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E7" w:rsidRDefault="00B12DD9" w:rsidP="000037E7">
      <w:pPr>
        <w:pStyle w:val="1"/>
        <w:spacing w:before="100" w:beforeAutospacing="1" w:after="100" w:afterAutospacing="1" w:line="240" w:lineRule="auto"/>
        <w:ind w:firstLineChars="0" w:firstLine="0"/>
        <w:jc w:val="center"/>
        <w:rPr>
          <w:rFonts w:ascii="黑体" w:eastAsia="黑体" w:hint="eastAsia"/>
          <w:sz w:val="28"/>
          <w:szCs w:val="28"/>
        </w:rPr>
      </w:pPr>
      <w:r>
        <w:rPr>
          <w:rFonts w:ascii="黑体" w:eastAsia="黑体" w:hint="eastAsia"/>
          <w:sz w:val="28"/>
          <w:szCs w:val="28"/>
        </w:rPr>
        <w:t>江门市重点保护古建筑三维激光扫描项目用户需求</w:t>
      </w:r>
      <w:bookmarkStart w:id="0" w:name="_Toc395192776"/>
      <w:bookmarkStart w:id="1" w:name="_Toc450808412"/>
      <w:bookmarkStart w:id="2" w:name="_Toc450808873"/>
      <w:bookmarkStart w:id="3" w:name="_Toc462220301"/>
    </w:p>
    <w:p w:rsidR="00DE485B" w:rsidRPr="000037E7" w:rsidRDefault="00DE485B" w:rsidP="0044241B">
      <w:pPr>
        <w:pStyle w:val="1"/>
        <w:spacing w:before="100" w:beforeAutospacing="1" w:after="100" w:afterAutospacing="1" w:line="240" w:lineRule="auto"/>
        <w:ind w:firstLineChars="0" w:firstLine="0"/>
        <w:jc w:val="left"/>
        <w:rPr>
          <w:rFonts w:ascii="黑体" w:eastAsia="黑体"/>
          <w:sz w:val="28"/>
          <w:szCs w:val="28"/>
        </w:rPr>
      </w:pPr>
      <w:r w:rsidRPr="0083335B">
        <w:rPr>
          <w:rFonts w:hint="eastAsia"/>
          <w:sz w:val="28"/>
          <w:szCs w:val="28"/>
        </w:rPr>
        <w:t>一、</w:t>
      </w:r>
      <w:bookmarkEnd w:id="0"/>
      <w:bookmarkEnd w:id="1"/>
      <w:bookmarkEnd w:id="2"/>
      <w:r w:rsidRPr="0083335B">
        <w:rPr>
          <w:rFonts w:hint="eastAsia"/>
          <w:sz w:val="28"/>
          <w:szCs w:val="28"/>
        </w:rPr>
        <w:t>项目背景</w:t>
      </w:r>
      <w:bookmarkEnd w:id="3"/>
    </w:p>
    <w:p w:rsidR="00867361" w:rsidRPr="0083335B" w:rsidRDefault="00DE485B" w:rsidP="0083335B">
      <w:pPr>
        <w:ind w:firstLine="560"/>
        <w:rPr>
          <w:color w:val="FF0000"/>
          <w:sz w:val="28"/>
          <w:szCs w:val="28"/>
        </w:rPr>
      </w:pPr>
      <w:bookmarkStart w:id="4" w:name="_Toc461792469"/>
      <w:bookmarkStart w:id="5" w:name="_Toc395192777"/>
      <w:bookmarkStart w:id="6" w:name="_Toc462220304"/>
      <w:bookmarkStart w:id="7" w:name="_Toc450808435"/>
      <w:bookmarkStart w:id="8" w:name="_Toc450808896"/>
      <w:r w:rsidRPr="0083335B">
        <w:rPr>
          <w:rFonts w:hint="eastAsia"/>
          <w:sz w:val="28"/>
          <w:szCs w:val="28"/>
        </w:rPr>
        <w:t>我市第二次全国地名普查工作</w:t>
      </w:r>
      <w:bookmarkEnd w:id="4"/>
      <w:r w:rsidRPr="0083335B">
        <w:rPr>
          <w:rFonts w:hint="eastAsia"/>
          <w:sz w:val="28"/>
          <w:szCs w:val="28"/>
        </w:rPr>
        <w:t>已于</w:t>
      </w:r>
      <w:r w:rsidRPr="0083335B">
        <w:rPr>
          <w:rFonts w:hint="eastAsia"/>
          <w:sz w:val="28"/>
          <w:szCs w:val="28"/>
        </w:rPr>
        <w:t>201</w:t>
      </w:r>
      <w:r w:rsidR="00E54B09" w:rsidRPr="0083335B">
        <w:rPr>
          <w:rFonts w:hint="eastAsia"/>
          <w:sz w:val="28"/>
          <w:szCs w:val="28"/>
        </w:rPr>
        <w:t>8</w:t>
      </w:r>
      <w:r w:rsidRPr="0083335B">
        <w:rPr>
          <w:rFonts w:hint="eastAsia"/>
          <w:sz w:val="28"/>
          <w:szCs w:val="28"/>
        </w:rPr>
        <w:t>年</w:t>
      </w:r>
      <w:r w:rsidR="00E54B09" w:rsidRPr="0083335B">
        <w:rPr>
          <w:rFonts w:hint="eastAsia"/>
          <w:sz w:val="28"/>
          <w:szCs w:val="28"/>
        </w:rPr>
        <w:t>6</w:t>
      </w:r>
      <w:r w:rsidRPr="0083335B">
        <w:rPr>
          <w:rFonts w:hint="eastAsia"/>
          <w:sz w:val="28"/>
          <w:szCs w:val="28"/>
        </w:rPr>
        <w:t>月</w:t>
      </w:r>
      <w:r w:rsidR="00867361" w:rsidRPr="0083335B">
        <w:rPr>
          <w:rFonts w:hint="eastAsia"/>
          <w:sz w:val="28"/>
          <w:szCs w:val="28"/>
        </w:rPr>
        <w:t>顺利完成所有普查工作，并于</w:t>
      </w:r>
      <w:r w:rsidR="00867361" w:rsidRPr="0083335B">
        <w:rPr>
          <w:rFonts w:hint="eastAsia"/>
          <w:sz w:val="28"/>
          <w:szCs w:val="28"/>
        </w:rPr>
        <w:t>201</w:t>
      </w:r>
      <w:r w:rsidR="00E54B09" w:rsidRPr="0083335B">
        <w:rPr>
          <w:rFonts w:hint="eastAsia"/>
          <w:sz w:val="28"/>
          <w:szCs w:val="28"/>
        </w:rPr>
        <w:t>8</w:t>
      </w:r>
      <w:r w:rsidR="00867361" w:rsidRPr="0083335B">
        <w:rPr>
          <w:rFonts w:hint="eastAsia"/>
          <w:sz w:val="28"/>
          <w:szCs w:val="28"/>
        </w:rPr>
        <w:t>年</w:t>
      </w:r>
      <w:r w:rsidR="00E54B09" w:rsidRPr="0083335B">
        <w:rPr>
          <w:rFonts w:hint="eastAsia"/>
          <w:sz w:val="28"/>
          <w:szCs w:val="28"/>
        </w:rPr>
        <w:t>7</w:t>
      </w:r>
      <w:r w:rsidR="00867361" w:rsidRPr="0083335B">
        <w:rPr>
          <w:rFonts w:hint="eastAsia"/>
          <w:sz w:val="28"/>
          <w:szCs w:val="28"/>
        </w:rPr>
        <w:t>月启动普查成果转化工作，自成果转化工作开展以来，</w:t>
      </w:r>
      <w:r w:rsidR="00E54B09" w:rsidRPr="0083335B">
        <w:rPr>
          <w:rFonts w:hint="eastAsia"/>
          <w:sz w:val="28"/>
          <w:szCs w:val="28"/>
        </w:rPr>
        <w:t>启动了编纂</w:t>
      </w:r>
      <w:r w:rsidR="00521299" w:rsidRPr="0083335B">
        <w:rPr>
          <w:rFonts w:hint="eastAsia"/>
          <w:sz w:val="28"/>
          <w:szCs w:val="28"/>
        </w:rPr>
        <w:t>地名图集、地名录、地名词典、地名志、地名故事等书籍，取得了丰硕的成果。为进一步深化地名普查的成果转化工作，弘扬和保护地名文化，我市拟定一批国家级、省级重点保护性历史建筑，对这批建筑进行三维激光扫描建模，一方面可以固化受保护建筑的形状、尺寸、材质等数据，为</w:t>
      </w:r>
      <w:r w:rsidR="003A3187" w:rsidRPr="0083335B">
        <w:rPr>
          <w:rFonts w:hint="eastAsia"/>
          <w:sz w:val="28"/>
          <w:szCs w:val="28"/>
        </w:rPr>
        <w:t>古建筑</w:t>
      </w:r>
      <w:r w:rsidR="00521299" w:rsidRPr="0083335B">
        <w:rPr>
          <w:rFonts w:hint="eastAsia"/>
          <w:sz w:val="28"/>
          <w:szCs w:val="28"/>
        </w:rPr>
        <w:t>保护及修复提供数据支持，另一方面通过可视化、立体、全方位的三维模型展示</w:t>
      </w:r>
      <w:r w:rsidR="003A3187" w:rsidRPr="0083335B">
        <w:rPr>
          <w:rFonts w:hint="eastAsia"/>
          <w:sz w:val="28"/>
          <w:szCs w:val="28"/>
        </w:rPr>
        <w:t>，展示我市的建筑风格及地名文化的魅力</w:t>
      </w:r>
      <w:r w:rsidR="005D5ABD" w:rsidRPr="0083335B">
        <w:rPr>
          <w:rFonts w:hint="eastAsia"/>
          <w:sz w:val="28"/>
          <w:szCs w:val="28"/>
        </w:rPr>
        <w:t>，激发广大人民群众的爱国情怀和民族自豪感</w:t>
      </w:r>
      <w:r w:rsidR="003A3187" w:rsidRPr="0083335B">
        <w:rPr>
          <w:rFonts w:hint="eastAsia"/>
          <w:sz w:val="28"/>
          <w:szCs w:val="28"/>
        </w:rPr>
        <w:t>。</w:t>
      </w:r>
    </w:p>
    <w:p w:rsidR="00DE485B" w:rsidRPr="0083335B" w:rsidRDefault="00DE485B" w:rsidP="00893508">
      <w:pPr>
        <w:pStyle w:val="2"/>
        <w:rPr>
          <w:sz w:val="28"/>
          <w:szCs w:val="28"/>
        </w:rPr>
      </w:pPr>
      <w:r w:rsidRPr="0083335B">
        <w:rPr>
          <w:rFonts w:hint="eastAsia"/>
          <w:sz w:val="28"/>
          <w:szCs w:val="28"/>
        </w:rPr>
        <w:t>二、</w:t>
      </w:r>
      <w:bookmarkEnd w:id="5"/>
      <w:bookmarkEnd w:id="6"/>
      <w:r w:rsidR="003A3187" w:rsidRPr="0083335B">
        <w:rPr>
          <w:rFonts w:hint="eastAsia"/>
          <w:sz w:val="28"/>
          <w:szCs w:val="28"/>
        </w:rPr>
        <w:t>古建筑名单</w:t>
      </w:r>
    </w:p>
    <w:p w:rsidR="005D5ABD" w:rsidRDefault="005D5ABD" w:rsidP="0083335B">
      <w:pPr>
        <w:ind w:firstLine="560"/>
        <w:rPr>
          <w:sz w:val="28"/>
          <w:szCs w:val="28"/>
        </w:rPr>
      </w:pPr>
      <w:r w:rsidRPr="0083335B">
        <w:rPr>
          <w:rFonts w:hint="eastAsia"/>
          <w:sz w:val="28"/>
          <w:szCs w:val="28"/>
        </w:rPr>
        <w:t>以下为</w:t>
      </w:r>
      <w:r w:rsidR="006D4F05">
        <w:rPr>
          <w:rFonts w:hint="eastAsia"/>
          <w:sz w:val="28"/>
          <w:szCs w:val="28"/>
        </w:rPr>
        <w:t>本项目</w:t>
      </w:r>
      <w:r w:rsidRPr="0083335B">
        <w:rPr>
          <w:rFonts w:hint="eastAsia"/>
          <w:sz w:val="28"/>
          <w:szCs w:val="28"/>
        </w:rPr>
        <w:t>的重点古建筑名单，其中国家级古建筑</w:t>
      </w:r>
      <w:r w:rsidRPr="0083335B">
        <w:rPr>
          <w:rFonts w:hint="eastAsia"/>
          <w:sz w:val="28"/>
          <w:szCs w:val="28"/>
        </w:rPr>
        <w:t>2</w:t>
      </w:r>
      <w:r w:rsidRPr="0083335B">
        <w:rPr>
          <w:rFonts w:hint="eastAsia"/>
          <w:sz w:val="28"/>
          <w:szCs w:val="28"/>
        </w:rPr>
        <w:t>处，省级古建筑</w:t>
      </w:r>
      <w:r w:rsidRPr="0083335B">
        <w:rPr>
          <w:rFonts w:hint="eastAsia"/>
          <w:sz w:val="28"/>
          <w:szCs w:val="28"/>
        </w:rPr>
        <w:t>25</w:t>
      </w:r>
      <w:r w:rsidRPr="0083335B">
        <w:rPr>
          <w:rFonts w:hint="eastAsia"/>
          <w:sz w:val="28"/>
          <w:szCs w:val="28"/>
        </w:rPr>
        <w:t>处</w:t>
      </w:r>
      <w:r w:rsidR="00EB448C" w:rsidRPr="0083335B">
        <w:rPr>
          <w:rFonts w:hint="eastAsia"/>
          <w:sz w:val="28"/>
          <w:szCs w:val="28"/>
        </w:rPr>
        <w:t>。</w:t>
      </w:r>
    </w:p>
    <w:p w:rsidR="00C64099" w:rsidRPr="0083335B" w:rsidRDefault="00C64099" w:rsidP="0083335B">
      <w:pPr>
        <w:ind w:firstLine="560"/>
        <w:rPr>
          <w:sz w:val="28"/>
          <w:szCs w:val="28"/>
        </w:rPr>
      </w:pPr>
    </w:p>
    <w:p w:rsidR="00746D6E" w:rsidRPr="0083335B" w:rsidRDefault="00746D6E" w:rsidP="0083335B">
      <w:pPr>
        <w:ind w:firstLine="562"/>
        <w:jc w:val="center"/>
        <w:rPr>
          <w:b/>
          <w:sz w:val="28"/>
          <w:szCs w:val="28"/>
        </w:rPr>
      </w:pPr>
      <w:r w:rsidRPr="0083335B">
        <w:rPr>
          <w:rFonts w:hint="eastAsia"/>
          <w:b/>
          <w:sz w:val="28"/>
          <w:szCs w:val="28"/>
        </w:rPr>
        <w:t>表</w:t>
      </w:r>
      <w:r w:rsidRPr="0083335B">
        <w:rPr>
          <w:rFonts w:hint="eastAsia"/>
          <w:b/>
          <w:sz w:val="28"/>
          <w:szCs w:val="28"/>
        </w:rPr>
        <w:t>2.1</w:t>
      </w:r>
      <w:r w:rsidRPr="0083335B">
        <w:rPr>
          <w:rFonts w:hint="eastAsia"/>
          <w:b/>
          <w:sz w:val="28"/>
          <w:szCs w:val="28"/>
        </w:rPr>
        <w:t>重点古建筑名单</w:t>
      </w:r>
    </w:p>
    <w:tbl>
      <w:tblPr>
        <w:tblStyle w:val="a6"/>
        <w:tblW w:w="0" w:type="auto"/>
        <w:tblLook w:val="04A0"/>
      </w:tblPr>
      <w:tblGrid>
        <w:gridCol w:w="3085"/>
        <w:gridCol w:w="1418"/>
        <w:gridCol w:w="1559"/>
        <w:gridCol w:w="2268"/>
      </w:tblGrid>
      <w:tr w:rsidR="003A3187" w:rsidRPr="0083335B" w:rsidTr="00F22549">
        <w:tc>
          <w:tcPr>
            <w:tcW w:w="3085" w:type="dxa"/>
            <w:vAlign w:val="center"/>
          </w:tcPr>
          <w:p w:rsidR="003A3187" w:rsidRPr="0083335B" w:rsidRDefault="003A3187" w:rsidP="00402FF6">
            <w:pPr>
              <w:spacing w:line="240" w:lineRule="auto"/>
              <w:ind w:firstLineChars="0" w:firstLine="0"/>
              <w:jc w:val="center"/>
              <w:outlineLvl w:val="1"/>
              <w:rPr>
                <w:rFonts w:ascii="宋体" w:hAnsi="宋体"/>
                <w:b/>
                <w:sz w:val="28"/>
                <w:szCs w:val="28"/>
              </w:rPr>
            </w:pPr>
            <w:bookmarkStart w:id="9" w:name="_Toc462220306"/>
            <w:bookmarkStart w:id="10" w:name="_Toc450808436"/>
            <w:bookmarkStart w:id="11" w:name="_Toc450808897"/>
            <w:bookmarkEnd w:id="7"/>
            <w:bookmarkEnd w:id="8"/>
            <w:r w:rsidRPr="0083335B">
              <w:rPr>
                <w:rFonts w:ascii="宋体" w:hAnsi="宋体" w:hint="eastAsia"/>
                <w:b/>
                <w:sz w:val="28"/>
                <w:szCs w:val="28"/>
              </w:rPr>
              <w:t>古建筑名称</w:t>
            </w:r>
          </w:p>
        </w:tc>
        <w:tc>
          <w:tcPr>
            <w:tcW w:w="1418" w:type="dxa"/>
            <w:vAlign w:val="center"/>
          </w:tcPr>
          <w:p w:rsidR="003A3187" w:rsidRPr="0083335B" w:rsidRDefault="003A3187" w:rsidP="00402FF6">
            <w:pPr>
              <w:spacing w:line="240" w:lineRule="auto"/>
              <w:ind w:firstLineChars="0" w:firstLine="0"/>
              <w:jc w:val="center"/>
              <w:outlineLvl w:val="1"/>
              <w:rPr>
                <w:rFonts w:ascii="宋体" w:hAnsi="宋体"/>
                <w:b/>
                <w:sz w:val="28"/>
                <w:szCs w:val="28"/>
              </w:rPr>
            </w:pPr>
            <w:r w:rsidRPr="0083335B">
              <w:rPr>
                <w:rFonts w:ascii="宋体" w:hAnsi="宋体" w:hint="eastAsia"/>
                <w:b/>
                <w:sz w:val="28"/>
                <w:szCs w:val="28"/>
              </w:rPr>
              <w:t>保护级别</w:t>
            </w:r>
          </w:p>
        </w:tc>
        <w:tc>
          <w:tcPr>
            <w:tcW w:w="1559" w:type="dxa"/>
            <w:vAlign w:val="center"/>
          </w:tcPr>
          <w:p w:rsidR="003A3187" w:rsidRPr="0083335B" w:rsidRDefault="003A3187" w:rsidP="00402FF6">
            <w:pPr>
              <w:spacing w:line="240" w:lineRule="auto"/>
              <w:ind w:firstLineChars="0" w:firstLine="0"/>
              <w:jc w:val="center"/>
              <w:outlineLvl w:val="1"/>
              <w:rPr>
                <w:rFonts w:ascii="宋体" w:hAnsi="宋体"/>
                <w:b/>
                <w:sz w:val="28"/>
                <w:szCs w:val="28"/>
              </w:rPr>
            </w:pPr>
            <w:r w:rsidRPr="0083335B">
              <w:rPr>
                <w:rFonts w:ascii="宋体" w:hAnsi="宋体" w:hint="eastAsia"/>
                <w:b/>
                <w:sz w:val="28"/>
                <w:szCs w:val="28"/>
              </w:rPr>
              <w:t>所</w:t>
            </w:r>
            <w:r w:rsidR="0021744F" w:rsidRPr="0083335B">
              <w:rPr>
                <w:rFonts w:ascii="宋体" w:hAnsi="宋体" w:hint="eastAsia"/>
                <w:b/>
                <w:sz w:val="28"/>
                <w:szCs w:val="28"/>
              </w:rPr>
              <w:t>处</w:t>
            </w:r>
            <w:r w:rsidRPr="0083335B">
              <w:rPr>
                <w:rFonts w:ascii="宋体" w:hAnsi="宋体" w:hint="eastAsia"/>
                <w:b/>
                <w:sz w:val="28"/>
                <w:szCs w:val="28"/>
              </w:rPr>
              <w:t>区域</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b/>
                <w:sz w:val="28"/>
                <w:szCs w:val="28"/>
              </w:rPr>
            </w:pPr>
            <w:r w:rsidRPr="0083335B">
              <w:rPr>
                <w:rFonts w:ascii="宋体" w:hAnsi="宋体" w:hint="eastAsia"/>
                <w:b/>
                <w:sz w:val="28"/>
                <w:szCs w:val="28"/>
              </w:rPr>
              <w:t>备注</w:t>
            </w:r>
          </w:p>
        </w:tc>
      </w:tr>
      <w:tr w:rsidR="003A3187" w:rsidRPr="0083335B" w:rsidTr="00F22549">
        <w:tc>
          <w:tcPr>
            <w:tcW w:w="3085"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梁启超故居</w:t>
            </w:r>
          </w:p>
        </w:tc>
        <w:tc>
          <w:tcPr>
            <w:tcW w:w="141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国家级</w:t>
            </w:r>
          </w:p>
        </w:tc>
        <w:tc>
          <w:tcPr>
            <w:tcW w:w="1559"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新会区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陈白沙祠</w:t>
            </w:r>
          </w:p>
        </w:tc>
        <w:tc>
          <w:tcPr>
            <w:tcW w:w="141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蓬江区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lastRenderedPageBreak/>
              <w:t>江门海关旧址</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蓬江区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新宁铁路北街站旧址</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蓬江区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良溪罗氏大宗祠</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蓬江区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江门中山纪念堂</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蓬江区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BC4664" w:rsidRDefault="0021744F"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陈少白故居</w:t>
            </w:r>
          </w:p>
        </w:tc>
        <w:tc>
          <w:tcPr>
            <w:tcW w:w="1418" w:type="dxa"/>
            <w:vAlign w:val="center"/>
          </w:tcPr>
          <w:p w:rsidR="003A3187"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省级</w:t>
            </w:r>
          </w:p>
        </w:tc>
        <w:tc>
          <w:tcPr>
            <w:tcW w:w="1559" w:type="dxa"/>
            <w:vAlign w:val="center"/>
          </w:tcPr>
          <w:p w:rsidR="003A3187"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江海区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龙兴寺石塔</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新会区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镇山宝塔</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新会区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新会学宫</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新会区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崖门炮台</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新会区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周源李公祠</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新会区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司谏进士坊</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BC4664"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蓬江区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张将军家庙</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BC4664"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蓬江区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3A3187" w:rsidRPr="0083335B" w:rsidTr="00F22549">
        <w:tc>
          <w:tcPr>
            <w:tcW w:w="3085" w:type="dxa"/>
            <w:vAlign w:val="center"/>
          </w:tcPr>
          <w:p w:rsidR="003A3187" w:rsidRPr="0083335B" w:rsidRDefault="0021744F"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陈垣</w:t>
            </w:r>
            <w:r w:rsidR="009C49E2" w:rsidRPr="0083335B">
              <w:rPr>
                <w:rFonts w:ascii="宋体" w:hAnsi="宋体" w:hint="eastAsia"/>
                <w:sz w:val="28"/>
                <w:szCs w:val="28"/>
              </w:rPr>
              <w:t>故居</w:t>
            </w:r>
          </w:p>
        </w:tc>
        <w:tc>
          <w:tcPr>
            <w:tcW w:w="1418" w:type="dxa"/>
            <w:vAlign w:val="center"/>
          </w:tcPr>
          <w:p w:rsidR="003A3187" w:rsidRPr="0083335B" w:rsidRDefault="009C49E2"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省级</w:t>
            </w:r>
          </w:p>
        </w:tc>
        <w:tc>
          <w:tcPr>
            <w:tcW w:w="1559" w:type="dxa"/>
            <w:vAlign w:val="center"/>
          </w:tcPr>
          <w:p w:rsidR="003A3187" w:rsidRPr="0083335B" w:rsidRDefault="00BC4664" w:rsidP="00402FF6">
            <w:pPr>
              <w:spacing w:line="240" w:lineRule="auto"/>
              <w:ind w:firstLineChars="0" w:firstLine="0"/>
              <w:jc w:val="center"/>
              <w:outlineLvl w:val="1"/>
              <w:rPr>
                <w:rFonts w:ascii="宋体" w:hAnsi="宋体"/>
                <w:sz w:val="28"/>
                <w:szCs w:val="28"/>
              </w:rPr>
            </w:pPr>
            <w:r w:rsidRPr="0083335B">
              <w:rPr>
                <w:rFonts w:ascii="宋体" w:hAnsi="宋体" w:hint="eastAsia"/>
                <w:sz w:val="28"/>
                <w:szCs w:val="28"/>
              </w:rPr>
              <w:t>蓬江区</w:t>
            </w:r>
          </w:p>
        </w:tc>
        <w:tc>
          <w:tcPr>
            <w:tcW w:w="2268" w:type="dxa"/>
            <w:vAlign w:val="center"/>
          </w:tcPr>
          <w:p w:rsidR="003A3187" w:rsidRPr="0083335B" w:rsidRDefault="003A3187" w:rsidP="00402FF6">
            <w:pPr>
              <w:spacing w:line="240" w:lineRule="auto"/>
              <w:ind w:firstLineChars="0" w:firstLine="0"/>
              <w:jc w:val="center"/>
              <w:outlineLvl w:val="1"/>
              <w:rPr>
                <w:rFonts w:ascii="宋体" w:hAnsi="宋体"/>
                <w:sz w:val="28"/>
                <w:szCs w:val="28"/>
              </w:rPr>
            </w:pPr>
          </w:p>
        </w:tc>
      </w:tr>
      <w:tr w:rsidR="0021744F" w:rsidRPr="0083335B" w:rsidTr="00F22549">
        <w:tc>
          <w:tcPr>
            <w:tcW w:w="3085"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紫花岗摩崖石刻</w:t>
            </w:r>
          </w:p>
        </w:tc>
        <w:tc>
          <w:tcPr>
            <w:tcW w:w="1418"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省级</w:t>
            </w:r>
          </w:p>
        </w:tc>
        <w:tc>
          <w:tcPr>
            <w:tcW w:w="1559"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台山市</w:t>
            </w:r>
          </w:p>
        </w:tc>
        <w:tc>
          <w:tcPr>
            <w:tcW w:w="2268" w:type="dxa"/>
            <w:vAlign w:val="center"/>
          </w:tcPr>
          <w:p w:rsidR="0021744F" w:rsidRPr="0083335B" w:rsidRDefault="0021744F" w:rsidP="00402FF6">
            <w:pPr>
              <w:spacing w:line="240" w:lineRule="auto"/>
              <w:ind w:firstLineChars="0" w:firstLine="0"/>
              <w:jc w:val="center"/>
              <w:outlineLvl w:val="1"/>
              <w:rPr>
                <w:rFonts w:ascii="宋体" w:hAnsi="宋体"/>
                <w:sz w:val="28"/>
                <w:szCs w:val="28"/>
              </w:rPr>
            </w:pPr>
          </w:p>
        </w:tc>
      </w:tr>
      <w:tr w:rsidR="0021744F" w:rsidRPr="0083335B" w:rsidTr="00F22549">
        <w:tc>
          <w:tcPr>
            <w:tcW w:w="3085"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陈宜禧故居</w:t>
            </w:r>
          </w:p>
        </w:tc>
        <w:tc>
          <w:tcPr>
            <w:tcW w:w="1418"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省级</w:t>
            </w:r>
          </w:p>
        </w:tc>
        <w:tc>
          <w:tcPr>
            <w:tcW w:w="1559"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台山市</w:t>
            </w:r>
          </w:p>
        </w:tc>
        <w:tc>
          <w:tcPr>
            <w:tcW w:w="2268" w:type="dxa"/>
            <w:vAlign w:val="center"/>
          </w:tcPr>
          <w:p w:rsidR="0021744F" w:rsidRPr="0083335B" w:rsidRDefault="0021744F" w:rsidP="00402FF6">
            <w:pPr>
              <w:spacing w:line="240" w:lineRule="auto"/>
              <w:ind w:firstLineChars="0" w:firstLine="0"/>
              <w:jc w:val="center"/>
              <w:outlineLvl w:val="1"/>
              <w:rPr>
                <w:rFonts w:ascii="宋体" w:hAnsi="宋体"/>
                <w:sz w:val="28"/>
                <w:szCs w:val="28"/>
              </w:rPr>
            </w:pPr>
          </w:p>
        </w:tc>
      </w:tr>
      <w:tr w:rsidR="0021744F" w:rsidRPr="0083335B" w:rsidTr="00F22549">
        <w:tc>
          <w:tcPr>
            <w:tcW w:w="3085"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台山县政府大楼</w:t>
            </w:r>
          </w:p>
        </w:tc>
        <w:tc>
          <w:tcPr>
            <w:tcW w:w="1418"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省级</w:t>
            </w:r>
          </w:p>
        </w:tc>
        <w:tc>
          <w:tcPr>
            <w:tcW w:w="1559"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台山市</w:t>
            </w:r>
          </w:p>
        </w:tc>
        <w:tc>
          <w:tcPr>
            <w:tcW w:w="2268" w:type="dxa"/>
            <w:vAlign w:val="center"/>
          </w:tcPr>
          <w:p w:rsidR="0021744F" w:rsidRPr="0083335B" w:rsidRDefault="0021744F" w:rsidP="00402FF6">
            <w:pPr>
              <w:spacing w:line="240" w:lineRule="auto"/>
              <w:ind w:firstLineChars="0" w:firstLine="0"/>
              <w:jc w:val="center"/>
              <w:outlineLvl w:val="1"/>
              <w:rPr>
                <w:rFonts w:ascii="宋体" w:hAnsi="宋体"/>
                <w:sz w:val="28"/>
                <w:szCs w:val="28"/>
              </w:rPr>
            </w:pPr>
          </w:p>
        </w:tc>
      </w:tr>
      <w:tr w:rsidR="0021744F" w:rsidRPr="0083335B" w:rsidTr="00F22549">
        <w:tc>
          <w:tcPr>
            <w:tcW w:w="3085"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台山县立中学</w:t>
            </w:r>
          </w:p>
        </w:tc>
        <w:tc>
          <w:tcPr>
            <w:tcW w:w="1418"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省级</w:t>
            </w:r>
          </w:p>
        </w:tc>
        <w:tc>
          <w:tcPr>
            <w:tcW w:w="1559"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台山市</w:t>
            </w:r>
          </w:p>
        </w:tc>
        <w:tc>
          <w:tcPr>
            <w:tcW w:w="2268" w:type="dxa"/>
            <w:vAlign w:val="center"/>
          </w:tcPr>
          <w:p w:rsidR="0021744F" w:rsidRPr="0083335B" w:rsidRDefault="0021744F" w:rsidP="00402FF6">
            <w:pPr>
              <w:spacing w:line="240" w:lineRule="auto"/>
              <w:ind w:firstLineChars="0" w:firstLine="0"/>
              <w:jc w:val="center"/>
              <w:outlineLvl w:val="1"/>
              <w:rPr>
                <w:rFonts w:ascii="宋体" w:hAnsi="宋体"/>
                <w:sz w:val="28"/>
                <w:szCs w:val="28"/>
              </w:rPr>
            </w:pPr>
          </w:p>
        </w:tc>
      </w:tr>
      <w:tr w:rsidR="0021744F" w:rsidRPr="0083335B" w:rsidTr="00F22549">
        <w:tc>
          <w:tcPr>
            <w:tcW w:w="3085"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浮月洋楼</w:t>
            </w:r>
          </w:p>
        </w:tc>
        <w:tc>
          <w:tcPr>
            <w:tcW w:w="1418"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省级</w:t>
            </w:r>
          </w:p>
        </w:tc>
        <w:tc>
          <w:tcPr>
            <w:tcW w:w="1559"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台山市</w:t>
            </w:r>
          </w:p>
        </w:tc>
        <w:tc>
          <w:tcPr>
            <w:tcW w:w="2268" w:type="dxa"/>
            <w:vAlign w:val="center"/>
          </w:tcPr>
          <w:p w:rsidR="0021744F" w:rsidRPr="0083335B" w:rsidRDefault="0021744F" w:rsidP="00402FF6">
            <w:pPr>
              <w:spacing w:line="240" w:lineRule="auto"/>
              <w:ind w:firstLineChars="0" w:firstLine="0"/>
              <w:jc w:val="center"/>
              <w:outlineLvl w:val="1"/>
              <w:rPr>
                <w:rFonts w:ascii="宋体" w:hAnsi="宋体"/>
                <w:sz w:val="28"/>
                <w:szCs w:val="28"/>
              </w:rPr>
            </w:pPr>
          </w:p>
        </w:tc>
      </w:tr>
      <w:tr w:rsidR="0021744F" w:rsidRPr="0083335B" w:rsidTr="00F22549">
        <w:tc>
          <w:tcPr>
            <w:tcW w:w="3085"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翁家楼</w:t>
            </w:r>
          </w:p>
        </w:tc>
        <w:tc>
          <w:tcPr>
            <w:tcW w:w="1418"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省级</w:t>
            </w:r>
          </w:p>
        </w:tc>
        <w:tc>
          <w:tcPr>
            <w:tcW w:w="1559"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台山市</w:t>
            </w:r>
          </w:p>
        </w:tc>
        <w:tc>
          <w:tcPr>
            <w:tcW w:w="2268" w:type="dxa"/>
            <w:vAlign w:val="center"/>
          </w:tcPr>
          <w:p w:rsidR="0021744F" w:rsidRPr="0083335B" w:rsidRDefault="0021744F" w:rsidP="00402FF6">
            <w:pPr>
              <w:spacing w:line="240" w:lineRule="auto"/>
              <w:ind w:firstLineChars="0" w:firstLine="0"/>
              <w:jc w:val="center"/>
              <w:outlineLvl w:val="1"/>
              <w:rPr>
                <w:rFonts w:ascii="宋体" w:hAnsi="宋体"/>
                <w:sz w:val="28"/>
                <w:szCs w:val="28"/>
              </w:rPr>
            </w:pPr>
          </w:p>
        </w:tc>
      </w:tr>
      <w:tr w:rsidR="0021744F" w:rsidRPr="0083335B" w:rsidTr="00F22549">
        <w:tc>
          <w:tcPr>
            <w:tcW w:w="3085" w:type="dxa"/>
            <w:vAlign w:val="center"/>
          </w:tcPr>
          <w:p w:rsidR="0021744F" w:rsidRPr="00BC4664" w:rsidRDefault="00A07437" w:rsidP="00402FF6">
            <w:pPr>
              <w:spacing w:line="240" w:lineRule="auto"/>
              <w:ind w:firstLineChars="0" w:firstLine="0"/>
              <w:jc w:val="center"/>
              <w:outlineLvl w:val="1"/>
              <w:rPr>
                <w:rFonts w:ascii="宋体" w:hAnsi="宋体"/>
                <w:sz w:val="28"/>
                <w:szCs w:val="28"/>
              </w:rPr>
            </w:pPr>
            <w:r w:rsidRPr="00BC4664">
              <w:rPr>
                <w:rFonts w:ascii="宋体" w:hAnsi="宋体"/>
                <w:sz w:val="28"/>
                <w:szCs w:val="28"/>
              </w:rPr>
              <w:t>庙边学校旧址</w:t>
            </w:r>
          </w:p>
        </w:tc>
        <w:tc>
          <w:tcPr>
            <w:tcW w:w="1418" w:type="dxa"/>
            <w:vAlign w:val="center"/>
          </w:tcPr>
          <w:p w:rsidR="0021744F" w:rsidRPr="00BC4664" w:rsidRDefault="00A07437" w:rsidP="00402FF6">
            <w:pPr>
              <w:spacing w:line="240" w:lineRule="auto"/>
              <w:ind w:firstLineChars="0" w:firstLine="0"/>
              <w:jc w:val="center"/>
              <w:outlineLvl w:val="1"/>
              <w:rPr>
                <w:rFonts w:ascii="宋体" w:hAnsi="宋体"/>
                <w:sz w:val="28"/>
                <w:szCs w:val="28"/>
              </w:rPr>
            </w:pPr>
            <w:r w:rsidRPr="00BC4664">
              <w:rPr>
                <w:rFonts w:ascii="宋体" w:hAnsi="宋体"/>
                <w:sz w:val="28"/>
                <w:szCs w:val="28"/>
              </w:rPr>
              <w:t>省级</w:t>
            </w:r>
          </w:p>
        </w:tc>
        <w:tc>
          <w:tcPr>
            <w:tcW w:w="1559" w:type="dxa"/>
            <w:vAlign w:val="center"/>
          </w:tcPr>
          <w:p w:rsidR="0021744F" w:rsidRPr="00BC4664" w:rsidRDefault="00A07437" w:rsidP="00402FF6">
            <w:pPr>
              <w:spacing w:line="240" w:lineRule="auto"/>
              <w:ind w:firstLineChars="0" w:firstLine="0"/>
              <w:jc w:val="center"/>
              <w:outlineLvl w:val="1"/>
              <w:rPr>
                <w:rFonts w:ascii="宋体" w:hAnsi="宋体"/>
                <w:sz w:val="28"/>
                <w:szCs w:val="28"/>
              </w:rPr>
            </w:pPr>
            <w:r w:rsidRPr="00BC4664">
              <w:rPr>
                <w:rFonts w:ascii="宋体" w:hAnsi="宋体"/>
                <w:sz w:val="28"/>
                <w:szCs w:val="28"/>
              </w:rPr>
              <w:t>台山市</w:t>
            </w:r>
            <w:bookmarkStart w:id="12" w:name="_GoBack"/>
            <w:bookmarkEnd w:id="12"/>
          </w:p>
        </w:tc>
        <w:tc>
          <w:tcPr>
            <w:tcW w:w="2268" w:type="dxa"/>
            <w:vAlign w:val="center"/>
          </w:tcPr>
          <w:p w:rsidR="0021744F" w:rsidRPr="0083335B" w:rsidRDefault="0021744F" w:rsidP="00402FF6">
            <w:pPr>
              <w:spacing w:line="240" w:lineRule="auto"/>
              <w:ind w:firstLineChars="0" w:firstLine="0"/>
              <w:jc w:val="center"/>
              <w:outlineLvl w:val="1"/>
              <w:rPr>
                <w:rFonts w:ascii="宋体" w:hAnsi="宋体"/>
                <w:sz w:val="28"/>
                <w:szCs w:val="28"/>
              </w:rPr>
            </w:pPr>
          </w:p>
        </w:tc>
      </w:tr>
      <w:tr w:rsidR="00A07437" w:rsidRPr="0083335B" w:rsidTr="00974F26">
        <w:tc>
          <w:tcPr>
            <w:tcW w:w="3085" w:type="dxa"/>
          </w:tcPr>
          <w:p w:rsidR="00A07437" w:rsidRPr="00BC4664" w:rsidRDefault="00A07437" w:rsidP="00402FF6">
            <w:pPr>
              <w:spacing w:line="240" w:lineRule="auto"/>
              <w:ind w:firstLineChars="0" w:firstLine="0"/>
              <w:jc w:val="center"/>
              <w:outlineLvl w:val="1"/>
              <w:rPr>
                <w:rFonts w:ascii="宋体" w:hAnsi="宋体"/>
                <w:sz w:val="28"/>
                <w:szCs w:val="28"/>
              </w:rPr>
            </w:pPr>
            <w:r w:rsidRPr="00BC4664">
              <w:rPr>
                <w:rFonts w:hint="eastAsia"/>
                <w:sz w:val="28"/>
                <w:szCs w:val="28"/>
              </w:rPr>
              <w:t>司徒美堂故居</w:t>
            </w:r>
          </w:p>
        </w:tc>
        <w:tc>
          <w:tcPr>
            <w:tcW w:w="1418" w:type="dxa"/>
          </w:tcPr>
          <w:p w:rsidR="00A07437" w:rsidRPr="00BC4664" w:rsidRDefault="00A07437" w:rsidP="00402FF6">
            <w:pPr>
              <w:spacing w:line="240" w:lineRule="auto"/>
              <w:ind w:firstLineChars="0" w:firstLine="0"/>
              <w:jc w:val="center"/>
              <w:outlineLvl w:val="1"/>
              <w:rPr>
                <w:rFonts w:ascii="宋体" w:hAnsi="宋体"/>
                <w:sz w:val="28"/>
                <w:szCs w:val="28"/>
              </w:rPr>
            </w:pPr>
            <w:r w:rsidRPr="00BC4664">
              <w:rPr>
                <w:rFonts w:hint="eastAsia"/>
                <w:sz w:val="28"/>
                <w:szCs w:val="28"/>
              </w:rPr>
              <w:t>省级</w:t>
            </w:r>
          </w:p>
        </w:tc>
        <w:tc>
          <w:tcPr>
            <w:tcW w:w="1559" w:type="dxa"/>
          </w:tcPr>
          <w:p w:rsidR="00A07437" w:rsidRPr="00BC4664" w:rsidRDefault="00A07437" w:rsidP="00402FF6">
            <w:pPr>
              <w:spacing w:line="240" w:lineRule="auto"/>
              <w:ind w:firstLineChars="0" w:firstLine="0"/>
              <w:jc w:val="center"/>
              <w:outlineLvl w:val="1"/>
              <w:rPr>
                <w:rFonts w:ascii="宋体" w:hAnsi="宋体"/>
                <w:sz w:val="28"/>
                <w:szCs w:val="28"/>
              </w:rPr>
            </w:pPr>
            <w:r w:rsidRPr="00BC4664">
              <w:rPr>
                <w:rFonts w:hint="eastAsia"/>
                <w:sz w:val="28"/>
                <w:szCs w:val="28"/>
              </w:rPr>
              <w:t>开平市</w:t>
            </w:r>
          </w:p>
        </w:tc>
        <w:tc>
          <w:tcPr>
            <w:tcW w:w="2268" w:type="dxa"/>
          </w:tcPr>
          <w:p w:rsidR="00A07437" w:rsidRPr="00A07437" w:rsidRDefault="00A07437" w:rsidP="00402FF6">
            <w:pPr>
              <w:spacing w:line="240" w:lineRule="auto"/>
              <w:ind w:firstLineChars="0" w:firstLine="0"/>
              <w:jc w:val="center"/>
              <w:outlineLvl w:val="1"/>
              <w:rPr>
                <w:rFonts w:ascii="宋体" w:hAnsi="宋体"/>
                <w:sz w:val="28"/>
                <w:szCs w:val="28"/>
                <w:highlight w:val="yellow"/>
              </w:rPr>
            </w:pPr>
          </w:p>
        </w:tc>
      </w:tr>
      <w:tr w:rsidR="0021744F" w:rsidRPr="0083335B" w:rsidTr="00F22549">
        <w:tc>
          <w:tcPr>
            <w:tcW w:w="3085"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lastRenderedPageBreak/>
              <w:t>风采堂</w:t>
            </w:r>
          </w:p>
        </w:tc>
        <w:tc>
          <w:tcPr>
            <w:tcW w:w="1418"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省级</w:t>
            </w:r>
          </w:p>
        </w:tc>
        <w:tc>
          <w:tcPr>
            <w:tcW w:w="1559" w:type="dxa"/>
            <w:vAlign w:val="center"/>
          </w:tcPr>
          <w:p w:rsidR="0021744F" w:rsidRPr="00BC4664" w:rsidRDefault="009C49E2" w:rsidP="00402FF6">
            <w:pPr>
              <w:spacing w:line="240" w:lineRule="auto"/>
              <w:ind w:firstLineChars="0" w:firstLine="0"/>
              <w:jc w:val="center"/>
              <w:outlineLvl w:val="1"/>
              <w:rPr>
                <w:rFonts w:ascii="宋体" w:hAnsi="宋体"/>
                <w:sz w:val="28"/>
                <w:szCs w:val="28"/>
              </w:rPr>
            </w:pPr>
            <w:r w:rsidRPr="00BC4664">
              <w:rPr>
                <w:rFonts w:ascii="宋体" w:hAnsi="宋体" w:hint="eastAsia"/>
                <w:sz w:val="28"/>
                <w:szCs w:val="28"/>
              </w:rPr>
              <w:t>开平市</w:t>
            </w:r>
          </w:p>
        </w:tc>
        <w:tc>
          <w:tcPr>
            <w:tcW w:w="2268" w:type="dxa"/>
            <w:vAlign w:val="center"/>
          </w:tcPr>
          <w:p w:rsidR="0021744F" w:rsidRPr="0083335B" w:rsidRDefault="0021744F" w:rsidP="00402FF6">
            <w:pPr>
              <w:spacing w:line="240" w:lineRule="auto"/>
              <w:ind w:firstLineChars="0" w:firstLine="0"/>
              <w:jc w:val="center"/>
              <w:outlineLvl w:val="1"/>
              <w:rPr>
                <w:rFonts w:ascii="宋体" w:hAnsi="宋体"/>
                <w:sz w:val="28"/>
                <w:szCs w:val="28"/>
              </w:rPr>
            </w:pPr>
          </w:p>
        </w:tc>
      </w:tr>
    </w:tbl>
    <w:p w:rsidR="00DE485B" w:rsidRPr="0083335B" w:rsidRDefault="00F22549" w:rsidP="00893508">
      <w:pPr>
        <w:pStyle w:val="2"/>
        <w:rPr>
          <w:rFonts w:hAnsi="宋体"/>
          <w:sz w:val="28"/>
          <w:szCs w:val="28"/>
        </w:rPr>
      </w:pPr>
      <w:bookmarkStart w:id="13" w:name="_Toc462220324"/>
      <w:bookmarkEnd w:id="9"/>
      <w:r w:rsidRPr="0083335B">
        <w:rPr>
          <w:rFonts w:hAnsi="宋体" w:hint="eastAsia"/>
          <w:sz w:val="28"/>
          <w:szCs w:val="28"/>
        </w:rPr>
        <w:t>三</w:t>
      </w:r>
      <w:r w:rsidR="00DE485B" w:rsidRPr="0083335B">
        <w:rPr>
          <w:rFonts w:hAnsi="宋体" w:hint="eastAsia"/>
          <w:sz w:val="28"/>
          <w:szCs w:val="28"/>
        </w:rPr>
        <w:t>、</w:t>
      </w:r>
      <w:r w:rsidR="00DE485B" w:rsidRPr="0083335B">
        <w:rPr>
          <w:rFonts w:hint="eastAsia"/>
          <w:sz w:val="28"/>
          <w:szCs w:val="28"/>
        </w:rPr>
        <w:t>项目建设任务</w:t>
      </w:r>
      <w:bookmarkEnd w:id="13"/>
    </w:p>
    <w:p w:rsidR="00E37011" w:rsidRPr="0083335B" w:rsidRDefault="00E236F1" w:rsidP="0083335B">
      <w:pPr>
        <w:ind w:firstLine="560"/>
        <w:rPr>
          <w:sz w:val="28"/>
          <w:szCs w:val="28"/>
        </w:rPr>
      </w:pPr>
      <w:bookmarkStart w:id="14" w:name="_Toc461792478"/>
      <w:r w:rsidRPr="0083335B">
        <w:rPr>
          <w:rFonts w:hint="eastAsia"/>
          <w:sz w:val="28"/>
          <w:szCs w:val="28"/>
        </w:rPr>
        <w:t>1</w:t>
      </w:r>
      <w:r w:rsidRPr="0083335B">
        <w:rPr>
          <w:rFonts w:hint="eastAsia"/>
          <w:sz w:val="28"/>
          <w:szCs w:val="28"/>
        </w:rPr>
        <w:t>、</w:t>
      </w:r>
      <w:r w:rsidR="00E37011" w:rsidRPr="0083335B">
        <w:rPr>
          <w:rFonts w:hint="eastAsia"/>
          <w:sz w:val="28"/>
          <w:szCs w:val="28"/>
        </w:rPr>
        <w:t>使用先进的三维激光扫描设备对江门市辖区范围内的国家级和省级重点保护建筑进行三维扫描</w:t>
      </w:r>
      <w:r w:rsidR="00E37011" w:rsidRPr="0083335B">
        <w:rPr>
          <w:sz w:val="28"/>
          <w:szCs w:val="28"/>
        </w:rPr>
        <w:t>。</w:t>
      </w:r>
    </w:p>
    <w:p w:rsidR="00E37011" w:rsidRPr="0083335B" w:rsidRDefault="00E236F1" w:rsidP="0083335B">
      <w:pPr>
        <w:ind w:firstLine="560"/>
        <w:rPr>
          <w:sz w:val="28"/>
          <w:szCs w:val="28"/>
        </w:rPr>
      </w:pPr>
      <w:r w:rsidRPr="0083335B">
        <w:rPr>
          <w:rFonts w:hint="eastAsia"/>
          <w:sz w:val="28"/>
          <w:szCs w:val="28"/>
        </w:rPr>
        <w:t>2</w:t>
      </w:r>
      <w:r w:rsidRPr="0083335B">
        <w:rPr>
          <w:rFonts w:hint="eastAsia"/>
          <w:sz w:val="28"/>
          <w:szCs w:val="28"/>
        </w:rPr>
        <w:t>、</w:t>
      </w:r>
      <w:r w:rsidR="00E37011" w:rsidRPr="0083335B">
        <w:rPr>
          <w:rFonts w:hint="eastAsia"/>
          <w:sz w:val="28"/>
          <w:szCs w:val="28"/>
        </w:rPr>
        <w:t>对扫描数据进行分析处理，提取出各建筑物的外轮廓激光点云。</w:t>
      </w:r>
    </w:p>
    <w:p w:rsidR="00DE485B" w:rsidRPr="0083335B" w:rsidRDefault="00E236F1" w:rsidP="0083335B">
      <w:pPr>
        <w:ind w:firstLine="560"/>
        <w:rPr>
          <w:sz w:val="28"/>
          <w:szCs w:val="28"/>
        </w:rPr>
      </w:pPr>
      <w:r w:rsidRPr="0083335B">
        <w:rPr>
          <w:rFonts w:hint="eastAsia"/>
          <w:sz w:val="28"/>
          <w:szCs w:val="28"/>
        </w:rPr>
        <w:t>3</w:t>
      </w:r>
      <w:r w:rsidRPr="0083335B">
        <w:rPr>
          <w:rFonts w:hint="eastAsia"/>
          <w:sz w:val="28"/>
          <w:szCs w:val="28"/>
        </w:rPr>
        <w:t>、</w:t>
      </w:r>
      <w:r w:rsidR="00E37011" w:rsidRPr="0083335B">
        <w:rPr>
          <w:rFonts w:hint="eastAsia"/>
          <w:sz w:val="28"/>
          <w:szCs w:val="28"/>
        </w:rPr>
        <w:t>利用所获得的激光点云数据构建三维模型。</w:t>
      </w:r>
      <w:bookmarkEnd w:id="14"/>
    </w:p>
    <w:p w:rsidR="00DE485B" w:rsidRPr="0083335B" w:rsidRDefault="00F22549" w:rsidP="00893508">
      <w:pPr>
        <w:pStyle w:val="2"/>
        <w:rPr>
          <w:rFonts w:hAnsi="宋体"/>
          <w:sz w:val="28"/>
          <w:szCs w:val="28"/>
        </w:rPr>
      </w:pPr>
      <w:bookmarkStart w:id="15" w:name="_Toc462220325"/>
      <w:r w:rsidRPr="0083335B">
        <w:rPr>
          <w:rFonts w:hAnsi="宋体" w:hint="eastAsia"/>
          <w:sz w:val="28"/>
          <w:szCs w:val="28"/>
        </w:rPr>
        <w:t>四</w:t>
      </w:r>
      <w:r w:rsidR="00DE485B" w:rsidRPr="0083335B">
        <w:rPr>
          <w:rFonts w:hAnsi="宋体" w:hint="eastAsia"/>
          <w:sz w:val="28"/>
          <w:szCs w:val="28"/>
        </w:rPr>
        <w:t>、</w:t>
      </w:r>
      <w:r w:rsidR="00DE485B" w:rsidRPr="0083335B">
        <w:rPr>
          <w:rFonts w:hint="eastAsia"/>
          <w:sz w:val="28"/>
          <w:szCs w:val="28"/>
        </w:rPr>
        <w:t>项目相关标准及依据</w:t>
      </w:r>
      <w:bookmarkEnd w:id="15"/>
    </w:p>
    <w:p w:rsidR="00DE485B" w:rsidRPr="0083335B" w:rsidRDefault="00DE485B" w:rsidP="0083335B">
      <w:pPr>
        <w:ind w:firstLine="560"/>
        <w:rPr>
          <w:sz w:val="28"/>
          <w:szCs w:val="28"/>
        </w:rPr>
      </w:pPr>
      <w:bookmarkStart w:id="16" w:name="_Toc462220326"/>
      <w:bookmarkEnd w:id="10"/>
      <w:bookmarkEnd w:id="11"/>
      <w:r w:rsidRPr="0083335B">
        <w:rPr>
          <w:rFonts w:hint="eastAsia"/>
          <w:sz w:val="28"/>
          <w:szCs w:val="28"/>
        </w:rPr>
        <w:t>本</w:t>
      </w:r>
      <w:r w:rsidR="008546B6" w:rsidRPr="0083335B">
        <w:rPr>
          <w:rFonts w:hint="eastAsia"/>
          <w:sz w:val="28"/>
          <w:szCs w:val="28"/>
        </w:rPr>
        <w:t>项目</w:t>
      </w:r>
      <w:r w:rsidRPr="0083335B">
        <w:rPr>
          <w:rFonts w:hint="eastAsia"/>
          <w:sz w:val="28"/>
          <w:szCs w:val="28"/>
        </w:rPr>
        <w:t>按下列相关标准及要求执行。凡是注日期的引用文件，其随后所有的修改单（不包括勘误的内容）或修订版均不适用于本规范。凡是不注日期的引用文件，其最新版本适用于本规范。</w:t>
      </w:r>
    </w:p>
    <w:p w:rsidR="00DE485B" w:rsidRPr="0083335B" w:rsidRDefault="00DE485B" w:rsidP="0083335B">
      <w:pPr>
        <w:ind w:firstLine="560"/>
        <w:rPr>
          <w:sz w:val="28"/>
          <w:szCs w:val="28"/>
        </w:rPr>
      </w:pPr>
      <w:r w:rsidRPr="0083335B">
        <w:rPr>
          <w:rFonts w:hint="eastAsia"/>
          <w:sz w:val="28"/>
          <w:szCs w:val="28"/>
        </w:rPr>
        <w:t>1</w:t>
      </w:r>
      <w:r w:rsidRPr="0083335B">
        <w:rPr>
          <w:rFonts w:hint="eastAsia"/>
          <w:sz w:val="28"/>
          <w:szCs w:val="28"/>
        </w:rPr>
        <w:t>、《</w:t>
      </w:r>
      <w:r w:rsidR="00166216" w:rsidRPr="0083335B">
        <w:rPr>
          <w:rFonts w:hint="eastAsia"/>
          <w:sz w:val="28"/>
          <w:szCs w:val="28"/>
        </w:rPr>
        <w:t>地面三维激光扫描作业技术规程</w:t>
      </w:r>
      <w:r w:rsidRPr="0083335B">
        <w:rPr>
          <w:rFonts w:hint="eastAsia"/>
          <w:sz w:val="28"/>
          <w:szCs w:val="28"/>
        </w:rPr>
        <w:t>》（</w:t>
      </w:r>
      <w:r w:rsidR="00166216" w:rsidRPr="0083335B">
        <w:rPr>
          <w:rFonts w:hint="eastAsia"/>
          <w:sz w:val="28"/>
          <w:szCs w:val="28"/>
        </w:rPr>
        <w:t>CH/Z 3017-2015</w:t>
      </w:r>
      <w:r w:rsidRPr="0083335B">
        <w:rPr>
          <w:rFonts w:hint="eastAsia"/>
          <w:sz w:val="28"/>
          <w:szCs w:val="28"/>
        </w:rPr>
        <w:t>）；</w:t>
      </w:r>
    </w:p>
    <w:p w:rsidR="00DE485B" w:rsidRPr="0083335B" w:rsidRDefault="00DE485B" w:rsidP="0083335B">
      <w:pPr>
        <w:ind w:firstLine="560"/>
        <w:rPr>
          <w:sz w:val="28"/>
          <w:szCs w:val="28"/>
        </w:rPr>
      </w:pPr>
      <w:r w:rsidRPr="0083335B">
        <w:rPr>
          <w:rFonts w:hint="eastAsia"/>
          <w:sz w:val="28"/>
          <w:szCs w:val="28"/>
        </w:rPr>
        <w:t>2</w:t>
      </w:r>
      <w:r w:rsidRPr="0083335B">
        <w:rPr>
          <w:rFonts w:hint="eastAsia"/>
          <w:sz w:val="28"/>
          <w:szCs w:val="28"/>
        </w:rPr>
        <w:t>、</w:t>
      </w:r>
      <w:r w:rsidR="00166216" w:rsidRPr="0083335B">
        <w:rPr>
          <w:rFonts w:hint="eastAsia"/>
          <w:sz w:val="28"/>
          <w:szCs w:val="28"/>
        </w:rPr>
        <w:t>《地面三维激光扫描工程应用技术规程》（</w:t>
      </w:r>
      <w:r w:rsidR="00166216" w:rsidRPr="0083335B">
        <w:rPr>
          <w:rFonts w:hint="eastAsia"/>
          <w:sz w:val="28"/>
          <w:szCs w:val="28"/>
        </w:rPr>
        <w:t>2018</w:t>
      </w:r>
      <w:r w:rsidR="00166216" w:rsidRPr="0083335B">
        <w:rPr>
          <w:rFonts w:hint="eastAsia"/>
          <w:sz w:val="28"/>
          <w:szCs w:val="28"/>
        </w:rPr>
        <w:t>征求意见稿）（</w:t>
      </w:r>
      <w:r w:rsidR="00166216" w:rsidRPr="0083335B">
        <w:rPr>
          <w:rFonts w:hint="eastAsia"/>
          <w:sz w:val="28"/>
          <w:szCs w:val="28"/>
        </w:rPr>
        <w:t>CH/T 3017-2015</w:t>
      </w:r>
      <w:r w:rsidR="00166216" w:rsidRPr="0083335B">
        <w:rPr>
          <w:rFonts w:hint="eastAsia"/>
          <w:sz w:val="28"/>
          <w:szCs w:val="28"/>
        </w:rPr>
        <w:t>）；</w:t>
      </w:r>
    </w:p>
    <w:p w:rsidR="00DE485B" w:rsidRPr="0083335B" w:rsidRDefault="00DE485B" w:rsidP="0083335B">
      <w:pPr>
        <w:ind w:firstLine="560"/>
        <w:rPr>
          <w:sz w:val="28"/>
          <w:szCs w:val="28"/>
        </w:rPr>
      </w:pPr>
      <w:r w:rsidRPr="0083335B">
        <w:rPr>
          <w:rFonts w:hint="eastAsia"/>
          <w:sz w:val="28"/>
          <w:szCs w:val="28"/>
        </w:rPr>
        <w:t>3</w:t>
      </w:r>
      <w:r w:rsidRPr="0083335B">
        <w:rPr>
          <w:rFonts w:hint="eastAsia"/>
          <w:sz w:val="28"/>
          <w:szCs w:val="28"/>
        </w:rPr>
        <w:t>、《</w:t>
      </w:r>
      <w:r w:rsidR="00166216" w:rsidRPr="0083335B">
        <w:rPr>
          <w:rFonts w:hint="eastAsia"/>
          <w:sz w:val="28"/>
          <w:szCs w:val="28"/>
        </w:rPr>
        <w:t>城市三维建模技术规范</w:t>
      </w:r>
      <w:r w:rsidRPr="0083335B">
        <w:rPr>
          <w:rFonts w:hint="eastAsia"/>
          <w:sz w:val="28"/>
          <w:szCs w:val="28"/>
        </w:rPr>
        <w:t>》（</w:t>
      </w:r>
      <w:r w:rsidR="00166216" w:rsidRPr="0083335B">
        <w:rPr>
          <w:rFonts w:hint="eastAsia"/>
          <w:sz w:val="28"/>
          <w:szCs w:val="28"/>
        </w:rPr>
        <w:t>CJJ/T 157-2010</w:t>
      </w:r>
      <w:r w:rsidRPr="0083335B">
        <w:rPr>
          <w:rFonts w:hint="eastAsia"/>
          <w:sz w:val="28"/>
          <w:szCs w:val="28"/>
        </w:rPr>
        <w:t>）；</w:t>
      </w:r>
    </w:p>
    <w:p w:rsidR="00DE485B" w:rsidRPr="0083335B" w:rsidRDefault="00881E16" w:rsidP="0083335B">
      <w:pPr>
        <w:ind w:firstLine="560"/>
        <w:rPr>
          <w:sz w:val="28"/>
          <w:szCs w:val="28"/>
        </w:rPr>
      </w:pPr>
      <w:r w:rsidRPr="0083335B">
        <w:rPr>
          <w:rFonts w:hint="eastAsia"/>
          <w:sz w:val="28"/>
          <w:szCs w:val="28"/>
        </w:rPr>
        <w:t>4</w:t>
      </w:r>
      <w:r w:rsidR="00DE485B" w:rsidRPr="0083335B">
        <w:rPr>
          <w:rFonts w:hint="eastAsia"/>
          <w:sz w:val="28"/>
          <w:szCs w:val="28"/>
        </w:rPr>
        <w:t>、《测绘技术设计规定》（</w:t>
      </w:r>
      <w:r w:rsidR="00DE485B" w:rsidRPr="0083335B">
        <w:rPr>
          <w:rFonts w:hint="eastAsia"/>
          <w:sz w:val="28"/>
          <w:szCs w:val="28"/>
        </w:rPr>
        <w:t>CH/T 1004-2005</w:t>
      </w:r>
      <w:r w:rsidR="00DE485B" w:rsidRPr="0083335B">
        <w:rPr>
          <w:rFonts w:hint="eastAsia"/>
          <w:sz w:val="28"/>
          <w:szCs w:val="28"/>
        </w:rPr>
        <w:t>）；</w:t>
      </w:r>
    </w:p>
    <w:p w:rsidR="00DE485B" w:rsidRPr="0083335B" w:rsidRDefault="00881E16" w:rsidP="0083335B">
      <w:pPr>
        <w:ind w:firstLine="560"/>
        <w:rPr>
          <w:sz w:val="28"/>
          <w:szCs w:val="28"/>
        </w:rPr>
      </w:pPr>
      <w:r w:rsidRPr="0083335B">
        <w:rPr>
          <w:rFonts w:hint="eastAsia"/>
          <w:sz w:val="28"/>
          <w:szCs w:val="28"/>
        </w:rPr>
        <w:t>5</w:t>
      </w:r>
      <w:r w:rsidR="00DE485B" w:rsidRPr="0083335B">
        <w:rPr>
          <w:rFonts w:hint="eastAsia"/>
          <w:sz w:val="28"/>
          <w:szCs w:val="28"/>
        </w:rPr>
        <w:t>、《测绘技术总结编写规定》（</w:t>
      </w:r>
      <w:r w:rsidR="00DE485B" w:rsidRPr="0083335B">
        <w:rPr>
          <w:rFonts w:hint="eastAsia"/>
          <w:sz w:val="28"/>
          <w:szCs w:val="28"/>
        </w:rPr>
        <w:t>CH/T 1001-2005</w:t>
      </w:r>
      <w:r w:rsidR="00DE485B" w:rsidRPr="0083335B">
        <w:rPr>
          <w:rFonts w:hint="eastAsia"/>
          <w:sz w:val="28"/>
          <w:szCs w:val="28"/>
        </w:rPr>
        <w:t>）；</w:t>
      </w:r>
    </w:p>
    <w:p w:rsidR="00DE485B" w:rsidRPr="0083335B" w:rsidRDefault="00881E16" w:rsidP="0083335B">
      <w:pPr>
        <w:ind w:firstLine="560"/>
        <w:rPr>
          <w:sz w:val="28"/>
          <w:szCs w:val="28"/>
        </w:rPr>
      </w:pPr>
      <w:r w:rsidRPr="0083335B">
        <w:rPr>
          <w:rFonts w:hint="eastAsia"/>
          <w:sz w:val="28"/>
          <w:szCs w:val="28"/>
        </w:rPr>
        <w:t>6</w:t>
      </w:r>
      <w:r w:rsidR="00DE485B" w:rsidRPr="0083335B">
        <w:rPr>
          <w:rFonts w:hint="eastAsia"/>
          <w:sz w:val="28"/>
          <w:szCs w:val="28"/>
        </w:rPr>
        <w:t>、《测绘成果检查与验收》（</w:t>
      </w:r>
      <w:r w:rsidR="00DE485B" w:rsidRPr="0083335B">
        <w:rPr>
          <w:rFonts w:hint="eastAsia"/>
          <w:sz w:val="28"/>
          <w:szCs w:val="28"/>
        </w:rPr>
        <w:t>GB/T 24356-2009</w:t>
      </w:r>
      <w:r w:rsidR="00DE485B" w:rsidRPr="0083335B">
        <w:rPr>
          <w:rFonts w:hint="eastAsia"/>
          <w:sz w:val="28"/>
          <w:szCs w:val="28"/>
        </w:rPr>
        <w:t>）；</w:t>
      </w:r>
    </w:p>
    <w:p w:rsidR="00DE485B" w:rsidRPr="0083335B" w:rsidRDefault="00881E16" w:rsidP="0083335B">
      <w:pPr>
        <w:ind w:firstLine="560"/>
        <w:rPr>
          <w:sz w:val="28"/>
          <w:szCs w:val="28"/>
        </w:rPr>
      </w:pPr>
      <w:r w:rsidRPr="0083335B">
        <w:rPr>
          <w:rFonts w:hint="eastAsia"/>
          <w:sz w:val="28"/>
          <w:szCs w:val="28"/>
        </w:rPr>
        <w:t>7</w:t>
      </w:r>
      <w:r w:rsidR="00DE485B" w:rsidRPr="0083335B">
        <w:rPr>
          <w:rFonts w:hint="eastAsia"/>
          <w:sz w:val="28"/>
          <w:szCs w:val="28"/>
        </w:rPr>
        <w:t>、《数字测绘成果质量检查与验收》（</w:t>
      </w:r>
      <w:r w:rsidR="00DE485B" w:rsidRPr="0083335B">
        <w:rPr>
          <w:rFonts w:hint="eastAsia"/>
          <w:sz w:val="28"/>
          <w:szCs w:val="28"/>
        </w:rPr>
        <w:t>GB/T 18316-2008</w:t>
      </w:r>
      <w:r w:rsidR="00DE485B" w:rsidRPr="0083335B">
        <w:rPr>
          <w:rFonts w:hint="eastAsia"/>
          <w:sz w:val="28"/>
          <w:szCs w:val="28"/>
        </w:rPr>
        <w:t>）；</w:t>
      </w:r>
    </w:p>
    <w:p w:rsidR="00DE485B" w:rsidRPr="0083335B" w:rsidRDefault="00881E16" w:rsidP="0083335B">
      <w:pPr>
        <w:ind w:firstLine="560"/>
        <w:rPr>
          <w:sz w:val="28"/>
          <w:szCs w:val="28"/>
        </w:rPr>
      </w:pPr>
      <w:r w:rsidRPr="0083335B">
        <w:rPr>
          <w:rFonts w:hint="eastAsia"/>
          <w:sz w:val="28"/>
          <w:szCs w:val="28"/>
        </w:rPr>
        <w:t>8</w:t>
      </w:r>
      <w:r w:rsidR="00DE485B" w:rsidRPr="0083335B">
        <w:rPr>
          <w:rFonts w:hint="eastAsia"/>
          <w:sz w:val="28"/>
          <w:szCs w:val="28"/>
        </w:rPr>
        <w:t>、《测绘作业人员安全规范》（</w:t>
      </w:r>
      <w:r w:rsidR="00DE485B" w:rsidRPr="0083335B">
        <w:rPr>
          <w:rFonts w:hint="eastAsia"/>
          <w:sz w:val="28"/>
          <w:szCs w:val="28"/>
        </w:rPr>
        <w:t>CH1016-2008</w:t>
      </w:r>
      <w:r w:rsidR="00DE485B" w:rsidRPr="0083335B">
        <w:rPr>
          <w:rFonts w:hint="eastAsia"/>
          <w:sz w:val="28"/>
          <w:szCs w:val="28"/>
        </w:rPr>
        <w:t>）</w:t>
      </w:r>
      <w:r w:rsidR="00236B63" w:rsidRPr="0083335B">
        <w:rPr>
          <w:rFonts w:hint="eastAsia"/>
          <w:sz w:val="28"/>
          <w:szCs w:val="28"/>
        </w:rPr>
        <w:t>。</w:t>
      </w:r>
    </w:p>
    <w:p w:rsidR="00DE485B" w:rsidRPr="0083335B" w:rsidRDefault="00F22549" w:rsidP="00893508">
      <w:pPr>
        <w:pStyle w:val="2"/>
        <w:rPr>
          <w:sz w:val="28"/>
          <w:szCs w:val="28"/>
        </w:rPr>
      </w:pPr>
      <w:r w:rsidRPr="0083335B">
        <w:rPr>
          <w:rFonts w:hint="eastAsia"/>
          <w:sz w:val="28"/>
          <w:szCs w:val="28"/>
        </w:rPr>
        <w:lastRenderedPageBreak/>
        <w:t>五</w:t>
      </w:r>
      <w:r w:rsidR="00DE485B" w:rsidRPr="0083335B">
        <w:rPr>
          <w:rFonts w:hint="eastAsia"/>
          <w:sz w:val="28"/>
          <w:szCs w:val="28"/>
        </w:rPr>
        <w:t>、项目提交成果</w:t>
      </w:r>
      <w:bookmarkEnd w:id="16"/>
    </w:p>
    <w:p w:rsidR="00DE485B" w:rsidRPr="0083335B" w:rsidRDefault="00DE485B" w:rsidP="0083335B">
      <w:pPr>
        <w:ind w:firstLine="560"/>
        <w:rPr>
          <w:rFonts w:ascii="宋体" w:hAnsi="宋体"/>
          <w:sz w:val="28"/>
          <w:szCs w:val="28"/>
        </w:rPr>
      </w:pPr>
      <w:bookmarkStart w:id="17" w:name="_Toc462220328"/>
      <w:r w:rsidRPr="0083335B">
        <w:rPr>
          <w:rFonts w:ascii="宋体" w:hAnsi="宋体" w:hint="eastAsia"/>
          <w:sz w:val="28"/>
          <w:szCs w:val="28"/>
        </w:rPr>
        <w:t>提交项目资料，项目成果需提交如下资料：</w:t>
      </w:r>
    </w:p>
    <w:p w:rsidR="00796242" w:rsidRPr="0083335B" w:rsidRDefault="00796242" w:rsidP="0083335B">
      <w:pPr>
        <w:ind w:firstLine="562"/>
        <w:rPr>
          <w:rFonts w:ascii="宋体" w:hAnsi="宋体"/>
          <w:b/>
          <w:sz w:val="28"/>
          <w:szCs w:val="28"/>
        </w:rPr>
      </w:pPr>
      <w:r w:rsidRPr="0083335B">
        <w:rPr>
          <w:rFonts w:ascii="宋体" w:hAnsi="宋体" w:hint="eastAsia"/>
          <w:b/>
          <w:sz w:val="28"/>
          <w:szCs w:val="28"/>
        </w:rPr>
        <w:t>表</w:t>
      </w:r>
      <w:r w:rsidR="00F22549" w:rsidRPr="0083335B">
        <w:rPr>
          <w:rFonts w:ascii="宋体" w:hAnsi="宋体" w:hint="eastAsia"/>
          <w:b/>
          <w:sz w:val="28"/>
          <w:szCs w:val="28"/>
        </w:rPr>
        <w:t>5</w:t>
      </w:r>
      <w:r w:rsidRPr="0083335B">
        <w:rPr>
          <w:rFonts w:ascii="宋体" w:hAnsi="宋体" w:hint="eastAsia"/>
          <w:b/>
          <w:sz w:val="28"/>
          <w:szCs w:val="28"/>
        </w:rPr>
        <w:t>.1                        成果提交清单</w:t>
      </w:r>
    </w:p>
    <w:tbl>
      <w:tblPr>
        <w:tblStyle w:val="a6"/>
        <w:tblW w:w="0" w:type="auto"/>
        <w:tblLook w:val="04A0"/>
      </w:tblPr>
      <w:tblGrid>
        <w:gridCol w:w="817"/>
        <w:gridCol w:w="4864"/>
        <w:gridCol w:w="2841"/>
      </w:tblGrid>
      <w:tr w:rsidR="00796242" w:rsidRPr="0083335B" w:rsidTr="00F22549">
        <w:tc>
          <w:tcPr>
            <w:tcW w:w="817" w:type="dxa"/>
            <w:vAlign w:val="center"/>
          </w:tcPr>
          <w:p w:rsidR="00796242" w:rsidRPr="0083335B" w:rsidRDefault="00796242" w:rsidP="0051212A">
            <w:pPr>
              <w:spacing w:line="240" w:lineRule="auto"/>
              <w:ind w:firstLineChars="0" w:firstLine="0"/>
              <w:jc w:val="center"/>
              <w:rPr>
                <w:rFonts w:ascii="宋体" w:hAnsi="宋体"/>
                <w:sz w:val="28"/>
                <w:szCs w:val="28"/>
              </w:rPr>
            </w:pPr>
            <w:r w:rsidRPr="0083335B">
              <w:rPr>
                <w:rFonts w:ascii="宋体" w:hAnsi="宋体" w:hint="eastAsia"/>
                <w:sz w:val="28"/>
                <w:szCs w:val="28"/>
              </w:rPr>
              <w:t>序号</w:t>
            </w:r>
          </w:p>
        </w:tc>
        <w:tc>
          <w:tcPr>
            <w:tcW w:w="4864" w:type="dxa"/>
            <w:vAlign w:val="center"/>
          </w:tcPr>
          <w:p w:rsidR="00796242" w:rsidRPr="0083335B" w:rsidRDefault="00796242" w:rsidP="0051212A">
            <w:pPr>
              <w:spacing w:line="240" w:lineRule="auto"/>
              <w:ind w:firstLineChars="0" w:firstLine="0"/>
              <w:jc w:val="center"/>
              <w:rPr>
                <w:rFonts w:ascii="宋体" w:hAnsi="宋体"/>
                <w:sz w:val="28"/>
                <w:szCs w:val="28"/>
              </w:rPr>
            </w:pPr>
            <w:r w:rsidRPr="0083335B">
              <w:rPr>
                <w:rFonts w:ascii="宋体" w:hAnsi="宋体" w:hint="eastAsia"/>
                <w:sz w:val="28"/>
                <w:szCs w:val="28"/>
              </w:rPr>
              <w:t>成果名称</w:t>
            </w:r>
          </w:p>
        </w:tc>
        <w:tc>
          <w:tcPr>
            <w:tcW w:w="2841" w:type="dxa"/>
            <w:vAlign w:val="center"/>
          </w:tcPr>
          <w:p w:rsidR="00796242" w:rsidRPr="0083335B" w:rsidRDefault="00796242" w:rsidP="0051212A">
            <w:pPr>
              <w:spacing w:line="240" w:lineRule="auto"/>
              <w:ind w:firstLineChars="0" w:firstLine="0"/>
              <w:jc w:val="center"/>
              <w:rPr>
                <w:rFonts w:ascii="宋体" w:hAnsi="宋体"/>
                <w:sz w:val="28"/>
                <w:szCs w:val="28"/>
              </w:rPr>
            </w:pPr>
            <w:r w:rsidRPr="0083335B">
              <w:rPr>
                <w:rFonts w:ascii="宋体" w:hAnsi="宋体" w:hint="eastAsia"/>
                <w:sz w:val="28"/>
                <w:szCs w:val="28"/>
              </w:rPr>
              <w:t>成果数量</w:t>
            </w:r>
          </w:p>
        </w:tc>
      </w:tr>
      <w:tr w:rsidR="00796242" w:rsidRPr="0083335B" w:rsidTr="00F22549">
        <w:tc>
          <w:tcPr>
            <w:tcW w:w="817" w:type="dxa"/>
            <w:vAlign w:val="center"/>
          </w:tcPr>
          <w:p w:rsidR="00796242" w:rsidRPr="0083335B" w:rsidRDefault="00796242" w:rsidP="0051212A">
            <w:pPr>
              <w:spacing w:line="240" w:lineRule="auto"/>
              <w:ind w:firstLineChars="0" w:firstLine="0"/>
              <w:jc w:val="center"/>
              <w:rPr>
                <w:rFonts w:ascii="宋体" w:hAnsi="宋体"/>
                <w:sz w:val="28"/>
                <w:szCs w:val="28"/>
              </w:rPr>
            </w:pPr>
            <w:r w:rsidRPr="0083335B">
              <w:rPr>
                <w:rFonts w:ascii="宋体" w:hAnsi="宋体" w:hint="eastAsia"/>
                <w:sz w:val="28"/>
                <w:szCs w:val="28"/>
              </w:rPr>
              <w:t>1</w:t>
            </w:r>
          </w:p>
        </w:tc>
        <w:tc>
          <w:tcPr>
            <w:tcW w:w="4864" w:type="dxa"/>
            <w:vAlign w:val="center"/>
          </w:tcPr>
          <w:p w:rsidR="00796242" w:rsidRPr="0083335B" w:rsidRDefault="00796242" w:rsidP="0051212A">
            <w:pPr>
              <w:spacing w:line="240" w:lineRule="auto"/>
              <w:ind w:firstLineChars="0" w:firstLine="0"/>
              <w:jc w:val="center"/>
              <w:rPr>
                <w:rFonts w:ascii="宋体" w:hAnsi="宋体"/>
                <w:sz w:val="28"/>
                <w:szCs w:val="28"/>
              </w:rPr>
            </w:pPr>
            <w:r w:rsidRPr="0083335B">
              <w:rPr>
                <w:rFonts w:ascii="宋体" w:hAnsi="宋体" w:hint="eastAsia"/>
                <w:sz w:val="28"/>
                <w:szCs w:val="28"/>
              </w:rPr>
              <w:t>江门市重点</w:t>
            </w:r>
            <w:r w:rsidR="009D773E" w:rsidRPr="0083335B">
              <w:rPr>
                <w:rFonts w:ascii="宋体" w:hAnsi="宋体" w:hint="eastAsia"/>
                <w:sz w:val="28"/>
                <w:szCs w:val="28"/>
              </w:rPr>
              <w:t>保护</w:t>
            </w:r>
            <w:r w:rsidRPr="0083335B">
              <w:rPr>
                <w:rFonts w:ascii="宋体" w:hAnsi="宋体" w:hint="eastAsia"/>
                <w:sz w:val="28"/>
                <w:szCs w:val="28"/>
              </w:rPr>
              <w:t>古建筑三维扫描实施方案</w:t>
            </w:r>
          </w:p>
        </w:tc>
        <w:tc>
          <w:tcPr>
            <w:tcW w:w="2841" w:type="dxa"/>
            <w:vAlign w:val="center"/>
          </w:tcPr>
          <w:p w:rsidR="00796242" w:rsidRPr="0083335B" w:rsidRDefault="00F22549" w:rsidP="0051212A">
            <w:pPr>
              <w:spacing w:line="240" w:lineRule="auto"/>
              <w:ind w:firstLineChars="0" w:firstLine="0"/>
              <w:jc w:val="center"/>
              <w:rPr>
                <w:rFonts w:ascii="宋体" w:hAnsi="宋体"/>
                <w:sz w:val="28"/>
                <w:szCs w:val="28"/>
              </w:rPr>
            </w:pPr>
            <w:r w:rsidRPr="0083335B">
              <w:rPr>
                <w:rFonts w:ascii="宋体" w:hAnsi="宋体" w:hint="eastAsia"/>
                <w:sz w:val="28"/>
                <w:szCs w:val="28"/>
              </w:rPr>
              <w:t>1</w:t>
            </w:r>
          </w:p>
        </w:tc>
      </w:tr>
      <w:tr w:rsidR="00796242" w:rsidRPr="0083335B" w:rsidTr="00F22549">
        <w:tc>
          <w:tcPr>
            <w:tcW w:w="817" w:type="dxa"/>
            <w:vAlign w:val="center"/>
          </w:tcPr>
          <w:p w:rsidR="00796242" w:rsidRPr="0083335B" w:rsidRDefault="00796242" w:rsidP="0051212A">
            <w:pPr>
              <w:spacing w:line="240" w:lineRule="auto"/>
              <w:ind w:firstLineChars="0" w:firstLine="0"/>
              <w:jc w:val="center"/>
              <w:rPr>
                <w:rFonts w:ascii="宋体" w:hAnsi="宋体"/>
                <w:sz w:val="28"/>
                <w:szCs w:val="28"/>
              </w:rPr>
            </w:pPr>
            <w:r w:rsidRPr="0083335B">
              <w:rPr>
                <w:rFonts w:ascii="宋体" w:hAnsi="宋体" w:hint="eastAsia"/>
                <w:sz w:val="28"/>
                <w:szCs w:val="28"/>
              </w:rPr>
              <w:t>2</w:t>
            </w:r>
          </w:p>
        </w:tc>
        <w:tc>
          <w:tcPr>
            <w:tcW w:w="4864" w:type="dxa"/>
            <w:vAlign w:val="center"/>
          </w:tcPr>
          <w:p w:rsidR="00796242" w:rsidRPr="0083335B" w:rsidRDefault="00F22549" w:rsidP="0051212A">
            <w:pPr>
              <w:spacing w:line="240" w:lineRule="auto"/>
              <w:ind w:firstLineChars="0" w:firstLine="0"/>
              <w:jc w:val="center"/>
              <w:rPr>
                <w:rFonts w:ascii="宋体" w:hAnsi="宋体"/>
                <w:sz w:val="28"/>
                <w:szCs w:val="28"/>
              </w:rPr>
            </w:pPr>
            <w:r w:rsidRPr="0083335B">
              <w:rPr>
                <w:rFonts w:ascii="宋体" w:hAnsi="宋体" w:hint="eastAsia"/>
                <w:sz w:val="28"/>
                <w:szCs w:val="28"/>
              </w:rPr>
              <w:t>三维激光彩色点云</w:t>
            </w:r>
          </w:p>
        </w:tc>
        <w:tc>
          <w:tcPr>
            <w:tcW w:w="2841" w:type="dxa"/>
            <w:vAlign w:val="center"/>
          </w:tcPr>
          <w:p w:rsidR="00796242" w:rsidRPr="0083335B" w:rsidRDefault="00F22549" w:rsidP="0051212A">
            <w:pPr>
              <w:spacing w:line="240" w:lineRule="auto"/>
              <w:ind w:firstLineChars="0" w:firstLine="0"/>
              <w:jc w:val="center"/>
              <w:rPr>
                <w:rFonts w:ascii="宋体" w:hAnsi="宋体"/>
                <w:sz w:val="28"/>
                <w:szCs w:val="28"/>
              </w:rPr>
            </w:pPr>
            <w:r w:rsidRPr="0083335B">
              <w:rPr>
                <w:rFonts w:ascii="宋体" w:hAnsi="宋体" w:hint="eastAsia"/>
                <w:sz w:val="28"/>
                <w:szCs w:val="28"/>
              </w:rPr>
              <w:t>27</w:t>
            </w:r>
          </w:p>
        </w:tc>
      </w:tr>
      <w:tr w:rsidR="00796242" w:rsidRPr="0083335B" w:rsidTr="00F22549">
        <w:tc>
          <w:tcPr>
            <w:tcW w:w="817" w:type="dxa"/>
            <w:vAlign w:val="center"/>
          </w:tcPr>
          <w:p w:rsidR="00796242" w:rsidRPr="0083335B" w:rsidRDefault="00796242" w:rsidP="0051212A">
            <w:pPr>
              <w:spacing w:line="240" w:lineRule="auto"/>
              <w:ind w:firstLineChars="0" w:firstLine="0"/>
              <w:jc w:val="center"/>
              <w:rPr>
                <w:rFonts w:ascii="宋体" w:hAnsi="宋体"/>
                <w:sz w:val="28"/>
                <w:szCs w:val="28"/>
              </w:rPr>
            </w:pPr>
            <w:r w:rsidRPr="0083335B">
              <w:rPr>
                <w:rFonts w:ascii="宋体" w:hAnsi="宋体" w:hint="eastAsia"/>
                <w:sz w:val="28"/>
                <w:szCs w:val="28"/>
              </w:rPr>
              <w:t>3</w:t>
            </w:r>
          </w:p>
        </w:tc>
        <w:tc>
          <w:tcPr>
            <w:tcW w:w="4864" w:type="dxa"/>
            <w:vAlign w:val="center"/>
          </w:tcPr>
          <w:p w:rsidR="00796242" w:rsidRPr="0083335B" w:rsidRDefault="00F22549" w:rsidP="0051212A">
            <w:pPr>
              <w:spacing w:line="240" w:lineRule="auto"/>
              <w:ind w:firstLineChars="0" w:firstLine="0"/>
              <w:jc w:val="center"/>
              <w:rPr>
                <w:rFonts w:ascii="宋体" w:hAnsi="宋体"/>
                <w:sz w:val="28"/>
                <w:szCs w:val="28"/>
              </w:rPr>
            </w:pPr>
            <w:r w:rsidRPr="0083335B">
              <w:rPr>
                <w:rFonts w:ascii="宋体" w:hAnsi="宋体" w:hint="eastAsia"/>
                <w:sz w:val="28"/>
                <w:szCs w:val="28"/>
              </w:rPr>
              <w:t>三维模型</w:t>
            </w:r>
          </w:p>
        </w:tc>
        <w:tc>
          <w:tcPr>
            <w:tcW w:w="2841" w:type="dxa"/>
            <w:vAlign w:val="center"/>
          </w:tcPr>
          <w:p w:rsidR="00796242" w:rsidRPr="0083335B" w:rsidRDefault="00F22549" w:rsidP="0051212A">
            <w:pPr>
              <w:spacing w:line="240" w:lineRule="auto"/>
              <w:ind w:firstLineChars="0" w:firstLine="0"/>
              <w:jc w:val="center"/>
              <w:rPr>
                <w:rFonts w:ascii="宋体" w:hAnsi="宋体"/>
                <w:sz w:val="28"/>
                <w:szCs w:val="28"/>
              </w:rPr>
            </w:pPr>
            <w:r w:rsidRPr="0083335B">
              <w:rPr>
                <w:rFonts w:ascii="宋体" w:hAnsi="宋体" w:hint="eastAsia"/>
                <w:sz w:val="28"/>
                <w:szCs w:val="28"/>
              </w:rPr>
              <w:t>27</w:t>
            </w:r>
          </w:p>
        </w:tc>
      </w:tr>
    </w:tbl>
    <w:p w:rsidR="00DE485B" w:rsidRPr="0083335B" w:rsidRDefault="00F22549" w:rsidP="00893508">
      <w:pPr>
        <w:pStyle w:val="2"/>
        <w:rPr>
          <w:sz w:val="28"/>
          <w:szCs w:val="28"/>
        </w:rPr>
      </w:pPr>
      <w:r w:rsidRPr="0083335B">
        <w:rPr>
          <w:rFonts w:hint="eastAsia"/>
          <w:sz w:val="28"/>
          <w:szCs w:val="28"/>
        </w:rPr>
        <w:t>六</w:t>
      </w:r>
      <w:r w:rsidR="00DE485B" w:rsidRPr="0083335B">
        <w:rPr>
          <w:rFonts w:hint="eastAsia"/>
          <w:sz w:val="28"/>
          <w:szCs w:val="28"/>
        </w:rPr>
        <w:t>、作业要求（本次工作包括但不限于以下内容）</w:t>
      </w:r>
      <w:bookmarkEnd w:id="17"/>
    </w:p>
    <w:p w:rsidR="00DE485B" w:rsidRPr="0083335B" w:rsidRDefault="00F22549" w:rsidP="00893508">
      <w:pPr>
        <w:pStyle w:val="3"/>
        <w:rPr>
          <w:sz w:val="28"/>
          <w:szCs w:val="28"/>
        </w:rPr>
      </w:pPr>
      <w:bookmarkStart w:id="18" w:name="_Toc462220100"/>
      <w:bookmarkStart w:id="19" w:name="_Toc462220482"/>
      <w:r w:rsidRPr="0083335B">
        <w:rPr>
          <w:rFonts w:hint="eastAsia"/>
          <w:sz w:val="28"/>
          <w:szCs w:val="28"/>
        </w:rPr>
        <w:t>6</w:t>
      </w:r>
      <w:r w:rsidR="005F074A" w:rsidRPr="0083335B">
        <w:rPr>
          <w:rFonts w:hint="eastAsia"/>
          <w:sz w:val="28"/>
          <w:szCs w:val="28"/>
        </w:rPr>
        <w:t>.1</w:t>
      </w:r>
      <w:r w:rsidR="00EA4FF9" w:rsidRPr="0083335B">
        <w:rPr>
          <w:rFonts w:hint="eastAsia"/>
          <w:sz w:val="28"/>
          <w:szCs w:val="28"/>
        </w:rPr>
        <w:t>地面三维激光扫描</w:t>
      </w:r>
    </w:p>
    <w:p w:rsidR="00DE485B" w:rsidRPr="0083335B" w:rsidRDefault="00DE485B" w:rsidP="0083335B">
      <w:pPr>
        <w:ind w:firstLine="562"/>
        <w:rPr>
          <w:b/>
          <w:sz w:val="28"/>
          <w:szCs w:val="28"/>
        </w:rPr>
      </w:pPr>
      <w:bookmarkStart w:id="20" w:name="_Toc461792496"/>
      <w:r w:rsidRPr="0083335B">
        <w:rPr>
          <w:rFonts w:hint="eastAsia"/>
          <w:b/>
          <w:sz w:val="28"/>
          <w:szCs w:val="28"/>
        </w:rPr>
        <w:t>1</w:t>
      </w:r>
      <w:r w:rsidRPr="0083335B">
        <w:rPr>
          <w:rFonts w:hint="eastAsia"/>
          <w:b/>
          <w:sz w:val="28"/>
          <w:szCs w:val="28"/>
        </w:rPr>
        <w:t>、收集资料</w:t>
      </w:r>
      <w:bookmarkEnd w:id="20"/>
    </w:p>
    <w:p w:rsidR="00DE485B" w:rsidRPr="0083335B" w:rsidRDefault="00EA4FF9" w:rsidP="0083335B">
      <w:pPr>
        <w:ind w:firstLine="560"/>
        <w:rPr>
          <w:sz w:val="28"/>
          <w:szCs w:val="28"/>
        </w:rPr>
      </w:pPr>
      <w:r w:rsidRPr="0083335B">
        <w:rPr>
          <w:rFonts w:hint="eastAsia"/>
          <w:sz w:val="28"/>
          <w:szCs w:val="28"/>
        </w:rPr>
        <w:t>搜集项目作业建筑的相关资料，</w:t>
      </w:r>
      <w:r w:rsidR="00FD3F1E" w:rsidRPr="0083335B">
        <w:rPr>
          <w:rFonts w:hint="eastAsia"/>
          <w:sz w:val="28"/>
          <w:szCs w:val="28"/>
        </w:rPr>
        <w:t>如</w:t>
      </w:r>
      <w:r w:rsidRPr="0083335B">
        <w:rPr>
          <w:rFonts w:hint="eastAsia"/>
          <w:sz w:val="28"/>
          <w:szCs w:val="28"/>
        </w:rPr>
        <w:t>建筑时间、材质、建筑特征</w:t>
      </w:r>
      <w:r w:rsidR="00FD3F1E" w:rsidRPr="0083335B">
        <w:rPr>
          <w:rFonts w:hint="eastAsia"/>
          <w:sz w:val="28"/>
          <w:szCs w:val="28"/>
        </w:rPr>
        <w:t>、周边地形地貌、风土人情、已有地形图、数字正射影像图</w:t>
      </w:r>
      <w:r w:rsidR="00FD3F1E" w:rsidRPr="0083335B">
        <w:rPr>
          <w:rFonts w:hint="eastAsia"/>
          <w:sz w:val="28"/>
          <w:szCs w:val="28"/>
        </w:rPr>
        <w:t>DOM</w:t>
      </w:r>
      <w:r w:rsidR="00FD3F1E" w:rsidRPr="0083335B">
        <w:rPr>
          <w:rFonts w:hint="eastAsia"/>
          <w:sz w:val="28"/>
          <w:szCs w:val="28"/>
        </w:rPr>
        <w:t>、数字高程模型</w:t>
      </w:r>
      <w:r w:rsidR="00FD3F1E" w:rsidRPr="0083335B">
        <w:rPr>
          <w:rFonts w:hint="eastAsia"/>
          <w:sz w:val="28"/>
          <w:szCs w:val="28"/>
        </w:rPr>
        <w:t>DEM</w:t>
      </w:r>
      <w:r w:rsidR="00FD3F1E" w:rsidRPr="0083335B">
        <w:rPr>
          <w:rFonts w:hint="eastAsia"/>
          <w:sz w:val="28"/>
          <w:szCs w:val="28"/>
        </w:rPr>
        <w:t>等资料。</w:t>
      </w:r>
    </w:p>
    <w:p w:rsidR="00DE485B" w:rsidRPr="0083335B" w:rsidRDefault="00DE485B" w:rsidP="0083335B">
      <w:pPr>
        <w:ind w:firstLine="562"/>
        <w:rPr>
          <w:b/>
          <w:sz w:val="28"/>
          <w:szCs w:val="28"/>
        </w:rPr>
      </w:pPr>
      <w:bookmarkStart w:id="21" w:name="_Toc461792499"/>
      <w:r w:rsidRPr="0083335B">
        <w:rPr>
          <w:rFonts w:hint="eastAsia"/>
          <w:b/>
          <w:sz w:val="28"/>
          <w:szCs w:val="28"/>
        </w:rPr>
        <w:t>2</w:t>
      </w:r>
      <w:r w:rsidRPr="0083335B">
        <w:rPr>
          <w:rFonts w:hint="eastAsia"/>
          <w:b/>
          <w:sz w:val="28"/>
          <w:szCs w:val="28"/>
        </w:rPr>
        <w:t>、</w:t>
      </w:r>
      <w:bookmarkEnd w:id="21"/>
      <w:r w:rsidR="00FD3F1E" w:rsidRPr="0083335B">
        <w:rPr>
          <w:rFonts w:hint="eastAsia"/>
          <w:b/>
          <w:sz w:val="28"/>
          <w:szCs w:val="28"/>
        </w:rPr>
        <w:t>现场踏勘</w:t>
      </w:r>
    </w:p>
    <w:p w:rsidR="004E5B87" w:rsidRPr="0083335B" w:rsidRDefault="00BF64D2" w:rsidP="0083335B">
      <w:pPr>
        <w:ind w:firstLine="560"/>
        <w:rPr>
          <w:sz w:val="28"/>
          <w:szCs w:val="28"/>
        </w:rPr>
      </w:pPr>
      <w:r w:rsidRPr="0083335B">
        <w:rPr>
          <w:rFonts w:hint="eastAsia"/>
          <w:sz w:val="28"/>
          <w:szCs w:val="28"/>
        </w:rPr>
        <w:t>通过现场踏勘、现场征询意见等方式达到以下</w:t>
      </w:r>
      <w:r w:rsidR="004E5B87" w:rsidRPr="0083335B">
        <w:rPr>
          <w:rFonts w:hint="eastAsia"/>
          <w:sz w:val="28"/>
          <w:szCs w:val="28"/>
        </w:rPr>
        <w:t>目的：</w:t>
      </w:r>
    </w:p>
    <w:p w:rsidR="004E5B87" w:rsidRPr="0083335B" w:rsidRDefault="00C8557A" w:rsidP="0083335B">
      <w:pPr>
        <w:ind w:firstLine="560"/>
        <w:rPr>
          <w:sz w:val="28"/>
          <w:szCs w:val="28"/>
        </w:rPr>
      </w:pPr>
      <w:r w:rsidRPr="0083335B">
        <w:rPr>
          <w:rFonts w:hint="eastAsia"/>
          <w:sz w:val="28"/>
          <w:szCs w:val="28"/>
        </w:rPr>
        <w:t>（</w:t>
      </w:r>
      <w:r w:rsidR="001D6313" w:rsidRPr="0083335B">
        <w:rPr>
          <w:rFonts w:hint="eastAsia"/>
          <w:sz w:val="28"/>
          <w:szCs w:val="28"/>
        </w:rPr>
        <w:t>1</w:t>
      </w:r>
      <w:r w:rsidR="00796242" w:rsidRPr="0083335B">
        <w:rPr>
          <w:rFonts w:hint="eastAsia"/>
          <w:sz w:val="28"/>
          <w:szCs w:val="28"/>
        </w:rPr>
        <w:t>）</w:t>
      </w:r>
      <w:r w:rsidR="00FD3F1E" w:rsidRPr="0083335B">
        <w:rPr>
          <w:rFonts w:hint="eastAsia"/>
          <w:sz w:val="28"/>
          <w:szCs w:val="28"/>
        </w:rPr>
        <w:t>熟悉交通路线和应急情况下的安全撤离路线；</w:t>
      </w:r>
    </w:p>
    <w:p w:rsidR="004E5B87" w:rsidRPr="0083335B" w:rsidRDefault="00C8557A" w:rsidP="0083335B">
      <w:pPr>
        <w:ind w:firstLine="560"/>
        <w:rPr>
          <w:sz w:val="28"/>
          <w:szCs w:val="28"/>
        </w:rPr>
      </w:pPr>
      <w:r w:rsidRPr="0083335B">
        <w:rPr>
          <w:rFonts w:hint="eastAsia"/>
          <w:sz w:val="28"/>
          <w:szCs w:val="28"/>
        </w:rPr>
        <w:t>（</w:t>
      </w:r>
      <w:r w:rsidR="001D6313" w:rsidRPr="0083335B">
        <w:rPr>
          <w:rFonts w:hint="eastAsia"/>
          <w:sz w:val="28"/>
          <w:szCs w:val="28"/>
        </w:rPr>
        <w:t>2</w:t>
      </w:r>
      <w:r w:rsidR="00796242" w:rsidRPr="0083335B">
        <w:rPr>
          <w:rFonts w:hint="eastAsia"/>
          <w:sz w:val="28"/>
          <w:szCs w:val="28"/>
        </w:rPr>
        <w:t>）</w:t>
      </w:r>
      <w:r w:rsidR="00FD3F1E" w:rsidRPr="0083335B">
        <w:rPr>
          <w:rFonts w:hint="eastAsia"/>
          <w:sz w:val="28"/>
          <w:szCs w:val="28"/>
        </w:rPr>
        <w:t>了解周围民情民风及附近居民的生活规律，避免叨扰居民的正常工作和生活，维护社会稳定；</w:t>
      </w:r>
    </w:p>
    <w:p w:rsidR="00DE485B" w:rsidRPr="0083335B" w:rsidRDefault="00C8557A" w:rsidP="0083335B">
      <w:pPr>
        <w:ind w:firstLine="560"/>
        <w:rPr>
          <w:sz w:val="28"/>
          <w:szCs w:val="28"/>
        </w:rPr>
      </w:pPr>
      <w:r w:rsidRPr="0083335B">
        <w:rPr>
          <w:rFonts w:hint="eastAsia"/>
          <w:sz w:val="28"/>
          <w:szCs w:val="28"/>
        </w:rPr>
        <w:t>（</w:t>
      </w:r>
      <w:r w:rsidR="001D6313" w:rsidRPr="0083335B">
        <w:rPr>
          <w:rFonts w:hint="eastAsia"/>
          <w:sz w:val="28"/>
          <w:szCs w:val="28"/>
        </w:rPr>
        <w:t>3</w:t>
      </w:r>
      <w:r w:rsidR="00796242" w:rsidRPr="0083335B">
        <w:rPr>
          <w:rFonts w:hint="eastAsia"/>
          <w:sz w:val="28"/>
          <w:szCs w:val="28"/>
        </w:rPr>
        <w:t>）</w:t>
      </w:r>
      <w:r w:rsidR="004E5B87" w:rsidRPr="0083335B">
        <w:rPr>
          <w:rFonts w:hint="eastAsia"/>
          <w:sz w:val="28"/>
          <w:szCs w:val="28"/>
        </w:rPr>
        <w:t>根据项目要求，结合建筑特征，选定合理的扫描站点和标</w:t>
      </w:r>
      <w:r w:rsidR="004E5B87" w:rsidRPr="0083335B">
        <w:rPr>
          <w:rFonts w:hint="eastAsia"/>
          <w:sz w:val="28"/>
          <w:szCs w:val="28"/>
        </w:rPr>
        <w:lastRenderedPageBreak/>
        <w:t>靶位置。</w:t>
      </w:r>
    </w:p>
    <w:p w:rsidR="00DE485B" w:rsidRPr="0083335B" w:rsidRDefault="00DE485B" w:rsidP="0083335B">
      <w:pPr>
        <w:ind w:firstLine="562"/>
        <w:rPr>
          <w:b/>
          <w:sz w:val="28"/>
          <w:szCs w:val="28"/>
        </w:rPr>
      </w:pPr>
      <w:bookmarkStart w:id="22" w:name="_Toc461792501"/>
      <w:r w:rsidRPr="0083335B">
        <w:rPr>
          <w:rFonts w:hint="eastAsia"/>
          <w:b/>
          <w:sz w:val="28"/>
          <w:szCs w:val="28"/>
        </w:rPr>
        <w:t>3</w:t>
      </w:r>
      <w:r w:rsidRPr="0083335B">
        <w:rPr>
          <w:rFonts w:hint="eastAsia"/>
          <w:b/>
          <w:sz w:val="28"/>
          <w:szCs w:val="28"/>
        </w:rPr>
        <w:t>、编写</w:t>
      </w:r>
      <w:bookmarkEnd w:id="22"/>
      <w:r w:rsidR="004E5B87" w:rsidRPr="0083335B">
        <w:rPr>
          <w:rFonts w:hint="eastAsia"/>
          <w:b/>
          <w:sz w:val="28"/>
          <w:szCs w:val="28"/>
        </w:rPr>
        <w:t>技术设计书</w:t>
      </w:r>
    </w:p>
    <w:p w:rsidR="00DE485B" w:rsidRPr="0083335B" w:rsidRDefault="004E5B87" w:rsidP="0083335B">
      <w:pPr>
        <w:ind w:firstLine="560"/>
        <w:rPr>
          <w:sz w:val="28"/>
          <w:szCs w:val="28"/>
        </w:rPr>
      </w:pPr>
      <w:r w:rsidRPr="0083335B">
        <w:rPr>
          <w:rFonts w:hint="eastAsia"/>
          <w:sz w:val="28"/>
          <w:szCs w:val="28"/>
        </w:rPr>
        <w:t>根据</w:t>
      </w:r>
      <w:r w:rsidR="00BF64D2" w:rsidRPr="0083335B">
        <w:rPr>
          <w:rFonts w:hint="eastAsia"/>
          <w:sz w:val="28"/>
          <w:szCs w:val="28"/>
        </w:rPr>
        <w:t>所收集的资料和现场踏勘结果，制定详实的技术设计书，规范作业流程，提高作业精度，保障生产安全。</w:t>
      </w:r>
    </w:p>
    <w:p w:rsidR="00DE485B" w:rsidRPr="0083335B" w:rsidRDefault="00DE485B" w:rsidP="0083335B">
      <w:pPr>
        <w:ind w:firstLine="562"/>
        <w:rPr>
          <w:b/>
          <w:sz w:val="28"/>
          <w:szCs w:val="28"/>
        </w:rPr>
      </w:pPr>
      <w:bookmarkStart w:id="23" w:name="_Toc461792503"/>
      <w:r w:rsidRPr="0083335B">
        <w:rPr>
          <w:rFonts w:hint="eastAsia"/>
          <w:b/>
          <w:sz w:val="28"/>
          <w:szCs w:val="28"/>
        </w:rPr>
        <w:t>4</w:t>
      </w:r>
      <w:r w:rsidRPr="0083335B">
        <w:rPr>
          <w:rFonts w:hint="eastAsia"/>
          <w:b/>
          <w:sz w:val="28"/>
          <w:szCs w:val="28"/>
        </w:rPr>
        <w:t>、</w:t>
      </w:r>
      <w:bookmarkEnd w:id="23"/>
      <w:r w:rsidR="00FE13DC" w:rsidRPr="0083335B">
        <w:rPr>
          <w:rFonts w:hint="eastAsia"/>
          <w:b/>
          <w:sz w:val="28"/>
          <w:szCs w:val="28"/>
        </w:rPr>
        <w:t>现场三维激光点云数据采集</w:t>
      </w:r>
    </w:p>
    <w:p w:rsidR="00FE13DC" w:rsidRPr="0083335B" w:rsidRDefault="00BF64D2" w:rsidP="0083335B">
      <w:pPr>
        <w:ind w:firstLine="560"/>
        <w:rPr>
          <w:sz w:val="28"/>
          <w:szCs w:val="28"/>
        </w:rPr>
      </w:pPr>
      <w:r w:rsidRPr="0083335B">
        <w:rPr>
          <w:rFonts w:hint="eastAsia"/>
          <w:sz w:val="28"/>
          <w:szCs w:val="28"/>
        </w:rPr>
        <w:t>点云数据采集前应按照相关规范要求，检查仪器的性能和精度，仪器性能和精度符合要求方可前往现场进行</w:t>
      </w:r>
      <w:r w:rsidR="00FE13DC" w:rsidRPr="0083335B">
        <w:rPr>
          <w:rFonts w:hint="eastAsia"/>
          <w:sz w:val="28"/>
          <w:szCs w:val="28"/>
        </w:rPr>
        <w:t>。</w:t>
      </w:r>
    </w:p>
    <w:p w:rsidR="00DE485B" w:rsidRPr="0083335B" w:rsidRDefault="002C2531" w:rsidP="0083335B">
      <w:pPr>
        <w:ind w:firstLine="560"/>
        <w:rPr>
          <w:sz w:val="28"/>
          <w:szCs w:val="28"/>
        </w:rPr>
      </w:pPr>
      <w:r w:rsidRPr="0083335B">
        <w:rPr>
          <w:rFonts w:hint="eastAsia"/>
          <w:sz w:val="28"/>
          <w:szCs w:val="28"/>
        </w:rPr>
        <w:t>（</w:t>
      </w:r>
      <w:r w:rsidR="001D6313" w:rsidRPr="0083335B">
        <w:rPr>
          <w:rFonts w:hint="eastAsia"/>
          <w:sz w:val="28"/>
          <w:szCs w:val="28"/>
        </w:rPr>
        <w:t>1</w:t>
      </w:r>
      <w:r w:rsidR="00796242" w:rsidRPr="0083335B">
        <w:rPr>
          <w:rFonts w:hint="eastAsia"/>
          <w:sz w:val="28"/>
          <w:szCs w:val="28"/>
        </w:rPr>
        <w:t>）</w:t>
      </w:r>
      <w:r w:rsidR="00FE13DC" w:rsidRPr="0083335B">
        <w:rPr>
          <w:rFonts w:hint="eastAsia"/>
          <w:sz w:val="28"/>
          <w:szCs w:val="28"/>
        </w:rPr>
        <w:t>到达作业现场后，应先将仪器放置在现场观测环境中</w:t>
      </w:r>
      <w:r w:rsidR="00FE13DC" w:rsidRPr="0083335B">
        <w:rPr>
          <w:rFonts w:hint="eastAsia"/>
          <w:sz w:val="28"/>
          <w:szCs w:val="28"/>
        </w:rPr>
        <w:t>30</w:t>
      </w:r>
      <w:r w:rsidR="00FE13DC" w:rsidRPr="0083335B">
        <w:rPr>
          <w:rFonts w:hint="eastAsia"/>
          <w:sz w:val="28"/>
          <w:szCs w:val="28"/>
        </w:rPr>
        <w:t>分钟以上，方可进行数据采集</w:t>
      </w:r>
      <w:r w:rsidR="001D6313" w:rsidRPr="0083335B">
        <w:rPr>
          <w:rFonts w:hint="eastAsia"/>
          <w:sz w:val="28"/>
          <w:szCs w:val="28"/>
        </w:rPr>
        <w:t>。</w:t>
      </w:r>
    </w:p>
    <w:p w:rsidR="00FE13DC" w:rsidRPr="0083335B" w:rsidRDefault="002C2531" w:rsidP="0083335B">
      <w:pPr>
        <w:ind w:firstLine="560"/>
        <w:rPr>
          <w:sz w:val="28"/>
          <w:szCs w:val="28"/>
        </w:rPr>
      </w:pPr>
      <w:r w:rsidRPr="0083335B">
        <w:rPr>
          <w:rFonts w:hint="eastAsia"/>
          <w:sz w:val="28"/>
          <w:szCs w:val="28"/>
        </w:rPr>
        <w:t>（</w:t>
      </w:r>
      <w:r w:rsidR="001D6313" w:rsidRPr="0083335B">
        <w:rPr>
          <w:rFonts w:hint="eastAsia"/>
          <w:sz w:val="28"/>
          <w:szCs w:val="28"/>
        </w:rPr>
        <w:t>2</w:t>
      </w:r>
      <w:r w:rsidR="00796242" w:rsidRPr="0083335B">
        <w:rPr>
          <w:rFonts w:hint="eastAsia"/>
          <w:sz w:val="28"/>
          <w:szCs w:val="28"/>
        </w:rPr>
        <w:t>）</w:t>
      </w:r>
      <w:r w:rsidR="00FE13DC" w:rsidRPr="0083335B">
        <w:rPr>
          <w:rFonts w:hint="eastAsia"/>
          <w:sz w:val="28"/>
          <w:szCs w:val="28"/>
        </w:rPr>
        <w:t>数据采集</w:t>
      </w:r>
      <w:r w:rsidR="001D6313" w:rsidRPr="0083335B">
        <w:rPr>
          <w:rFonts w:hint="eastAsia"/>
          <w:sz w:val="28"/>
          <w:szCs w:val="28"/>
        </w:rPr>
        <w:t>时应根据扫描站点位置与建筑物之间的距离合理设置扫描点间距或扫描分辨率，保证相邻站点之间的数据重叠度，设有标靶的扫描站点应该进行标靶的识别与精确扫描，若扫描过程中出现断电、死机、仪器位置变动等异常情况，应初始化扫描仪，重新扫描。</w:t>
      </w:r>
    </w:p>
    <w:p w:rsidR="001D6313" w:rsidRPr="0083335B" w:rsidRDefault="00C126C5" w:rsidP="0083335B">
      <w:pPr>
        <w:ind w:firstLine="560"/>
        <w:rPr>
          <w:sz w:val="28"/>
          <w:szCs w:val="28"/>
        </w:rPr>
      </w:pPr>
      <w:r w:rsidRPr="0083335B">
        <w:rPr>
          <w:rFonts w:hint="eastAsia"/>
          <w:sz w:val="28"/>
          <w:szCs w:val="28"/>
        </w:rPr>
        <w:t>（</w:t>
      </w:r>
      <w:r w:rsidR="001D6313" w:rsidRPr="0083335B">
        <w:rPr>
          <w:rFonts w:hint="eastAsia"/>
          <w:sz w:val="28"/>
          <w:szCs w:val="28"/>
        </w:rPr>
        <w:t>3</w:t>
      </w:r>
      <w:r w:rsidR="00796242" w:rsidRPr="0083335B">
        <w:rPr>
          <w:rFonts w:hint="eastAsia"/>
          <w:sz w:val="28"/>
          <w:szCs w:val="28"/>
        </w:rPr>
        <w:t>）</w:t>
      </w:r>
      <w:r w:rsidR="001D6313" w:rsidRPr="0083335B">
        <w:rPr>
          <w:rFonts w:hint="eastAsia"/>
          <w:sz w:val="28"/>
          <w:szCs w:val="28"/>
        </w:rPr>
        <w:t>扫描作业后，应将扫描数据导入计算机，检查点云数据覆盖范围完整性、标靶数据完整性和可用性，对数据缺失、重叠度不足等异常数据，应及时安排补扫。</w:t>
      </w:r>
    </w:p>
    <w:p w:rsidR="00DE485B" w:rsidRPr="0083335B" w:rsidRDefault="00DE485B" w:rsidP="0083335B">
      <w:pPr>
        <w:ind w:firstLine="562"/>
        <w:rPr>
          <w:b/>
          <w:sz w:val="28"/>
          <w:szCs w:val="28"/>
        </w:rPr>
      </w:pPr>
      <w:bookmarkStart w:id="24" w:name="_Toc461792505"/>
      <w:r w:rsidRPr="0083335B">
        <w:rPr>
          <w:rFonts w:hint="eastAsia"/>
          <w:b/>
          <w:sz w:val="28"/>
          <w:szCs w:val="28"/>
        </w:rPr>
        <w:t>5</w:t>
      </w:r>
      <w:r w:rsidRPr="0083335B">
        <w:rPr>
          <w:rFonts w:hint="eastAsia"/>
          <w:b/>
          <w:sz w:val="28"/>
          <w:szCs w:val="28"/>
        </w:rPr>
        <w:t>、</w:t>
      </w:r>
      <w:bookmarkEnd w:id="24"/>
      <w:r w:rsidR="001D6313" w:rsidRPr="0083335B">
        <w:rPr>
          <w:rFonts w:hint="eastAsia"/>
          <w:b/>
          <w:sz w:val="28"/>
          <w:szCs w:val="28"/>
        </w:rPr>
        <w:t>纹理图像采集</w:t>
      </w:r>
    </w:p>
    <w:p w:rsidR="00DE485B" w:rsidRPr="0083335B" w:rsidRDefault="00746D6E" w:rsidP="0083335B">
      <w:pPr>
        <w:ind w:firstLine="560"/>
        <w:rPr>
          <w:sz w:val="28"/>
          <w:szCs w:val="28"/>
        </w:rPr>
      </w:pPr>
      <w:r w:rsidRPr="0083335B">
        <w:rPr>
          <w:rFonts w:hint="eastAsia"/>
          <w:sz w:val="28"/>
          <w:szCs w:val="28"/>
        </w:rPr>
        <w:t>纹理图像应按照相关规范的以下要求进行采集，保证采集质量：</w:t>
      </w:r>
    </w:p>
    <w:p w:rsidR="00746D6E" w:rsidRPr="0083335B" w:rsidRDefault="004E0103" w:rsidP="0083335B">
      <w:pPr>
        <w:ind w:firstLine="560"/>
        <w:rPr>
          <w:sz w:val="28"/>
          <w:szCs w:val="28"/>
        </w:rPr>
      </w:pPr>
      <w:r w:rsidRPr="0083335B">
        <w:rPr>
          <w:rFonts w:hint="eastAsia"/>
          <w:sz w:val="28"/>
          <w:szCs w:val="28"/>
        </w:rPr>
        <w:t>（</w:t>
      </w:r>
      <w:r w:rsidR="00746D6E" w:rsidRPr="0083335B">
        <w:rPr>
          <w:rFonts w:hint="eastAsia"/>
          <w:sz w:val="28"/>
          <w:szCs w:val="28"/>
        </w:rPr>
        <w:t>1</w:t>
      </w:r>
      <w:r w:rsidR="00796242" w:rsidRPr="0083335B">
        <w:rPr>
          <w:rFonts w:hint="eastAsia"/>
          <w:sz w:val="28"/>
          <w:szCs w:val="28"/>
        </w:rPr>
        <w:t>）</w:t>
      </w:r>
      <w:r w:rsidR="00746D6E" w:rsidRPr="0083335B">
        <w:rPr>
          <w:rFonts w:hint="eastAsia"/>
          <w:sz w:val="28"/>
          <w:szCs w:val="28"/>
        </w:rPr>
        <w:t>纹理分辨率</w:t>
      </w:r>
      <w:r w:rsidR="00691CA0" w:rsidRPr="0083335B">
        <w:rPr>
          <w:rFonts w:hint="eastAsia"/>
          <w:sz w:val="28"/>
          <w:szCs w:val="28"/>
        </w:rPr>
        <w:t>宜</w:t>
      </w:r>
      <w:r w:rsidR="00746D6E" w:rsidRPr="0083335B">
        <w:rPr>
          <w:rFonts w:hint="eastAsia"/>
          <w:sz w:val="28"/>
          <w:szCs w:val="28"/>
        </w:rPr>
        <w:t>符合表</w:t>
      </w:r>
      <w:r w:rsidR="00F22549" w:rsidRPr="0083335B">
        <w:rPr>
          <w:rFonts w:hint="eastAsia"/>
          <w:sz w:val="28"/>
          <w:szCs w:val="28"/>
        </w:rPr>
        <w:t>6</w:t>
      </w:r>
      <w:r w:rsidR="00746D6E" w:rsidRPr="0083335B">
        <w:rPr>
          <w:rFonts w:hint="eastAsia"/>
          <w:sz w:val="28"/>
          <w:szCs w:val="28"/>
        </w:rPr>
        <w:t>.1.</w:t>
      </w:r>
      <w:r w:rsidR="00F22549" w:rsidRPr="0083335B">
        <w:rPr>
          <w:rFonts w:hint="eastAsia"/>
          <w:sz w:val="28"/>
          <w:szCs w:val="28"/>
        </w:rPr>
        <w:t>1</w:t>
      </w:r>
      <w:r w:rsidR="00746D6E" w:rsidRPr="0083335B">
        <w:rPr>
          <w:rFonts w:hint="eastAsia"/>
          <w:sz w:val="28"/>
          <w:szCs w:val="28"/>
        </w:rPr>
        <w:t>的规定</w:t>
      </w:r>
    </w:p>
    <w:p w:rsidR="00746D6E" w:rsidRPr="0083335B" w:rsidRDefault="00746D6E" w:rsidP="00CB046B">
      <w:pPr>
        <w:ind w:firstLineChars="0" w:firstLine="0"/>
        <w:jc w:val="center"/>
        <w:rPr>
          <w:b/>
          <w:sz w:val="28"/>
          <w:szCs w:val="28"/>
        </w:rPr>
      </w:pPr>
      <w:r w:rsidRPr="0083335B">
        <w:rPr>
          <w:rFonts w:hint="eastAsia"/>
          <w:b/>
          <w:sz w:val="28"/>
          <w:szCs w:val="28"/>
        </w:rPr>
        <w:t>表</w:t>
      </w:r>
      <w:r w:rsidR="00F22549" w:rsidRPr="0083335B">
        <w:rPr>
          <w:rFonts w:hint="eastAsia"/>
          <w:b/>
          <w:sz w:val="28"/>
          <w:szCs w:val="28"/>
        </w:rPr>
        <w:t>6</w:t>
      </w:r>
      <w:r w:rsidRPr="0083335B">
        <w:rPr>
          <w:rFonts w:hint="eastAsia"/>
          <w:b/>
          <w:sz w:val="28"/>
          <w:szCs w:val="28"/>
        </w:rPr>
        <w:t>.1.</w:t>
      </w:r>
      <w:r w:rsidR="00F22549" w:rsidRPr="0083335B">
        <w:rPr>
          <w:rFonts w:hint="eastAsia"/>
          <w:b/>
          <w:sz w:val="28"/>
          <w:szCs w:val="28"/>
        </w:rPr>
        <w:t>1</w:t>
      </w:r>
      <w:r w:rsidR="00691CA0" w:rsidRPr="0083335B">
        <w:rPr>
          <w:rFonts w:hint="eastAsia"/>
          <w:b/>
          <w:sz w:val="28"/>
          <w:szCs w:val="28"/>
        </w:rPr>
        <w:t>纹理分辨率等级</w:t>
      </w:r>
    </w:p>
    <w:tbl>
      <w:tblPr>
        <w:tblStyle w:val="a6"/>
        <w:tblW w:w="0" w:type="auto"/>
        <w:tblLook w:val="04A0"/>
      </w:tblPr>
      <w:tblGrid>
        <w:gridCol w:w="1704"/>
        <w:gridCol w:w="1704"/>
        <w:gridCol w:w="1704"/>
        <w:gridCol w:w="1705"/>
        <w:gridCol w:w="1705"/>
      </w:tblGrid>
      <w:tr w:rsidR="00746D6E" w:rsidRPr="0083335B" w:rsidTr="00F22549">
        <w:tc>
          <w:tcPr>
            <w:tcW w:w="1704"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等级</w:t>
            </w:r>
          </w:p>
        </w:tc>
        <w:tc>
          <w:tcPr>
            <w:tcW w:w="1704"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一等</w:t>
            </w:r>
          </w:p>
        </w:tc>
        <w:tc>
          <w:tcPr>
            <w:tcW w:w="1704"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二等</w:t>
            </w:r>
          </w:p>
        </w:tc>
        <w:tc>
          <w:tcPr>
            <w:tcW w:w="1705"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三等</w:t>
            </w:r>
          </w:p>
        </w:tc>
        <w:tc>
          <w:tcPr>
            <w:tcW w:w="1705"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四等</w:t>
            </w:r>
          </w:p>
        </w:tc>
      </w:tr>
      <w:tr w:rsidR="00746D6E" w:rsidRPr="0083335B" w:rsidTr="00F22549">
        <w:tc>
          <w:tcPr>
            <w:tcW w:w="1704"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lastRenderedPageBreak/>
              <w:t>像元大小/mm</w:t>
            </w:r>
          </w:p>
        </w:tc>
        <w:tc>
          <w:tcPr>
            <w:tcW w:w="1704"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≤3</w:t>
            </w:r>
          </w:p>
        </w:tc>
        <w:tc>
          <w:tcPr>
            <w:tcW w:w="1704"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≤10</w:t>
            </w:r>
          </w:p>
        </w:tc>
        <w:tc>
          <w:tcPr>
            <w:tcW w:w="1705"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≤25</w:t>
            </w:r>
          </w:p>
        </w:tc>
        <w:tc>
          <w:tcPr>
            <w:tcW w:w="1705" w:type="dxa"/>
            <w:vAlign w:val="center"/>
          </w:tcPr>
          <w:p w:rsidR="00746D6E" w:rsidRPr="0083335B" w:rsidRDefault="00691CA0" w:rsidP="004E010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≤50</w:t>
            </w:r>
          </w:p>
        </w:tc>
      </w:tr>
    </w:tbl>
    <w:p w:rsidR="008546B6" w:rsidRPr="0083335B" w:rsidRDefault="004E0103" w:rsidP="0083335B">
      <w:pPr>
        <w:ind w:firstLine="560"/>
        <w:rPr>
          <w:sz w:val="28"/>
          <w:szCs w:val="28"/>
        </w:rPr>
      </w:pPr>
      <w:r w:rsidRPr="0083335B">
        <w:rPr>
          <w:rFonts w:hint="eastAsia"/>
          <w:sz w:val="28"/>
          <w:szCs w:val="28"/>
        </w:rPr>
        <w:t>（</w:t>
      </w:r>
      <w:r w:rsidR="00691CA0" w:rsidRPr="0083335B">
        <w:rPr>
          <w:rFonts w:hint="eastAsia"/>
          <w:sz w:val="28"/>
          <w:szCs w:val="28"/>
        </w:rPr>
        <w:t>2</w:t>
      </w:r>
      <w:r w:rsidR="00796242" w:rsidRPr="0083335B">
        <w:rPr>
          <w:rFonts w:hint="eastAsia"/>
          <w:sz w:val="28"/>
          <w:szCs w:val="28"/>
        </w:rPr>
        <w:t>）</w:t>
      </w:r>
      <w:r w:rsidR="00691CA0" w:rsidRPr="0083335B">
        <w:rPr>
          <w:rFonts w:hint="eastAsia"/>
          <w:sz w:val="28"/>
          <w:szCs w:val="28"/>
        </w:rPr>
        <w:t>图像的拍摄角度应保持正对目标面；无法正面拍摄全景时，应分幅正面拍摄；</w:t>
      </w:r>
    </w:p>
    <w:p w:rsidR="00691CA0" w:rsidRPr="0083335B" w:rsidRDefault="004E0103" w:rsidP="0083335B">
      <w:pPr>
        <w:ind w:firstLine="560"/>
        <w:rPr>
          <w:sz w:val="28"/>
          <w:szCs w:val="28"/>
        </w:rPr>
      </w:pPr>
      <w:r w:rsidRPr="0083335B">
        <w:rPr>
          <w:rFonts w:hint="eastAsia"/>
          <w:sz w:val="28"/>
          <w:szCs w:val="28"/>
        </w:rPr>
        <w:t>（</w:t>
      </w:r>
      <w:r w:rsidR="00691CA0" w:rsidRPr="0083335B">
        <w:rPr>
          <w:rFonts w:hint="eastAsia"/>
          <w:sz w:val="28"/>
          <w:szCs w:val="28"/>
        </w:rPr>
        <w:t>3</w:t>
      </w:r>
      <w:r w:rsidR="00796242" w:rsidRPr="0083335B">
        <w:rPr>
          <w:rFonts w:hint="eastAsia"/>
          <w:sz w:val="28"/>
          <w:szCs w:val="28"/>
        </w:rPr>
        <w:t>）</w:t>
      </w:r>
      <w:r w:rsidR="00691CA0" w:rsidRPr="0083335B">
        <w:rPr>
          <w:rFonts w:hint="eastAsia"/>
          <w:sz w:val="28"/>
          <w:szCs w:val="28"/>
        </w:rPr>
        <w:t>宜选择光线较为柔和、均匀的天气进行拍摄，避免逆光拍摄，能见度过低或光线过暗时不宜拍摄；</w:t>
      </w:r>
    </w:p>
    <w:p w:rsidR="00691CA0" w:rsidRPr="0083335B" w:rsidRDefault="004E0103" w:rsidP="0083335B">
      <w:pPr>
        <w:ind w:firstLine="560"/>
        <w:rPr>
          <w:sz w:val="28"/>
          <w:szCs w:val="28"/>
        </w:rPr>
      </w:pPr>
      <w:r w:rsidRPr="0083335B">
        <w:rPr>
          <w:rFonts w:hint="eastAsia"/>
          <w:sz w:val="28"/>
          <w:szCs w:val="28"/>
        </w:rPr>
        <w:t>（</w:t>
      </w:r>
      <w:r w:rsidR="00691CA0" w:rsidRPr="0083335B">
        <w:rPr>
          <w:rFonts w:hint="eastAsia"/>
          <w:sz w:val="28"/>
          <w:szCs w:val="28"/>
        </w:rPr>
        <w:t>4</w:t>
      </w:r>
      <w:r w:rsidR="00796242" w:rsidRPr="0083335B">
        <w:rPr>
          <w:rFonts w:hint="eastAsia"/>
          <w:sz w:val="28"/>
          <w:szCs w:val="28"/>
        </w:rPr>
        <w:t>）</w:t>
      </w:r>
      <w:r w:rsidR="00691CA0" w:rsidRPr="0083335B">
        <w:rPr>
          <w:rFonts w:hint="eastAsia"/>
          <w:sz w:val="28"/>
          <w:szCs w:val="28"/>
        </w:rPr>
        <w:t>相邻两幅图像重叠度不宜低于</w:t>
      </w:r>
      <w:r w:rsidR="00691CA0" w:rsidRPr="0083335B">
        <w:rPr>
          <w:rFonts w:hint="eastAsia"/>
          <w:sz w:val="28"/>
          <w:szCs w:val="28"/>
        </w:rPr>
        <w:t>30%</w:t>
      </w:r>
      <w:r w:rsidR="00691CA0" w:rsidRPr="0083335B">
        <w:rPr>
          <w:rFonts w:hint="eastAsia"/>
          <w:sz w:val="28"/>
          <w:szCs w:val="28"/>
        </w:rPr>
        <w:t>：</w:t>
      </w:r>
    </w:p>
    <w:p w:rsidR="00691CA0" w:rsidRPr="0083335B" w:rsidRDefault="004E0103" w:rsidP="0083335B">
      <w:pPr>
        <w:ind w:firstLine="560"/>
        <w:rPr>
          <w:sz w:val="28"/>
          <w:szCs w:val="28"/>
        </w:rPr>
      </w:pPr>
      <w:r w:rsidRPr="0083335B">
        <w:rPr>
          <w:rFonts w:hint="eastAsia"/>
          <w:sz w:val="28"/>
          <w:szCs w:val="28"/>
        </w:rPr>
        <w:t>（</w:t>
      </w:r>
      <w:r w:rsidR="00691CA0" w:rsidRPr="0083335B">
        <w:rPr>
          <w:rFonts w:hint="eastAsia"/>
          <w:sz w:val="28"/>
          <w:szCs w:val="28"/>
        </w:rPr>
        <w:t>5</w:t>
      </w:r>
      <w:r w:rsidR="00796242" w:rsidRPr="0083335B">
        <w:rPr>
          <w:rFonts w:hint="eastAsia"/>
          <w:sz w:val="28"/>
          <w:szCs w:val="28"/>
        </w:rPr>
        <w:t>）</w:t>
      </w:r>
      <w:r w:rsidR="00691CA0" w:rsidRPr="0083335B">
        <w:rPr>
          <w:rFonts w:hint="eastAsia"/>
          <w:sz w:val="28"/>
          <w:szCs w:val="28"/>
        </w:rPr>
        <w:t>采集图像时宜绘制图像采集点分布示意图；</w:t>
      </w:r>
    </w:p>
    <w:p w:rsidR="00F22549" w:rsidRPr="0083335B" w:rsidRDefault="004E0103" w:rsidP="0083335B">
      <w:pPr>
        <w:ind w:firstLine="560"/>
        <w:rPr>
          <w:sz w:val="28"/>
          <w:szCs w:val="28"/>
        </w:rPr>
      </w:pPr>
      <w:r w:rsidRPr="0083335B">
        <w:rPr>
          <w:rFonts w:hint="eastAsia"/>
          <w:sz w:val="28"/>
          <w:szCs w:val="28"/>
        </w:rPr>
        <w:t>（</w:t>
      </w:r>
      <w:r w:rsidR="007E72C7" w:rsidRPr="0083335B">
        <w:rPr>
          <w:rFonts w:hint="eastAsia"/>
          <w:sz w:val="28"/>
          <w:szCs w:val="28"/>
        </w:rPr>
        <w:t>6</w:t>
      </w:r>
      <w:r w:rsidR="00796242" w:rsidRPr="0083335B">
        <w:rPr>
          <w:rFonts w:hint="eastAsia"/>
          <w:sz w:val="28"/>
          <w:szCs w:val="28"/>
        </w:rPr>
        <w:t>）</w:t>
      </w:r>
      <w:r w:rsidR="007E72C7" w:rsidRPr="0083335B">
        <w:rPr>
          <w:rFonts w:hint="eastAsia"/>
          <w:sz w:val="28"/>
          <w:szCs w:val="28"/>
        </w:rPr>
        <w:t>纹理颜色有特殊要求时</w:t>
      </w:r>
      <w:r w:rsidRPr="0083335B">
        <w:rPr>
          <w:rFonts w:hint="eastAsia"/>
          <w:sz w:val="28"/>
          <w:szCs w:val="28"/>
        </w:rPr>
        <w:t>，</w:t>
      </w:r>
      <w:r w:rsidR="007E72C7" w:rsidRPr="0083335B">
        <w:rPr>
          <w:rFonts w:hint="eastAsia"/>
          <w:sz w:val="28"/>
          <w:szCs w:val="28"/>
        </w:rPr>
        <w:t>使用色卡配合拍摄。</w:t>
      </w:r>
    </w:p>
    <w:p w:rsidR="00B27242" w:rsidRPr="0083335B" w:rsidRDefault="00F22549" w:rsidP="00893508">
      <w:pPr>
        <w:pStyle w:val="3"/>
        <w:rPr>
          <w:sz w:val="28"/>
          <w:szCs w:val="28"/>
        </w:rPr>
      </w:pPr>
      <w:bookmarkStart w:id="25" w:name="_Toc461792509"/>
      <w:r w:rsidRPr="0083335B">
        <w:rPr>
          <w:rFonts w:hint="eastAsia"/>
          <w:sz w:val="28"/>
          <w:szCs w:val="28"/>
        </w:rPr>
        <w:t>6</w:t>
      </w:r>
      <w:r w:rsidR="005F074A" w:rsidRPr="0083335B">
        <w:rPr>
          <w:rFonts w:hint="eastAsia"/>
          <w:sz w:val="28"/>
          <w:szCs w:val="28"/>
        </w:rPr>
        <w:t>.2</w:t>
      </w:r>
      <w:r w:rsidR="00B27242" w:rsidRPr="0083335B">
        <w:rPr>
          <w:rFonts w:hint="eastAsia"/>
          <w:sz w:val="28"/>
          <w:szCs w:val="28"/>
        </w:rPr>
        <w:t>激光点云数据处理</w:t>
      </w:r>
    </w:p>
    <w:p w:rsidR="00C40E5B" w:rsidRPr="0083335B" w:rsidRDefault="00C40E5B" w:rsidP="0083335B">
      <w:pPr>
        <w:ind w:firstLine="560"/>
        <w:rPr>
          <w:sz w:val="28"/>
          <w:szCs w:val="28"/>
        </w:rPr>
      </w:pPr>
      <w:r w:rsidRPr="0083335B">
        <w:rPr>
          <w:rFonts w:hint="eastAsia"/>
          <w:sz w:val="28"/>
          <w:szCs w:val="28"/>
        </w:rPr>
        <w:t>点云数据处理流程包括点云</w:t>
      </w:r>
      <w:r w:rsidR="0072103A" w:rsidRPr="0083335B">
        <w:rPr>
          <w:rFonts w:hint="eastAsia"/>
          <w:sz w:val="28"/>
          <w:szCs w:val="28"/>
        </w:rPr>
        <w:t>数据</w:t>
      </w:r>
      <w:r w:rsidRPr="0083335B">
        <w:rPr>
          <w:rFonts w:hint="eastAsia"/>
          <w:sz w:val="28"/>
          <w:szCs w:val="28"/>
        </w:rPr>
        <w:t>配准、降噪抽稀、坐标转换、图像数据处理、彩色点云制作。</w:t>
      </w:r>
    </w:p>
    <w:p w:rsidR="0072103A" w:rsidRPr="0083335B" w:rsidRDefault="0072103A" w:rsidP="0083335B">
      <w:pPr>
        <w:ind w:firstLine="562"/>
        <w:rPr>
          <w:b/>
          <w:sz w:val="28"/>
          <w:szCs w:val="28"/>
        </w:rPr>
      </w:pPr>
      <w:r w:rsidRPr="0083335B">
        <w:rPr>
          <w:rFonts w:hint="eastAsia"/>
          <w:b/>
          <w:sz w:val="28"/>
          <w:szCs w:val="28"/>
        </w:rPr>
        <w:t>1</w:t>
      </w:r>
      <w:r w:rsidRPr="0083335B">
        <w:rPr>
          <w:rFonts w:hint="eastAsia"/>
          <w:b/>
          <w:sz w:val="28"/>
          <w:szCs w:val="28"/>
        </w:rPr>
        <w:t>、点云数据配准</w:t>
      </w:r>
    </w:p>
    <w:p w:rsidR="008546B6" w:rsidRPr="0083335B" w:rsidRDefault="0072103A" w:rsidP="0083335B">
      <w:pPr>
        <w:ind w:firstLine="560"/>
        <w:rPr>
          <w:sz w:val="28"/>
          <w:szCs w:val="28"/>
        </w:rPr>
      </w:pPr>
      <w:r w:rsidRPr="0083335B">
        <w:rPr>
          <w:rFonts w:hint="eastAsia"/>
          <w:sz w:val="28"/>
          <w:szCs w:val="28"/>
        </w:rPr>
        <w:t>根据不同的作业方法，可选择控制点、标靶点、特征地物点进行点云数据配准，并应符合下列规定：</w:t>
      </w:r>
    </w:p>
    <w:p w:rsidR="0072103A" w:rsidRPr="0083335B" w:rsidRDefault="0072103A" w:rsidP="0083335B">
      <w:pPr>
        <w:ind w:firstLine="560"/>
        <w:rPr>
          <w:sz w:val="28"/>
          <w:szCs w:val="28"/>
        </w:rPr>
      </w:pPr>
      <w:r w:rsidRPr="0083335B">
        <w:rPr>
          <w:rFonts w:hint="eastAsia"/>
          <w:sz w:val="28"/>
          <w:szCs w:val="28"/>
        </w:rPr>
        <w:t>a</w:t>
      </w:r>
      <w:r w:rsidR="00796242" w:rsidRPr="0083335B">
        <w:rPr>
          <w:rFonts w:hint="eastAsia"/>
          <w:sz w:val="28"/>
          <w:szCs w:val="28"/>
        </w:rPr>
        <w:t>）</w:t>
      </w:r>
      <w:r w:rsidRPr="0083335B">
        <w:rPr>
          <w:rFonts w:hint="eastAsia"/>
          <w:sz w:val="28"/>
          <w:szCs w:val="28"/>
        </w:rPr>
        <w:t>当使用标靶点、特征地物点进行点云数据配准时，应采用不少于</w:t>
      </w:r>
      <w:r w:rsidRPr="0083335B">
        <w:rPr>
          <w:rFonts w:hint="eastAsia"/>
          <w:sz w:val="28"/>
          <w:szCs w:val="28"/>
        </w:rPr>
        <w:t>3</w:t>
      </w:r>
      <w:r w:rsidRPr="0083335B">
        <w:rPr>
          <w:rFonts w:hint="eastAsia"/>
          <w:sz w:val="28"/>
          <w:szCs w:val="28"/>
        </w:rPr>
        <w:t>个同名点建立转换矩阵进行点云配准，配准后同名点的内符合精度应不低于表</w:t>
      </w:r>
      <w:r w:rsidR="00F22549" w:rsidRPr="0083335B">
        <w:rPr>
          <w:rFonts w:hint="eastAsia"/>
          <w:sz w:val="28"/>
          <w:szCs w:val="28"/>
        </w:rPr>
        <w:t>6</w:t>
      </w:r>
      <w:r w:rsidRPr="0083335B">
        <w:rPr>
          <w:rFonts w:hint="eastAsia"/>
          <w:sz w:val="28"/>
          <w:szCs w:val="28"/>
        </w:rPr>
        <w:t>.2.1</w:t>
      </w:r>
      <w:r w:rsidRPr="0083335B">
        <w:rPr>
          <w:rFonts w:hint="eastAsia"/>
          <w:sz w:val="28"/>
          <w:szCs w:val="28"/>
        </w:rPr>
        <w:t>中特征点间距中误差的</w:t>
      </w:r>
      <w:r w:rsidRPr="0083335B">
        <w:rPr>
          <w:rFonts w:hint="eastAsia"/>
          <w:sz w:val="28"/>
          <w:szCs w:val="28"/>
        </w:rPr>
        <w:t>1/2</w:t>
      </w:r>
      <w:r w:rsidRPr="0083335B">
        <w:rPr>
          <w:rFonts w:hint="eastAsia"/>
          <w:sz w:val="28"/>
          <w:szCs w:val="28"/>
        </w:rPr>
        <w:t>；</w:t>
      </w:r>
    </w:p>
    <w:p w:rsidR="004C4714" w:rsidRPr="0083335B" w:rsidRDefault="004C4714" w:rsidP="0083335B">
      <w:pPr>
        <w:ind w:firstLine="560"/>
        <w:rPr>
          <w:sz w:val="28"/>
          <w:szCs w:val="28"/>
        </w:rPr>
      </w:pPr>
      <w:r w:rsidRPr="0083335B">
        <w:rPr>
          <w:rFonts w:hint="eastAsia"/>
          <w:sz w:val="28"/>
          <w:szCs w:val="28"/>
        </w:rPr>
        <w:t>b</w:t>
      </w:r>
      <w:r w:rsidR="00796242" w:rsidRPr="0083335B">
        <w:rPr>
          <w:rFonts w:hint="eastAsia"/>
          <w:sz w:val="28"/>
          <w:szCs w:val="28"/>
        </w:rPr>
        <w:t>）</w:t>
      </w:r>
      <w:r w:rsidR="00505F9F" w:rsidRPr="0083335B">
        <w:rPr>
          <w:rFonts w:hint="eastAsia"/>
          <w:sz w:val="28"/>
          <w:szCs w:val="28"/>
        </w:rPr>
        <w:t>当使用控制点进行点云数据配准时，一等配准要求见表</w:t>
      </w:r>
      <w:r w:rsidR="00F22549" w:rsidRPr="0083335B">
        <w:rPr>
          <w:rFonts w:hint="eastAsia"/>
          <w:sz w:val="28"/>
          <w:szCs w:val="28"/>
        </w:rPr>
        <w:t>6</w:t>
      </w:r>
      <w:r w:rsidR="00505F9F" w:rsidRPr="0083335B">
        <w:rPr>
          <w:rFonts w:hint="eastAsia"/>
          <w:sz w:val="28"/>
          <w:szCs w:val="28"/>
        </w:rPr>
        <w:t>.2.1</w:t>
      </w:r>
      <w:r w:rsidR="00505F9F" w:rsidRPr="0083335B">
        <w:rPr>
          <w:rFonts w:hint="eastAsia"/>
          <w:sz w:val="28"/>
          <w:szCs w:val="28"/>
        </w:rPr>
        <w:t>，二等及以下应利用控制点直接获取点云的坐标进行配准；</w:t>
      </w:r>
    </w:p>
    <w:p w:rsidR="004C4714" w:rsidRPr="0083335B" w:rsidRDefault="00505F9F" w:rsidP="0083335B">
      <w:pPr>
        <w:ind w:firstLine="560"/>
        <w:rPr>
          <w:sz w:val="28"/>
          <w:szCs w:val="28"/>
        </w:rPr>
      </w:pPr>
      <w:r w:rsidRPr="0083335B">
        <w:rPr>
          <w:rFonts w:hint="eastAsia"/>
          <w:sz w:val="28"/>
          <w:szCs w:val="28"/>
        </w:rPr>
        <w:t>c</w:t>
      </w:r>
      <w:r w:rsidR="00796242" w:rsidRPr="0083335B">
        <w:rPr>
          <w:rFonts w:hint="eastAsia"/>
          <w:sz w:val="28"/>
          <w:szCs w:val="28"/>
        </w:rPr>
        <w:t>）</w:t>
      </w:r>
      <w:r w:rsidRPr="0083335B">
        <w:rPr>
          <w:rFonts w:hint="eastAsia"/>
          <w:sz w:val="28"/>
          <w:szCs w:val="28"/>
        </w:rPr>
        <w:t>采用特征点配准时，特征点不应共线或共面，配准点和独立</w:t>
      </w:r>
      <w:r w:rsidRPr="0083335B">
        <w:rPr>
          <w:rFonts w:hint="eastAsia"/>
          <w:sz w:val="28"/>
          <w:szCs w:val="28"/>
        </w:rPr>
        <w:lastRenderedPageBreak/>
        <w:t>检核点的个数应符合表</w:t>
      </w:r>
      <w:r w:rsidR="00F22549" w:rsidRPr="0083335B">
        <w:rPr>
          <w:rFonts w:hint="eastAsia"/>
          <w:sz w:val="28"/>
          <w:szCs w:val="28"/>
        </w:rPr>
        <w:t>6</w:t>
      </w:r>
      <w:r w:rsidRPr="0083335B">
        <w:rPr>
          <w:rFonts w:hint="eastAsia"/>
          <w:sz w:val="28"/>
          <w:szCs w:val="28"/>
        </w:rPr>
        <w:t>.2.2</w:t>
      </w:r>
      <w:r w:rsidRPr="0083335B">
        <w:rPr>
          <w:rFonts w:hint="eastAsia"/>
          <w:sz w:val="28"/>
          <w:szCs w:val="28"/>
        </w:rPr>
        <w:t>的规定；</w:t>
      </w:r>
    </w:p>
    <w:p w:rsidR="004C4714" w:rsidRPr="0083335B" w:rsidRDefault="00505F9F" w:rsidP="0083335B">
      <w:pPr>
        <w:ind w:firstLine="560"/>
        <w:rPr>
          <w:sz w:val="28"/>
          <w:szCs w:val="28"/>
        </w:rPr>
      </w:pPr>
      <w:r w:rsidRPr="0083335B">
        <w:rPr>
          <w:rFonts w:hint="eastAsia"/>
          <w:sz w:val="28"/>
          <w:szCs w:val="28"/>
        </w:rPr>
        <w:t>d</w:t>
      </w:r>
      <w:r w:rsidR="00796242" w:rsidRPr="0083335B">
        <w:rPr>
          <w:rFonts w:hint="eastAsia"/>
          <w:sz w:val="28"/>
          <w:szCs w:val="28"/>
        </w:rPr>
        <w:t>）</w:t>
      </w:r>
      <w:r w:rsidRPr="0083335B">
        <w:rPr>
          <w:rFonts w:hint="eastAsia"/>
          <w:sz w:val="28"/>
          <w:szCs w:val="28"/>
        </w:rPr>
        <w:t>采用迭代最近点匹配法配准时，独立检核点个数应符合表</w:t>
      </w:r>
      <w:r w:rsidR="00F22549" w:rsidRPr="0083335B">
        <w:rPr>
          <w:rFonts w:hint="eastAsia"/>
          <w:sz w:val="28"/>
          <w:szCs w:val="28"/>
        </w:rPr>
        <w:t>6</w:t>
      </w:r>
      <w:r w:rsidRPr="0083335B">
        <w:rPr>
          <w:rFonts w:hint="eastAsia"/>
          <w:sz w:val="28"/>
          <w:szCs w:val="28"/>
        </w:rPr>
        <w:t>.2.2</w:t>
      </w:r>
      <w:r w:rsidRPr="0083335B">
        <w:rPr>
          <w:rFonts w:hint="eastAsia"/>
          <w:sz w:val="28"/>
          <w:szCs w:val="28"/>
        </w:rPr>
        <w:t>的规定，点云精度为一等时，不得采用迭代最近点匹配法；</w:t>
      </w:r>
    </w:p>
    <w:p w:rsidR="004C4714" w:rsidRPr="0083335B" w:rsidRDefault="00505F9F" w:rsidP="0083335B">
      <w:pPr>
        <w:ind w:firstLine="560"/>
        <w:rPr>
          <w:sz w:val="28"/>
          <w:szCs w:val="28"/>
        </w:rPr>
      </w:pPr>
      <w:r w:rsidRPr="0083335B">
        <w:rPr>
          <w:rFonts w:hint="eastAsia"/>
          <w:sz w:val="28"/>
          <w:szCs w:val="28"/>
        </w:rPr>
        <w:t>e</w:t>
      </w:r>
      <w:r w:rsidR="00796242" w:rsidRPr="0083335B">
        <w:rPr>
          <w:rFonts w:hint="eastAsia"/>
          <w:sz w:val="28"/>
          <w:szCs w:val="28"/>
        </w:rPr>
        <w:t>）</w:t>
      </w:r>
      <w:r w:rsidRPr="0083335B">
        <w:rPr>
          <w:rFonts w:hint="eastAsia"/>
          <w:sz w:val="28"/>
          <w:szCs w:val="28"/>
        </w:rPr>
        <w:t>连续传递配准的次数应符合表</w:t>
      </w:r>
      <w:r w:rsidR="00F22549" w:rsidRPr="0083335B">
        <w:rPr>
          <w:rFonts w:hint="eastAsia"/>
          <w:sz w:val="28"/>
          <w:szCs w:val="28"/>
        </w:rPr>
        <w:t>6</w:t>
      </w:r>
      <w:r w:rsidRPr="0083335B">
        <w:rPr>
          <w:rFonts w:hint="eastAsia"/>
          <w:sz w:val="28"/>
          <w:szCs w:val="28"/>
        </w:rPr>
        <w:t>.2.2</w:t>
      </w:r>
      <w:r w:rsidRPr="0083335B">
        <w:rPr>
          <w:rFonts w:hint="eastAsia"/>
          <w:sz w:val="28"/>
          <w:szCs w:val="28"/>
        </w:rPr>
        <w:t>的规定</w:t>
      </w:r>
      <w:r w:rsidR="009C014D" w:rsidRPr="0083335B">
        <w:rPr>
          <w:rFonts w:hint="eastAsia"/>
          <w:sz w:val="28"/>
          <w:szCs w:val="28"/>
        </w:rPr>
        <w:t>；</w:t>
      </w:r>
    </w:p>
    <w:p w:rsidR="00F22549" w:rsidRPr="0083335B" w:rsidRDefault="009C014D" w:rsidP="0083335B">
      <w:pPr>
        <w:ind w:firstLine="560"/>
        <w:rPr>
          <w:sz w:val="28"/>
          <w:szCs w:val="28"/>
        </w:rPr>
      </w:pPr>
      <w:r w:rsidRPr="0083335B">
        <w:rPr>
          <w:rFonts w:hint="eastAsia"/>
          <w:sz w:val="28"/>
          <w:szCs w:val="28"/>
        </w:rPr>
        <w:t>f</w:t>
      </w:r>
      <w:r w:rsidR="00796242" w:rsidRPr="0083335B">
        <w:rPr>
          <w:rFonts w:hint="eastAsia"/>
          <w:sz w:val="28"/>
          <w:szCs w:val="28"/>
        </w:rPr>
        <w:t>）</w:t>
      </w:r>
      <w:r w:rsidRPr="0083335B">
        <w:rPr>
          <w:rFonts w:hint="eastAsia"/>
          <w:sz w:val="28"/>
          <w:szCs w:val="28"/>
        </w:rPr>
        <w:t>配准后相邻点云重叠度不宜低于</w:t>
      </w:r>
      <w:r w:rsidRPr="0083335B">
        <w:rPr>
          <w:rFonts w:hint="eastAsia"/>
          <w:sz w:val="28"/>
          <w:szCs w:val="28"/>
        </w:rPr>
        <w:t>20%</w:t>
      </w:r>
      <w:r w:rsidRPr="0083335B">
        <w:rPr>
          <w:rFonts w:hint="eastAsia"/>
          <w:sz w:val="28"/>
          <w:szCs w:val="28"/>
        </w:rPr>
        <w:t>。</w:t>
      </w:r>
    </w:p>
    <w:p w:rsidR="0072103A" w:rsidRPr="0083335B" w:rsidRDefault="0072103A" w:rsidP="0083335B">
      <w:pPr>
        <w:ind w:firstLine="562"/>
        <w:jc w:val="center"/>
        <w:rPr>
          <w:b/>
          <w:sz w:val="28"/>
          <w:szCs w:val="28"/>
        </w:rPr>
      </w:pPr>
      <w:r w:rsidRPr="0083335B">
        <w:rPr>
          <w:rFonts w:hint="eastAsia"/>
          <w:b/>
          <w:sz w:val="28"/>
          <w:szCs w:val="28"/>
        </w:rPr>
        <w:t>表</w:t>
      </w:r>
      <w:r w:rsidR="00F22549" w:rsidRPr="0083335B">
        <w:rPr>
          <w:rFonts w:hint="eastAsia"/>
          <w:b/>
          <w:sz w:val="28"/>
          <w:szCs w:val="28"/>
        </w:rPr>
        <w:t>6</w:t>
      </w:r>
      <w:r w:rsidRPr="0083335B">
        <w:rPr>
          <w:rFonts w:hint="eastAsia"/>
          <w:b/>
          <w:sz w:val="28"/>
          <w:szCs w:val="28"/>
        </w:rPr>
        <w:t xml:space="preserve">.2.1  </w:t>
      </w:r>
      <w:r w:rsidRPr="0083335B">
        <w:rPr>
          <w:rFonts w:hint="eastAsia"/>
          <w:b/>
          <w:sz w:val="28"/>
          <w:szCs w:val="28"/>
        </w:rPr>
        <w:t>点云精度与技术指标</w:t>
      </w:r>
    </w:p>
    <w:tbl>
      <w:tblPr>
        <w:tblStyle w:val="a6"/>
        <w:tblW w:w="9509" w:type="dxa"/>
        <w:jc w:val="center"/>
        <w:tblLook w:val="04A0"/>
      </w:tblPr>
      <w:tblGrid>
        <w:gridCol w:w="817"/>
        <w:gridCol w:w="1985"/>
        <w:gridCol w:w="2551"/>
        <w:gridCol w:w="1464"/>
        <w:gridCol w:w="2692"/>
      </w:tblGrid>
      <w:tr w:rsidR="0072103A" w:rsidRPr="0083335B" w:rsidTr="00F22549">
        <w:trPr>
          <w:jc w:val="center"/>
        </w:trPr>
        <w:tc>
          <w:tcPr>
            <w:tcW w:w="817" w:type="dxa"/>
            <w:vAlign w:val="center"/>
          </w:tcPr>
          <w:p w:rsidR="0072103A" w:rsidRPr="0083335B" w:rsidRDefault="0072103A"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等级</w:t>
            </w:r>
          </w:p>
        </w:tc>
        <w:tc>
          <w:tcPr>
            <w:tcW w:w="1985" w:type="dxa"/>
            <w:vAlign w:val="center"/>
          </w:tcPr>
          <w:p w:rsidR="0072103A" w:rsidRPr="0083335B" w:rsidRDefault="0072103A"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特征点间距中误差/mm</w:t>
            </w:r>
          </w:p>
        </w:tc>
        <w:tc>
          <w:tcPr>
            <w:tcW w:w="2551" w:type="dxa"/>
            <w:vAlign w:val="center"/>
          </w:tcPr>
          <w:p w:rsidR="0072103A" w:rsidRPr="0083335B" w:rsidRDefault="0072103A"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点位相对于邻近控制点中误差/mm</w:t>
            </w:r>
          </w:p>
        </w:tc>
        <w:tc>
          <w:tcPr>
            <w:tcW w:w="1464" w:type="dxa"/>
            <w:vAlign w:val="center"/>
          </w:tcPr>
          <w:p w:rsidR="0072103A" w:rsidRPr="0083335B" w:rsidRDefault="0072103A"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最大点间距</w:t>
            </w:r>
            <w:r w:rsidR="004C4714" w:rsidRPr="0083335B">
              <w:rPr>
                <w:rFonts w:ascii="宋体" w:hAnsi="宋体" w:hint="eastAsia"/>
                <w:spacing w:val="8"/>
                <w:sz w:val="28"/>
                <w:szCs w:val="28"/>
              </w:rPr>
              <w:t>/mm</w:t>
            </w:r>
          </w:p>
        </w:tc>
        <w:tc>
          <w:tcPr>
            <w:tcW w:w="2692" w:type="dxa"/>
            <w:vAlign w:val="center"/>
          </w:tcPr>
          <w:p w:rsidR="0072103A" w:rsidRPr="0083335B" w:rsidRDefault="0072103A"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配准要求</w:t>
            </w:r>
          </w:p>
        </w:tc>
      </w:tr>
      <w:tr w:rsidR="0072103A" w:rsidRPr="0083335B" w:rsidTr="00F22549">
        <w:trPr>
          <w:jc w:val="center"/>
        </w:trPr>
        <w:tc>
          <w:tcPr>
            <w:tcW w:w="817"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一等</w:t>
            </w:r>
          </w:p>
        </w:tc>
        <w:tc>
          <w:tcPr>
            <w:tcW w:w="1985"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≤5</w:t>
            </w:r>
          </w:p>
        </w:tc>
        <w:tc>
          <w:tcPr>
            <w:tcW w:w="2551"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w:t>
            </w:r>
          </w:p>
        </w:tc>
        <w:tc>
          <w:tcPr>
            <w:tcW w:w="1464"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≤3</w:t>
            </w:r>
          </w:p>
        </w:tc>
        <w:tc>
          <w:tcPr>
            <w:tcW w:w="2692"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应采用标靶进行配准，连续传递配准次数应不超过4次</w:t>
            </w:r>
          </w:p>
        </w:tc>
      </w:tr>
      <w:tr w:rsidR="0072103A" w:rsidRPr="0083335B" w:rsidTr="00F22549">
        <w:trPr>
          <w:jc w:val="center"/>
        </w:trPr>
        <w:tc>
          <w:tcPr>
            <w:tcW w:w="817"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二等</w:t>
            </w:r>
          </w:p>
        </w:tc>
        <w:tc>
          <w:tcPr>
            <w:tcW w:w="1985"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≤15</w:t>
            </w:r>
          </w:p>
        </w:tc>
        <w:tc>
          <w:tcPr>
            <w:tcW w:w="2551"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≤30</w:t>
            </w:r>
          </w:p>
        </w:tc>
        <w:tc>
          <w:tcPr>
            <w:tcW w:w="1464"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≤10</w:t>
            </w:r>
          </w:p>
        </w:tc>
        <w:tc>
          <w:tcPr>
            <w:tcW w:w="2692"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控制点之间连续传递配准次数应不超过5次</w:t>
            </w:r>
          </w:p>
        </w:tc>
      </w:tr>
      <w:tr w:rsidR="0072103A" w:rsidRPr="0083335B" w:rsidTr="00F22549">
        <w:trPr>
          <w:jc w:val="center"/>
        </w:trPr>
        <w:tc>
          <w:tcPr>
            <w:tcW w:w="817"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三等</w:t>
            </w:r>
          </w:p>
        </w:tc>
        <w:tc>
          <w:tcPr>
            <w:tcW w:w="1985"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≤50</w:t>
            </w:r>
          </w:p>
        </w:tc>
        <w:tc>
          <w:tcPr>
            <w:tcW w:w="2551"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≤100</w:t>
            </w:r>
          </w:p>
        </w:tc>
        <w:tc>
          <w:tcPr>
            <w:tcW w:w="1464"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≤25</w:t>
            </w:r>
          </w:p>
        </w:tc>
        <w:tc>
          <w:tcPr>
            <w:tcW w:w="2692"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控制点之间连续传递配准次数应不超过5次</w:t>
            </w:r>
          </w:p>
        </w:tc>
      </w:tr>
      <w:tr w:rsidR="0072103A" w:rsidRPr="0083335B" w:rsidTr="00F22549">
        <w:trPr>
          <w:jc w:val="center"/>
        </w:trPr>
        <w:tc>
          <w:tcPr>
            <w:tcW w:w="817"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四等</w:t>
            </w:r>
          </w:p>
        </w:tc>
        <w:tc>
          <w:tcPr>
            <w:tcW w:w="1985"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≤200</w:t>
            </w:r>
          </w:p>
        </w:tc>
        <w:tc>
          <w:tcPr>
            <w:tcW w:w="2551"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≤250</w:t>
            </w:r>
          </w:p>
        </w:tc>
        <w:tc>
          <w:tcPr>
            <w:tcW w:w="1464" w:type="dxa"/>
            <w:vAlign w:val="center"/>
          </w:tcPr>
          <w:p w:rsidR="0072103A"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w:t>
            </w:r>
          </w:p>
        </w:tc>
        <w:tc>
          <w:tcPr>
            <w:tcW w:w="2692" w:type="dxa"/>
            <w:vAlign w:val="center"/>
          </w:tcPr>
          <w:p w:rsidR="0072103A" w:rsidRPr="0083335B" w:rsidRDefault="00895BD2"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w:t>
            </w:r>
          </w:p>
        </w:tc>
      </w:tr>
      <w:tr w:rsidR="004C4714" w:rsidRPr="0083335B" w:rsidTr="00F22549">
        <w:trPr>
          <w:jc w:val="center"/>
        </w:trPr>
        <w:tc>
          <w:tcPr>
            <w:tcW w:w="9509" w:type="dxa"/>
            <w:gridSpan w:val="5"/>
            <w:vAlign w:val="center"/>
          </w:tcPr>
          <w:p w:rsidR="004C4714" w:rsidRPr="0083335B" w:rsidRDefault="004C4714" w:rsidP="00FD2B93">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一等不宜通过控制点进行配准</w:t>
            </w:r>
          </w:p>
        </w:tc>
      </w:tr>
    </w:tbl>
    <w:p w:rsidR="00C300D1" w:rsidRPr="0083335B" w:rsidRDefault="00C300D1" w:rsidP="0083335B">
      <w:pPr>
        <w:ind w:firstLine="562"/>
        <w:jc w:val="center"/>
        <w:rPr>
          <w:b/>
          <w:sz w:val="28"/>
          <w:szCs w:val="28"/>
        </w:rPr>
      </w:pPr>
    </w:p>
    <w:p w:rsidR="0072103A" w:rsidRPr="0083335B" w:rsidRDefault="009C014D" w:rsidP="0083335B">
      <w:pPr>
        <w:ind w:firstLine="562"/>
        <w:jc w:val="center"/>
        <w:rPr>
          <w:b/>
          <w:sz w:val="28"/>
          <w:szCs w:val="28"/>
        </w:rPr>
      </w:pPr>
      <w:r w:rsidRPr="0083335B">
        <w:rPr>
          <w:rFonts w:hint="eastAsia"/>
          <w:b/>
          <w:sz w:val="28"/>
          <w:szCs w:val="28"/>
        </w:rPr>
        <w:t>表</w:t>
      </w:r>
      <w:r w:rsidR="00F22549" w:rsidRPr="0083335B">
        <w:rPr>
          <w:rFonts w:hint="eastAsia"/>
          <w:b/>
          <w:sz w:val="28"/>
          <w:szCs w:val="28"/>
        </w:rPr>
        <w:t>6</w:t>
      </w:r>
      <w:r w:rsidRPr="0083335B">
        <w:rPr>
          <w:rFonts w:hint="eastAsia"/>
          <w:b/>
          <w:sz w:val="28"/>
          <w:szCs w:val="28"/>
        </w:rPr>
        <w:t xml:space="preserve">.2.2  </w:t>
      </w:r>
      <w:r w:rsidRPr="0083335B">
        <w:rPr>
          <w:rFonts w:hint="eastAsia"/>
          <w:b/>
          <w:sz w:val="28"/>
          <w:szCs w:val="28"/>
        </w:rPr>
        <w:t>每站配准点和独立检核点个数及多站连续配准次数规定</w:t>
      </w:r>
    </w:p>
    <w:tbl>
      <w:tblPr>
        <w:tblStyle w:val="a6"/>
        <w:tblW w:w="0" w:type="auto"/>
        <w:tblLook w:val="04A0"/>
      </w:tblPr>
      <w:tblGrid>
        <w:gridCol w:w="1242"/>
        <w:gridCol w:w="1843"/>
        <w:gridCol w:w="2027"/>
        <w:gridCol w:w="1800"/>
        <w:gridCol w:w="1610"/>
      </w:tblGrid>
      <w:tr w:rsidR="009C014D" w:rsidRPr="0083335B" w:rsidTr="009C014D">
        <w:tc>
          <w:tcPr>
            <w:tcW w:w="1242" w:type="dxa"/>
            <w:vMerge w:val="restart"/>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lastRenderedPageBreak/>
              <w:t>点云精度等级</w:t>
            </w:r>
          </w:p>
        </w:tc>
        <w:tc>
          <w:tcPr>
            <w:tcW w:w="5670" w:type="dxa"/>
            <w:gridSpan w:val="3"/>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每站配准点/检核点个数</w:t>
            </w:r>
          </w:p>
        </w:tc>
        <w:tc>
          <w:tcPr>
            <w:tcW w:w="1610" w:type="dxa"/>
            <w:vMerge w:val="restart"/>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多站连续配准次数</w:t>
            </w:r>
          </w:p>
        </w:tc>
      </w:tr>
      <w:tr w:rsidR="009C014D" w:rsidRPr="0083335B" w:rsidTr="009C014D">
        <w:tc>
          <w:tcPr>
            <w:tcW w:w="1242" w:type="dxa"/>
            <w:vMerge/>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p>
        </w:tc>
        <w:tc>
          <w:tcPr>
            <w:tcW w:w="1843"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标靶配准点个数</w:t>
            </w:r>
          </w:p>
        </w:tc>
        <w:tc>
          <w:tcPr>
            <w:tcW w:w="2027"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特征点配准点个数</w:t>
            </w:r>
          </w:p>
        </w:tc>
        <w:tc>
          <w:tcPr>
            <w:tcW w:w="1800"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独立检核点个数</w:t>
            </w:r>
          </w:p>
        </w:tc>
        <w:tc>
          <w:tcPr>
            <w:tcW w:w="1610" w:type="dxa"/>
            <w:vMerge/>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p>
        </w:tc>
      </w:tr>
      <w:tr w:rsidR="009C014D" w:rsidRPr="0083335B" w:rsidTr="009C014D">
        <w:tc>
          <w:tcPr>
            <w:tcW w:w="1242"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一等</w:t>
            </w:r>
          </w:p>
        </w:tc>
        <w:tc>
          <w:tcPr>
            <w:tcW w:w="1843"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≥5</w:t>
            </w:r>
          </w:p>
        </w:tc>
        <w:tc>
          <w:tcPr>
            <w:tcW w:w="2027" w:type="dxa"/>
            <w:vMerge w:val="restart"/>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严禁采用</w:t>
            </w:r>
          </w:p>
        </w:tc>
        <w:tc>
          <w:tcPr>
            <w:tcW w:w="1800" w:type="dxa"/>
            <w:vMerge w:val="restart"/>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≥1</w:t>
            </w:r>
          </w:p>
        </w:tc>
        <w:tc>
          <w:tcPr>
            <w:tcW w:w="1610"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≤3且闭合</w:t>
            </w:r>
          </w:p>
        </w:tc>
      </w:tr>
      <w:tr w:rsidR="009C014D" w:rsidRPr="0083335B" w:rsidTr="009C014D">
        <w:tc>
          <w:tcPr>
            <w:tcW w:w="1242"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二等</w:t>
            </w:r>
          </w:p>
        </w:tc>
        <w:tc>
          <w:tcPr>
            <w:tcW w:w="1843"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≥4</w:t>
            </w:r>
          </w:p>
        </w:tc>
        <w:tc>
          <w:tcPr>
            <w:tcW w:w="2027" w:type="dxa"/>
            <w:vMerge/>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p>
        </w:tc>
        <w:tc>
          <w:tcPr>
            <w:tcW w:w="1800" w:type="dxa"/>
            <w:vMerge/>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p>
        </w:tc>
        <w:tc>
          <w:tcPr>
            <w:tcW w:w="1610"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≤5且闭合</w:t>
            </w:r>
          </w:p>
        </w:tc>
      </w:tr>
      <w:tr w:rsidR="009C014D" w:rsidRPr="0083335B" w:rsidTr="009C014D">
        <w:tc>
          <w:tcPr>
            <w:tcW w:w="1242"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三等</w:t>
            </w:r>
          </w:p>
        </w:tc>
        <w:tc>
          <w:tcPr>
            <w:tcW w:w="1843" w:type="dxa"/>
            <w:vMerge w:val="restart"/>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≥3</w:t>
            </w:r>
          </w:p>
        </w:tc>
        <w:tc>
          <w:tcPr>
            <w:tcW w:w="2027" w:type="dxa"/>
            <w:vMerge w:val="restart"/>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≥7</w:t>
            </w:r>
          </w:p>
        </w:tc>
        <w:tc>
          <w:tcPr>
            <w:tcW w:w="1800" w:type="dxa"/>
            <w:vMerge w:val="restart"/>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≥3</w:t>
            </w:r>
          </w:p>
        </w:tc>
        <w:tc>
          <w:tcPr>
            <w:tcW w:w="1610" w:type="dxa"/>
            <w:vMerge w:val="restart"/>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≤10</w:t>
            </w:r>
          </w:p>
        </w:tc>
      </w:tr>
      <w:tr w:rsidR="009C014D" w:rsidRPr="0083335B" w:rsidTr="009C014D">
        <w:tc>
          <w:tcPr>
            <w:tcW w:w="1242" w:type="dxa"/>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r w:rsidRPr="0083335B">
              <w:rPr>
                <w:rFonts w:ascii="宋体" w:hAnsi="宋体" w:hint="eastAsia"/>
                <w:spacing w:val="8"/>
                <w:sz w:val="28"/>
                <w:szCs w:val="28"/>
              </w:rPr>
              <w:t>四等</w:t>
            </w:r>
          </w:p>
        </w:tc>
        <w:tc>
          <w:tcPr>
            <w:tcW w:w="1843" w:type="dxa"/>
            <w:vMerge/>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p>
        </w:tc>
        <w:tc>
          <w:tcPr>
            <w:tcW w:w="2027" w:type="dxa"/>
            <w:vMerge/>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p>
        </w:tc>
        <w:tc>
          <w:tcPr>
            <w:tcW w:w="1800" w:type="dxa"/>
            <w:vMerge/>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p>
        </w:tc>
        <w:tc>
          <w:tcPr>
            <w:tcW w:w="1610" w:type="dxa"/>
            <w:vMerge/>
            <w:vAlign w:val="center"/>
          </w:tcPr>
          <w:p w:rsidR="009C014D" w:rsidRPr="0083335B" w:rsidRDefault="009C014D" w:rsidP="00AA50EA">
            <w:pPr>
              <w:spacing w:line="240" w:lineRule="auto"/>
              <w:ind w:firstLineChars="0" w:firstLine="0"/>
              <w:jc w:val="center"/>
              <w:outlineLvl w:val="1"/>
              <w:rPr>
                <w:rFonts w:ascii="宋体" w:hAnsi="宋体"/>
                <w:spacing w:val="8"/>
                <w:sz w:val="28"/>
                <w:szCs w:val="28"/>
              </w:rPr>
            </w:pPr>
          </w:p>
        </w:tc>
      </w:tr>
    </w:tbl>
    <w:p w:rsidR="009C014D" w:rsidRPr="0083335B" w:rsidRDefault="009C014D" w:rsidP="0083335B">
      <w:pPr>
        <w:ind w:firstLine="562"/>
        <w:rPr>
          <w:b/>
          <w:sz w:val="28"/>
          <w:szCs w:val="28"/>
        </w:rPr>
      </w:pPr>
      <w:r w:rsidRPr="0083335B">
        <w:rPr>
          <w:rFonts w:hint="eastAsia"/>
          <w:b/>
          <w:sz w:val="28"/>
          <w:szCs w:val="28"/>
        </w:rPr>
        <w:t>2</w:t>
      </w:r>
      <w:r w:rsidRPr="0083335B">
        <w:rPr>
          <w:rFonts w:hint="eastAsia"/>
          <w:b/>
          <w:sz w:val="28"/>
          <w:szCs w:val="28"/>
        </w:rPr>
        <w:t>、降噪抽稀</w:t>
      </w:r>
    </w:p>
    <w:p w:rsidR="009C014D" w:rsidRPr="0083335B" w:rsidRDefault="009C014D" w:rsidP="0083335B">
      <w:pPr>
        <w:ind w:firstLine="560"/>
        <w:rPr>
          <w:sz w:val="28"/>
          <w:szCs w:val="28"/>
        </w:rPr>
      </w:pPr>
      <w:r w:rsidRPr="0083335B">
        <w:rPr>
          <w:rFonts w:hint="eastAsia"/>
          <w:sz w:val="28"/>
          <w:szCs w:val="28"/>
        </w:rPr>
        <w:t>降噪与抽稀应符合下列规定：</w:t>
      </w:r>
    </w:p>
    <w:p w:rsidR="009C014D" w:rsidRPr="0083335B" w:rsidRDefault="009C014D" w:rsidP="0083335B">
      <w:pPr>
        <w:ind w:firstLine="560"/>
        <w:rPr>
          <w:sz w:val="28"/>
          <w:szCs w:val="28"/>
        </w:rPr>
      </w:pPr>
      <w:r w:rsidRPr="0083335B">
        <w:rPr>
          <w:rFonts w:hint="eastAsia"/>
          <w:sz w:val="28"/>
          <w:szCs w:val="28"/>
        </w:rPr>
        <w:t>a</w:t>
      </w:r>
      <w:r w:rsidR="00796242" w:rsidRPr="0083335B">
        <w:rPr>
          <w:rFonts w:hint="eastAsia"/>
          <w:sz w:val="28"/>
          <w:szCs w:val="28"/>
        </w:rPr>
        <w:t>）</w:t>
      </w:r>
      <w:r w:rsidRPr="0083335B">
        <w:rPr>
          <w:rFonts w:hint="eastAsia"/>
          <w:sz w:val="28"/>
          <w:szCs w:val="28"/>
        </w:rPr>
        <w:t>点云数据中存在脱离扫描目标物的异常点、孤立点时，应采用滤波或人机交互的方式进行降噪处理</w:t>
      </w:r>
    </w:p>
    <w:p w:rsidR="009C014D" w:rsidRPr="0083335B" w:rsidRDefault="009C014D" w:rsidP="0083335B">
      <w:pPr>
        <w:ind w:firstLine="560"/>
        <w:rPr>
          <w:sz w:val="28"/>
          <w:szCs w:val="28"/>
        </w:rPr>
      </w:pPr>
      <w:r w:rsidRPr="0083335B">
        <w:rPr>
          <w:rFonts w:hint="eastAsia"/>
          <w:sz w:val="28"/>
          <w:szCs w:val="28"/>
        </w:rPr>
        <w:t>b</w:t>
      </w:r>
      <w:r w:rsidR="00796242" w:rsidRPr="0083335B">
        <w:rPr>
          <w:rFonts w:hint="eastAsia"/>
          <w:sz w:val="28"/>
          <w:szCs w:val="28"/>
        </w:rPr>
        <w:t>）</w:t>
      </w:r>
      <w:r w:rsidRPr="0083335B">
        <w:rPr>
          <w:rFonts w:hint="eastAsia"/>
          <w:sz w:val="28"/>
          <w:szCs w:val="28"/>
        </w:rPr>
        <w:t>点云数据抽稀应不影响目标物特征识别与提取</w:t>
      </w:r>
      <w:r w:rsidR="005F074A" w:rsidRPr="0083335B">
        <w:rPr>
          <w:rFonts w:hint="eastAsia"/>
          <w:sz w:val="28"/>
          <w:szCs w:val="28"/>
        </w:rPr>
        <w:t>，且抽稀后最大点间距满足表</w:t>
      </w:r>
      <w:r w:rsidR="00F22549" w:rsidRPr="0083335B">
        <w:rPr>
          <w:rFonts w:hint="eastAsia"/>
          <w:sz w:val="28"/>
          <w:szCs w:val="28"/>
        </w:rPr>
        <w:t>6</w:t>
      </w:r>
      <w:r w:rsidR="005F074A" w:rsidRPr="0083335B">
        <w:rPr>
          <w:rFonts w:hint="eastAsia"/>
          <w:sz w:val="28"/>
          <w:szCs w:val="28"/>
        </w:rPr>
        <w:t>.2.1</w:t>
      </w:r>
      <w:r w:rsidR="005F074A" w:rsidRPr="0083335B">
        <w:rPr>
          <w:rFonts w:hint="eastAsia"/>
          <w:sz w:val="28"/>
          <w:szCs w:val="28"/>
        </w:rPr>
        <w:t>要求。</w:t>
      </w:r>
    </w:p>
    <w:p w:rsidR="005F074A" w:rsidRPr="0083335B" w:rsidRDefault="005F074A" w:rsidP="0083335B">
      <w:pPr>
        <w:ind w:firstLine="562"/>
        <w:rPr>
          <w:b/>
          <w:sz w:val="28"/>
          <w:szCs w:val="28"/>
        </w:rPr>
      </w:pPr>
      <w:r w:rsidRPr="0083335B">
        <w:rPr>
          <w:rFonts w:hint="eastAsia"/>
          <w:b/>
          <w:sz w:val="28"/>
          <w:szCs w:val="28"/>
        </w:rPr>
        <w:t>3</w:t>
      </w:r>
      <w:r w:rsidRPr="0083335B">
        <w:rPr>
          <w:rFonts w:hint="eastAsia"/>
          <w:b/>
          <w:sz w:val="28"/>
          <w:szCs w:val="28"/>
        </w:rPr>
        <w:t>、坐标系转换</w:t>
      </w:r>
    </w:p>
    <w:p w:rsidR="005F074A" w:rsidRPr="0083335B" w:rsidRDefault="005F074A" w:rsidP="0083335B">
      <w:pPr>
        <w:ind w:firstLine="560"/>
        <w:rPr>
          <w:sz w:val="28"/>
          <w:szCs w:val="28"/>
        </w:rPr>
      </w:pPr>
      <w:r w:rsidRPr="0083335B">
        <w:rPr>
          <w:rFonts w:hint="eastAsia"/>
          <w:sz w:val="28"/>
          <w:szCs w:val="28"/>
        </w:rPr>
        <w:t>坐标系转换应符合下列规定：</w:t>
      </w:r>
    </w:p>
    <w:p w:rsidR="005F074A" w:rsidRPr="0083335B" w:rsidRDefault="005F074A" w:rsidP="0083335B">
      <w:pPr>
        <w:ind w:firstLine="560"/>
        <w:rPr>
          <w:sz w:val="28"/>
          <w:szCs w:val="28"/>
        </w:rPr>
      </w:pPr>
      <w:r w:rsidRPr="0083335B">
        <w:rPr>
          <w:rFonts w:hint="eastAsia"/>
          <w:sz w:val="28"/>
          <w:szCs w:val="28"/>
        </w:rPr>
        <w:t>a</w:t>
      </w:r>
      <w:r w:rsidR="00796242" w:rsidRPr="0083335B">
        <w:rPr>
          <w:rFonts w:hint="eastAsia"/>
          <w:sz w:val="28"/>
          <w:szCs w:val="28"/>
        </w:rPr>
        <w:t>）</w:t>
      </w:r>
      <w:r w:rsidRPr="0083335B">
        <w:rPr>
          <w:rFonts w:hint="eastAsia"/>
          <w:sz w:val="28"/>
          <w:szCs w:val="28"/>
        </w:rPr>
        <w:t>应采用不少于</w:t>
      </w:r>
      <w:r w:rsidRPr="0083335B">
        <w:rPr>
          <w:rFonts w:hint="eastAsia"/>
          <w:sz w:val="28"/>
          <w:szCs w:val="28"/>
        </w:rPr>
        <w:t>3</w:t>
      </w:r>
      <w:r w:rsidRPr="0083335B">
        <w:rPr>
          <w:rFonts w:hint="eastAsia"/>
          <w:sz w:val="28"/>
          <w:szCs w:val="28"/>
        </w:rPr>
        <w:t>个分布均匀的同名点，通过七参数模型进行坐标系转换，转换时宜固定比例因子，转换残差应小于表</w:t>
      </w:r>
      <w:r w:rsidR="00F22549" w:rsidRPr="0083335B">
        <w:rPr>
          <w:rFonts w:hint="eastAsia"/>
          <w:sz w:val="28"/>
          <w:szCs w:val="28"/>
        </w:rPr>
        <w:t>6</w:t>
      </w:r>
      <w:r w:rsidRPr="0083335B">
        <w:rPr>
          <w:rFonts w:hint="eastAsia"/>
          <w:sz w:val="28"/>
          <w:szCs w:val="28"/>
        </w:rPr>
        <w:t>.2.1</w:t>
      </w:r>
      <w:r w:rsidRPr="0083335B">
        <w:rPr>
          <w:rFonts w:hint="eastAsia"/>
          <w:sz w:val="28"/>
          <w:szCs w:val="28"/>
        </w:rPr>
        <w:t>中点位相对于临近控制点中误差的</w:t>
      </w:r>
      <w:r w:rsidRPr="0083335B">
        <w:rPr>
          <w:rFonts w:hint="eastAsia"/>
          <w:sz w:val="28"/>
          <w:szCs w:val="28"/>
        </w:rPr>
        <w:t>1/2</w:t>
      </w:r>
      <w:r w:rsidRPr="0083335B">
        <w:rPr>
          <w:rFonts w:hint="eastAsia"/>
          <w:sz w:val="28"/>
          <w:szCs w:val="28"/>
        </w:rPr>
        <w:t>；</w:t>
      </w:r>
    </w:p>
    <w:p w:rsidR="005F074A" w:rsidRPr="0083335B" w:rsidRDefault="005F074A" w:rsidP="0083335B">
      <w:pPr>
        <w:ind w:firstLine="560"/>
        <w:rPr>
          <w:sz w:val="28"/>
          <w:szCs w:val="28"/>
        </w:rPr>
      </w:pPr>
      <w:r w:rsidRPr="0083335B">
        <w:rPr>
          <w:rFonts w:hint="eastAsia"/>
          <w:sz w:val="28"/>
          <w:szCs w:val="28"/>
        </w:rPr>
        <w:t>b</w:t>
      </w:r>
      <w:r w:rsidR="00796242" w:rsidRPr="0083335B">
        <w:rPr>
          <w:rFonts w:hint="eastAsia"/>
          <w:sz w:val="28"/>
          <w:szCs w:val="28"/>
        </w:rPr>
        <w:t>）</w:t>
      </w:r>
      <w:r w:rsidRPr="0083335B">
        <w:rPr>
          <w:rFonts w:hint="eastAsia"/>
          <w:sz w:val="28"/>
          <w:szCs w:val="28"/>
        </w:rPr>
        <w:t>小范围或单一扫描目标物可采用一个已知点和一个已知方位进行坐标系转换。</w:t>
      </w:r>
    </w:p>
    <w:p w:rsidR="005F074A" w:rsidRPr="0083335B" w:rsidRDefault="005F074A" w:rsidP="0083335B">
      <w:pPr>
        <w:ind w:firstLine="562"/>
        <w:rPr>
          <w:b/>
          <w:sz w:val="28"/>
          <w:szCs w:val="28"/>
        </w:rPr>
      </w:pPr>
      <w:r w:rsidRPr="0083335B">
        <w:rPr>
          <w:rFonts w:hint="eastAsia"/>
          <w:b/>
          <w:sz w:val="28"/>
          <w:szCs w:val="28"/>
        </w:rPr>
        <w:t>4</w:t>
      </w:r>
      <w:r w:rsidRPr="0083335B">
        <w:rPr>
          <w:rFonts w:hint="eastAsia"/>
          <w:b/>
          <w:sz w:val="28"/>
          <w:szCs w:val="28"/>
        </w:rPr>
        <w:t>、图像数据处理</w:t>
      </w:r>
    </w:p>
    <w:p w:rsidR="005F074A" w:rsidRPr="0083335B" w:rsidRDefault="005F074A" w:rsidP="0083335B">
      <w:pPr>
        <w:ind w:firstLine="560"/>
        <w:rPr>
          <w:sz w:val="28"/>
          <w:szCs w:val="28"/>
        </w:rPr>
      </w:pPr>
      <w:r w:rsidRPr="0083335B">
        <w:rPr>
          <w:rFonts w:hint="eastAsia"/>
          <w:sz w:val="28"/>
          <w:szCs w:val="28"/>
        </w:rPr>
        <w:t>图像数据处理应包括图像色彩调整、变形纠正、图像配准、格式</w:t>
      </w:r>
      <w:r w:rsidRPr="0083335B">
        <w:rPr>
          <w:rFonts w:hint="eastAsia"/>
          <w:sz w:val="28"/>
          <w:szCs w:val="28"/>
        </w:rPr>
        <w:lastRenderedPageBreak/>
        <w:t>转换，并应符合</w:t>
      </w:r>
      <w:r w:rsidR="00B57E98" w:rsidRPr="0083335B">
        <w:rPr>
          <w:rFonts w:hint="eastAsia"/>
          <w:sz w:val="28"/>
          <w:szCs w:val="28"/>
        </w:rPr>
        <w:t>以</w:t>
      </w:r>
      <w:r w:rsidRPr="0083335B">
        <w:rPr>
          <w:rFonts w:hint="eastAsia"/>
          <w:sz w:val="28"/>
          <w:szCs w:val="28"/>
        </w:rPr>
        <w:t>下规定：</w:t>
      </w:r>
    </w:p>
    <w:p w:rsidR="007E72C7" w:rsidRPr="0083335B" w:rsidRDefault="007E72C7" w:rsidP="0083335B">
      <w:pPr>
        <w:ind w:firstLine="560"/>
        <w:rPr>
          <w:sz w:val="28"/>
          <w:szCs w:val="28"/>
        </w:rPr>
      </w:pPr>
      <w:r w:rsidRPr="0083335B">
        <w:rPr>
          <w:rFonts w:hint="eastAsia"/>
          <w:sz w:val="28"/>
          <w:szCs w:val="28"/>
        </w:rPr>
        <w:t>a</w:t>
      </w:r>
      <w:r w:rsidR="00796242" w:rsidRPr="0083335B">
        <w:rPr>
          <w:rFonts w:hint="eastAsia"/>
          <w:sz w:val="28"/>
          <w:szCs w:val="28"/>
        </w:rPr>
        <w:t>）</w:t>
      </w:r>
      <w:r w:rsidRPr="0083335B">
        <w:rPr>
          <w:rFonts w:hint="eastAsia"/>
          <w:sz w:val="28"/>
          <w:szCs w:val="28"/>
        </w:rPr>
        <w:t>图像出现曝光过度、曝光不足、阴影、相邻图像间的色彩差异等现象时，应进行色彩调整以保持图像反差适中、色彩</w:t>
      </w:r>
      <w:r w:rsidR="00DC458C" w:rsidRPr="0083335B">
        <w:rPr>
          <w:rFonts w:hint="eastAsia"/>
          <w:sz w:val="28"/>
          <w:szCs w:val="28"/>
        </w:rPr>
        <w:t>一致</w:t>
      </w:r>
      <w:r w:rsidRPr="0083335B">
        <w:rPr>
          <w:rFonts w:hint="eastAsia"/>
          <w:sz w:val="28"/>
          <w:szCs w:val="28"/>
        </w:rPr>
        <w:t>；</w:t>
      </w:r>
    </w:p>
    <w:p w:rsidR="007E72C7" w:rsidRPr="0083335B" w:rsidRDefault="007E72C7" w:rsidP="0083335B">
      <w:pPr>
        <w:ind w:firstLine="560"/>
        <w:rPr>
          <w:sz w:val="28"/>
          <w:szCs w:val="28"/>
        </w:rPr>
      </w:pPr>
      <w:r w:rsidRPr="0083335B">
        <w:rPr>
          <w:rFonts w:hint="eastAsia"/>
          <w:sz w:val="28"/>
          <w:szCs w:val="28"/>
        </w:rPr>
        <w:t>b</w:t>
      </w:r>
      <w:r w:rsidR="00796242" w:rsidRPr="0083335B">
        <w:rPr>
          <w:rFonts w:hint="eastAsia"/>
          <w:sz w:val="28"/>
          <w:szCs w:val="28"/>
        </w:rPr>
        <w:t>）</w:t>
      </w:r>
      <w:r w:rsidRPr="0083335B">
        <w:rPr>
          <w:rFonts w:hint="eastAsia"/>
          <w:sz w:val="28"/>
          <w:szCs w:val="28"/>
        </w:rPr>
        <w:t>使用色卡</w:t>
      </w:r>
      <w:r w:rsidR="00796242" w:rsidRPr="0083335B">
        <w:rPr>
          <w:rFonts w:hint="eastAsia"/>
          <w:sz w:val="28"/>
          <w:szCs w:val="28"/>
        </w:rPr>
        <w:t>时</w:t>
      </w:r>
      <w:r w:rsidRPr="0083335B">
        <w:rPr>
          <w:rFonts w:hint="eastAsia"/>
          <w:sz w:val="28"/>
          <w:szCs w:val="28"/>
        </w:rPr>
        <w:t>，应参照色卡进行色彩调整；</w:t>
      </w:r>
    </w:p>
    <w:p w:rsidR="007E72C7" w:rsidRPr="0083335B" w:rsidRDefault="007E72C7" w:rsidP="0083335B">
      <w:pPr>
        <w:ind w:firstLine="560"/>
        <w:rPr>
          <w:sz w:val="28"/>
          <w:szCs w:val="28"/>
        </w:rPr>
      </w:pPr>
      <w:r w:rsidRPr="0083335B">
        <w:rPr>
          <w:rFonts w:hint="eastAsia"/>
          <w:sz w:val="28"/>
          <w:szCs w:val="28"/>
        </w:rPr>
        <w:t>c</w:t>
      </w:r>
      <w:r w:rsidR="00796242" w:rsidRPr="0083335B">
        <w:rPr>
          <w:rFonts w:hint="eastAsia"/>
          <w:sz w:val="28"/>
          <w:szCs w:val="28"/>
        </w:rPr>
        <w:t>）</w:t>
      </w:r>
      <w:r w:rsidRPr="0083335B">
        <w:rPr>
          <w:rFonts w:hint="eastAsia"/>
          <w:sz w:val="28"/>
          <w:szCs w:val="28"/>
        </w:rPr>
        <w:t>因视角或镜头畸变引起变形而影响使用时，应对图像的变形部分做纠正处理；</w:t>
      </w:r>
    </w:p>
    <w:p w:rsidR="007E72C7" w:rsidRPr="0083335B" w:rsidRDefault="007E72C7" w:rsidP="0083335B">
      <w:pPr>
        <w:ind w:firstLine="560"/>
        <w:rPr>
          <w:sz w:val="28"/>
          <w:szCs w:val="28"/>
        </w:rPr>
      </w:pPr>
      <w:r w:rsidRPr="0083335B">
        <w:rPr>
          <w:rFonts w:hint="eastAsia"/>
          <w:sz w:val="28"/>
          <w:szCs w:val="28"/>
        </w:rPr>
        <w:t>d</w:t>
      </w:r>
      <w:r w:rsidR="00796242" w:rsidRPr="0083335B">
        <w:rPr>
          <w:rFonts w:hint="eastAsia"/>
          <w:sz w:val="28"/>
          <w:szCs w:val="28"/>
        </w:rPr>
        <w:t>）</w:t>
      </w:r>
      <w:r w:rsidRPr="0083335B">
        <w:rPr>
          <w:rFonts w:hint="eastAsia"/>
          <w:sz w:val="28"/>
          <w:szCs w:val="28"/>
        </w:rPr>
        <w:t>图像配准时，应保证图像细节表现清晰，无配准镶嵌缝隙；</w:t>
      </w:r>
    </w:p>
    <w:p w:rsidR="007E72C7" w:rsidRPr="0083335B" w:rsidRDefault="007E72C7" w:rsidP="0083335B">
      <w:pPr>
        <w:ind w:firstLine="560"/>
        <w:rPr>
          <w:sz w:val="28"/>
          <w:szCs w:val="28"/>
        </w:rPr>
      </w:pPr>
      <w:r w:rsidRPr="0083335B">
        <w:rPr>
          <w:rFonts w:hint="eastAsia"/>
          <w:sz w:val="28"/>
          <w:szCs w:val="28"/>
        </w:rPr>
        <w:t>e</w:t>
      </w:r>
      <w:r w:rsidR="00796242" w:rsidRPr="0083335B">
        <w:rPr>
          <w:rFonts w:hint="eastAsia"/>
          <w:sz w:val="28"/>
          <w:szCs w:val="28"/>
        </w:rPr>
        <w:t>）</w:t>
      </w:r>
      <w:r w:rsidRPr="0083335B">
        <w:rPr>
          <w:rFonts w:hint="eastAsia"/>
          <w:sz w:val="28"/>
          <w:szCs w:val="28"/>
        </w:rPr>
        <w:t>宜将处理后的图像转为通用的文件格式；</w:t>
      </w:r>
    </w:p>
    <w:p w:rsidR="007E72C7" w:rsidRPr="0083335B" w:rsidRDefault="007E72C7" w:rsidP="0083335B">
      <w:pPr>
        <w:ind w:firstLine="560"/>
        <w:rPr>
          <w:sz w:val="28"/>
          <w:szCs w:val="28"/>
        </w:rPr>
      </w:pPr>
      <w:r w:rsidRPr="0083335B">
        <w:rPr>
          <w:rFonts w:hint="eastAsia"/>
          <w:sz w:val="28"/>
          <w:szCs w:val="28"/>
        </w:rPr>
        <w:t>f</w:t>
      </w:r>
      <w:r w:rsidR="00796242" w:rsidRPr="0083335B">
        <w:rPr>
          <w:rFonts w:hint="eastAsia"/>
          <w:sz w:val="28"/>
          <w:szCs w:val="28"/>
        </w:rPr>
        <w:t>）</w:t>
      </w:r>
      <w:r w:rsidRPr="0083335B">
        <w:rPr>
          <w:rFonts w:hint="eastAsia"/>
          <w:sz w:val="28"/>
          <w:szCs w:val="28"/>
        </w:rPr>
        <w:t>处理后的图像应与实地情况相符，真实反映实际材质的图案、质感、颜色及透明度。</w:t>
      </w:r>
    </w:p>
    <w:p w:rsidR="007E72C7" w:rsidRPr="0083335B" w:rsidRDefault="007E72C7" w:rsidP="0083335B">
      <w:pPr>
        <w:ind w:firstLine="562"/>
        <w:rPr>
          <w:b/>
          <w:sz w:val="28"/>
          <w:szCs w:val="28"/>
        </w:rPr>
      </w:pPr>
      <w:r w:rsidRPr="0083335B">
        <w:rPr>
          <w:rFonts w:hint="eastAsia"/>
          <w:b/>
          <w:sz w:val="28"/>
          <w:szCs w:val="28"/>
        </w:rPr>
        <w:t>5</w:t>
      </w:r>
      <w:r w:rsidRPr="0083335B">
        <w:rPr>
          <w:rFonts w:hint="eastAsia"/>
          <w:b/>
          <w:sz w:val="28"/>
          <w:szCs w:val="28"/>
        </w:rPr>
        <w:t>、彩色点云制作</w:t>
      </w:r>
    </w:p>
    <w:p w:rsidR="007E72C7" w:rsidRPr="0083335B" w:rsidRDefault="007E72C7" w:rsidP="0083335B">
      <w:pPr>
        <w:ind w:firstLine="560"/>
        <w:rPr>
          <w:sz w:val="28"/>
          <w:szCs w:val="28"/>
        </w:rPr>
      </w:pPr>
      <w:r w:rsidRPr="0083335B">
        <w:rPr>
          <w:rFonts w:hint="eastAsia"/>
          <w:sz w:val="28"/>
          <w:szCs w:val="28"/>
        </w:rPr>
        <w:t>选择点云对应的图像数据，根据相机与扫描仪的姿态参数制作彩色点云，制作完成的彩色点云在图像重叠区域应无明显色彩差异</w:t>
      </w:r>
      <w:r w:rsidR="00A64015" w:rsidRPr="0083335B">
        <w:rPr>
          <w:rFonts w:hint="eastAsia"/>
          <w:sz w:val="28"/>
          <w:szCs w:val="28"/>
        </w:rPr>
        <w:t>。</w:t>
      </w:r>
    </w:p>
    <w:p w:rsidR="00A64015" w:rsidRPr="0083335B" w:rsidRDefault="003E41F6" w:rsidP="00893508">
      <w:pPr>
        <w:pStyle w:val="3"/>
        <w:rPr>
          <w:sz w:val="28"/>
          <w:szCs w:val="28"/>
        </w:rPr>
      </w:pPr>
      <w:r w:rsidRPr="0083335B">
        <w:rPr>
          <w:sz w:val="28"/>
          <w:szCs w:val="28"/>
        </w:rPr>
        <w:t>6</w:t>
      </w:r>
      <w:r w:rsidR="00A64015" w:rsidRPr="0083335B">
        <w:rPr>
          <w:rFonts w:hint="eastAsia"/>
          <w:sz w:val="28"/>
          <w:szCs w:val="28"/>
        </w:rPr>
        <w:t>.3</w:t>
      </w:r>
      <w:r w:rsidR="00A64015" w:rsidRPr="0083335B">
        <w:rPr>
          <w:rFonts w:hint="eastAsia"/>
          <w:sz w:val="28"/>
          <w:szCs w:val="28"/>
        </w:rPr>
        <w:t>三维模型制作</w:t>
      </w:r>
    </w:p>
    <w:p w:rsidR="00A64015" w:rsidRPr="0083335B" w:rsidRDefault="00A64015" w:rsidP="0083335B">
      <w:pPr>
        <w:ind w:firstLine="562"/>
        <w:rPr>
          <w:b/>
          <w:sz w:val="28"/>
          <w:szCs w:val="28"/>
        </w:rPr>
      </w:pPr>
      <w:r w:rsidRPr="0083335B">
        <w:rPr>
          <w:rFonts w:hint="eastAsia"/>
          <w:b/>
          <w:sz w:val="28"/>
          <w:szCs w:val="28"/>
        </w:rPr>
        <w:t>1</w:t>
      </w:r>
      <w:r w:rsidRPr="0083335B">
        <w:rPr>
          <w:rFonts w:hint="eastAsia"/>
          <w:b/>
          <w:sz w:val="28"/>
          <w:szCs w:val="28"/>
        </w:rPr>
        <w:t>、制作流程</w:t>
      </w:r>
    </w:p>
    <w:p w:rsidR="00A64015" w:rsidRPr="0083335B" w:rsidRDefault="00A64015" w:rsidP="0083335B">
      <w:pPr>
        <w:ind w:firstLine="560"/>
        <w:rPr>
          <w:sz w:val="28"/>
          <w:szCs w:val="28"/>
        </w:rPr>
      </w:pPr>
      <w:r w:rsidRPr="0083335B">
        <w:rPr>
          <w:rFonts w:hint="eastAsia"/>
          <w:sz w:val="28"/>
          <w:szCs w:val="28"/>
        </w:rPr>
        <w:t>三维模型制作流程包括点云切割、模型制作、纹理映射。</w:t>
      </w:r>
    </w:p>
    <w:p w:rsidR="00A64015" w:rsidRPr="0083335B" w:rsidRDefault="00A64015" w:rsidP="0083335B">
      <w:pPr>
        <w:ind w:firstLine="562"/>
        <w:rPr>
          <w:b/>
          <w:sz w:val="28"/>
          <w:szCs w:val="28"/>
        </w:rPr>
      </w:pPr>
      <w:r w:rsidRPr="0083335B">
        <w:rPr>
          <w:rFonts w:hint="eastAsia"/>
          <w:b/>
          <w:sz w:val="28"/>
          <w:szCs w:val="28"/>
        </w:rPr>
        <w:t>2</w:t>
      </w:r>
      <w:r w:rsidRPr="0083335B">
        <w:rPr>
          <w:rFonts w:hint="eastAsia"/>
          <w:b/>
          <w:sz w:val="28"/>
          <w:szCs w:val="28"/>
        </w:rPr>
        <w:t>、制作要求</w:t>
      </w:r>
    </w:p>
    <w:p w:rsidR="00A64015" w:rsidRPr="0083335B" w:rsidRDefault="00A64015" w:rsidP="0083335B">
      <w:pPr>
        <w:ind w:firstLine="560"/>
        <w:rPr>
          <w:sz w:val="28"/>
          <w:szCs w:val="28"/>
        </w:rPr>
      </w:pPr>
      <w:r w:rsidRPr="0083335B">
        <w:rPr>
          <w:rFonts w:hint="eastAsia"/>
          <w:sz w:val="28"/>
          <w:szCs w:val="28"/>
        </w:rPr>
        <w:t>三维模型分为规则模型和不规则模型，其制作应符合下列规定：</w:t>
      </w:r>
    </w:p>
    <w:p w:rsidR="00A64015" w:rsidRPr="0083335B" w:rsidRDefault="00260355" w:rsidP="0083335B">
      <w:pPr>
        <w:ind w:firstLine="560"/>
        <w:rPr>
          <w:sz w:val="28"/>
          <w:szCs w:val="28"/>
        </w:rPr>
      </w:pPr>
      <w:r w:rsidRPr="0083335B">
        <w:rPr>
          <w:rFonts w:hint="eastAsia"/>
          <w:sz w:val="28"/>
          <w:szCs w:val="28"/>
        </w:rPr>
        <w:t>（</w:t>
      </w:r>
      <w:r w:rsidRPr="0083335B">
        <w:rPr>
          <w:sz w:val="28"/>
          <w:szCs w:val="28"/>
        </w:rPr>
        <w:t>1</w:t>
      </w:r>
      <w:r w:rsidR="00796242" w:rsidRPr="0083335B">
        <w:rPr>
          <w:rFonts w:ascii="宋体" w:hAnsi="宋体" w:hint="eastAsia"/>
          <w:spacing w:val="8"/>
          <w:sz w:val="28"/>
          <w:szCs w:val="28"/>
        </w:rPr>
        <w:t>）</w:t>
      </w:r>
      <w:r w:rsidR="00A64015" w:rsidRPr="0083335B">
        <w:rPr>
          <w:rFonts w:hint="eastAsia"/>
          <w:sz w:val="28"/>
          <w:szCs w:val="28"/>
        </w:rPr>
        <w:t>点云可根据数据规模、软硬件性能、精度要求等因素进行分割。</w:t>
      </w:r>
    </w:p>
    <w:p w:rsidR="00A64015" w:rsidRPr="0083335B" w:rsidRDefault="00260355" w:rsidP="0083335B">
      <w:pPr>
        <w:ind w:firstLine="560"/>
        <w:rPr>
          <w:sz w:val="28"/>
          <w:szCs w:val="28"/>
        </w:rPr>
      </w:pPr>
      <w:r w:rsidRPr="0083335B">
        <w:rPr>
          <w:rFonts w:hint="eastAsia"/>
          <w:sz w:val="28"/>
          <w:szCs w:val="28"/>
        </w:rPr>
        <w:t>（</w:t>
      </w:r>
      <w:r w:rsidRPr="0083335B">
        <w:rPr>
          <w:sz w:val="28"/>
          <w:szCs w:val="28"/>
        </w:rPr>
        <w:t>2</w:t>
      </w:r>
      <w:r w:rsidR="00796242" w:rsidRPr="0083335B">
        <w:rPr>
          <w:rFonts w:ascii="宋体" w:hAnsi="宋体" w:hint="eastAsia"/>
          <w:spacing w:val="8"/>
          <w:sz w:val="28"/>
          <w:szCs w:val="28"/>
        </w:rPr>
        <w:t>）</w:t>
      </w:r>
      <w:r w:rsidR="00A64015" w:rsidRPr="0083335B">
        <w:rPr>
          <w:rFonts w:hint="eastAsia"/>
          <w:sz w:val="28"/>
          <w:szCs w:val="28"/>
        </w:rPr>
        <w:t>规则模型制作应符合下列规定：</w:t>
      </w:r>
    </w:p>
    <w:p w:rsidR="00A64015" w:rsidRPr="0083335B" w:rsidRDefault="00A64015" w:rsidP="0083335B">
      <w:pPr>
        <w:ind w:firstLine="560"/>
        <w:rPr>
          <w:sz w:val="28"/>
          <w:szCs w:val="28"/>
        </w:rPr>
      </w:pPr>
      <w:r w:rsidRPr="0083335B">
        <w:rPr>
          <w:rFonts w:hint="eastAsia"/>
          <w:sz w:val="28"/>
          <w:szCs w:val="28"/>
        </w:rPr>
        <w:lastRenderedPageBreak/>
        <w:t>1</w:t>
      </w:r>
      <w:r w:rsidR="00796242" w:rsidRPr="0083335B">
        <w:rPr>
          <w:rFonts w:ascii="宋体" w:hAnsi="宋体" w:hint="eastAsia"/>
          <w:spacing w:val="8"/>
          <w:sz w:val="28"/>
          <w:szCs w:val="28"/>
        </w:rPr>
        <w:t>）</w:t>
      </w:r>
      <w:r w:rsidRPr="0083335B">
        <w:rPr>
          <w:rFonts w:hint="eastAsia"/>
          <w:sz w:val="28"/>
          <w:szCs w:val="28"/>
        </w:rPr>
        <w:t>可利用点云数据或已测平面图、立体图、剖面图进行交互式建模；</w:t>
      </w:r>
    </w:p>
    <w:p w:rsidR="00A64015" w:rsidRPr="0083335B" w:rsidRDefault="00A64015" w:rsidP="0083335B">
      <w:pPr>
        <w:ind w:firstLine="560"/>
        <w:rPr>
          <w:sz w:val="28"/>
          <w:szCs w:val="28"/>
        </w:rPr>
      </w:pPr>
      <w:r w:rsidRPr="0083335B">
        <w:rPr>
          <w:rFonts w:hint="eastAsia"/>
          <w:sz w:val="28"/>
          <w:szCs w:val="28"/>
        </w:rPr>
        <w:t>2</w:t>
      </w:r>
      <w:r w:rsidR="00796242" w:rsidRPr="0083335B">
        <w:rPr>
          <w:rFonts w:ascii="宋体" w:hAnsi="宋体" w:hint="eastAsia"/>
          <w:spacing w:val="8"/>
          <w:sz w:val="28"/>
          <w:szCs w:val="28"/>
        </w:rPr>
        <w:t>）</w:t>
      </w:r>
      <w:r w:rsidRPr="0083335B">
        <w:rPr>
          <w:rFonts w:hint="eastAsia"/>
          <w:sz w:val="28"/>
          <w:szCs w:val="28"/>
        </w:rPr>
        <w:t>对于球面、弧面、平面等规则几何体，应根据点云数据拟合模型；</w:t>
      </w:r>
    </w:p>
    <w:p w:rsidR="00A64015" w:rsidRPr="0083335B" w:rsidRDefault="00A64015" w:rsidP="0083335B">
      <w:pPr>
        <w:ind w:firstLine="560"/>
        <w:rPr>
          <w:sz w:val="28"/>
          <w:szCs w:val="28"/>
        </w:rPr>
      </w:pPr>
      <w:r w:rsidRPr="0083335B">
        <w:rPr>
          <w:rFonts w:hint="eastAsia"/>
          <w:sz w:val="28"/>
          <w:szCs w:val="28"/>
        </w:rPr>
        <w:t>3</w:t>
      </w:r>
      <w:r w:rsidR="00796242" w:rsidRPr="0083335B">
        <w:rPr>
          <w:rFonts w:ascii="宋体" w:hAnsi="宋体" w:hint="eastAsia"/>
          <w:spacing w:val="8"/>
          <w:sz w:val="28"/>
          <w:szCs w:val="28"/>
        </w:rPr>
        <w:t>）</w:t>
      </w:r>
      <w:r w:rsidR="00EE79A1" w:rsidRPr="0083335B">
        <w:rPr>
          <w:rFonts w:hint="eastAsia"/>
          <w:sz w:val="28"/>
          <w:szCs w:val="28"/>
        </w:rPr>
        <w:t>模型制作应符合</w:t>
      </w:r>
      <w:r w:rsidR="00EE79A1" w:rsidRPr="0083335B">
        <w:rPr>
          <w:rFonts w:hint="eastAsia"/>
          <w:sz w:val="28"/>
          <w:szCs w:val="28"/>
        </w:rPr>
        <w:t>CJJ/T 157</w:t>
      </w:r>
      <w:r w:rsidR="00EE79A1" w:rsidRPr="0083335B">
        <w:rPr>
          <w:rFonts w:hint="eastAsia"/>
          <w:sz w:val="28"/>
          <w:szCs w:val="28"/>
        </w:rPr>
        <w:t>的要求。</w:t>
      </w:r>
    </w:p>
    <w:p w:rsidR="00A64015" w:rsidRPr="0083335B" w:rsidRDefault="00260355" w:rsidP="0083335B">
      <w:pPr>
        <w:ind w:firstLine="560"/>
        <w:rPr>
          <w:sz w:val="28"/>
          <w:szCs w:val="28"/>
        </w:rPr>
      </w:pPr>
      <w:r w:rsidRPr="0083335B">
        <w:rPr>
          <w:rFonts w:hint="eastAsia"/>
          <w:sz w:val="28"/>
          <w:szCs w:val="28"/>
        </w:rPr>
        <w:t>（</w:t>
      </w:r>
      <w:r w:rsidRPr="0083335B">
        <w:rPr>
          <w:sz w:val="28"/>
          <w:szCs w:val="28"/>
        </w:rPr>
        <w:t>3</w:t>
      </w:r>
      <w:r w:rsidR="00796242" w:rsidRPr="0083335B">
        <w:rPr>
          <w:rFonts w:ascii="宋体" w:hAnsi="宋体" w:hint="eastAsia"/>
          <w:spacing w:val="8"/>
          <w:sz w:val="28"/>
          <w:szCs w:val="28"/>
        </w:rPr>
        <w:t>）</w:t>
      </w:r>
      <w:r w:rsidR="00EE79A1" w:rsidRPr="0083335B">
        <w:rPr>
          <w:rFonts w:hint="eastAsia"/>
          <w:sz w:val="28"/>
          <w:szCs w:val="28"/>
        </w:rPr>
        <w:t>不规则模型制作应符合下列规定：</w:t>
      </w:r>
    </w:p>
    <w:p w:rsidR="00A64015" w:rsidRPr="0083335B" w:rsidRDefault="00A64015" w:rsidP="0083335B">
      <w:pPr>
        <w:ind w:firstLine="560"/>
        <w:rPr>
          <w:sz w:val="28"/>
          <w:szCs w:val="28"/>
        </w:rPr>
      </w:pPr>
      <w:r w:rsidRPr="0083335B">
        <w:rPr>
          <w:rFonts w:hint="eastAsia"/>
          <w:sz w:val="28"/>
          <w:szCs w:val="28"/>
        </w:rPr>
        <w:t>1</w:t>
      </w:r>
      <w:r w:rsidR="00796242" w:rsidRPr="0083335B">
        <w:rPr>
          <w:rFonts w:ascii="宋体" w:hAnsi="宋体" w:hint="eastAsia"/>
          <w:spacing w:val="8"/>
          <w:sz w:val="28"/>
          <w:szCs w:val="28"/>
        </w:rPr>
        <w:t>）</w:t>
      </w:r>
      <w:r w:rsidR="00EE79A1" w:rsidRPr="0083335B">
        <w:rPr>
          <w:rFonts w:hint="eastAsia"/>
          <w:sz w:val="28"/>
          <w:szCs w:val="28"/>
        </w:rPr>
        <w:t>通过点云构建三角网模型，并应采用孔填充、边修补、简化、细化、光滑处理等方法优化三角网模型；</w:t>
      </w:r>
    </w:p>
    <w:p w:rsidR="00A64015" w:rsidRPr="0083335B" w:rsidRDefault="00EE79A1" w:rsidP="0083335B">
      <w:pPr>
        <w:ind w:firstLine="560"/>
        <w:rPr>
          <w:sz w:val="28"/>
          <w:szCs w:val="28"/>
        </w:rPr>
      </w:pPr>
      <w:r w:rsidRPr="0083335B">
        <w:rPr>
          <w:rFonts w:hint="eastAsia"/>
          <w:sz w:val="28"/>
          <w:szCs w:val="28"/>
        </w:rPr>
        <w:t>2</w:t>
      </w:r>
      <w:r w:rsidR="00796242" w:rsidRPr="0083335B">
        <w:rPr>
          <w:rFonts w:ascii="宋体" w:hAnsi="宋体" w:hint="eastAsia"/>
          <w:spacing w:val="8"/>
          <w:sz w:val="28"/>
          <w:szCs w:val="28"/>
        </w:rPr>
        <w:t>）</w:t>
      </w:r>
      <w:r w:rsidRPr="0083335B">
        <w:rPr>
          <w:rFonts w:hint="eastAsia"/>
          <w:sz w:val="28"/>
          <w:szCs w:val="28"/>
        </w:rPr>
        <w:t>表面为光滑曲面的，可采用曲面片划分、轮廓线探测编辑、曲面拟合等方法生成曲面模型。</w:t>
      </w:r>
    </w:p>
    <w:p w:rsidR="00A64015" w:rsidRPr="0083335B" w:rsidRDefault="00260355" w:rsidP="0083335B">
      <w:pPr>
        <w:ind w:firstLine="560"/>
        <w:rPr>
          <w:sz w:val="28"/>
          <w:szCs w:val="28"/>
        </w:rPr>
      </w:pPr>
      <w:r w:rsidRPr="0083335B">
        <w:rPr>
          <w:rFonts w:hint="eastAsia"/>
          <w:sz w:val="28"/>
          <w:szCs w:val="28"/>
        </w:rPr>
        <w:t>（</w:t>
      </w:r>
      <w:r w:rsidRPr="0083335B">
        <w:rPr>
          <w:rFonts w:hint="eastAsia"/>
          <w:sz w:val="28"/>
          <w:szCs w:val="28"/>
        </w:rPr>
        <w:t>4</w:t>
      </w:r>
      <w:r w:rsidR="00796242" w:rsidRPr="0083335B">
        <w:rPr>
          <w:rFonts w:ascii="宋体" w:hAnsi="宋体" w:hint="eastAsia"/>
          <w:spacing w:val="8"/>
          <w:sz w:val="28"/>
          <w:szCs w:val="28"/>
        </w:rPr>
        <w:t>）</w:t>
      </w:r>
      <w:r w:rsidR="00EE79A1" w:rsidRPr="0083335B">
        <w:rPr>
          <w:rFonts w:hint="eastAsia"/>
          <w:sz w:val="28"/>
          <w:szCs w:val="28"/>
        </w:rPr>
        <w:t>纹理映射可采用在模型和图像上选定同名点对的方式进行，并应符合下列规定</w:t>
      </w:r>
    </w:p>
    <w:p w:rsidR="00A64015" w:rsidRPr="0083335B" w:rsidRDefault="00A64015" w:rsidP="0083335B">
      <w:pPr>
        <w:ind w:firstLine="560"/>
        <w:rPr>
          <w:sz w:val="28"/>
          <w:szCs w:val="28"/>
        </w:rPr>
      </w:pPr>
      <w:r w:rsidRPr="0083335B">
        <w:rPr>
          <w:rFonts w:hint="eastAsia"/>
          <w:sz w:val="28"/>
          <w:szCs w:val="28"/>
        </w:rPr>
        <w:t>1</w:t>
      </w:r>
      <w:r w:rsidR="00796242" w:rsidRPr="0083335B">
        <w:rPr>
          <w:rFonts w:ascii="宋体" w:hAnsi="宋体" w:hint="eastAsia"/>
          <w:spacing w:val="8"/>
          <w:sz w:val="28"/>
          <w:szCs w:val="28"/>
        </w:rPr>
        <w:t>）</w:t>
      </w:r>
      <w:r w:rsidR="00EE79A1" w:rsidRPr="0083335B">
        <w:rPr>
          <w:rFonts w:hint="eastAsia"/>
          <w:sz w:val="28"/>
          <w:szCs w:val="28"/>
        </w:rPr>
        <w:t>应选择位置明显、特征突出、分布均匀的同名点；</w:t>
      </w:r>
    </w:p>
    <w:p w:rsidR="00A64015" w:rsidRPr="0083335B" w:rsidRDefault="00A64015" w:rsidP="0083335B">
      <w:pPr>
        <w:ind w:firstLine="560"/>
        <w:rPr>
          <w:sz w:val="28"/>
          <w:szCs w:val="28"/>
        </w:rPr>
      </w:pPr>
      <w:r w:rsidRPr="0083335B">
        <w:rPr>
          <w:rFonts w:hint="eastAsia"/>
          <w:sz w:val="28"/>
          <w:szCs w:val="28"/>
        </w:rPr>
        <w:t>2</w:t>
      </w:r>
      <w:r w:rsidR="00796242" w:rsidRPr="0083335B">
        <w:rPr>
          <w:rFonts w:ascii="宋体" w:hAnsi="宋体" w:hint="eastAsia"/>
          <w:spacing w:val="8"/>
          <w:sz w:val="28"/>
          <w:szCs w:val="28"/>
        </w:rPr>
        <w:t>）</w:t>
      </w:r>
      <w:r w:rsidR="00EE79A1" w:rsidRPr="0083335B">
        <w:rPr>
          <w:rFonts w:hint="eastAsia"/>
          <w:sz w:val="28"/>
          <w:szCs w:val="28"/>
        </w:rPr>
        <w:t>同名点应不少于</w:t>
      </w:r>
      <w:r w:rsidR="00EE79A1" w:rsidRPr="0083335B">
        <w:rPr>
          <w:rFonts w:hint="eastAsia"/>
          <w:sz w:val="28"/>
          <w:szCs w:val="28"/>
        </w:rPr>
        <w:t>4</w:t>
      </w:r>
      <w:r w:rsidR="00EE79A1" w:rsidRPr="0083335B">
        <w:rPr>
          <w:rFonts w:hint="eastAsia"/>
          <w:sz w:val="28"/>
          <w:szCs w:val="28"/>
        </w:rPr>
        <w:t>对；</w:t>
      </w:r>
    </w:p>
    <w:p w:rsidR="00A64015" w:rsidRPr="0083335B" w:rsidRDefault="00A64015" w:rsidP="0083335B">
      <w:pPr>
        <w:ind w:firstLine="560"/>
        <w:rPr>
          <w:sz w:val="28"/>
          <w:szCs w:val="28"/>
        </w:rPr>
      </w:pPr>
      <w:r w:rsidRPr="0083335B">
        <w:rPr>
          <w:rFonts w:hint="eastAsia"/>
          <w:sz w:val="28"/>
          <w:szCs w:val="28"/>
        </w:rPr>
        <w:t>3</w:t>
      </w:r>
      <w:r w:rsidR="00796242" w:rsidRPr="0083335B">
        <w:rPr>
          <w:rFonts w:ascii="宋体" w:hAnsi="宋体" w:hint="eastAsia"/>
          <w:spacing w:val="8"/>
          <w:sz w:val="28"/>
          <w:szCs w:val="28"/>
        </w:rPr>
        <w:t>）</w:t>
      </w:r>
      <w:r w:rsidR="00EE79A1" w:rsidRPr="0083335B">
        <w:rPr>
          <w:rFonts w:hint="eastAsia"/>
          <w:sz w:val="28"/>
          <w:szCs w:val="28"/>
        </w:rPr>
        <w:t>各同名点不应</w:t>
      </w:r>
      <w:r w:rsidR="00260355" w:rsidRPr="0083335B">
        <w:rPr>
          <w:rFonts w:hint="eastAsia"/>
          <w:sz w:val="28"/>
          <w:szCs w:val="28"/>
        </w:rPr>
        <w:t>在</w:t>
      </w:r>
      <w:r w:rsidR="00EE79A1" w:rsidRPr="0083335B">
        <w:rPr>
          <w:rFonts w:hint="eastAsia"/>
          <w:sz w:val="28"/>
          <w:szCs w:val="28"/>
        </w:rPr>
        <w:t>同一条直线上或不应</w:t>
      </w:r>
      <w:r w:rsidR="00260355" w:rsidRPr="0083335B">
        <w:rPr>
          <w:rFonts w:hint="eastAsia"/>
          <w:sz w:val="28"/>
          <w:szCs w:val="28"/>
        </w:rPr>
        <w:t>在</w:t>
      </w:r>
      <w:r w:rsidR="00EE79A1" w:rsidRPr="0083335B">
        <w:rPr>
          <w:rFonts w:hint="eastAsia"/>
          <w:sz w:val="28"/>
          <w:szCs w:val="28"/>
        </w:rPr>
        <w:t>同一近似平面内；</w:t>
      </w:r>
    </w:p>
    <w:p w:rsidR="00A64015" w:rsidRPr="0083335B" w:rsidRDefault="00A64015" w:rsidP="0083335B">
      <w:pPr>
        <w:ind w:firstLine="560"/>
        <w:rPr>
          <w:sz w:val="28"/>
          <w:szCs w:val="28"/>
        </w:rPr>
      </w:pPr>
      <w:r w:rsidRPr="0083335B">
        <w:rPr>
          <w:rFonts w:hint="eastAsia"/>
          <w:sz w:val="28"/>
          <w:szCs w:val="28"/>
        </w:rPr>
        <w:t>4</w:t>
      </w:r>
      <w:r w:rsidR="00796242" w:rsidRPr="0083335B">
        <w:rPr>
          <w:rFonts w:ascii="宋体" w:hAnsi="宋体" w:hint="eastAsia"/>
          <w:spacing w:val="8"/>
          <w:sz w:val="28"/>
          <w:szCs w:val="28"/>
        </w:rPr>
        <w:t>）</w:t>
      </w:r>
      <w:r w:rsidR="00796242" w:rsidRPr="0083335B">
        <w:rPr>
          <w:rFonts w:hint="eastAsia"/>
          <w:sz w:val="28"/>
          <w:szCs w:val="28"/>
        </w:rPr>
        <w:t>纹理映射后，图像与模型应无明显偏差。</w:t>
      </w:r>
    </w:p>
    <w:bookmarkEnd w:id="25"/>
    <w:p w:rsidR="00DE485B" w:rsidRPr="0083335B" w:rsidRDefault="000927D4" w:rsidP="000927D4">
      <w:pPr>
        <w:pStyle w:val="2"/>
        <w:rPr>
          <w:sz w:val="28"/>
          <w:szCs w:val="28"/>
        </w:rPr>
      </w:pPr>
      <w:r w:rsidRPr="0083335B">
        <w:rPr>
          <w:rFonts w:hint="eastAsia"/>
          <w:sz w:val="28"/>
          <w:szCs w:val="28"/>
        </w:rPr>
        <w:t>七</w:t>
      </w:r>
      <w:r w:rsidR="00DE485B" w:rsidRPr="0083335B">
        <w:rPr>
          <w:rFonts w:hint="eastAsia"/>
          <w:sz w:val="28"/>
          <w:szCs w:val="28"/>
        </w:rPr>
        <w:t>、工期要求</w:t>
      </w:r>
      <w:bookmarkEnd w:id="18"/>
      <w:bookmarkEnd w:id="19"/>
    </w:p>
    <w:p w:rsidR="007C4C83" w:rsidRPr="0083335B" w:rsidRDefault="00E54B09" w:rsidP="007C534A">
      <w:pPr>
        <w:ind w:firstLine="560"/>
        <w:rPr>
          <w:sz w:val="28"/>
          <w:szCs w:val="28"/>
        </w:rPr>
      </w:pPr>
      <w:r w:rsidRPr="0083335B">
        <w:rPr>
          <w:rFonts w:hint="eastAsia"/>
          <w:sz w:val="28"/>
          <w:szCs w:val="28"/>
        </w:rPr>
        <w:t>2019</w:t>
      </w:r>
      <w:r w:rsidRPr="0083335B">
        <w:rPr>
          <w:rFonts w:hint="eastAsia"/>
          <w:sz w:val="28"/>
          <w:szCs w:val="28"/>
        </w:rPr>
        <w:t>年</w:t>
      </w:r>
      <w:r w:rsidRPr="0083335B">
        <w:rPr>
          <w:rFonts w:hint="eastAsia"/>
          <w:sz w:val="28"/>
          <w:szCs w:val="28"/>
        </w:rPr>
        <w:t>12</w:t>
      </w:r>
      <w:r w:rsidRPr="0083335B">
        <w:rPr>
          <w:rFonts w:hint="eastAsia"/>
          <w:sz w:val="28"/>
          <w:szCs w:val="28"/>
        </w:rPr>
        <w:t>月</w:t>
      </w:r>
      <w:r w:rsidRPr="0083335B">
        <w:rPr>
          <w:rFonts w:hint="eastAsia"/>
          <w:sz w:val="28"/>
          <w:szCs w:val="28"/>
        </w:rPr>
        <w:t>31</w:t>
      </w:r>
      <w:r w:rsidRPr="0083335B">
        <w:rPr>
          <w:rFonts w:hint="eastAsia"/>
          <w:sz w:val="28"/>
          <w:szCs w:val="28"/>
        </w:rPr>
        <w:t>日前完成并通过验收。</w:t>
      </w:r>
    </w:p>
    <w:p w:rsidR="00DE485B" w:rsidRPr="0083335B" w:rsidRDefault="000927D4" w:rsidP="000927D4">
      <w:pPr>
        <w:pStyle w:val="2"/>
        <w:rPr>
          <w:sz w:val="28"/>
          <w:szCs w:val="28"/>
        </w:rPr>
      </w:pPr>
      <w:bookmarkStart w:id="26" w:name="_Toc462220488"/>
      <w:r w:rsidRPr="0083335B">
        <w:rPr>
          <w:rFonts w:hint="eastAsia"/>
          <w:sz w:val="28"/>
          <w:szCs w:val="28"/>
        </w:rPr>
        <w:t>八</w:t>
      </w:r>
      <w:r w:rsidR="00DE485B" w:rsidRPr="0083335B">
        <w:rPr>
          <w:rFonts w:hint="eastAsia"/>
          <w:sz w:val="28"/>
          <w:szCs w:val="28"/>
        </w:rPr>
        <w:t>、保密要求</w:t>
      </w:r>
      <w:bookmarkEnd w:id="26"/>
    </w:p>
    <w:p w:rsidR="00DE485B" w:rsidRPr="0083335B" w:rsidRDefault="00DE485B" w:rsidP="0083335B">
      <w:pPr>
        <w:ind w:firstLine="560"/>
        <w:rPr>
          <w:sz w:val="28"/>
          <w:szCs w:val="28"/>
        </w:rPr>
      </w:pPr>
      <w:r w:rsidRPr="0083335B">
        <w:rPr>
          <w:rFonts w:hint="eastAsia"/>
          <w:sz w:val="28"/>
          <w:szCs w:val="28"/>
        </w:rPr>
        <w:t>为避免泄密事件发生，</w:t>
      </w:r>
      <w:r w:rsidR="00E0171D" w:rsidRPr="0083335B">
        <w:rPr>
          <w:rFonts w:hint="eastAsia"/>
          <w:sz w:val="28"/>
          <w:szCs w:val="28"/>
        </w:rPr>
        <w:t>中标</w:t>
      </w:r>
      <w:r w:rsidRPr="0083335B">
        <w:rPr>
          <w:rFonts w:hint="eastAsia"/>
          <w:sz w:val="28"/>
          <w:szCs w:val="28"/>
        </w:rPr>
        <w:t>单位对涉密数据需严格注意安全问题，</w:t>
      </w:r>
      <w:r w:rsidRPr="0083335B">
        <w:rPr>
          <w:rFonts w:hint="eastAsia"/>
          <w:sz w:val="28"/>
          <w:szCs w:val="28"/>
        </w:rPr>
        <w:lastRenderedPageBreak/>
        <w:t>不得随意传输保密数据，对涉密计算机（含笔记本电脑</w:t>
      </w:r>
      <w:r w:rsidR="00796242" w:rsidRPr="0083335B">
        <w:rPr>
          <w:rFonts w:hint="eastAsia"/>
          <w:sz w:val="28"/>
          <w:szCs w:val="28"/>
        </w:rPr>
        <w:t>）</w:t>
      </w:r>
      <w:r w:rsidRPr="0083335B">
        <w:rPr>
          <w:rFonts w:hint="eastAsia"/>
          <w:sz w:val="28"/>
          <w:szCs w:val="28"/>
        </w:rPr>
        <w:t>的使用，原则上一人一机，并采取有效的身份证措施，避免他人盗用。同时要注意资料的保密，专人保管。</w:t>
      </w:r>
    </w:p>
    <w:p w:rsidR="00DE485B" w:rsidRPr="0083335B" w:rsidRDefault="00DE485B" w:rsidP="0083335B">
      <w:pPr>
        <w:ind w:firstLine="560"/>
        <w:rPr>
          <w:sz w:val="28"/>
          <w:szCs w:val="28"/>
        </w:rPr>
      </w:pPr>
      <w:r w:rsidRPr="0083335B">
        <w:rPr>
          <w:rFonts w:hint="eastAsia"/>
          <w:sz w:val="28"/>
          <w:szCs w:val="28"/>
        </w:rPr>
        <w:t>地理位置数据不能以任何方式进行网络传输，并需由专人进行数据管理，导入数据库。在其他作业过程中，不得将任何矢量数据、影像数据进行传输，原则上禁止使用移动存储介质（磁盘、光盘、优盘、移动硬盘</w:t>
      </w:r>
      <w:r w:rsidR="00796242" w:rsidRPr="0083335B">
        <w:rPr>
          <w:rFonts w:hint="eastAsia"/>
          <w:sz w:val="28"/>
          <w:szCs w:val="28"/>
        </w:rPr>
        <w:t>）</w:t>
      </w:r>
      <w:r w:rsidRPr="0083335B">
        <w:rPr>
          <w:rFonts w:hint="eastAsia"/>
          <w:sz w:val="28"/>
          <w:szCs w:val="28"/>
        </w:rPr>
        <w:t>进行拷贝。该移动存储介质不能在互联网和其他公共信息网上使用。</w:t>
      </w:r>
    </w:p>
    <w:p w:rsidR="00DE485B" w:rsidRPr="0083335B" w:rsidRDefault="00DE485B" w:rsidP="0083335B">
      <w:pPr>
        <w:ind w:firstLine="560"/>
        <w:rPr>
          <w:sz w:val="28"/>
          <w:szCs w:val="28"/>
        </w:rPr>
      </w:pPr>
      <w:r w:rsidRPr="0083335B">
        <w:rPr>
          <w:rFonts w:hint="eastAsia"/>
          <w:sz w:val="28"/>
          <w:szCs w:val="28"/>
        </w:rPr>
        <w:t>技术单位的参与人员都要学习保密制度，在开展工作前要按分级负责的原则签订保密协议。</w:t>
      </w:r>
    </w:p>
    <w:p w:rsidR="00DE485B" w:rsidRPr="0083335B" w:rsidRDefault="000927D4" w:rsidP="000927D4">
      <w:pPr>
        <w:pStyle w:val="2"/>
        <w:rPr>
          <w:sz w:val="28"/>
          <w:szCs w:val="28"/>
        </w:rPr>
      </w:pPr>
      <w:bookmarkStart w:id="27" w:name="_Toc462220489"/>
      <w:r w:rsidRPr="0083335B">
        <w:rPr>
          <w:rFonts w:hint="eastAsia"/>
          <w:sz w:val="28"/>
          <w:szCs w:val="28"/>
        </w:rPr>
        <w:t>九</w:t>
      </w:r>
      <w:r w:rsidR="00DE485B" w:rsidRPr="0083335B">
        <w:rPr>
          <w:rFonts w:hint="eastAsia"/>
          <w:sz w:val="28"/>
          <w:szCs w:val="28"/>
        </w:rPr>
        <w:t>、验收标准</w:t>
      </w:r>
      <w:r w:rsidR="00D51D01" w:rsidRPr="0083335B">
        <w:rPr>
          <w:rFonts w:hint="eastAsia"/>
          <w:sz w:val="28"/>
          <w:szCs w:val="28"/>
        </w:rPr>
        <w:t>（</w:t>
      </w:r>
      <w:r w:rsidR="00DE485B" w:rsidRPr="0083335B">
        <w:rPr>
          <w:rFonts w:hint="eastAsia"/>
          <w:sz w:val="28"/>
          <w:szCs w:val="28"/>
        </w:rPr>
        <w:t>项目承接单位需按时按质按量完成工作，并提供承诺函，格式由投标人自拟</w:t>
      </w:r>
      <w:bookmarkEnd w:id="27"/>
      <w:r w:rsidR="00D51D01" w:rsidRPr="0083335B">
        <w:rPr>
          <w:rFonts w:hint="eastAsia"/>
          <w:sz w:val="28"/>
          <w:szCs w:val="28"/>
        </w:rPr>
        <w:t>）</w:t>
      </w:r>
    </w:p>
    <w:p w:rsidR="00DE485B" w:rsidRPr="0083335B" w:rsidRDefault="007B18C2" w:rsidP="0083335B">
      <w:pPr>
        <w:ind w:firstLine="592"/>
        <w:rPr>
          <w:rFonts w:asciiTheme="minorEastAsia" w:eastAsiaTheme="minorEastAsia" w:hAnsiTheme="minorEastAsia"/>
          <w:spacing w:val="8"/>
          <w:sz w:val="28"/>
          <w:szCs w:val="28"/>
        </w:rPr>
      </w:pPr>
      <w:r w:rsidRPr="0083335B">
        <w:rPr>
          <w:rFonts w:asciiTheme="minorEastAsia" w:eastAsiaTheme="minorEastAsia" w:hAnsiTheme="minorEastAsia" w:hint="eastAsia"/>
          <w:spacing w:val="8"/>
          <w:sz w:val="28"/>
          <w:szCs w:val="28"/>
        </w:rPr>
        <w:t>项目完成后由江门市民政局组织专家对项目成果进行验收，验收内容包括激光点云全覆盖程度、点云配准精度、纹理图像质量、模型质量等方面。</w:t>
      </w:r>
    </w:p>
    <w:p w:rsidR="005D3621" w:rsidRPr="0083335B" w:rsidRDefault="005D3621" w:rsidP="006B5D5A">
      <w:pPr>
        <w:ind w:firstLineChars="0" w:firstLine="0"/>
        <w:jc w:val="center"/>
        <w:rPr>
          <w:sz w:val="28"/>
          <w:szCs w:val="28"/>
        </w:rPr>
      </w:pPr>
    </w:p>
    <w:sectPr w:rsidR="005D3621" w:rsidRPr="0083335B" w:rsidSect="00EA783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B51CB0" w15:done="0"/>
  <w15:commentEx w15:paraId="61C4B1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B51CB0" w16cid:durableId="2031FCB3"/>
  <w16cid:commentId w16cid:paraId="61C4B1CB" w16cid:durableId="2031FCF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AAD" w:rsidRDefault="00EC2AAD" w:rsidP="00DE485B">
      <w:pPr>
        <w:ind w:firstLine="420"/>
      </w:pPr>
      <w:r>
        <w:separator/>
      </w:r>
    </w:p>
  </w:endnote>
  <w:endnote w:type="continuationSeparator" w:id="1">
    <w:p w:rsidR="00EC2AAD" w:rsidRDefault="00EC2AAD" w:rsidP="00DE485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D" w:rsidRDefault="00475E5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832969"/>
      <w:docPartObj>
        <w:docPartGallery w:val="Page Numbers (Bottom of Page)"/>
        <w:docPartUnique/>
      </w:docPartObj>
    </w:sdtPr>
    <w:sdtContent>
      <w:sdt>
        <w:sdtPr>
          <w:id w:val="-1669238322"/>
          <w:docPartObj>
            <w:docPartGallery w:val="Page Numbers (Top of Page)"/>
            <w:docPartUnique/>
          </w:docPartObj>
        </w:sdtPr>
        <w:sdtContent>
          <w:p w:rsidR="00D46CC3" w:rsidRDefault="00C40F8C" w:rsidP="00D46CC3">
            <w:pPr>
              <w:pStyle w:val="a4"/>
              <w:ind w:firstLine="360"/>
              <w:jc w:val="center"/>
            </w:pPr>
            <w:r>
              <w:rPr>
                <w:b/>
                <w:bCs/>
                <w:sz w:val="24"/>
                <w:szCs w:val="24"/>
              </w:rPr>
              <w:fldChar w:fldCharType="begin"/>
            </w:r>
            <w:r w:rsidR="00D46CC3">
              <w:rPr>
                <w:b/>
                <w:bCs/>
              </w:rPr>
              <w:instrText>PAGE</w:instrText>
            </w:r>
            <w:r>
              <w:rPr>
                <w:b/>
                <w:bCs/>
                <w:sz w:val="24"/>
                <w:szCs w:val="24"/>
              </w:rPr>
              <w:fldChar w:fldCharType="separate"/>
            </w:r>
            <w:r w:rsidR="0044241B">
              <w:rPr>
                <w:b/>
                <w:bCs/>
                <w:noProof/>
              </w:rPr>
              <w:t>11</w:t>
            </w:r>
            <w:r>
              <w:rPr>
                <w:b/>
                <w:bCs/>
                <w:sz w:val="24"/>
                <w:szCs w:val="24"/>
              </w:rPr>
              <w:fldChar w:fldCharType="end"/>
            </w:r>
            <w:r w:rsidR="00D46CC3">
              <w:rPr>
                <w:lang w:val="zh-CN"/>
              </w:rPr>
              <w:t xml:space="preserve"> / </w:t>
            </w:r>
            <w:r>
              <w:rPr>
                <w:b/>
                <w:bCs/>
                <w:sz w:val="24"/>
                <w:szCs w:val="24"/>
              </w:rPr>
              <w:fldChar w:fldCharType="begin"/>
            </w:r>
            <w:r w:rsidR="00D46CC3">
              <w:rPr>
                <w:b/>
                <w:bCs/>
              </w:rPr>
              <w:instrText>NUMPAGES</w:instrText>
            </w:r>
            <w:r>
              <w:rPr>
                <w:b/>
                <w:bCs/>
                <w:sz w:val="24"/>
                <w:szCs w:val="24"/>
              </w:rPr>
              <w:fldChar w:fldCharType="separate"/>
            </w:r>
            <w:r w:rsidR="0044241B">
              <w:rPr>
                <w:b/>
                <w:bCs/>
                <w:noProof/>
              </w:rPr>
              <w:t>11</w:t>
            </w:r>
            <w:r>
              <w:rPr>
                <w:b/>
                <w:bCs/>
                <w:sz w:val="24"/>
                <w:szCs w:val="24"/>
              </w:rPr>
              <w:fldChar w:fldCharType="end"/>
            </w:r>
          </w:p>
        </w:sdtContent>
      </w:sdt>
    </w:sdtContent>
  </w:sdt>
  <w:p w:rsidR="00475E5D" w:rsidRDefault="00475E5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D" w:rsidRDefault="00475E5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AAD" w:rsidRDefault="00EC2AAD" w:rsidP="00DE485B">
      <w:pPr>
        <w:ind w:firstLine="420"/>
      </w:pPr>
      <w:r>
        <w:separator/>
      </w:r>
    </w:p>
  </w:footnote>
  <w:footnote w:type="continuationSeparator" w:id="1">
    <w:p w:rsidR="00EC2AAD" w:rsidRDefault="00EC2AAD" w:rsidP="00DE485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D" w:rsidRDefault="00475E5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D" w:rsidRDefault="00475E5D">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D" w:rsidRDefault="00475E5D">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4C3"/>
    <w:multiLevelType w:val="multilevel"/>
    <w:tmpl w:val="103162A6"/>
    <w:lvl w:ilvl="0">
      <w:start w:val="1"/>
      <w:numFmt w:val="decimal"/>
      <w:suff w:val="nothing"/>
      <w:lvlText w:val="%1."/>
      <w:lvlJc w:val="left"/>
      <w:pPr>
        <w:ind w:left="0" w:firstLine="0"/>
      </w:pPr>
      <w:rPr>
        <w:rFonts w:hint="eastAsia"/>
      </w:r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720"/>
        </w:tabs>
        <w:ind w:left="720" w:hanging="360"/>
      </w:pPr>
      <w:rPr>
        <w:rFonts w:hint="eastAsia"/>
      </w:rPr>
    </w:lvl>
    <w:lvl w:ilvl="3">
      <w:start w:val="1"/>
      <w:numFmt w:val="decimal"/>
      <w:lvlText w:val="%4."/>
      <w:lvlJc w:val="left"/>
      <w:pPr>
        <w:tabs>
          <w:tab w:val="left" w:pos="1080"/>
        </w:tabs>
        <w:ind w:left="1080" w:hanging="360"/>
      </w:pPr>
      <w:rPr>
        <w:rFonts w:hint="eastAsia"/>
      </w:rPr>
    </w:lvl>
    <w:lvl w:ilvl="4">
      <w:start w:val="1"/>
      <w:numFmt w:val="decimal"/>
      <w:lvlText w:val="%5."/>
      <w:lvlJc w:val="left"/>
      <w:pPr>
        <w:tabs>
          <w:tab w:val="left" w:pos="1440"/>
        </w:tabs>
        <w:ind w:left="1440" w:hanging="360"/>
      </w:pPr>
      <w:rPr>
        <w:rFonts w:hint="eastAsia"/>
      </w:rPr>
    </w:lvl>
    <w:lvl w:ilvl="5">
      <w:start w:val="1"/>
      <w:numFmt w:val="decimal"/>
      <w:lvlText w:val="%6."/>
      <w:lvlJc w:val="left"/>
      <w:pPr>
        <w:tabs>
          <w:tab w:val="left" w:pos="1800"/>
        </w:tabs>
        <w:ind w:left="1800" w:hanging="360"/>
      </w:pPr>
      <w:rPr>
        <w:rFonts w:hint="eastAsia"/>
      </w:rPr>
    </w:lvl>
    <w:lvl w:ilvl="6">
      <w:start w:val="1"/>
      <w:numFmt w:val="decimal"/>
      <w:lvlText w:val="%7."/>
      <w:lvlJc w:val="left"/>
      <w:pPr>
        <w:tabs>
          <w:tab w:val="left" w:pos="2160"/>
        </w:tabs>
        <w:ind w:left="2160" w:hanging="360"/>
      </w:pPr>
      <w:rPr>
        <w:rFonts w:hint="eastAsia"/>
      </w:rPr>
    </w:lvl>
    <w:lvl w:ilvl="7">
      <w:start w:val="1"/>
      <w:numFmt w:val="decimal"/>
      <w:lvlText w:val="%8."/>
      <w:lvlJc w:val="left"/>
      <w:pPr>
        <w:tabs>
          <w:tab w:val="left" w:pos="2520"/>
        </w:tabs>
        <w:ind w:left="2520" w:hanging="360"/>
      </w:pPr>
      <w:rPr>
        <w:rFonts w:hint="eastAsia"/>
      </w:rPr>
    </w:lvl>
    <w:lvl w:ilvl="8">
      <w:start w:val="1"/>
      <w:numFmt w:val="decimal"/>
      <w:lvlText w:val="%9."/>
      <w:lvlJc w:val="left"/>
      <w:pPr>
        <w:tabs>
          <w:tab w:val="left" w:pos="2880"/>
        </w:tabs>
        <w:ind w:left="2880" w:hanging="360"/>
      </w:pPr>
      <w:rPr>
        <w:rFonts w:hint="eastAsia"/>
      </w:rPr>
    </w:lvl>
  </w:abstractNum>
  <w:abstractNum w:abstractNumId="1">
    <w:nsid w:val="0CEA1AAD"/>
    <w:multiLevelType w:val="hybridMultilevel"/>
    <w:tmpl w:val="B5562352"/>
    <w:lvl w:ilvl="0" w:tplc="CE1A402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162A6"/>
    <w:multiLevelType w:val="multilevel"/>
    <w:tmpl w:val="103162A6"/>
    <w:lvl w:ilvl="0">
      <w:start w:val="1"/>
      <w:numFmt w:val="decimal"/>
      <w:suff w:val="nothing"/>
      <w:lvlText w:val="%1."/>
      <w:lvlJc w:val="left"/>
      <w:pPr>
        <w:ind w:left="0" w:firstLine="0"/>
      </w:pPr>
      <w:rPr>
        <w:rFonts w:hint="eastAsia"/>
      </w:r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720"/>
        </w:tabs>
        <w:ind w:left="720" w:hanging="360"/>
      </w:pPr>
      <w:rPr>
        <w:rFonts w:hint="eastAsia"/>
      </w:rPr>
    </w:lvl>
    <w:lvl w:ilvl="3">
      <w:start w:val="1"/>
      <w:numFmt w:val="decimal"/>
      <w:lvlText w:val="%4."/>
      <w:lvlJc w:val="left"/>
      <w:pPr>
        <w:tabs>
          <w:tab w:val="left" w:pos="1080"/>
        </w:tabs>
        <w:ind w:left="1080" w:hanging="360"/>
      </w:pPr>
      <w:rPr>
        <w:rFonts w:hint="eastAsia"/>
      </w:rPr>
    </w:lvl>
    <w:lvl w:ilvl="4">
      <w:start w:val="1"/>
      <w:numFmt w:val="decimal"/>
      <w:lvlText w:val="%5."/>
      <w:lvlJc w:val="left"/>
      <w:pPr>
        <w:tabs>
          <w:tab w:val="left" w:pos="1440"/>
        </w:tabs>
        <w:ind w:left="1440" w:hanging="360"/>
      </w:pPr>
      <w:rPr>
        <w:rFonts w:hint="eastAsia"/>
      </w:rPr>
    </w:lvl>
    <w:lvl w:ilvl="5">
      <w:start w:val="1"/>
      <w:numFmt w:val="decimal"/>
      <w:lvlText w:val="%6."/>
      <w:lvlJc w:val="left"/>
      <w:pPr>
        <w:tabs>
          <w:tab w:val="left" w:pos="1800"/>
        </w:tabs>
        <w:ind w:left="1800" w:hanging="360"/>
      </w:pPr>
      <w:rPr>
        <w:rFonts w:hint="eastAsia"/>
      </w:rPr>
    </w:lvl>
    <w:lvl w:ilvl="6">
      <w:start w:val="1"/>
      <w:numFmt w:val="decimal"/>
      <w:lvlText w:val="%7."/>
      <w:lvlJc w:val="left"/>
      <w:pPr>
        <w:tabs>
          <w:tab w:val="left" w:pos="2160"/>
        </w:tabs>
        <w:ind w:left="2160" w:hanging="360"/>
      </w:pPr>
      <w:rPr>
        <w:rFonts w:hint="eastAsia"/>
      </w:rPr>
    </w:lvl>
    <w:lvl w:ilvl="7">
      <w:start w:val="1"/>
      <w:numFmt w:val="decimal"/>
      <w:lvlText w:val="%8."/>
      <w:lvlJc w:val="left"/>
      <w:pPr>
        <w:tabs>
          <w:tab w:val="left" w:pos="2520"/>
        </w:tabs>
        <w:ind w:left="2520" w:hanging="360"/>
      </w:pPr>
      <w:rPr>
        <w:rFonts w:hint="eastAsia"/>
      </w:rPr>
    </w:lvl>
    <w:lvl w:ilvl="8">
      <w:start w:val="1"/>
      <w:numFmt w:val="decimal"/>
      <w:lvlText w:val="%9."/>
      <w:lvlJc w:val="left"/>
      <w:pPr>
        <w:tabs>
          <w:tab w:val="left" w:pos="2880"/>
        </w:tabs>
        <w:ind w:left="2880" w:hanging="360"/>
      </w:pPr>
      <w:rPr>
        <w:rFonts w:hint="eastAsia"/>
      </w:rPr>
    </w:lvl>
  </w:abstractNum>
  <w:abstractNum w:abstractNumId="3">
    <w:nsid w:val="10F12B10"/>
    <w:multiLevelType w:val="hybridMultilevel"/>
    <w:tmpl w:val="B5562352"/>
    <w:lvl w:ilvl="0" w:tplc="CE1A402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5319FA"/>
    <w:multiLevelType w:val="multilevel"/>
    <w:tmpl w:val="330A4B15"/>
    <w:lvl w:ilvl="0">
      <w:start w:val="1"/>
      <w:numFmt w:val="decimal"/>
      <w:suff w:val="nothing"/>
      <w:lvlText w:val="%1."/>
      <w:lvlJc w:val="left"/>
      <w:pPr>
        <w:ind w:left="0" w:firstLine="0"/>
      </w:pPr>
      <w:rPr>
        <w:rFonts w:hint="eastAsia"/>
      </w:r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720"/>
        </w:tabs>
        <w:ind w:left="720" w:hanging="360"/>
      </w:pPr>
      <w:rPr>
        <w:rFonts w:hint="eastAsia"/>
      </w:rPr>
    </w:lvl>
    <w:lvl w:ilvl="3">
      <w:start w:val="1"/>
      <w:numFmt w:val="decimal"/>
      <w:lvlText w:val="%4."/>
      <w:lvlJc w:val="left"/>
      <w:pPr>
        <w:tabs>
          <w:tab w:val="left" w:pos="1080"/>
        </w:tabs>
        <w:ind w:left="1080" w:hanging="360"/>
      </w:pPr>
      <w:rPr>
        <w:rFonts w:hint="eastAsia"/>
      </w:rPr>
    </w:lvl>
    <w:lvl w:ilvl="4">
      <w:start w:val="1"/>
      <w:numFmt w:val="decimal"/>
      <w:lvlText w:val="%5."/>
      <w:lvlJc w:val="left"/>
      <w:pPr>
        <w:tabs>
          <w:tab w:val="left" w:pos="1440"/>
        </w:tabs>
        <w:ind w:left="1440" w:hanging="360"/>
      </w:pPr>
      <w:rPr>
        <w:rFonts w:hint="eastAsia"/>
      </w:rPr>
    </w:lvl>
    <w:lvl w:ilvl="5">
      <w:start w:val="1"/>
      <w:numFmt w:val="decimal"/>
      <w:lvlText w:val="%6."/>
      <w:lvlJc w:val="left"/>
      <w:pPr>
        <w:tabs>
          <w:tab w:val="left" w:pos="1800"/>
        </w:tabs>
        <w:ind w:left="1800" w:hanging="360"/>
      </w:pPr>
      <w:rPr>
        <w:rFonts w:hint="eastAsia"/>
      </w:rPr>
    </w:lvl>
    <w:lvl w:ilvl="6">
      <w:start w:val="1"/>
      <w:numFmt w:val="decimal"/>
      <w:lvlText w:val="%7."/>
      <w:lvlJc w:val="left"/>
      <w:pPr>
        <w:tabs>
          <w:tab w:val="left" w:pos="2160"/>
        </w:tabs>
        <w:ind w:left="2160" w:hanging="360"/>
      </w:pPr>
      <w:rPr>
        <w:rFonts w:hint="eastAsia"/>
      </w:rPr>
    </w:lvl>
    <w:lvl w:ilvl="7">
      <w:start w:val="1"/>
      <w:numFmt w:val="decimal"/>
      <w:lvlText w:val="%8."/>
      <w:lvlJc w:val="left"/>
      <w:pPr>
        <w:tabs>
          <w:tab w:val="left" w:pos="2520"/>
        </w:tabs>
        <w:ind w:left="2520" w:hanging="360"/>
      </w:pPr>
      <w:rPr>
        <w:rFonts w:hint="eastAsia"/>
      </w:rPr>
    </w:lvl>
    <w:lvl w:ilvl="8">
      <w:start w:val="1"/>
      <w:numFmt w:val="decimal"/>
      <w:lvlText w:val="%9."/>
      <w:lvlJc w:val="left"/>
      <w:pPr>
        <w:tabs>
          <w:tab w:val="left" w:pos="2880"/>
        </w:tabs>
        <w:ind w:left="2880" w:hanging="360"/>
      </w:pPr>
      <w:rPr>
        <w:rFonts w:hint="eastAsia"/>
      </w:rPr>
    </w:lvl>
  </w:abstractNum>
  <w:abstractNum w:abstractNumId="5">
    <w:nsid w:val="1C385542"/>
    <w:multiLevelType w:val="multilevel"/>
    <w:tmpl w:val="1C385542"/>
    <w:lvl w:ilvl="0">
      <w:start w:val="1"/>
      <w:numFmt w:val="decimal"/>
      <w:suff w:val="nothing"/>
      <w:lvlText w:val="%1."/>
      <w:lvlJc w:val="left"/>
      <w:pPr>
        <w:ind w:left="0" w:firstLine="0"/>
      </w:pPr>
      <w:rPr>
        <w:rFonts w:hint="eastAsia"/>
      </w:r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720"/>
        </w:tabs>
        <w:ind w:left="720" w:hanging="360"/>
      </w:pPr>
      <w:rPr>
        <w:rFonts w:hint="eastAsia"/>
      </w:rPr>
    </w:lvl>
    <w:lvl w:ilvl="3">
      <w:start w:val="1"/>
      <w:numFmt w:val="decimal"/>
      <w:lvlText w:val="%4."/>
      <w:lvlJc w:val="left"/>
      <w:pPr>
        <w:tabs>
          <w:tab w:val="left" w:pos="1080"/>
        </w:tabs>
        <w:ind w:left="1080" w:hanging="360"/>
      </w:pPr>
      <w:rPr>
        <w:rFonts w:hint="eastAsia"/>
      </w:rPr>
    </w:lvl>
    <w:lvl w:ilvl="4">
      <w:start w:val="1"/>
      <w:numFmt w:val="decimal"/>
      <w:lvlText w:val="%5."/>
      <w:lvlJc w:val="left"/>
      <w:pPr>
        <w:tabs>
          <w:tab w:val="left" w:pos="1440"/>
        </w:tabs>
        <w:ind w:left="1440" w:hanging="360"/>
      </w:pPr>
      <w:rPr>
        <w:rFonts w:hint="eastAsia"/>
      </w:rPr>
    </w:lvl>
    <w:lvl w:ilvl="5">
      <w:start w:val="1"/>
      <w:numFmt w:val="decimal"/>
      <w:lvlText w:val="%6."/>
      <w:lvlJc w:val="left"/>
      <w:pPr>
        <w:tabs>
          <w:tab w:val="left" w:pos="1800"/>
        </w:tabs>
        <w:ind w:left="1800" w:hanging="360"/>
      </w:pPr>
      <w:rPr>
        <w:rFonts w:hint="eastAsia"/>
      </w:rPr>
    </w:lvl>
    <w:lvl w:ilvl="6">
      <w:start w:val="1"/>
      <w:numFmt w:val="decimal"/>
      <w:lvlText w:val="%7."/>
      <w:lvlJc w:val="left"/>
      <w:pPr>
        <w:tabs>
          <w:tab w:val="left" w:pos="2160"/>
        </w:tabs>
        <w:ind w:left="2160" w:hanging="360"/>
      </w:pPr>
      <w:rPr>
        <w:rFonts w:hint="eastAsia"/>
      </w:rPr>
    </w:lvl>
    <w:lvl w:ilvl="7">
      <w:start w:val="1"/>
      <w:numFmt w:val="decimal"/>
      <w:lvlText w:val="%8."/>
      <w:lvlJc w:val="left"/>
      <w:pPr>
        <w:tabs>
          <w:tab w:val="left" w:pos="2520"/>
        </w:tabs>
        <w:ind w:left="2520" w:hanging="360"/>
      </w:pPr>
      <w:rPr>
        <w:rFonts w:hint="eastAsia"/>
      </w:rPr>
    </w:lvl>
    <w:lvl w:ilvl="8">
      <w:start w:val="1"/>
      <w:numFmt w:val="decimal"/>
      <w:lvlText w:val="%9."/>
      <w:lvlJc w:val="left"/>
      <w:pPr>
        <w:tabs>
          <w:tab w:val="left" w:pos="2880"/>
        </w:tabs>
        <w:ind w:left="2880" w:hanging="360"/>
      </w:pPr>
      <w:rPr>
        <w:rFonts w:hint="eastAsia"/>
      </w:rPr>
    </w:lvl>
  </w:abstractNum>
  <w:abstractNum w:abstractNumId="6">
    <w:nsid w:val="207F6CEB"/>
    <w:multiLevelType w:val="multilevel"/>
    <w:tmpl w:val="103162A6"/>
    <w:lvl w:ilvl="0">
      <w:start w:val="1"/>
      <w:numFmt w:val="decimal"/>
      <w:suff w:val="nothing"/>
      <w:lvlText w:val="%1."/>
      <w:lvlJc w:val="left"/>
      <w:pPr>
        <w:ind w:left="0" w:firstLine="0"/>
      </w:pPr>
      <w:rPr>
        <w:rFonts w:hint="eastAsia"/>
      </w:r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720"/>
        </w:tabs>
        <w:ind w:left="720" w:hanging="360"/>
      </w:pPr>
      <w:rPr>
        <w:rFonts w:hint="eastAsia"/>
      </w:rPr>
    </w:lvl>
    <w:lvl w:ilvl="3">
      <w:start w:val="1"/>
      <w:numFmt w:val="decimal"/>
      <w:lvlText w:val="%4."/>
      <w:lvlJc w:val="left"/>
      <w:pPr>
        <w:tabs>
          <w:tab w:val="left" w:pos="1080"/>
        </w:tabs>
        <w:ind w:left="1080" w:hanging="360"/>
      </w:pPr>
      <w:rPr>
        <w:rFonts w:hint="eastAsia"/>
      </w:rPr>
    </w:lvl>
    <w:lvl w:ilvl="4">
      <w:start w:val="1"/>
      <w:numFmt w:val="decimal"/>
      <w:lvlText w:val="%5."/>
      <w:lvlJc w:val="left"/>
      <w:pPr>
        <w:tabs>
          <w:tab w:val="left" w:pos="1440"/>
        </w:tabs>
        <w:ind w:left="1440" w:hanging="360"/>
      </w:pPr>
      <w:rPr>
        <w:rFonts w:hint="eastAsia"/>
      </w:rPr>
    </w:lvl>
    <w:lvl w:ilvl="5">
      <w:start w:val="1"/>
      <w:numFmt w:val="decimal"/>
      <w:lvlText w:val="%6."/>
      <w:lvlJc w:val="left"/>
      <w:pPr>
        <w:tabs>
          <w:tab w:val="left" w:pos="1800"/>
        </w:tabs>
        <w:ind w:left="1800" w:hanging="360"/>
      </w:pPr>
      <w:rPr>
        <w:rFonts w:hint="eastAsia"/>
      </w:rPr>
    </w:lvl>
    <w:lvl w:ilvl="6">
      <w:start w:val="1"/>
      <w:numFmt w:val="decimal"/>
      <w:lvlText w:val="%7."/>
      <w:lvlJc w:val="left"/>
      <w:pPr>
        <w:tabs>
          <w:tab w:val="left" w:pos="2160"/>
        </w:tabs>
        <w:ind w:left="2160" w:hanging="360"/>
      </w:pPr>
      <w:rPr>
        <w:rFonts w:hint="eastAsia"/>
      </w:rPr>
    </w:lvl>
    <w:lvl w:ilvl="7">
      <w:start w:val="1"/>
      <w:numFmt w:val="decimal"/>
      <w:lvlText w:val="%8."/>
      <w:lvlJc w:val="left"/>
      <w:pPr>
        <w:tabs>
          <w:tab w:val="left" w:pos="2520"/>
        </w:tabs>
        <w:ind w:left="2520" w:hanging="360"/>
      </w:pPr>
      <w:rPr>
        <w:rFonts w:hint="eastAsia"/>
      </w:rPr>
    </w:lvl>
    <w:lvl w:ilvl="8">
      <w:start w:val="1"/>
      <w:numFmt w:val="decimal"/>
      <w:lvlText w:val="%9."/>
      <w:lvlJc w:val="left"/>
      <w:pPr>
        <w:tabs>
          <w:tab w:val="left" w:pos="2880"/>
        </w:tabs>
        <w:ind w:left="2880" w:hanging="360"/>
      </w:pPr>
      <w:rPr>
        <w:rFonts w:hint="eastAsia"/>
      </w:rPr>
    </w:lvl>
  </w:abstractNum>
  <w:abstractNum w:abstractNumId="7">
    <w:nsid w:val="288F246E"/>
    <w:multiLevelType w:val="hybridMultilevel"/>
    <w:tmpl w:val="85941C2A"/>
    <w:lvl w:ilvl="0" w:tplc="AC2A7142">
      <w:start w:val="1"/>
      <w:numFmt w:val="decimal"/>
      <w:suff w:val="nothing"/>
      <w:lvlText w:val="%1、"/>
      <w:lvlJc w:val="left"/>
      <w:pPr>
        <w:ind w:left="0" w:firstLine="482"/>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B1D352D"/>
    <w:multiLevelType w:val="hybridMultilevel"/>
    <w:tmpl w:val="B5562352"/>
    <w:lvl w:ilvl="0" w:tplc="CE1A402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0A4B15"/>
    <w:multiLevelType w:val="multilevel"/>
    <w:tmpl w:val="330A4B15"/>
    <w:lvl w:ilvl="0">
      <w:start w:val="1"/>
      <w:numFmt w:val="decimal"/>
      <w:suff w:val="nothing"/>
      <w:lvlText w:val="%1."/>
      <w:lvlJc w:val="left"/>
      <w:pPr>
        <w:ind w:left="0" w:firstLine="0"/>
      </w:pPr>
      <w:rPr>
        <w:rFonts w:hint="eastAsia"/>
      </w:r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720"/>
        </w:tabs>
        <w:ind w:left="720" w:hanging="360"/>
      </w:pPr>
      <w:rPr>
        <w:rFonts w:hint="eastAsia"/>
      </w:rPr>
    </w:lvl>
    <w:lvl w:ilvl="3">
      <w:start w:val="1"/>
      <w:numFmt w:val="decimal"/>
      <w:lvlText w:val="%4."/>
      <w:lvlJc w:val="left"/>
      <w:pPr>
        <w:tabs>
          <w:tab w:val="left" w:pos="1080"/>
        </w:tabs>
        <w:ind w:left="1080" w:hanging="360"/>
      </w:pPr>
      <w:rPr>
        <w:rFonts w:hint="eastAsia"/>
      </w:rPr>
    </w:lvl>
    <w:lvl w:ilvl="4">
      <w:start w:val="1"/>
      <w:numFmt w:val="decimal"/>
      <w:lvlText w:val="%5."/>
      <w:lvlJc w:val="left"/>
      <w:pPr>
        <w:tabs>
          <w:tab w:val="left" w:pos="1440"/>
        </w:tabs>
        <w:ind w:left="1440" w:hanging="360"/>
      </w:pPr>
      <w:rPr>
        <w:rFonts w:hint="eastAsia"/>
      </w:rPr>
    </w:lvl>
    <w:lvl w:ilvl="5">
      <w:start w:val="1"/>
      <w:numFmt w:val="decimal"/>
      <w:lvlText w:val="%6."/>
      <w:lvlJc w:val="left"/>
      <w:pPr>
        <w:tabs>
          <w:tab w:val="left" w:pos="1800"/>
        </w:tabs>
        <w:ind w:left="1800" w:hanging="360"/>
      </w:pPr>
      <w:rPr>
        <w:rFonts w:hint="eastAsia"/>
      </w:rPr>
    </w:lvl>
    <w:lvl w:ilvl="6">
      <w:start w:val="1"/>
      <w:numFmt w:val="decimal"/>
      <w:lvlText w:val="%7."/>
      <w:lvlJc w:val="left"/>
      <w:pPr>
        <w:tabs>
          <w:tab w:val="left" w:pos="2160"/>
        </w:tabs>
        <w:ind w:left="2160" w:hanging="360"/>
      </w:pPr>
      <w:rPr>
        <w:rFonts w:hint="eastAsia"/>
      </w:rPr>
    </w:lvl>
    <w:lvl w:ilvl="7">
      <w:start w:val="1"/>
      <w:numFmt w:val="decimal"/>
      <w:lvlText w:val="%8."/>
      <w:lvlJc w:val="left"/>
      <w:pPr>
        <w:tabs>
          <w:tab w:val="left" w:pos="2520"/>
        </w:tabs>
        <w:ind w:left="2520" w:hanging="360"/>
      </w:pPr>
      <w:rPr>
        <w:rFonts w:hint="eastAsia"/>
      </w:rPr>
    </w:lvl>
    <w:lvl w:ilvl="8">
      <w:start w:val="1"/>
      <w:numFmt w:val="decimal"/>
      <w:lvlText w:val="%9."/>
      <w:lvlJc w:val="left"/>
      <w:pPr>
        <w:tabs>
          <w:tab w:val="left" w:pos="2880"/>
        </w:tabs>
        <w:ind w:left="2880" w:hanging="360"/>
      </w:pPr>
      <w:rPr>
        <w:rFonts w:hint="eastAsia"/>
      </w:rPr>
    </w:lvl>
  </w:abstractNum>
  <w:abstractNum w:abstractNumId="10">
    <w:nsid w:val="381F2D45"/>
    <w:multiLevelType w:val="multilevel"/>
    <w:tmpl w:val="79B0D454"/>
    <w:lvl w:ilvl="0">
      <w:start w:val="1"/>
      <w:numFmt w:val="decimal"/>
      <w:suff w:val="nothing"/>
      <w:lvlText w:val="%1、"/>
      <w:lvlJc w:val="left"/>
      <w:pPr>
        <w:ind w:left="0" w:firstLine="0"/>
      </w:pPr>
      <w:rPr>
        <w:rFonts w:hAnsi="宋体"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D867C9E"/>
    <w:multiLevelType w:val="multilevel"/>
    <w:tmpl w:val="A0CA1334"/>
    <w:lvl w:ilvl="0">
      <w:start w:val="1"/>
      <w:numFmt w:val="decimal"/>
      <w:suff w:val="nothing"/>
      <w:lvlText w:val="%1."/>
      <w:lvlJc w:val="left"/>
      <w:pPr>
        <w:ind w:left="0" w:firstLine="0"/>
      </w:pPr>
      <w:rPr>
        <w:rFonts w:hint="eastAsia"/>
      </w:rPr>
    </w:lvl>
    <w:lvl w:ilvl="1">
      <w:start w:val="1"/>
      <w:numFmt w:val="decimal"/>
      <w:lvlText w:val="%2."/>
      <w:lvlJc w:val="left"/>
      <w:pPr>
        <w:tabs>
          <w:tab w:val="num" w:pos="360"/>
        </w:tabs>
        <w:ind w:left="360" w:hanging="360"/>
      </w:pPr>
      <w:rPr>
        <w:rFonts w:hint="eastAsia"/>
      </w:rPr>
    </w:lvl>
    <w:lvl w:ilvl="2">
      <w:start w:val="1"/>
      <w:numFmt w:val="decimal"/>
      <w:lvlText w:val="%3."/>
      <w:lvlJc w:val="left"/>
      <w:pPr>
        <w:tabs>
          <w:tab w:val="num" w:pos="720"/>
        </w:tabs>
        <w:ind w:left="720" w:hanging="360"/>
      </w:pPr>
      <w:rPr>
        <w:rFonts w:hint="eastAsia"/>
      </w:rPr>
    </w:lvl>
    <w:lvl w:ilvl="3">
      <w:start w:val="1"/>
      <w:numFmt w:val="decimal"/>
      <w:lvlText w:val="%4."/>
      <w:lvlJc w:val="left"/>
      <w:pPr>
        <w:tabs>
          <w:tab w:val="num" w:pos="1080"/>
        </w:tabs>
        <w:ind w:left="1080" w:hanging="360"/>
      </w:pPr>
      <w:rPr>
        <w:rFonts w:hint="eastAsia"/>
      </w:rPr>
    </w:lvl>
    <w:lvl w:ilvl="4">
      <w:start w:val="1"/>
      <w:numFmt w:val="decimal"/>
      <w:lvlText w:val="%5."/>
      <w:lvlJc w:val="left"/>
      <w:pPr>
        <w:tabs>
          <w:tab w:val="num" w:pos="1440"/>
        </w:tabs>
        <w:ind w:left="1440" w:hanging="360"/>
      </w:pPr>
      <w:rPr>
        <w:rFonts w:hint="eastAsia"/>
      </w:rPr>
    </w:lvl>
    <w:lvl w:ilvl="5">
      <w:start w:val="1"/>
      <w:numFmt w:val="decimal"/>
      <w:lvlText w:val="%6."/>
      <w:lvlJc w:val="left"/>
      <w:pPr>
        <w:tabs>
          <w:tab w:val="num" w:pos="1800"/>
        </w:tabs>
        <w:ind w:left="1800" w:hanging="360"/>
      </w:pPr>
      <w:rPr>
        <w:rFonts w:hint="eastAsia"/>
      </w:rPr>
    </w:lvl>
    <w:lvl w:ilvl="6">
      <w:start w:val="1"/>
      <w:numFmt w:val="decimal"/>
      <w:lvlText w:val="%7."/>
      <w:lvlJc w:val="left"/>
      <w:pPr>
        <w:tabs>
          <w:tab w:val="num" w:pos="2160"/>
        </w:tabs>
        <w:ind w:left="2160" w:hanging="360"/>
      </w:pPr>
      <w:rPr>
        <w:rFonts w:hint="eastAsia"/>
      </w:rPr>
    </w:lvl>
    <w:lvl w:ilvl="7">
      <w:start w:val="1"/>
      <w:numFmt w:val="decimal"/>
      <w:lvlText w:val="%8."/>
      <w:lvlJc w:val="left"/>
      <w:pPr>
        <w:tabs>
          <w:tab w:val="num" w:pos="2520"/>
        </w:tabs>
        <w:ind w:left="2520" w:hanging="360"/>
      </w:pPr>
      <w:rPr>
        <w:rFonts w:hint="eastAsia"/>
      </w:rPr>
    </w:lvl>
    <w:lvl w:ilvl="8">
      <w:start w:val="1"/>
      <w:numFmt w:val="decimal"/>
      <w:lvlText w:val="%9."/>
      <w:lvlJc w:val="left"/>
      <w:pPr>
        <w:tabs>
          <w:tab w:val="num" w:pos="2880"/>
        </w:tabs>
        <w:ind w:left="2880" w:hanging="360"/>
      </w:pPr>
      <w:rPr>
        <w:rFonts w:hint="eastAsia"/>
      </w:rPr>
    </w:lvl>
  </w:abstractNum>
  <w:abstractNum w:abstractNumId="12">
    <w:nsid w:val="52804ED2"/>
    <w:multiLevelType w:val="hybridMultilevel"/>
    <w:tmpl w:val="B5562352"/>
    <w:lvl w:ilvl="0" w:tplc="CE1A402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9943F4"/>
    <w:multiLevelType w:val="hybridMultilevel"/>
    <w:tmpl w:val="7E5C0AA4"/>
    <w:lvl w:ilvl="0" w:tplc="69C652A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0"/>
  </w:num>
  <w:num w:numId="5">
    <w:abstractNumId w:val="7"/>
  </w:num>
  <w:num w:numId="6">
    <w:abstractNumId w:val="10"/>
  </w:num>
  <w:num w:numId="7">
    <w:abstractNumId w:val="6"/>
  </w:num>
  <w:num w:numId="8">
    <w:abstractNumId w:val="11"/>
  </w:num>
  <w:num w:numId="9">
    <w:abstractNumId w:val="4"/>
  </w:num>
  <w:num w:numId="10">
    <w:abstractNumId w:val="8"/>
  </w:num>
  <w:num w:numId="11">
    <w:abstractNumId w:val="3"/>
  </w:num>
  <w:num w:numId="12">
    <w:abstractNumId w:val="1"/>
  </w:num>
  <w:num w:numId="13">
    <w:abstractNumId w:val="1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凡 莉">
    <w15:presenceInfo w15:providerId="Windows Live" w15:userId="e7ba9653dffdf67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85B"/>
    <w:rsid w:val="000037E7"/>
    <w:rsid w:val="0000699E"/>
    <w:rsid w:val="000365D4"/>
    <w:rsid w:val="00052F6D"/>
    <w:rsid w:val="000927D4"/>
    <w:rsid w:val="000C7697"/>
    <w:rsid w:val="00123DA4"/>
    <w:rsid w:val="00166216"/>
    <w:rsid w:val="00184E8E"/>
    <w:rsid w:val="001D6313"/>
    <w:rsid w:val="001F793B"/>
    <w:rsid w:val="0021744F"/>
    <w:rsid w:val="00236B63"/>
    <w:rsid w:val="00260355"/>
    <w:rsid w:val="002825C3"/>
    <w:rsid w:val="00296A0B"/>
    <w:rsid w:val="002B4D05"/>
    <w:rsid w:val="002C2531"/>
    <w:rsid w:val="002C6EEC"/>
    <w:rsid w:val="002D408B"/>
    <w:rsid w:val="002E7AFB"/>
    <w:rsid w:val="003061F9"/>
    <w:rsid w:val="00310784"/>
    <w:rsid w:val="00321602"/>
    <w:rsid w:val="003331B8"/>
    <w:rsid w:val="00383A61"/>
    <w:rsid w:val="003A3187"/>
    <w:rsid w:val="003A4C80"/>
    <w:rsid w:val="003B1CED"/>
    <w:rsid w:val="003C46EF"/>
    <w:rsid w:val="003E41F6"/>
    <w:rsid w:val="003F2363"/>
    <w:rsid w:val="00402FF6"/>
    <w:rsid w:val="0043448C"/>
    <w:rsid w:val="0044241B"/>
    <w:rsid w:val="00475E5D"/>
    <w:rsid w:val="00497147"/>
    <w:rsid w:val="004B05BC"/>
    <w:rsid w:val="004C4714"/>
    <w:rsid w:val="004E0103"/>
    <w:rsid w:val="004E3BF0"/>
    <w:rsid w:val="004E5B87"/>
    <w:rsid w:val="004F74B0"/>
    <w:rsid w:val="00505F9F"/>
    <w:rsid w:val="0051212A"/>
    <w:rsid w:val="00521299"/>
    <w:rsid w:val="0053785A"/>
    <w:rsid w:val="005556A4"/>
    <w:rsid w:val="0057655E"/>
    <w:rsid w:val="005A474D"/>
    <w:rsid w:val="005D3621"/>
    <w:rsid w:val="005D5ABD"/>
    <w:rsid w:val="005F074A"/>
    <w:rsid w:val="005F50C4"/>
    <w:rsid w:val="0060243C"/>
    <w:rsid w:val="006711BE"/>
    <w:rsid w:val="00691CA0"/>
    <w:rsid w:val="006B5D5A"/>
    <w:rsid w:val="006D4F05"/>
    <w:rsid w:val="006E1F7A"/>
    <w:rsid w:val="006F57D1"/>
    <w:rsid w:val="0072103A"/>
    <w:rsid w:val="00733CC4"/>
    <w:rsid w:val="00746D6E"/>
    <w:rsid w:val="007817D6"/>
    <w:rsid w:val="00784F9D"/>
    <w:rsid w:val="00786FCC"/>
    <w:rsid w:val="00796242"/>
    <w:rsid w:val="007A7401"/>
    <w:rsid w:val="007B18C2"/>
    <w:rsid w:val="007C22A1"/>
    <w:rsid w:val="007C4C83"/>
    <w:rsid w:val="007C534A"/>
    <w:rsid w:val="007D32E0"/>
    <w:rsid w:val="007E3B8E"/>
    <w:rsid w:val="007E72C7"/>
    <w:rsid w:val="007F496B"/>
    <w:rsid w:val="00814311"/>
    <w:rsid w:val="0083335B"/>
    <w:rsid w:val="008546B6"/>
    <w:rsid w:val="00857973"/>
    <w:rsid w:val="00867361"/>
    <w:rsid w:val="00881E16"/>
    <w:rsid w:val="00893508"/>
    <w:rsid w:val="00895BD2"/>
    <w:rsid w:val="008A0DCD"/>
    <w:rsid w:val="008D06A2"/>
    <w:rsid w:val="008E5BA6"/>
    <w:rsid w:val="00937E05"/>
    <w:rsid w:val="0095207B"/>
    <w:rsid w:val="00956F09"/>
    <w:rsid w:val="00974546"/>
    <w:rsid w:val="009A042A"/>
    <w:rsid w:val="009B2D6F"/>
    <w:rsid w:val="009B7A13"/>
    <w:rsid w:val="009C014D"/>
    <w:rsid w:val="009C10FE"/>
    <w:rsid w:val="009C49E2"/>
    <w:rsid w:val="009D773E"/>
    <w:rsid w:val="009E11E4"/>
    <w:rsid w:val="009E46CC"/>
    <w:rsid w:val="009F45AD"/>
    <w:rsid w:val="00A01134"/>
    <w:rsid w:val="00A07437"/>
    <w:rsid w:val="00A30876"/>
    <w:rsid w:val="00A54611"/>
    <w:rsid w:val="00A64015"/>
    <w:rsid w:val="00A85C83"/>
    <w:rsid w:val="00AA50EA"/>
    <w:rsid w:val="00AB2731"/>
    <w:rsid w:val="00AC43CE"/>
    <w:rsid w:val="00AF2B34"/>
    <w:rsid w:val="00B12DD9"/>
    <w:rsid w:val="00B13881"/>
    <w:rsid w:val="00B27242"/>
    <w:rsid w:val="00B27E00"/>
    <w:rsid w:val="00B40D51"/>
    <w:rsid w:val="00B57E98"/>
    <w:rsid w:val="00B62E49"/>
    <w:rsid w:val="00B918FD"/>
    <w:rsid w:val="00BB1549"/>
    <w:rsid w:val="00BB41B1"/>
    <w:rsid w:val="00BC4664"/>
    <w:rsid w:val="00BC46D9"/>
    <w:rsid w:val="00BD4C02"/>
    <w:rsid w:val="00BF64D2"/>
    <w:rsid w:val="00C126C5"/>
    <w:rsid w:val="00C300D1"/>
    <w:rsid w:val="00C40E5B"/>
    <w:rsid w:val="00C40F8C"/>
    <w:rsid w:val="00C428AC"/>
    <w:rsid w:val="00C45EB0"/>
    <w:rsid w:val="00C64099"/>
    <w:rsid w:val="00C77EF9"/>
    <w:rsid w:val="00C8557A"/>
    <w:rsid w:val="00CB046B"/>
    <w:rsid w:val="00CC2257"/>
    <w:rsid w:val="00CE5E09"/>
    <w:rsid w:val="00D07390"/>
    <w:rsid w:val="00D1086E"/>
    <w:rsid w:val="00D1266F"/>
    <w:rsid w:val="00D2228E"/>
    <w:rsid w:val="00D46CC3"/>
    <w:rsid w:val="00D51D01"/>
    <w:rsid w:val="00D54A6A"/>
    <w:rsid w:val="00D5550A"/>
    <w:rsid w:val="00DC458C"/>
    <w:rsid w:val="00DD09A2"/>
    <w:rsid w:val="00DE485B"/>
    <w:rsid w:val="00DE752E"/>
    <w:rsid w:val="00DF3D25"/>
    <w:rsid w:val="00DF6209"/>
    <w:rsid w:val="00E0171D"/>
    <w:rsid w:val="00E11F29"/>
    <w:rsid w:val="00E17A53"/>
    <w:rsid w:val="00E236F1"/>
    <w:rsid w:val="00E37011"/>
    <w:rsid w:val="00E54B09"/>
    <w:rsid w:val="00E80931"/>
    <w:rsid w:val="00EA4FF9"/>
    <w:rsid w:val="00EA783F"/>
    <w:rsid w:val="00EB448C"/>
    <w:rsid w:val="00EC2AAD"/>
    <w:rsid w:val="00EE79A1"/>
    <w:rsid w:val="00F04161"/>
    <w:rsid w:val="00F22549"/>
    <w:rsid w:val="00F641C3"/>
    <w:rsid w:val="00F90C18"/>
    <w:rsid w:val="00FB2114"/>
    <w:rsid w:val="00FB46BB"/>
    <w:rsid w:val="00FD2B93"/>
    <w:rsid w:val="00FD3F1E"/>
    <w:rsid w:val="00FE13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08"/>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Char"/>
    <w:qFormat/>
    <w:rsid w:val="00DE48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04161"/>
    <w:pPr>
      <w:keepNext/>
      <w:keepLines/>
      <w:spacing w:before="260" w:after="260"/>
      <w:ind w:firstLineChars="0" w:firstLine="0"/>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1212A"/>
    <w:pPr>
      <w:keepNext/>
      <w:keepLines/>
      <w:spacing w:before="260" w:after="260"/>
      <w:ind w:firstLineChars="0" w:firstLine="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4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485B"/>
    <w:rPr>
      <w:sz w:val="18"/>
      <w:szCs w:val="18"/>
    </w:rPr>
  </w:style>
  <w:style w:type="paragraph" w:styleId="a4">
    <w:name w:val="footer"/>
    <w:basedOn w:val="a"/>
    <w:link w:val="Char0"/>
    <w:uiPriority w:val="99"/>
    <w:unhideWhenUsed/>
    <w:rsid w:val="00DE485B"/>
    <w:pPr>
      <w:tabs>
        <w:tab w:val="center" w:pos="4153"/>
        <w:tab w:val="right" w:pos="8306"/>
      </w:tabs>
      <w:snapToGrid w:val="0"/>
      <w:jc w:val="left"/>
    </w:pPr>
    <w:rPr>
      <w:sz w:val="18"/>
      <w:szCs w:val="18"/>
    </w:rPr>
  </w:style>
  <w:style w:type="character" w:customStyle="1" w:styleId="Char0">
    <w:name w:val="页脚 Char"/>
    <w:basedOn w:val="a0"/>
    <w:link w:val="a4"/>
    <w:uiPriority w:val="99"/>
    <w:rsid w:val="00DE485B"/>
    <w:rPr>
      <w:sz w:val="18"/>
      <w:szCs w:val="18"/>
    </w:rPr>
  </w:style>
  <w:style w:type="character" w:customStyle="1" w:styleId="1Char">
    <w:name w:val="标题 1 Char"/>
    <w:basedOn w:val="a0"/>
    <w:link w:val="1"/>
    <w:rsid w:val="00DE485B"/>
    <w:rPr>
      <w:rFonts w:ascii="Times New Roman" w:eastAsia="宋体" w:hAnsi="Times New Roman" w:cs="Times New Roman"/>
      <w:b/>
      <w:bCs/>
      <w:kern w:val="44"/>
      <w:sz w:val="44"/>
      <w:szCs w:val="4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5"/>
    <w:rsid w:val="00DE485B"/>
    <w:rPr>
      <w:rFonts w:ascii="宋体" w:eastAsia="宋体" w:hAnsi="Courier New" w:cs="Courier New"/>
      <w:szCs w:val="21"/>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
    <w:link w:val="Char1"/>
    <w:rsid w:val="00DE485B"/>
    <w:rPr>
      <w:rFonts w:ascii="宋体" w:hAnsi="Courier New" w:cs="Courier New"/>
      <w:szCs w:val="21"/>
    </w:rPr>
  </w:style>
  <w:style w:type="character" w:customStyle="1" w:styleId="Char10">
    <w:name w:val="纯文本 Char1"/>
    <w:basedOn w:val="a0"/>
    <w:uiPriority w:val="99"/>
    <w:semiHidden/>
    <w:rsid w:val="00DE485B"/>
    <w:rPr>
      <w:rFonts w:ascii="宋体" w:eastAsia="宋体" w:hAnsi="Courier New" w:cs="Courier New"/>
      <w:szCs w:val="21"/>
    </w:rPr>
  </w:style>
  <w:style w:type="table" w:styleId="a6">
    <w:name w:val="Table Grid"/>
    <w:basedOn w:val="a1"/>
    <w:uiPriority w:val="59"/>
    <w:rsid w:val="003A31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Char0">
    <w:name w:val="样式 标题1正文 + 小四 Char"/>
    <w:basedOn w:val="a"/>
    <w:rsid w:val="00C45EB0"/>
    <w:pPr>
      <w:spacing w:line="300" w:lineRule="auto"/>
      <w:ind w:firstLine="420"/>
    </w:pPr>
    <w:rPr>
      <w:szCs w:val="20"/>
    </w:rPr>
  </w:style>
  <w:style w:type="character" w:customStyle="1" w:styleId="2Char">
    <w:name w:val="标题 2 Char"/>
    <w:basedOn w:val="a0"/>
    <w:link w:val="2"/>
    <w:uiPriority w:val="9"/>
    <w:rsid w:val="00F0416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1212A"/>
    <w:rPr>
      <w:rFonts w:ascii="Times New Roman" w:eastAsia="宋体" w:hAnsi="Times New Roman" w:cs="Times New Roman"/>
      <w:b/>
      <w:bCs/>
      <w:sz w:val="32"/>
      <w:szCs w:val="32"/>
    </w:rPr>
  </w:style>
  <w:style w:type="character" w:styleId="a7">
    <w:name w:val="annotation reference"/>
    <w:basedOn w:val="a0"/>
    <w:uiPriority w:val="99"/>
    <w:semiHidden/>
    <w:unhideWhenUsed/>
    <w:rsid w:val="000927D4"/>
    <w:rPr>
      <w:sz w:val="21"/>
      <w:szCs w:val="21"/>
    </w:rPr>
  </w:style>
  <w:style w:type="paragraph" w:styleId="a8">
    <w:name w:val="annotation text"/>
    <w:basedOn w:val="a"/>
    <w:link w:val="Char2"/>
    <w:uiPriority w:val="99"/>
    <w:semiHidden/>
    <w:unhideWhenUsed/>
    <w:rsid w:val="000927D4"/>
    <w:pPr>
      <w:jc w:val="left"/>
    </w:pPr>
  </w:style>
  <w:style w:type="character" w:customStyle="1" w:styleId="Char2">
    <w:name w:val="批注文字 Char"/>
    <w:basedOn w:val="a0"/>
    <w:link w:val="a8"/>
    <w:uiPriority w:val="99"/>
    <w:semiHidden/>
    <w:rsid w:val="000927D4"/>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0927D4"/>
    <w:rPr>
      <w:b/>
      <w:bCs/>
    </w:rPr>
  </w:style>
  <w:style w:type="character" w:customStyle="1" w:styleId="Char3">
    <w:name w:val="批注主题 Char"/>
    <w:basedOn w:val="Char2"/>
    <w:link w:val="a9"/>
    <w:uiPriority w:val="99"/>
    <w:semiHidden/>
    <w:rsid w:val="000927D4"/>
    <w:rPr>
      <w:rFonts w:ascii="Times New Roman" w:eastAsia="宋体" w:hAnsi="Times New Roman" w:cs="Times New Roman"/>
      <w:b/>
      <w:bCs/>
      <w:szCs w:val="24"/>
    </w:rPr>
  </w:style>
  <w:style w:type="paragraph" w:styleId="aa">
    <w:name w:val="Balloon Text"/>
    <w:basedOn w:val="a"/>
    <w:link w:val="Char4"/>
    <w:uiPriority w:val="99"/>
    <w:semiHidden/>
    <w:unhideWhenUsed/>
    <w:rsid w:val="000927D4"/>
    <w:pPr>
      <w:spacing w:line="240" w:lineRule="auto"/>
    </w:pPr>
    <w:rPr>
      <w:sz w:val="18"/>
      <w:szCs w:val="18"/>
    </w:rPr>
  </w:style>
  <w:style w:type="character" w:customStyle="1" w:styleId="Char4">
    <w:name w:val="批注框文本 Char"/>
    <w:basedOn w:val="a0"/>
    <w:link w:val="aa"/>
    <w:uiPriority w:val="99"/>
    <w:semiHidden/>
    <w:rsid w:val="000927D4"/>
    <w:rPr>
      <w:rFonts w:ascii="Times New Roman" w:eastAsia="宋体" w:hAnsi="Times New Roman" w:cs="Times New Roman"/>
      <w:sz w:val="18"/>
      <w:szCs w:val="18"/>
    </w:rPr>
  </w:style>
  <w:style w:type="paragraph" w:styleId="ab">
    <w:name w:val="List Paragraph"/>
    <w:basedOn w:val="a"/>
    <w:uiPriority w:val="99"/>
    <w:qFormat/>
    <w:rsid w:val="006B5D5A"/>
    <w:pPr>
      <w:spacing w:line="240" w:lineRule="auto"/>
      <w:ind w:firstLine="420"/>
    </w:pPr>
    <w:rPr>
      <w:rFonts w:asciiTheme="minorHAnsi" w:eastAsiaTheme="minorEastAsia" w:hAnsiTheme="minorHAnsi" w:cstheme="minorBidi"/>
      <w:szCs w:val="22"/>
    </w:rPr>
  </w:style>
  <w:style w:type="paragraph" w:customStyle="1" w:styleId="Default">
    <w:name w:val="Default"/>
    <w:qFormat/>
    <w:rsid w:val="006B5D5A"/>
    <w:pPr>
      <w:widowControl w:val="0"/>
      <w:autoSpaceDE w:val="0"/>
      <w:autoSpaceDN w:val="0"/>
      <w:adjustRightInd w:val="0"/>
    </w:pPr>
    <w:rPr>
      <w:rFonts w:ascii="宋体" w:eastAsia="宋体" w:hAnsi="Times New Roman" w:cs="宋体"/>
      <w:color w:val="000000"/>
      <w:kern w:val="0"/>
      <w:sz w:val="24"/>
      <w:szCs w:val="24"/>
    </w:rPr>
  </w:style>
  <w:style w:type="paragraph" w:customStyle="1" w:styleId="p0">
    <w:name w:val="p0"/>
    <w:basedOn w:val="a"/>
    <w:qFormat/>
    <w:rsid w:val="006B5D5A"/>
    <w:pPr>
      <w:widowControl/>
      <w:autoSpaceDE w:val="0"/>
      <w:autoSpaceDN w:val="0"/>
      <w:adjustRightInd w:val="0"/>
      <w:spacing w:line="240" w:lineRule="auto"/>
      <w:ind w:firstLineChars="0" w:firstLine="0"/>
      <w:jc w:val="left"/>
    </w:pPr>
    <w:rPr>
      <w:rFonts w:ascii="Calibri" w:hAnsi="Calibri" w:cs="宋体"/>
      <w:kern w:val="0"/>
      <w:sz w:val="24"/>
      <w:szCs w:val="21"/>
    </w:rPr>
  </w:style>
  <w:style w:type="character" w:customStyle="1" w:styleId="Internet">
    <w:name w:val="Internet 链接"/>
    <w:basedOn w:val="a0"/>
    <w:uiPriority w:val="99"/>
    <w:qFormat/>
    <w:rsid w:val="00D2228E"/>
    <w:rPr>
      <w:color w:val="333333"/>
      <w:u w:val="none"/>
    </w:rPr>
  </w:style>
  <w:style w:type="character" w:styleId="ac">
    <w:name w:val="Hyperlink"/>
    <w:basedOn w:val="a0"/>
    <w:uiPriority w:val="99"/>
    <w:unhideWhenUsed/>
    <w:rsid w:val="00D2228E"/>
    <w:rPr>
      <w:color w:val="0000FF" w:themeColor="hyperlink"/>
      <w:u w:val="single"/>
    </w:rPr>
  </w:style>
  <w:style w:type="character" w:customStyle="1" w:styleId="UnresolvedMention">
    <w:name w:val="Unresolved Mention"/>
    <w:basedOn w:val="a0"/>
    <w:uiPriority w:val="99"/>
    <w:semiHidden/>
    <w:unhideWhenUsed/>
    <w:rsid w:val="00D2228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08"/>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Char"/>
    <w:qFormat/>
    <w:rsid w:val="00DE48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04161"/>
    <w:pPr>
      <w:keepNext/>
      <w:keepLines/>
      <w:spacing w:before="260" w:after="260"/>
      <w:ind w:firstLineChars="0" w:firstLine="0"/>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1212A"/>
    <w:pPr>
      <w:keepNext/>
      <w:keepLines/>
      <w:spacing w:before="260" w:after="260"/>
      <w:ind w:firstLineChars="0" w:firstLine="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4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485B"/>
    <w:rPr>
      <w:sz w:val="18"/>
      <w:szCs w:val="18"/>
    </w:rPr>
  </w:style>
  <w:style w:type="paragraph" w:styleId="a4">
    <w:name w:val="footer"/>
    <w:basedOn w:val="a"/>
    <w:link w:val="Char0"/>
    <w:uiPriority w:val="99"/>
    <w:unhideWhenUsed/>
    <w:rsid w:val="00DE485B"/>
    <w:pPr>
      <w:tabs>
        <w:tab w:val="center" w:pos="4153"/>
        <w:tab w:val="right" w:pos="8306"/>
      </w:tabs>
      <w:snapToGrid w:val="0"/>
      <w:jc w:val="left"/>
    </w:pPr>
    <w:rPr>
      <w:sz w:val="18"/>
      <w:szCs w:val="18"/>
    </w:rPr>
  </w:style>
  <w:style w:type="character" w:customStyle="1" w:styleId="Char0">
    <w:name w:val="页脚 Char"/>
    <w:basedOn w:val="a0"/>
    <w:link w:val="a4"/>
    <w:uiPriority w:val="99"/>
    <w:rsid w:val="00DE485B"/>
    <w:rPr>
      <w:sz w:val="18"/>
      <w:szCs w:val="18"/>
    </w:rPr>
  </w:style>
  <w:style w:type="character" w:customStyle="1" w:styleId="1Char">
    <w:name w:val="标题 1 Char"/>
    <w:basedOn w:val="a0"/>
    <w:link w:val="1"/>
    <w:rsid w:val="00DE485B"/>
    <w:rPr>
      <w:rFonts w:ascii="Times New Roman" w:eastAsia="宋体" w:hAnsi="Times New Roman" w:cs="Times New Roman"/>
      <w:b/>
      <w:bCs/>
      <w:kern w:val="44"/>
      <w:sz w:val="44"/>
      <w:szCs w:val="4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5"/>
    <w:rsid w:val="00DE485B"/>
    <w:rPr>
      <w:rFonts w:ascii="宋体" w:eastAsia="宋体" w:hAnsi="Courier New" w:cs="Courier New"/>
      <w:szCs w:val="21"/>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
    <w:link w:val="Char1"/>
    <w:rsid w:val="00DE485B"/>
    <w:rPr>
      <w:rFonts w:ascii="宋体" w:hAnsi="Courier New" w:cs="Courier New"/>
      <w:szCs w:val="21"/>
    </w:rPr>
  </w:style>
  <w:style w:type="character" w:customStyle="1" w:styleId="Char10">
    <w:name w:val="纯文本 Char1"/>
    <w:basedOn w:val="a0"/>
    <w:uiPriority w:val="99"/>
    <w:semiHidden/>
    <w:rsid w:val="00DE485B"/>
    <w:rPr>
      <w:rFonts w:ascii="宋体" w:eastAsia="宋体" w:hAnsi="Courier New" w:cs="Courier New"/>
      <w:szCs w:val="21"/>
    </w:rPr>
  </w:style>
  <w:style w:type="table" w:styleId="a6">
    <w:name w:val="Table Grid"/>
    <w:basedOn w:val="a1"/>
    <w:uiPriority w:val="59"/>
    <w:rsid w:val="003A31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Char0">
    <w:name w:val="样式 标题1正文 + 小四 Char"/>
    <w:basedOn w:val="a"/>
    <w:rsid w:val="00C45EB0"/>
    <w:pPr>
      <w:spacing w:line="300" w:lineRule="auto"/>
      <w:ind w:firstLine="420"/>
    </w:pPr>
    <w:rPr>
      <w:szCs w:val="20"/>
    </w:rPr>
  </w:style>
  <w:style w:type="character" w:customStyle="1" w:styleId="2Char">
    <w:name w:val="标题 2 Char"/>
    <w:basedOn w:val="a0"/>
    <w:link w:val="2"/>
    <w:uiPriority w:val="9"/>
    <w:rsid w:val="00F0416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1212A"/>
    <w:rPr>
      <w:rFonts w:ascii="Times New Roman" w:eastAsia="宋体" w:hAnsi="Times New Roman" w:cs="Times New Roman"/>
      <w:b/>
      <w:bCs/>
      <w:sz w:val="32"/>
      <w:szCs w:val="32"/>
    </w:rPr>
  </w:style>
  <w:style w:type="character" w:styleId="a7">
    <w:name w:val="annotation reference"/>
    <w:basedOn w:val="a0"/>
    <w:uiPriority w:val="99"/>
    <w:semiHidden/>
    <w:unhideWhenUsed/>
    <w:rsid w:val="000927D4"/>
    <w:rPr>
      <w:sz w:val="21"/>
      <w:szCs w:val="21"/>
    </w:rPr>
  </w:style>
  <w:style w:type="paragraph" w:styleId="a8">
    <w:name w:val="annotation text"/>
    <w:basedOn w:val="a"/>
    <w:link w:val="Char2"/>
    <w:uiPriority w:val="99"/>
    <w:semiHidden/>
    <w:unhideWhenUsed/>
    <w:rsid w:val="000927D4"/>
    <w:pPr>
      <w:jc w:val="left"/>
    </w:pPr>
  </w:style>
  <w:style w:type="character" w:customStyle="1" w:styleId="Char2">
    <w:name w:val="批注文字 Char"/>
    <w:basedOn w:val="a0"/>
    <w:link w:val="a8"/>
    <w:uiPriority w:val="99"/>
    <w:semiHidden/>
    <w:rsid w:val="000927D4"/>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0927D4"/>
    <w:rPr>
      <w:b/>
      <w:bCs/>
    </w:rPr>
  </w:style>
  <w:style w:type="character" w:customStyle="1" w:styleId="Char3">
    <w:name w:val="批注主题 Char"/>
    <w:basedOn w:val="Char2"/>
    <w:link w:val="a9"/>
    <w:uiPriority w:val="99"/>
    <w:semiHidden/>
    <w:rsid w:val="000927D4"/>
    <w:rPr>
      <w:rFonts w:ascii="Times New Roman" w:eastAsia="宋体" w:hAnsi="Times New Roman" w:cs="Times New Roman"/>
      <w:b/>
      <w:bCs/>
      <w:szCs w:val="24"/>
    </w:rPr>
  </w:style>
  <w:style w:type="paragraph" w:styleId="aa">
    <w:name w:val="Balloon Text"/>
    <w:basedOn w:val="a"/>
    <w:link w:val="Char4"/>
    <w:uiPriority w:val="99"/>
    <w:semiHidden/>
    <w:unhideWhenUsed/>
    <w:rsid w:val="000927D4"/>
    <w:pPr>
      <w:spacing w:line="240" w:lineRule="auto"/>
    </w:pPr>
    <w:rPr>
      <w:sz w:val="18"/>
      <w:szCs w:val="18"/>
    </w:rPr>
  </w:style>
  <w:style w:type="character" w:customStyle="1" w:styleId="Char4">
    <w:name w:val="批注框文本 Char"/>
    <w:basedOn w:val="a0"/>
    <w:link w:val="aa"/>
    <w:uiPriority w:val="99"/>
    <w:semiHidden/>
    <w:rsid w:val="000927D4"/>
    <w:rPr>
      <w:rFonts w:ascii="Times New Roman" w:eastAsia="宋体" w:hAnsi="Times New Roman" w:cs="Times New Roman"/>
      <w:sz w:val="18"/>
      <w:szCs w:val="18"/>
    </w:rPr>
  </w:style>
  <w:style w:type="paragraph" w:styleId="ab">
    <w:name w:val="List Paragraph"/>
    <w:basedOn w:val="a"/>
    <w:uiPriority w:val="99"/>
    <w:qFormat/>
    <w:rsid w:val="006B5D5A"/>
    <w:pPr>
      <w:spacing w:line="240" w:lineRule="auto"/>
      <w:ind w:firstLine="420"/>
    </w:pPr>
    <w:rPr>
      <w:rFonts w:asciiTheme="minorHAnsi" w:eastAsiaTheme="minorEastAsia" w:hAnsiTheme="minorHAnsi" w:cstheme="minorBidi"/>
      <w:szCs w:val="22"/>
    </w:rPr>
  </w:style>
  <w:style w:type="paragraph" w:customStyle="1" w:styleId="Default">
    <w:name w:val="Default"/>
    <w:qFormat/>
    <w:rsid w:val="006B5D5A"/>
    <w:pPr>
      <w:widowControl w:val="0"/>
      <w:autoSpaceDE w:val="0"/>
      <w:autoSpaceDN w:val="0"/>
      <w:adjustRightInd w:val="0"/>
    </w:pPr>
    <w:rPr>
      <w:rFonts w:ascii="宋体" w:eastAsia="宋体" w:hAnsi="Times New Roman" w:cs="宋体"/>
      <w:color w:val="000000"/>
      <w:kern w:val="0"/>
      <w:sz w:val="24"/>
      <w:szCs w:val="24"/>
    </w:rPr>
  </w:style>
  <w:style w:type="paragraph" w:customStyle="1" w:styleId="p0">
    <w:name w:val="p0"/>
    <w:basedOn w:val="a"/>
    <w:qFormat/>
    <w:rsid w:val="006B5D5A"/>
    <w:pPr>
      <w:widowControl/>
      <w:autoSpaceDE w:val="0"/>
      <w:autoSpaceDN w:val="0"/>
      <w:adjustRightInd w:val="0"/>
      <w:spacing w:line="240" w:lineRule="auto"/>
      <w:ind w:firstLineChars="0" w:firstLine="0"/>
      <w:jc w:val="left"/>
    </w:pPr>
    <w:rPr>
      <w:rFonts w:ascii="Calibri" w:hAnsi="Calibri" w:cs="宋体"/>
      <w:kern w:val="0"/>
      <w:sz w:val="24"/>
      <w:szCs w:val="21"/>
    </w:rPr>
  </w:style>
  <w:style w:type="character" w:customStyle="1" w:styleId="Internet">
    <w:name w:val="Internet 链接"/>
    <w:basedOn w:val="a0"/>
    <w:uiPriority w:val="99"/>
    <w:qFormat/>
    <w:rsid w:val="00D2228E"/>
    <w:rPr>
      <w:color w:val="333333"/>
      <w:u w:val="none"/>
    </w:rPr>
  </w:style>
  <w:style w:type="character" w:styleId="ac">
    <w:name w:val="Hyperlink"/>
    <w:basedOn w:val="a0"/>
    <w:uiPriority w:val="99"/>
    <w:unhideWhenUsed/>
    <w:rsid w:val="00D2228E"/>
    <w:rPr>
      <w:color w:val="0000FF" w:themeColor="hyperlink"/>
      <w:u w:val="single"/>
    </w:rPr>
  </w:style>
  <w:style w:type="character" w:customStyle="1" w:styleId="UnresolvedMention">
    <w:name w:val="Unresolved Mention"/>
    <w:basedOn w:val="a0"/>
    <w:uiPriority w:val="99"/>
    <w:semiHidden/>
    <w:unhideWhenUsed/>
    <w:rsid w:val="00D2228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F978-952F-42DA-8864-3A88AA29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660</Words>
  <Characters>3764</Characters>
  <Application>Microsoft Office Word</Application>
  <DocSecurity>0</DocSecurity>
  <Lines>31</Lines>
  <Paragraphs>8</Paragraphs>
  <ScaleCrop>false</ScaleCrop>
  <Company>CHINA</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江门市民政局</cp:lastModifiedBy>
  <cp:revision>19</cp:revision>
  <cp:lastPrinted>2019-06-11T02:17:00Z</cp:lastPrinted>
  <dcterms:created xsi:type="dcterms:W3CDTF">2019-06-05T08:07:00Z</dcterms:created>
  <dcterms:modified xsi:type="dcterms:W3CDTF">2019-06-11T08:16:00Z</dcterms:modified>
</cp:coreProperties>
</file>