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开平市</w:t>
      </w:r>
      <w:r>
        <w:rPr>
          <w:rFonts w:hint="eastAsia" w:ascii="方正小标宋简体" w:hAnsi="方正小标宋简体" w:eastAsia="方正小标宋简体" w:cs="方正小标宋简体"/>
          <w:sz w:val="84"/>
          <w:szCs w:val="84"/>
          <w:lang w:eastAsia="zh-CN"/>
        </w:rPr>
        <w:t>环境保护</w:t>
      </w:r>
      <w:r>
        <w:rPr>
          <w:rFonts w:hint="eastAsia" w:ascii="方正小标宋简体" w:hAnsi="方正小标宋简体" w:eastAsia="方正小标宋简体" w:cs="方正小标宋简体"/>
          <w:sz w:val="84"/>
          <w:szCs w:val="84"/>
        </w:rPr>
        <w:t>局部门决算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2016年</w:t>
      </w:r>
      <w:r>
        <w:rPr>
          <w:rFonts w:hint="eastAsia" w:ascii="宋体" w:hAnsi="宋体" w:eastAsia="宋体" w:cs="Times New Roman"/>
          <w:b/>
          <w:sz w:val="36"/>
          <w:szCs w:val="36"/>
        </w:rPr>
        <w:t>开平市</w:t>
      </w:r>
      <w:r>
        <w:rPr>
          <w:rFonts w:hint="eastAsia" w:ascii="宋体" w:hAnsi="宋体" w:cs="Times New Roman"/>
          <w:b/>
          <w:sz w:val="36"/>
          <w:szCs w:val="36"/>
          <w:lang w:eastAsia="zh-CN"/>
        </w:rPr>
        <w:t>环境保护</w:t>
      </w:r>
      <w:r>
        <w:rPr>
          <w:rFonts w:ascii="宋体" w:hAnsi="宋体" w:eastAsia="宋体" w:cs="Times New Roman"/>
          <w:b/>
          <w:sz w:val="36"/>
          <w:szCs w:val="36"/>
        </w:rPr>
        <w:t>局概况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cs="Times New Roman"/>
          <w:b/>
          <w:sz w:val="36"/>
          <w:szCs w:val="36"/>
          <w:lang w:eastAsia="zh-CN"/>
        </w:rPr>
        <w:t>2</w:t>
      </w:r>
      <w:r>
        <w:rPr>
          <w:rFonts w:hint="eastAsia" w:ascii="宋体" w:hAnsi="宋体" w:cs="Times New Roman"/>
          <w:b/>
          <w:sz w:val="36"/>
          <w:szCs w:val="36"/>
          <w:lang w:val="en-US" w:eastAsia="zh-CN"/>
        </w:rPr>
        <w:t>016</w:t>
      </w:r>
      <w:r>
        <w:rPr>
          <w:rFonts w:ascii="宋体" w:hAnsi="宋体" w:eastAsia="宋体" w:cs="Times New Roman"/>
          <w:b/>
          <w:sz w:val="36"/>
          <w:szCs w:val="36"/>
        </w:rPr>
        <w:t>年</w:t>
      </w:r>
      <w:r>
        <w:rPr>
          <w:rFonts w:hint="eastAsia" w:ascii="宋体" w:hAnsi="宋体" w:cs="Times New Roman"/>
          <w:b/>
          <w:sz w:val="36"/>
          <w:szCs w:val="36"/>
          <w:lang w:eastAsia="zh-CN"/>
        </w:rPr>
        <w:t>开平市环境保护局</w:t>
      </w:r>
      <w:r>
        <w:rPr>
          <w:rFonts w:ascii="宋体" w:hAnsi="宋体" w:eastAsia="宋体" w:cs="Times New Roman"/>
          <w:b/>
          <w:sz w:val="36"/>
          <w:szCs w:val="36"/>
        </w:rPr>
        <w:t>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九、一般公共预算财政拨款“三公”经费支出决算表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2016年开平市环境保护局</w:t>
      </w:r>
      <w:r>
        <w:rPr>
          <w:rFonts w:ascii="宋体" w:hAnsi="宋体" w:eastAsia="宋体" w:cs="Times New Roman"/>
          <w:b/>
          <w:sz w:val="36"/>
          <w:szCs w:val="36"/>
        </w:rPr>
        <w:t>部门</w:t>
      </w:r>
      <w:r>
        <w:rPr>
          <w:rFonts w:hint="eastAsia" w:ascii="宋体" w:hAnsi="宋体"/>
          <w:b/>
          <w:sz w:val="36"/>
          <w:szCs w:val="36"/>
        </w:rPr>
        <w:t>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eastAsia="宋体" w:cs="Times New Roman"/>
          <w:b/>
          <w:sz w:val="36"/>
          <w:szCs w:val="36"/>
        </w:rPr>
        <w:t>开平市</w:t>
      </w:r>
      <w:r>
        <w:rPr>
          <w:rFonts w:hint="eastAsia" w:ascii="宋体" w:hAnsi="宋体" w:cs="Times New Roman"/>
          <w:b/>
          <w:sz w:val="36"/>
          <w:szCs w:val="36"/>
          <w:lang w:eastAsia="zh-CN"/>
        </w:rPr>
        <w:t>环境保护</w:t>
      </w:r>
      <w:r>
        <w:rPr>
          <w:rFonts w:ascii="宋体" w:hAnsi="宋体" w:eastAsia="宋体" w:cs="Times New Roman"/>
          <w:b/>
          <w:sz w:val="36"/>
          <w:szCs w:val="36"/>
        </w:rPr>
        <w:t>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开平市环境保护局是主管全市环境保护工作的职能部门。主要职能是贯彻执行国家和省有关环境保护的方针政策和法律法规，监督实施环境保护标准，组织编制环境功能区划，拟订全市环境保护规划，组织拟订并监督实施重点区域、流域污染防治规划和饮用水水源地环境保护规划。负责大气、水体、土壤、噪声、固体废物、辐射、有毒化学品以及机动车等污染防治的监督管理。组织实施排污申报登记、排污许可证、排污收费、环境影响评价、“三同时”等环境管理制度。指导、管理、监督排污费的征收和使用，会同有关部门管理环境污染治理资金和环境保护专项资金。承担从源头上预防、控制环境污染和环境破坏的责任。承办市人民政府和省环境保护厅、江门市环境保护局交办的其他事项。现设6个内设机构。</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按照部门决算编报要求，纳入我部门2016年部门决算编报范围的单位共</w:t>
      </w:r>
      <w:r>
        <w:rPr>
          <w:rFonts w:hint="eastAsia" w:ascii="仿宋_GB2312" w:eastAsia="仿宋_GB2312"/>
          <w:sz w:val="32"/>
          <w:szCs w:val="32"/>
          <w:lang w:val="en-US" w:eastAsia="zh-CN"/>
        </w:rPr>
        <w:t>4</w:t>
      </w:r>
      <w:r>
        <w:rPr>
          <w:rFonts w:hint="eastAsia" w:ascii="仿宋_GB2312" w:eastAsia="仿宋_GB2312"/>
          <w:sz w:val="32"/>
          <w:szCs w:val="32"/>
        </w:rPr>
        <w:t>个，包括局本级和下属</w:t>
      </w:r>
      <w:r>
        <w:rPr>
          <w:rFonts w:hint="eastAsia" w:ascii="仿宋_GB2312" w:eastAsia="仿宋_GB2312"/>
          <w:sz w:val="32"/>
          <w:szCs w:val="32"/>
          <w:lang w:val="en-US" w:eastAsia="zh-CN"/>
        </w:rPr>
        <w:t>3</w:t>
      </w:r>
      <w:r>
        <w:rPr>
          <w:rFonts w:hint="eastAsia" w:ascii="仿宋_GB2312" w:eastAsia="仿宋_GB2312"/>
          <w:sz w:val="32"/>
          <w:szCs w:val="32"/>
        </w:rPr>
        <w:t>个预算单位（开平市环境监察大队、开平市环境监测站、开平市环境信息中心）。</w:t>
      </w:r>
    </w:p>
    <w:p>
      <w:pPr>
        <w:spacing w:line="288" w:lineRule="auto"/>
        <w:ind w:firstLine="0" w:firstLineChars="0"/>
        <w:rPr>
          <w:rFonts w:ascii="仿宋_GB2312" w:eastAsia="仿宋_GB2312"/>
          <w:b/>
          <w:color w:val="FF0000"/>
          <w:sz w:val="32"/>
          <w:szCs w:val="32"/>
        </w:rPr>
      </w:pP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开平市</w:t>
      </w:r>
      <w:r>
        <w:rPr>
          <w:rFonts w:hint="eastAsia" w:ascii="宋体" w:hAnsi="宋体"/>
          <w:b/>
          <w:sz w:val="36"/>
          <w:szCs w:val="36"/>
          <w:lang w:eastAsia="zh-CN"/>
        </w:rPr>
        <w:t>环境保护</w:t>
      </w:r>
      <w:r>
        <w:rPr>
          <w:rFonts w:hint="eastAsia" w:ascii="宋体" w:hAnsi="宋体"/>
          <w:b/>
          <w:sz w:val="36"/>
          <w:szCs w:val="36"/>
        </w:rPr>
        <w:t>局</w:t>
      </w:r>
      <w:r>
        <w:rPr>
          <w:rFonts w:hint="eastAsia" w:ascii="宋体" w:hAnsi="宋体"/>
          <w:b/>
          <w:sz w:val="36"/>
          <w:szCs w:val="36"/>
          <w:lang w:val="en-US" w:eastAsia="zh-CN"/>
        </w:rPr>
        <w:t>2016</w:t>
      </w:r>
      <w:r>
        <w:rPr>
          <w:rFonts w:hint="eastAsia" w:ascii="宋体" w:hAnsi="宋体"/>
          <w:b/>
          <w:sz w:val="36"/>
          <w:szCs w:val="36"/>
        </w:rPr>
        <w:t>年部门决算表</w:t>
      </w:r>
    </w:p>
    <w:tbl>
      <w:tblPr>
        <w:tblStyle w:val="8"/>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Layout w:type="fixed"/>
          <w:tblCellMar>
            <w:top w:w="0" w:type="dxa"/>
            <w:left w:w="108" w:type="dxa"/>
            <w:bottom w:w="0" w:type="dxa"/>
            <w:right w:w="108" w:type="dxa"/>
          </w:tblCellMar>
        </w:tblPrEx>
        <w:trPr>
          <w:trHeight w:val="360" w:hRule="atLeast"/>
        </w:trPr>
        <w:tc>
          <w:tcPr>
            <w:tcW w:w="9088" w:type="dxa"/>
            <w:gridSpan w:val="6"/>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2567" w:type="dxa"/>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开平市环境保护局</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4467.87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七、文化体育与传媒支出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2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508.33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八、社会保障和就业支出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216"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w:t>
            </w:r>
          </w:p>
          <w:p>
            <w:pPr>
              <w:widowControl/>
              <w:jc w:val="center"/>
              <w:rPr>
                <w:rFonts w:hint="eastAsia" w:ascii="宋体" w:hAnsi="宋体" w:cs="宋体"/>
                <w:kern w:val="0"/>
                <w:sz w:val="22"/>
                <w:szCs w:val="22"/>
              </w:rPr>
            </w:pPr>
            <w:r>
              <w:rPr>
                <w:rFonts w:hint="eastAsia" w:ascii="宋体" w:hAnsi="宋体" w:cs="宋体"/>
                <w:kern w:val="0"/>
                <w:sz w:val="22"/>
                <w:szCs w:val="22"/>
              </w:rPr>
              <w:t>138.65</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九、医疗卫生与计划生育支出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22</w:t>
            </w:r>
          </w:p>
        </w:tc>
        <w:tc>
          <w:tcPr>
            <w:tcW w:w="1216"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29.98</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十、节能环保支出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w:t>
            </w:r>
          </w:p>
        </w:tc>
        <w:tc>
          <w:tcPr>
            <w:tcW w:w="1216"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3742.18</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693" w:type="dxa"/>
            <w:tcBorders>
              <w:top w:val="nil"/>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十一、住房保障支出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24</w:t>
            </w:r>
          </w:p>
        </w:tc>
        <w:tc>
          <w:tcPr>
            <w:tcW w:w="1216" w:type="dxa"/>
            <w:tcBorders>
              <w:top w:val="nil"/>
              <w:left w:val="nil"/>
              <w:bottom w:val="single" w:color="auto" w:sz="4" w:space="0"/>
              <w:right w:val="single" w:color="auto" w:sz="8" w:space="0"/>
            </w:tcBorders>
            <w:vAlign w:val="center"/>
          </w:tcPr>
          <w:tbl>
            <w:tblPr>
              <w:tblStyle w:val="8"/>
              <w:tblW w:w="1216" w:type="dxa"/>
              <w:tblInd w:w="93" w:type="dxa"/>
              <w:tblLayout w:type="fixed"/>
              <w:tblCellMar>
                <w:top w:w="0" w:type="dxa"/>
                <w:left w:w="108" w:type="dxa"/>
                <w:bottom w:w="0" w:type="dxa"/>
                <w:right w:w="108" w:type="dxa"/>
              </w:tblCellMar>
            </w:tblPr>
            <w:tblGrid>
              <w:gridCol w:w="1216"/>
            </w:tblGrid>
            <w:tr>
              <w:tblPrEx>
                <w:tblLayout w:type="fixed"/>
                <w:tblCellMar>
                  <w:top w:w="0" w:type="dxa"/>
                  <w:left w:w="108" w:type="dxa"/>
                  <w:bottom w:w="0" w:type="dxa"/>
                  <w:right w:w="108" w:type="dxa"/>
                </w:tblCellMar>
              </w:tblPrEx>
              <w:trPr>
                <w:trHeight w:val="439" w:hRule="atLeast"/>
              </w:trPr>
              <w:tc>
                <w:tcPr>
                  <w:tcW w:w="1216" w:type="dxa"/>
                  <w:tcBorders>
                    <w:top w:val="nil"/>
                    <w:left w:val="nil"/>
                    <w:bottom w:val="single" w:color="auto" w:sz="4" w:space="0"/>
                    <w:right w:val="single" w:color="auto" w:sz="8" w:space="0"/>
                  </w:tcBorders>
                  <w:vAlign w:val="top"/>
                </w:tcPr>
                <w:p>
                  <w:pPr>
                    <w:widowControl/>
                    <w:jc w:val="right"/>
                    <w:rPr>
                      <w:rFonts w:hint="eastAsia" w:ascii="宋体" w:hAnsi="宋体" w:cs="宋体"/>
                      <w:kern w:val="0"/>
                      <w:sz w:val="22"/>
                      <w:szCs w:val="22"/>
                    </w:rPr>
                  </w:pPr>
                  <w:r>
                    <w:rPr>
                      <w:rFonts w:hint="eastAsia" w:ascii="宋体" w:hAnsi="宋体" w:cs="宋体"/>
                      <w:kern w:val="0"/>
                      <w:sz w:val="22"/>
                      <w:szCs w:val="22"/>
                    </w:rPr>
                    <w:t>48.73</w:t>
                  </w:r>
                </w:p>
              </w:tc>
            </w:tr>
          </w:tbl>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4467.87　</w:t>
            </w:r>
          </w:p>
        </w:tc>
        <w:tc>
          <w:tcPr>
            <w:tcW w:w="2693"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5</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4467.87</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6</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7</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07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8</w:t>
            </w:r>
          </w:p>
        </w:tc>
        <w:tc>
          <w:tcPr>
            <w:tcW w:w="1216" w:type="dxa"/>
            <w:tcBorders>
              <w:top w:val="nil"/>
              <w:left w:val="nil"/>
              <w:bottom w:val="nil"/>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07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b/>
                <w:bCs/>
                <w:kern w:val="0"/>
                <w:sz w:val="22"/>
                <w:szCs w:val="22"/>
              </w:rPr>
              <w:t>4467.87</w:t>
            </w:r>
            <w:r>
              <w:rPr>
                <w:rFonts w:hint="eastAsia" w:ascii="宋体" w:hAnsi="宋体" w:cs="宋体"/>
                <w:kern w:val="0"/>
                <w:sz w:val="22"/>
                <w:szCs w:val="22"/>
              </w:rPr>
              <w:t>　</w:t>
            </w:r>
          </w:p>
        </w:tc>
        <w:tc>
          <w:tcPr>
            <w:tcW w:w="2693"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9</w:t>
            </w:r>
          </w:p>
        </w:tc>
        <w:tc>
          <w:tcPr>
            <w:tcW w:w="1216"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b/>
                <w:bCs/>
                <w:kern w:val="0"/>
                <w:sz w:val="22"/>
                <w:szCs w:val="22"/>
                <w:lang w:val="en-US" w:eastAsia="zh-CN"/>
              </w:rPr>
              <w:t>4467.87</w:t>
            </w: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注：本表反映部门本年度的总收支和年末结转情况。</w:t>
      </w:r>
    </w:p>
    <w:tbl>
      <w:tblPr>
        <w:tblStyle w:val="8"/>
        <w:tblW w:w="9210" w:type="dxa"/>
        <w:tblInd w:w="93" w:type="dxa"/>
        <w:tblLayout w:type="fixed"/>
        <w:tblCellMar>
          <w:top w:w="0" w:type="dxa"/>
          <w:left w:w="108" w:type="dxa"/>
          <w:bottom w:w="0" w:type="dxa"/>
          <w:right w:w="108" w:type="dxa"/>
        </w:tblCellMar>
      </w:tblPr>
      <w:tblGrid>
        <w:gridCol w:w="459"/>
        <w:gridCol w:w="597"/>
        <w:gridCol w:w="1511"/>
        <w:gridCol w:w="1040"/>
        <w:gridCol w:w="945"/>
        <w:gridCol w:w="939"/>
        <w:gridCol w:w="797"/>
        <w:gridCol w:w="796"/>
        <w:gridCol w:w="992"/>
        <w:gridCol w:w="1134"/>
      </w:tblGrid>
      <w:tr>
        <w:tblPrEx>
          <w:tblLayout w:type="fixed"/>
          <w:tblCellMar>
            <w:top w:w="0" w:type="dxa"/>
            <w:left w:w="108" w:type="dxa"/>
            <w:bottom w:w="0" w:type="dxa"/>
            <w:right w:w="108" w:type="dxa"/>
          </w:tblCellMar>
        </w:tblPrEx>
        <w:trPr>
          <w:trHeight w:val="435" w:hRule="atLeast"/>
        </w:trPr>
        <w:tc>
          <w:tcPr>
            <w:tcW w:w="9210" w:type="dxa"/>
            <w:gridSpan w:val="10"/>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Layout w:type="fixed"/>
          <w:tblCellMar>
            <w:top w:w="0" w:type="dxa"/>
            <w:left w:w="108" w:type="dxa"/>
            <w:bottom w:w="0" w:type="dxa"/>
            <w:right w:w="108" w:type="dxa"/>
          </w:tblCellMar>
        </w:tblPrEx>
        <w:trPr>
          <w:trHeight w:val="285" w:hRule="atLeast"/>
        </w:trPr>
        <w:tc>
          <w:tcPr>
            <w:tcW w:w="45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Layout w:type="fixed"/>
          <w:tblCellMar>
            <w:top w:w="0" w:type="dxa"/>
            <w:left w:w="108" w:type="dxa"/>
            <w:bottom w:w="0" w:type="dxa"/>
            <w:right w:w="108" w:type="dxa"/>
          </w:tblCellMar>
        </w:tblPrEx>
        <w:trPr>
          <w:trHeight w:val="504"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lang w:eastAsia="zh-CN"/>
              </w:rPr>
              <w:t>开平市环境保护局</w:t>
            </w:r>
            <w:r>
              <w:rPr>
                <w:rFonts w:hint="eastAsia" w:ascii="宋体" w:hAnsi="宋体" w:cs="宋体"/>
                <w:kern w:val="0"/>
                <w:sz w:val="24"/>
              </w:rPr>
              <w:t>　</w:t>
            </w:r>
          </w:p>
        </w:tc>
        <w:tc>
          <w:tcPr>
            <w:tcW w:w="104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4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39"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04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94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93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79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Layout w:type="fixed"/>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4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3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0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9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7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40"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4467.87</w:t>
            </w:r>
          </w:p>
        </w:tc>
        <w:tc>
          <w:tcPr>
            <w:tcW w:w="945"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4467.87</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207</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文化体育与传媒支出</w:t>
            </w:r>
          </w:p>
        </w:tc>
        <w:tc>
          <w:tcPr>
            <w:tcW w:w="1040"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508.33</w:t>
            </w:r>
          </w:p>
        </w:tc>
        <w:tc>
          <w:tcPr>
            <w:tcW w:w="945"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508.33</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20799</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其他文化体育与传媒支出</w:t>
            </w:r>
          </w:p>
        </w:tc>
        <w:tc>
          <w:tcPr>
            <w:tcW w:w="1040"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508.33</w:t>
            </w:r>
          </w:p>
        </w:tc>
        <w:tc>
          <w:tcPr>
            <w:tcW w:w="945"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508.33</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2079999</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 xml:space="preserve">   其他文化体育与传媒支出</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kern w:val="0"/>
                <w:sz w:val="20"/>
                <w:szCs w:val="20"/>
                <w:lang w:val="en-US" w:eastAsia="zh-CN"/>
              </w:rPr>
              <w:t>508.33</w:t>
            </w: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kern w:val="0"/>
                <w:sz w:val="20"/>
                <w:szCs w:val="20"/>
                <w:lang w:val="en-US" w:eastAsia="zh-CN"/>
              </w:rPr>
              <w:t>508.33</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208</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社会保障和就业支出</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olor w:val="auto"/>
                <w:kern w:val="0"/>
                <w:sz w:val="20"/>
                <w:szCs w:val="20"/>
              </w:rPr>
              <w:t>138.65</w:t>
            </w: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color w:val="auto"/>
                <w:kern w:val="0"/>
                <w:sz w:val="20"/>
                <w:szCs w:val="20"/>
              </w:rPr>
              <w:t>138.65</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20805</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行政事业单位离退休</w:t>
            </w:r>
          </w:p>
        </w:tc>
        <w:tc>
          <w:tcPr>
            <w:tcW w:w="1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78.74</w:t>
            </w:r>
          </w:p>
        </w:tc>
        <w:tc>
          <w:tcPr>
            <w:tcW w:w="9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78.74</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2080501</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归口管理的行政单位离退休</w:t>
            </w:r>
          </w:p>
        </w:tc>
        <w:tc>
          <w:tcPr>
            <w:tcW w:w="1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50.25</w:t>
            </w:r>
          </w:p>
        </w:tc>
        <w:tc>
          <w:tcPr>
            <w:tcW w:w="9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50.25</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2080502</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事业单位离退休</w:t>
            </w:r>
          </w:p>
        </w:tc>
        <w:tc>
          <w:tcPr>
            <w:tcW w:w="1040"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ascii="仿宋_GB2312" w:hAnsi="宋体" w:eastAsia="仿宋_GB2312" w:cs="宋体"/>
                <w:color w:val="auto"/>
                <w:kern w:val="0"/>
                <w:sz w:val="24"/>
              </w:rPr>
              <w:t>28.50</w:t>
            </w:r>
          </w:p>
        </w:tc>
        <w:tc>
          <w:tcPr>
            <w:tcW w:w="945" w:type="dxa"/>
            <w:tcBorders>
              <w:top w:val="nil"/>
              <w:left w:val="nil"/>
              <w:bottom w:val="single" w:color="auto" w:sz="4" w:space="0"/>
              <w:right w:val="single" w:color="auto" w:sz="4" w:space="0"/>
            </w:tcBorders>
            <w:vAlign w:val="center"/>
          </w:tcPr>
          <w:p>
            <w:pPr>
              <w:widowControl/>
              <w:jc w:val="left"/>
              <w:rPr>
                <w:kern w:val="0"/>
                <w:sz w:val="20"/>
                <w:szCs w:val="20"/>
              </w:rPr>
            </w:pPr>
            <w:r>
              <w:rPr>
                <w:rFonts w:hint="eastAsia" w:ascii="仿宋_GB2312" w:hAnsi="宋体" w:eastAsia="仿宋_GB2312" w:cs="宋体"/>
                <w:color w:val="auto"/>
                <w:kern w:val="0"/>
                <w:sz w:val="24"/>
              </w:rPr>
              <w:t>28.50</w:t>
            </w:r>
          </w:p>
        </w:tc>
        <w:tc>
          <w:tcPr>
            <w:tcW w:w="93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20808</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抚恤</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1.24</w:t>
            </w: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1.24</w:t>
            </w: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2080801</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死亡抚恤</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1.24</w:t>
            </w: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1.24</w:t>
            </w: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20899</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其他社会保障和就业支出</w:t>
            </w:r>
          </w:p>
        </w:tc>
        <w:tc>
          <w:tcPr>
            <w:tcW w:w="104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58.67</w:t>
            </w:r>
          </w:p>
        </w:tc>
        <w:tc>
          <w:tcPr>
            <w:tcW w:w="945"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58.67</w:t>
            </w:r>
          </w:p>
        </w:tc>
        <w:tc>
          <w:tcPr>
            <w:tcW w:w="93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2089901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color w:val="auto"/>
                <w:kern w:val="0"/>
                <w:sz w:val="24"/>
              </w:rPr>
              <w:t xml:space="preserve">  其他社会保障和就业支出</w:t>
            </w:r>
            <w:r>
              <w:rPr>
                <w:rFonts w:hint="eastAsia" w:ascii="仿宋_GB2312" w:hAnsi="宋体" w:eastAsia="仿宋_GB2312" w:cs="宋体"/>
                <w:kern w:val="0"/>
                <w:sz w:val="24"/>
              </w:rPr>
              <w:t>……</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58.67</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58.67</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210</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医疗卫生与计划生育支出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29.98</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29.98</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21005</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医疗保障</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29.98</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29.98</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2100501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行政单位医疗</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13.69</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13.69</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2100502</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事业单位医疗</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16.30</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16.30</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节能环保支出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3742.18</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3742.18</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环境保护管理事务</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304.27</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304.27</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2110101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行政运行</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270.05</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270.05</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2110105</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环境保护法规、规划及标准</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16.00</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16.00</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2110199</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其他环境保护管理事务支出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18.22</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18.22</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21103</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污染防治</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2530.55</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2530.55</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2110301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大气</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574.66</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574.66</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2110302</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水体</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u w:val="none"/>
              </w:rPr>
              <w:t>30</w:t>
            </w:r>
            <w:r>
              <w:rPr>
                <w:rFonts w:hint="eastAsia" w:ascii="仿宋_GB2312" w:hAnsi="宋体" w:eastAsia="仿宋_GB2312" w:cs="宋体"/>
                <w:color w:val="auto"/>
                <w:kern w:val="0"/>
                <w:sz w:val="24"/>
              </w:rPr>
              <w:t>.00</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u w:val="none"/>
              </w:rPr>
              <w:t>30</w:t>
            </w:r>
            <w:r>
              <w:rPr>
                <w:rFonts w:hint="eastAsia" w:ascii="仿宋_GB2312" w:hAnsi="宋体" w:eastAsia="仿宋_GB2312" w:cs="宋体"/>
                <w:color w:val="auto"/>
                <w:kern w:val="0"/>
                <w:sz w:val="24"/>
              </w:rPr>
              <w:t>.00</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2110307</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排污费安排的支出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483.99</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483.99</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2110399</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其他污染防治支出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1441.90</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1441.90</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21104</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自然生态保护</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10.04</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10.04</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2110402</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农村环境保护</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10.04</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10.04</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21111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污染减排</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897.32</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897.32</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2111101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环境监测与信息</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247.84</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247.84</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2111102</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环境执法监察</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71.79</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71.79</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2111199</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其他污染减排支出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577.70</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577.70</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221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住房保障支出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48.73</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48.73</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22102</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住房改革支出</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48.73</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48.73</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2210201</w:t>
            </w:r>
          </w:p>
        </w:tc>
        <w:tc>
          <w:tcPr>
            <w:tcW w:w="15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color w:val="auto"/>
                <w:kern w:val="0"/>
                <w:sz w:val="24"/>
              </w:rPr>
              <w:t>住房公积金</w:t>
            </w:r>
          </w:p>
        </w:tc>
        <w:tc>
          <w:tcPr>
            <w:tcW w:w="1040"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48.73</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r>
              <w:rPr>
                <w:rFonts w:hint="eastAsia" w:ascii="仿宋_GB2312" w:hAnsi="宋体" w:eastAsia="仿宋_GB2312" w:cs="宋体"/>
                <w:color w:val="auto"/>
                <w:kern w:val="0"/>
                <w:sz w:val="24"/>
              </w:rPr>
              <w:t>48.73</w:t>
            </w:r>
          </w:p>
        </w:tc>
        <w:tc>
          <w:tcPr>
            <w:tcW w:w="939"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7"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796"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left"/>
              <w:rPr>
                <w:kern w:val="0"/>
                <w:sz w:val="20"/>
                <w:szCs w:val="20"/>
              </w:rPr>
            </w:pPr>
          </w:p>
        </w:tc>
      </w:tr>
    </w:tbl>
    <w:p>
      <w:pPr>
        <w:spacing w:line="288" w:lineRule="auto"/>
        <w:rPr>
          <w:rFonts w:hint="eastAsia" w:ascii="仿宋_GB2312" w:eastAsia="仿宋_GB2312"/>
          <w:sz w:val="28"/>
          <w:szCs w:val="28"/>
        </w:rPr>
      </w:pPr>
      <w:r>
        <w:rPr>
          <w:rFonts w:hint="eastAsia" w:ascii="仿宋_GB2312" w:eastAsia="仿宋_GB2312"/>
          <w:sz w:val="28"/>
          <w:szCs w:val="28"/>
        </w:rPr>
        <w:t>注：本表反映部门本年度取得的各项收入情况。</w:t>
      </w:r>
    </w:p>
    <w:p>
      <w:pPr>
        <w:spacing w:line="360" w:lineRule="auto"/>
        <w:ind w:firstLine="598" w:firstLineChars="187"/>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p>
      <w:pPr>
        <w:spacing w:line="36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公开03表</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部门</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lang w:eastAsia="zh-CN"/>
        </w:rPr>
        <w:t>开平市环境保护局</w:t>
      </w:r>
      <w:r>
        <w:rPr>
          <w:rFonts w:hint="eastAsia" w:ascii="宋体" w:hAnsi="宋体" w:cs="宋体"/>
          <w:color w:val="000000"/>
          <w:kern w:val="0"/>
          <w:sz w:val="20"/>
          <w:szCs w:val="20"/>
        </w:rPr>
        <w:t xml:space="preserve">                                                         单位：万元</w:t>
      </w:r>
    </w:p>
    <w:tbl>
      <w:tblPr>
        <w:tblStyle w:val="8"/>
        <w:tblW w:w="9176" w:type="dxa"/>
        <w:tblInd w:w="91" w:type="dxa"/>
        <w:tblLayout w:type="fixed"/>
        <w:tblCellMar>
          <w:top w:w="0" w:type="dxa"/>
          <w:left w:w="108" w:type="dxa"/>
          <w:bottom w:w="0" w:type="dxa"/>
          <w:right w:w="108" w:type="dxa"/>
        </w:tblCellMar>
      </w:tblPr>
      <w:tblGrid>
        <w:gridCol w:w="1225"/>
        <w:gridCol w:w="1909"/>
        <w:gridCol w:w="992"/>
        <w:gridCol w:w="956"/>
        <w:gridCol w:w="1055"/>
        <w:gridCol w:w="992"/>
        <w:gridCol w:w="913"/>
        <w:gridCol w:w="1134"/>
      </w:tblGrid>
      <w:tr>
        <w:tblPrEx>
          <w:tblLayout w:type="fixed"/>
          <w:tblCellMar>
            <w:top w:w="0" w:type="dxa"/>
            <w:left w:w="108" w:type="dxa"/>
            <w:bottom w:w="0" w:type="dxa"/>
            <w:right w:w="108" w:type="dxa"/>
          </w:tblCellMar>
        </w:tblPrEx>
        <w:trPr>
          <w:trHeight w:val="448" w:hRule="atLeast"/>
          <w:tblHeader/>
        </w:trPr>
        <w:tc>
          <w:tcPr>
            <w:tcW w:w="3134"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95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0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91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48" w:hRule="atLeast"/>
          <w:tblHeader/>
        </w:trPr>
        <w:tc>
          <w:tcPr>
            <w:tcW w:w="1225"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1225" w:type="dxa"/>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5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3134"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5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91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3134"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4467.87</w:t>
            </w:r>
            <w:r>
              <w:rPr>
                <w:rFonts w:hint="eastAsia" w:ascii="宋体" w:hAnsi="宋体" w:cs="宋体"/>
                <w:kern w:val="0"/>
                <w:sz w:val="24"/>
              </w:rPr>
              <w:t>　</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766.80</w:t>
            </w:r>
            <w:r>
              <w:rPr>
                <w:rFonts w:hint="eastAsia" w:ascii="宋体" w:hAnsi="宋体" w:cs="宋体"/>
                <w:kern w:val="0"/>
                <w:sz w:val="24"/>
              </w:rPr>
              <w:t>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3701.07</w:t>
            </w: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207</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文化体育与传媒支出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color w:val="auto"/>
                <w:kern w:val="0"/>
                <w:sz w:val="24"/>
              </w:rPr>
              <w:t>508.33</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color w:val="auto"/>
                <w:kern w:val="0"/>
                <w:sz w:val="24"/>
              </w:rPr>
              <w:t>508.33</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20799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其他文化体育与传媒支出</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color w:val="auto"/>
                <w:kern w:val="0"/>
                <w:sz w:val="24"/>
              </w:rPr>
              <w:t>508.33</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color w:val="auto"/>
                <w:kern w:val="0"/>
                <w:sz w:val="24"/>
              </w:rPr>
              <w:t>508.33</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kern w:val="0"/>
                <w:sz w:val="24"/>
              </w:rPr>
              <w:t>2079999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 xml:space="preserve">  其他文化体育与传媒支出</w:t>
            </w:r>
          </w:p>
        </w:tc>
        <w:tc>
          <w:tcPr>
            <w:tcW w:w="992"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508.33</w:t>
            </w:r>
          </w:p>
        </w:tc>
        <w:tc>
          <w:tcPr>
            <w:tcW w:w="956"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055"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508.33</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社会保障和就业支出</w:t>
            </w:r>
          </w:p>
        </w:tc>
        <w:tc>
          <w:tcPr>
            <w:tcW w:w="992"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138.65</w:t>
            </w:r>
          </w:p>
        </w:tc>
        <w:tc>
          <w:tcPr>
            <w:tcW w:w="956"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138.65</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20805</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行政事业单位离退休</w:t>
            </w:r>
          </w:p>
        </w:tc>
        <w:tc>
          <w:tcPr>
            <w:tcW w:w="992"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78.74　</w:t>
            </w:r>
          </w:p>
        </w:tc>
        <w:tc>
          <w:tcPr>
            <w:tcW w:w="956"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78.74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2080501</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ind w:firstLine="240" w:firstLineChars="100"/>
              <w:jc w:val="left"/>
              <w:rPr>
                <w:rFonts w:ascii="宋体" w:hAnsi="宋体" w:cs="宋体"/>
                <w:kern w:val="0"/>
                <w:sz w:val="24"/>
              </w:rPr>
            </w:pPr>
            <w:r>
              <w:rPr>
                <w:rFonts w:hint="eastAsia" w:ascii="仿宋_GB2312" w:hAnsi="宋体" w:eastAsia="仿宋_GB2312" w:cs="宋体"/>
                <w:color w:val="auto"/>
                <w:kern w:val="0"/>
                <w:sz w:val="24"/>
              </w:rPr>
              <w:t>归口管理的行政单位离退休</w:t>
            </w:r>
          </w:p>
        </w:tc>
        <w:tc>
          <w:tcPr>
            <w:tcW w:w="992"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50.25　</w:t>
            </w:r>
          </w:p>
        </w:tc>
        <w:tc>
          <w:tcPr>
            <w:tcW w:w="956"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50.25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2080502</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 xml:space="preserve">  事业单位离退休</w:t>
            </w:r>
          </w:p>
        </w:tc>
        <w:tc>
          <w:tcPr>
            <w:tcW w:w="992"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28.50　</w:t>
            </w:r>
          </w:p>
        </w:tc>
        <w:tc>
          <w:tcPr>
            <w:tcW w:w="956"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28.50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20808</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抚恤</w:t>
            </w:r>
          </w:p>
        </w:tc>
        <w:tc>
          <w:tcPr>
            <w:tcW w:w="992"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　</w:t>
            </w:r>
          </w:p>
        </w:tc>
        <w:tc>
          <w:tcPr>
            <w:tcW w:w="956"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　</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2080801</w:t>
            </w:r>
          </w:p>
        </w:tc>
        <w:tc>
          <w:tcPr>
            <w:tcW w:w="1909"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 xml:space="preserve">  死亡抚恤</w:t>
            </w:r>
          </w:p>
        </w:tc>
        <w:tc>
          <w:tcPr>
            <w:tcW w:w="992" w:type="dxa"/>
            <w:tcBorders>
              <w:top w:val="nil"/>
              <w:left w:val="nil"/>
              <w:bottom w:val="single" w:color="auto" w:sz="8"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w:t>
            </w:r>
          </w:p>
        </w:tc>
        <w:tc>
          <w:tcPr>
            <w:tcW w:w="956" w:type="dxa"/>
            <w:tcBorders>
              <w:top w:val="nil"/>
              <w:left w:val="nil"/>
              <w:bottom w:val="single" w:color="auto" w:sz="8"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w:t>
            </w:r>
          </w:p>
        </w:tc>
        <w:tc>
          <w:tcPr>
            <w:tcW w:w="10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20899</w:t>
            </w:r>
          </w:p>
        </w:tc>
        <w:tc>
          <w:tcPr>
            <w:tcW w:w="1909"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其他社会保障和就业支出</w:t>
            </w:r>
          </w:p>
        </w:tc>
        <w:tc>
          <w:tcPr>
            <w:tcW w:w="992"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58.67</w:t>
            </w:r>
          </w:p>
        </w:tc>
        <w:tc>
          <w:tcPr>
            <w:tcW w:w="956"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58.67</w:t>
            </w:r>
          </w:p>
        </w:tc>
        <w:tc>
          <w:tcPr>
            <w:tcW w:w="10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2089901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color w:val="auto"/>
                <w:kern w:val="0"/>
                <w:sz w:val="24"/>
              </w:rPr>
              <w:t xml:space="preserve">  其他社会保障和就业支出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58.67</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58.67</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210</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医疗卫生与计划生育支出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29.98</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29.98</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21005</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医疗保障</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29.98</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29.98</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2100501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行政单位医疗</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13.69</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13.69</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2100502</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事业单位医疗</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16.30</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16.30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节能环保支出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3742.18</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549.44</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3192.74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环境保护管理事务</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304.27</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288.27</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16.00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2110101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行政运行</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270.05</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270.05</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2110105</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环境保护法规、规划及标准</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16.00</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16.00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2110199</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其他环境保护管理事务支出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18.22</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18.22</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21103</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污染防治</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2530.55</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2530.55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2110301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大气</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574.66</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574.66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2110302</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水体</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30.00</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30.00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2110307</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排污费安排的支出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483.99</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483.99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2110399</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其他污染防治支出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1441.90</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1441.90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21104</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自然生态保护</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10.04</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10.04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2110402</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农村环境保护</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10.04</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10.04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21111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污染减排</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897.32</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261.17</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636.15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2111101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 xml:space="preserve">  环境监测与信息</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247.84</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189.38</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58.45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2111102</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  环境执法监察</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71.79</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71.79</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2111199</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  其他污染减排支出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577.70</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0</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577.70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221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color w:val="auto"/>
                <w:kern w:val="0"/>
                <w:sz w:val="24"/>
              </w:rPr>
              <w:t>住房保障支出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48.73</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48.73</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22102</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住房改革支出</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48.73</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48.73</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0</w:t>
            </w: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2210201</w:t>
            </w:r>
          </w:p>
        </w:tc>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  住房公积金</w:t>
            </w:r>
          </w:p>
        </w:tc>
        <w:tc>
          <w:tcPr>
            <w:tcW w:w="992"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48.73</w:t>
            </w:r>
          </w:p>
        </w:tc>
        <w:tc>
          <w:tcPr>
            <w:tcW w:w="956"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48.73</w:t>
            </w:r>
          </w:p>
        </w:tc>
        <w:tc>
          <w:tcPr>
            <w:tcW w:w="1055"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color w:val="auto"/>
                <w:kern w:val="0"/>
                <w:sz w:val="24"/>
              </w:rPr>
            </w:pPr>
            <w:r>
              <w:rPr>
                <w:rFonts w:hint="eastAsia" w:ascii="宋体" w:hAnsi="宋体" w:cs="宋体"/>
                <w:color w:val="auto"/>
                <w:kern w:val="0"/>
                <w:sz w:val="24"/>
              </w:rPr>
              <w:t>0</w:t>
            </w:r>
          </w:p>
        </w:tc>
        <w:tc>
          <w:tcPr>
            <w:tcW w:w="992"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tcBorders>
              <w:top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p>
        </w:tc>
        <w:tc>
          <w:tcPr>
            <w:tcW w:w="1909" w:type="dxa"/>
            <w:tcBorders>
              <w:top w:val="single" w:color="auto" w:sz="4" w:space="0"/>
            </w:tcBorders>
            <w:shd w:val="clear" w:color="auto" w:fill="FFFFFF"/>
            <w:vAlign w:val="center"/>
          </w:tcPr>
          <w:p>
            <w:pPr>
              <w:widowControl/>
              <w:jc w:val="left"/>
              <w:rPr>
                <w:rFonts w:hint="eastAsia" w:ascii="仿宋_GB2312" w:hAnsi="宋体" w:eastAsia="仿宋_GB2312" w:cs="宋体"/>
                <w:color w:val="auto"/>
                <w:kern w:val="0"/>
                <w:sz w:val="24"/>
              </w:rPr>
            </w:pPr>
          </w:p>
        </w:tc>
        <w:tc>
          <w:tcPr>
            <w:tcW w:w="992" w:type="dxa"/>
            <w:tcBorders>
              <w:top w:val="single" w:color="auto" w:sz="4" w:space="0"/>
            </w:tcBorders>
            <w:vAlign w:val="top"/>
          </w:tcPr>
          <w:p>
            <w:pPr>
              <w:widowControl/>
              <w:jc w:val="right"/>
              <w:rPr>
                <w:rFonts w:hint="eastAsia" w:ascii="宋体" w:hAnsi="宋体" w:cs="宋体"/>
                <w:color w:val="auto"/>
                <w:kern w:val="0"/>
                <w:sz w:val="24"/>
              </w:rPr>
            </w:pPr>
          </w:p>
        </w:tc>
        <w:tc>
          <w:tcPr>
            <w:tcW w:w="956" w:type="dxa"/>
            <w:tcBorders>
              <w:top w:val="single" w:color="auto" w:sz="4" w:space="0"/>
            </w:tcBorders>
            <w:vAlign w:val="top"/>
          </w:tcPr>
          <w:p>
            <w:pPr>
              <w:widowControl/>
              <w:jc w:val="right"/>
              <w:rPr>
                <w:rFonts w:hint="eastAsia" w:ascii="宋体" w:hAnsi="宋体" w:cs="宋体"/>
                <w:color w:val="auto"/>
                <w:kern w:val="0"/>
                <w:sz w:val="24"/>
              </w:rPr>
            </w:pPr>
          </w:p>
        </w:tc>
        <w:tc>
          <w:tcPr>
            <w:tcW w:w="1055" w:type="dxa"/>
            <w:tcBorders>
              <w:top w:val="single" w:color="auto" w:sz="4" w:space="0"/>
            </w:tcBorders>
            <w:vAlign w:val="top"/>
          </w:tcPr>
          <w:p>
            <w:pPr>
              <w:widowControl/>
              <w:jc w:val="right"/>
              <w:rPr>
                <w:rFonts w:hint="eastAsia" w:ascii="宋体" w:hAnsi="宋体" w:cs="宋体"/>
                <w:color w:val="auto"/>
                <w:kern w:val="0"/>
                <w:sz w:val="24"/>
              </w:rPr>
            </w:pPr>
          </w:p>
        </w:tc>
        <w:tc>
          <w:tcPr>
            <w:tcW w:w="992" w:type="dxa"/>
            <w:tcBorders>
              <w:top w:val="single" w:color="auto" w:sz="4" w:space="0"/>
            </w:tcBorders>
          </w:tcPr>
          <w:p>
            <w:pPr>
              <w:widowControl/>
              <w:jc w:val="right"/>
              <w:rPr>
                <w:rFonts w:ascii="宋体" w:hAnsi="宋体" w:cs="宋体"/>
                <w:kern w:val="0"/>
                <w:sz w:val="24"/>
              </w:rPr>
            </w:pPr>
          </w:p>
        </w:tc>
        <w:tc>
          <w:tcPr>
            <w:tcW w:w="913" w:type="dxa"/>
            <w:tcBorders>
              <w:top w:val="single" w:color="auto" w:sz="4" w:space="0"/>
            </w:tcBorders>
          </w:tcPr>
          <w:p>
            <w:pPr>
              <w:widowControl/>
              <w:jc w:val="right"/>
              <w:rPr>
                <w:rFonts w:ascii="宋体" w:hAnsi="宋体" w:cs="宋体"/>
                <w:kern w:val="0"/>
                <w:sz w:val="24"/>
              </w:rPr>
            </w:pPr>
          </w:p>
        </w:tc>
        <w:tc>
          <w:tcPr>
            <w:tcW w:w="1134" w:type="dxa"/>
            <w:tcBorders>
              <w:top w:val="single" w:color="auto" w:sz="4" w:space="0"/>
            </w:tcBorders>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shd w:val="clear" w:color="auto" w:fill="FFFFFF"/>
            <w:vAlign w:val="center"/>
          </w:tcPr>
          <w:p>
            <w:pPr>
              <w:widowControl/>
              <w:jc w:val="left"/>
              <w:rPr>
                <w:rFonts w:hint="eastAsia" w:ascii="仿宋_GB2312" w:hAnsi="宋体" w:eastAsia="仿宋_GB2312" w:cs="宋体"/>
                <w:kern w:val="0"/>
                <w:sz w:val="24"/>
              </w:rPr>
            </w:pPr>
          </w:p>
        </w:tc>
        <w:tc>
          <w:tcPr>
            <w:tcW w:w="1909" w:type="dxa"/>
            <w:shd w:val="clear" w:color="auto" w:fill="FFFFFF"/>
            <w:vAlign w:val="center"/>
          </w:tcPr>
          <w:p>
            <w:pPr>
              <w:widowControl/>
              <w:jc w:val="left"/>
              <w:rPr>
                <w:rFonts w:hint="eastAsia" w:ascii="仿宋_GB2312" w:hAnsi="宋体" w:eastAsia="仿宋_GB2312" w:cs="宋体"/>
                <w:kern w:val="0"/>
                <w:sz w:val="24"/>
              </w:rPr>
            </w:pPr>
          </w:p>
        </w:tc>
        <w:tc>
          <w:tcPr>
            <w:tcW w:w="992" w:type="dxa"/>
            <w:vAlign w:val="top"/>
          </w:tcPr>
          <w:p>
            <w:pPr>
              <w:widowControl/>
              <w:jc w:val="right"/>
              <w:rPr>
                <w:rFonts w:ascii="宋体" w:hAnsi="宋体" w:cs="宋体"/>
                <w:kern w:val="0"/>
                <w:sz w:val="24"/>
              </w:rPr>
            </w:pPr>
          </w:p>
        </w:tc>
        <w:tc>
          <w:tcPr>
            <w:tcW w:w="956" w:type="dxa"/>
            <w:vAlign w:val="top"/>
          </w:tcPr>
          <w:p>
            <w:pPr>
              <w:widowControl/>
              <w:jc w:val="right"/>
              <w:rPr>
                <w:rFonts w:ascii="宋体" w:hAnsi="宋体" w:cs="宋体"/>
                <w:kern w:val="0"/>
                <w:sz w:val="24"/>
              </w:rPr>
            </w:pPr>
          </w:p>
        </w:tc>
        <w:tc>
          <w:tcPr>
            <w:tcW w:w="1055" w:type="dxa"/>
            <w:vAlign w:val="top"/>
          </w:tcPr>
          <w:p>
            <w:pPr>
              <w:widowControl/>
              <w:jc w:val="right"/>
              <w:rPr>
                <w:rFonts w:ascii="宋体" w:hAnsi="宋体" w:cs="宋体"/>
                <w:kern w:val="0"/>
                <w:sz w:val="24"/>
              </w:rPr>
            </w:pPr>
          </w:p>
        </w:tc>
        <w:tc>
          <w:tcPr>
            <w:tcW w:w="992" w:type="dxa"/>
          </w:tcPr>
          <w:p>
            <w:pPr>
              <w:widowControl/>
              <w:jc w:val="right"/>
              <w:rPr>
                <w:rFonts w:ascii="宋体" w:hAnsi="宋体" w:cs="宋体"/>
                <w:kern w:val="0"/>
                <w:sz w:val="24"/>
              </w:rPr>
            </w:pPr>
          </w:p>
        </w:tc>
        <w:tc>
          <w:tcPr>
            <w:tcW w:w="913" w:type="dxa"/>
          </w:tcPr>
          <w:p>
            <w:pPr>
              <w:widowControl/>
              <w:jc w:val="right"/>
              <w:rPr>
                <w:rFonts w:ascii="宋体" w:hAnsi="宋体" w:cs="宋体"/>
                <w:kern w:val="0"/>
                <w:sz w:val="24"/>
              </w:rPr>
            </w:pPr>
          </w:p>
        </w:tc>
        <w:tc>
          <w:tcPr>
            <w:tcW w:w="1134" w:type="dxa"/>
          </w:tcPr>
          <w:p>
            <w:pPr>
              <w:widowControl/>
              <w:jc w:val="both"/>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225" w:type="dxa"/>
            <w:shd w:val="clear" w:color="auto" w:fill="FFFFFF"/>
            <w:vAlign w:val="center"/>
          </w:tcPr>
          <w:p>
            <w:pPr>
              <w:widowControl/>
              <w:jc w:val="left"/>
              <w:rPr>
                <w:rFonts w:hint="eastAsia" w:ascii="仿宋_GB2312" w:hAnsi="宋体" w:eastAsia="仿宋_GB2312" w:cs="宋体"/>
                <w:kern w:val="0"/>
                <w:sz w:val="24"/>
              </w:rPr>
            </w:pPr>
          </w:p>
        </w:tc>
        <w:tc>
          <w:tcPr>
            <w:tcW w:w="1909" w:type="dxa"/>
            <w:shd w:val="clear" w:color="auto" w:fill="FFFFFF"/>
            <w:vAlign w:val="center"/>
          </w:tcPr>
          <w:p>
            <w:pPr>
              <w:widowControl/>
              <w:jc w:val="left"/>
              <w:rPr>
                <w:rFonts w:hint="eastAsia" w:ascii="仿宋_GB2312" w:hAnsi="宋体" w:eastAsia="仿宋_GB2312" w:cs="宋体"/>
                <w:kern w:val="0"/>
                <w:sz w:val="24"/>
              </w:rPr>
            </w:pPr>
          </w:p>
        </w:tc>
        <w:tc>
          <w:tcPr>
            <w:tcW w:w="992" w:type="dxa"/>
            <w:vAlign w:val="top"/>
          </w:tcPr>
          <w:p>
            <w:pPr>
              <w:widowControl/>
              <w:jc w:val="right"/>
              <w:rPr>
                <w:rFonts w:ascii="宋体" w:hAnsi="宋体" w:cs="宋体"/>
                <w:kern w:val="0"/>
                <w:sz w:val="24"/>
              </w:rPr>
            </w:pPr>
          </w:p>
        </w:tc>
        <w:tc>
          <w:tcPr>
            <w:tcW w:w="956" w:type="dxa"/>
            <w:vAlign w:val="top"/>
          </w:tcPr>
          <w:p>
            <w:pPr>
              <w:widowControl/>
              <w:jc w:val="right"/>
              <w:rPr>
                <w:rFonts w:ascii="宋体" w:hAnsi="宋体" w:cs="宋体"/>
                <w:kern w:val="0"/>
                <w:sz w:val="24"/>
              </w:rPr>
            </w:pPr>
          </w:p>
        </w:tc>
        <w:tc>
          <w:tcPr>
            <w:tcW w:w="1055" w:type="dxa"/>
            <w:vAlign w:val="top"/>
          </w:tcPr>
          <w:p>
            <w:pPr>
              <w:widowControl/>
              <w:jc w:val="right"/>
              <w:rPr>
                <w:rFonts w:ascii="宋体" w:hAnsi="宋体" w:cs="宋体"/>
                <w:kern w:val="0"/>
                <w:sz w:val="24"/>
              </w:rPr>
            </w:pPr>
          </w:p>
        </w:tc>
        <w:tc>
          <w:tcPr>
            <w:tcW w:w="992" w:type="dxa"/>
          </w:tcPr>
          <w:p>
            <w:pPr>
              <w:widowControl/>
              <w:jc w:val="right"/>
              <w:rPr>
                <w:rFonts w:ascii="宋体" w:hAnsi="宋体" w:cs="宋体"/>
                <w:kern w:val="0"/>
                <w:sz w:val="24"/>
              </w:rPr>
            </w:pPr>
          </w:p>
        </w:tc>
        <w:tc>
          <w:tcPr>
            <w:tcW w:w="913" w:type="dxa"/>
          </w:tcPr>
          <w:p>
            <w:pPr>
              <w:widowControl/>
              <w:jc w:val="right"/>
              <w:rPr>
                <w:rFonts w:ascii="宋体" w:hAnsi="宋体" w:cs="宋体"/>
                <w:kern w:val="0"/>
                <w:sz w:val="24"/>
              </w:rPr>
            </w:pPr>
          </w:p>
        </w:tc>
        <w:tc>
          <w:tcPr>
            <w:tcW w:w="1134" w:type="dxa"/>
          </w:tcPr>
          <w:p>
            <w:pPr>
              <w:widowControl/>
              <w:jc w:val="both"/>
              <w:rPr>
                <w:rFonts w:ascii="宋体" w:hAnsi="宋体" w:cs="宋体"/>
                <w:kern w:val="0"/>
                <w:sz w:val="24"/>
              </w:rPr>
            </w:pPr>
          </w:p>
        </w:tc>
      </w:tr>
    </w:tbl>
    <w:p>
      <w:pPr>
        <w:spacing w:line="288" w:lineRule="auto"/>
        <w:ind w:firstLine="560" w:firstLineChars="200"/>
        <w:jc w:val="center"/>
        <w:rPr>
          <w:rFonts w:hint="eastAsia" w:ascii="华文中宋" w:hAnsi="华文中宋" w:eastAsia="华文中宋" w:cs="宋体"/>
          <w:color w:val="000000"/>
          <w:kern w:val="0"/>
          <w:sz w:val="32"/>
          <w:szCs w:val="32"/>
        </w:rPr>
      </w:pPr>
      <w:r>
        <w:rPr>
          <w:rFonts w:hint="eastAsia" w:ascii="仿宋_GB2312" w:eastAsia="仿宋_GB2312"/>
          <w:sz w:val="28"/>
          <w:szCs w:val="28"/>
        </w:rPr>
        <w:t>注：本表反映部门本年度各项支出情况。</w:t>
      </w:r>
    </w:p>
    <w:p>
      <w:pPr>
        <w:spacing w:line="288" w:lineRule="auto"/>
        <w:ind w:firstLine="640" w:firstLineChars="20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pPr>
        <w:spacing w:line="288" w:lineRule="auto"/>
        <w:ind w:firstLine="400" w:firstLineChars="200"/>
        <w:jc w:val="right"/>
        <w:rPr>
          <w:rFonts w:ascii="宋体" w:hAnsi="宋体" w:cs="宋体"/>
          <w:color w:val="000000"/>
          <w:kern w:val="0"/>
          <w:sz w:val="20"/>
          <w:szCs w:val="20"/>
        </w:rPr>
      </w:pPr>
      <w:r>
        <w:rPr>
          <w:rFonts w:hint="eastAsia" w:ascii="宋体" w:hAnsi="宋体" w:cs="宋体"/>
          <w:color w:val="000000"/>
          <w:kern w:val="0"/>
          <w:sz w:val="20"/>
          <w:szCs w:val="20"/>
        </w:rPr>
        <w:t>公开04表</w:t>
      </w:r>
    </w:p>
    <w:p>
      <w:pPr>
        <w:spacing w:line="288" w:lineRule="auto"/>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开平市环境保护局</w:t>
      </w:r>
      <w:r>
        <w:rPr>
          <w:rFonts w:hint="eastAsia" w:ascii="宋体" w:hAnsi="宋体" w:cs="宋体"/>
          <w:color w:val="000000"/>
          <w:kern w:val="0"/>
          <w:sz w:val="20"/>
          <w:szCs w:val="20"/>
        </w:rPr>
        <w:t xml:space="preserve">                                                                   单位：万元  </w:t>
      </w:r>
    </w:p>
    <w:tbl>
      <w:tblPr>
        <w:tblStyle w:val="8"/>
        <w:tblW w:w="8803" w:type="dxa"/>
        <w:tblInd w:w="91" w:type="dxa"/>
        <w:tblLayout w:type="fixed"/>
        <w:tblCellMar>
          <w:top w:w="0" w:type="dxa"/>
          <w:left w:w="108" w:type="dxa"/>
          <w:bottom w:w="0" w:type="dxa"/>
          <w:right w:w="108" w:type="dxa"/>
        </w:tblCellMar>
      </w:tblPr>
      <w:tblGrid>
        <w:gridCol w:w="1858"/>
        <w:gridCol w:w="556"/>
        <w:gridCol w:w="660"/>
        <w:gridCol w:w="2186"/>
        <w:gridCol w:w="556"/>
        <w:gridCol w:w="721"/>
        <w:gridCol w:w="1054"/>
        <w:gridCol w:w="1212"/>
      </w:tblGrid>
      <w:tr>
        <w:tblPrEx>
          <w:tblLayout w:type="fixed"/>
          <w:tblCellMar>
            <w:top w:w="0" w:type="dxa"/>
            <w:left w:w="108" w:type="dxa"/>
            <w:bottom w:w="0" w:type="dxa"/>
            <w:right w:w="108" w:type="dxa"/>
          </w:tblCellMar>
        </w:tblPrEx>
        <w:trPr>
          <w:trHeight w:val="402" w:hRule="atLeast"/>
          <w:tblHeader/>
        </w:trPr>
        <w:tc>
          <w:tcPr>
            <w:tcW w:w="30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572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72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6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72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054"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4467.87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七、文化体育与传媒支出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21" w:type="dxa"/>
            <w:tcBorders>
              <w:top w:val="single" w:color="auto" w:sz="4" w:space="0"/>
              <w:left w:val="nil"/>
              <w:bottom w:val="single" w:color="auto" w:sz="4" w:space="0"/>
              <w:right w:val="nil"/>
            </w:tcBorders>
            <w:shd w:val="clear" w:color="auto" w:fill="FFFFFF"/>
            <w:vAlign w:val="top"/>
          </w:tcPr>
          <w:p>
            <w:pPr>
              <w:widowControl/>
              <w:jc w:val="right"/>
              <w:rPr>
                <w:rFonts w:ascii="宋体" w:hAnsi="宋体" w:cs="宋体"/>
                <w:kern w:val="0"/>
                <w:sz w:val="22"/>
                <w:szCs w:val="22"/>
              </w:rPr>
            </w:pPr>
            <w:r>
              <w:rPr>
                <w:rFonts w:hint="eastAsia" w:ascii="宋体" w:hAnsi="宋体" w:cs="宋体"/>
                <w:kern w:val="0"/>
                <w:sz w:val="22"/>
                <w:szCs w:val="22"/>
              </w:rPr>
              <w:t>508.33　</w:t>
            </w:r>
          </w:p>
        </w:tc>
        <w:tc>
          <w:tcPr>
            <w:tcW w:w="1054" w:type="dxa"/>
            <w:tcBorders>
              <w:top w:val="single" w:color="auto" w:sz="4" w:space="0"/>
              <w:left w:val="single" w:color="auto" w:sz="4" w:space="0"/>
              <w:bottom w:val="single" w:color="auto" w:sz="4" w:space="0"/>
              <w:right w:val="nil"/>
            </w:tcBorders>
            <w:shd w:val="clear" w:color="auto" w:fill="FFFFFF"/>
            <w:vAlign w:val="top"/>
          </w:tcPr>
          <w:p>
            <w:pPr>
              <w:widowControl/>
              <w:jc w:val="right"/>
              <w:rPr>
                <w:rFonts w:ascii="宋体" w:hAnsi="宋体" w:cs="宋体"/>
                <w:kern w:val="0"/>
                <w:sz w:val="22"/>
                <w:szCs w:val="22"/>
              </w:rPr>
            </w:pPr>
            <w:r>
              <w:rPr>
                <w:rFonts w:hint="eastAsia" w:ascii="宋体" w:hAnsi="宋体" w:cs="宋体"/>
                <w:kern w:val="0"/>
                <w:sz w:val="22"/>
                <w:szCs w:val="22"/>
              </w:rPr>
              <w:t>508.33　</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八、社会保障和就业支出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721" w:type="dxa"/>
            <w:tcBorders>
              <w:top w:val="single" w:color="auto" w:sz="4" w:space="0"/>
              <w:left w:val="nil"/>
              <w:bottom w:val="single" w:color="auto" w:sz="4" w:space="0"/>
              <w:right w:val="nil"/>
            </w:tcBorders>
            <w:shd w:val="clear" w:color="auto" w:fill="FFFFFF"/>
            <w:vAlign w:val="top"/>
          </w:tcPr>
          <w:p>
            <w:pPr>
              <w:widowControl/>
              <w:jc w:val="right"/>
              <w:rPr>
                <w:rFonts w:ascii="宋体" w:hAnsi="宋体" w:cs="宋体"/>
                <w:kern w:val="0"/>
                <w:sz w:val="22"/>
                <w:szCs w:val="22"/>
              </w:rPr>
            </w:pPr>
            <w:r>
              <w:rPr>
                <w:rFonts w:hint="eastAsia" w:ascii="宋体" w:hAnsi="宋体" w:cs="宋体"/>
                <w:kern w:val="0"/>
                <w:sz w:val="22"/>
                <w:szCs w:val="22"/>
              </w:rPr>
              <w:t>138.65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jc w:val="right"/>
              <w:rPr>
                <w:rFonts w:ascii="宋体" w:hAnsi="宋体" w:cs="宋体"/>
                <w:kern w:val="0"/>
                <w:sz w:val="22"/>
                <w:szCs w:val="22"/>
              </w:rPr>
            </w:pPr>
            <w:r>
              <w:rPr>
                <w:rFonts w:hint="eastAsia" w:ascii="宋体" w:hAnsi="宋体" w:cs="宋体"/>
                <w:kern w:val="0"/>
                <w:sz w:val="22"/>
                <w:szCs w:val="22"/>
              </w:rPr>
              <w:t>138.65　</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九、医疗卫生与计划生育支出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23</w:t>
            </w:r>
          </w:p>
        </w:tc>
        <w:tc>
          <w:tcPr>
            <w:tcW w:w="721" w:type="dxa"/>
            <w:tcBorders>
              <w:top w:val="single" w:color="auto" w:sz="4" w:space="0"/>
              <w:left w:val="nil"/>
              <w:bottom w:val="single" w:color="auto" w:sz="4" w:space="0"/>
              <w:right w:val="nil"/>
            </w:tcBorders>
            <w:shd w:val="clear" w:color="auto" w:fill="FFFFFF"/>
            <w:vAlign w:val="top"/>
          </w:tcPr>
          <w:p>
            <w:pPr>
              <w:widowControl/>
              <w:jc w:val="right"/>
              <w:rPr>
                <w:rFonts w:hint="eastAsia" w:ascii="宋体" w:hAnsi="宋体" w:cs="宋体"/>
                <w:kern w:val="0"/>
                <w:sz w:val="22"/>
                <w:szCs w:val="22"/>
              </w:rPr>
            </w:pPr>
            <w:r>
              <w:rPr>
                <w:rFonts w:hint="eastAsia" w:ascii="宋体" w:hAnsi="宋体" w:cs="宋体"/>
                <w:kern w:val="0"/>
                <w:sz w:val="22"/>
                <w:szCs w:val="22"/>
              </w:rPr>
              <w:t>29.98</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jc w:val="right"/>
              <w:rPr>
                <w:rFonts w:hint="eastAsia" w:ascii="宋体" w:hAnsi="宋体" w:cs="宋体"/>
                <w:kern w:val="0"/>
                <w:sz w:val="22"/>
                <w:szCs w:val="22"/>
              </w:rPr>
            </w:pPr>
            <w:r>
              <w:rPr>
                <w:rFonts w:hint="eastAsia" w:ascii="宋体" w:hAnsi="宋体" w:cs="宋体"/>
                <w:kern w:val="0"/>
                <w:sz w:val="22"/>
                <w:szCs w:val="22"/>
              </w:rPr>
              <w:t>29.98</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十、节能环保支出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24</w:t>
            </w:r>
          </w:p>
        </w:tc>
        <w:tc>
          <w:tcPr>
            <w:tcW w:w="721" w:type="dxa"/>
            <w:tcBorders>
              <w:top w:val="single" w:color="auto" w:sz="4" w:space="0"/>
              <w:left w:val="nil"/>
              <w:bottom w:val="single" w:color="auto" w:sz="4" w:space="0"/>
              <w:right w:val="nil"/>
            </w:tcBorders>
            <w:shd w:val="clear" w:color="auto" w:fill="FFFFFF"/>
            <w:vAlign w:val="top"/>
          </w:tcPr>
          <w:p>
            <w:pPr>
              <w:widowControl/>
              <w:jc w:val="right"/>
              <w:rPr>
                <w:rFonts w:hint="eastAsia" w:ascii="宋体" w:hAnsi="宋体" w:cs="宋体"/>
                <w:kern w:val="0"/>
                <w:sz w:val="22"/>
                <w:szCs w:val="22"/>
              </w:rPr>
            </w:pPr>
            <w:r>
              <w:rPr>
                <w:rFonts w:hint="eastAsia" w:ascii="宋体" w:hAnsi="宋体" w:cs="宋体"/>
                <w:kern w:val="0"/>
                <w:sz w:val="22"/>
                <w:szCs w:val="22"/>
              </w:rPr>
              <w:t>3742.18</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jc w:val="right"/>
              <w:rPr>
                <w:rFonts w:hint="eastAsia" w:ascii="宋体" w:hAnsi="宋体" w:cs="宋体"/>
                <w:kern w:val="0"/>
                <w:sz w:val="22"/>
                <w:szCs w:val="22"/>
              </w:rPr>
            </w:pPr>
            <w:r>
              <w:rPr>
                <w:rFonts w:hint="eastAsia" w:ascii="宋体" w:hAnsi="宋体" w:cs="宋体"/>
                <w:kern w:val="0"/>
                <w:sz w:val="22"/>
                <w:szCs w:val="22"/>
              </w:rPr>
              <w:t>3742.18</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十一、住房保障支出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25</w:t>
            </w:r>
          </w:p>
        </w:tc>
        <w:tc>
          <w:tcPr>
            <w:tcW w:w="721" w:type="dxa"/>
            <w:tcBorders>
              <w:top w:val="single" w:color="auto" w:sz="4" w:space="0"/>
              <w:left w:val="nil"/>
              <w:bottom w:val="single" w:color="auto" w:sz="4" w:space="0"/>
              <w:right w:val="nil"/>
            </w:tcBorders>
            <w:shd w:val="clear" w:color="auto" w:fill="FFFFFF"/>
            <w:vAlign w:val="top"/>
          </w:tcPr>
          <w:p>
            <w:pPr>
              <w:widowControl/>
              <w:jc w:val="right"/>
              <w:rPr>
                <w:rFonts w:hint="eastAsia" w:ascii="宋体" w:hAnsi="宋体" w:cs="宋体"/>
                <w:kern w:val="0"/>
                <w:sz w:val="22"/>
                <w:szCs w:val="22"/>
              </w:rPr>
            </w:pPr>
            <w:r>
              <w:rPr>
                <w:rFonts w:hint="eastAsia" w:ascii="宋体" w:hAnsi="宋体" w:cs="宋体"/>
                <w:kern w:val="0"/>
                <w:sz w:val="22"/>
                <w:szCs w:val="22"/>
              </w:rPr>
              <w:t>48.73</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jc w:val="right"/>
              <w:rPr>
                <w:rFonts w:hint="eastAsia" w:ascii="宋体" w:hAnsi="宋体" w:cs="宋体"/>
                <w:kern w:val="0"/>
                <w:sz w:val="22"/>
                <w:szCs w:val="22"/>
              </w:rPr>
            </w:pPr>
            <w:r>
              <w:rPr>
                <w:rFonts w:hint="eastAsia" w:ascii="宋体" w:hAnsi="宋体" w:cs="宋体"/>
                <w:kern w:val="0"/>
                <w:sz w:val="22"/>
                <w:szCs w:val="22"/>
              </w:rPr>
              <w:t>48.73</w:t>
            </w: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2"/>
                <w:szCs w:val="22"/>
              </w:rPr>
            </w:pP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cs="宋体"/>
                <w:kern w:val="0"/>
                <w:sz w:val="22"/>
                <w:szCs w:val="22"/>
              </w:rPr>
            </w:pP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hint="eastAsia" w:ascii="宋体" w:hAnsi="宋体" w:cs="宋体"/>
                <w:kern w:val="0"/>
                <w:sz w:val="22"/>
                <w:szCs w:val="22"/>
              </w:rPr>
            </w:pP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cs="宋体"/>
                <w:kern w:val="0"/>
                <w:sz w:val="22"/>
                <w:szCs w:val="22"/>
              </w:rPr>
            </w:pPr>
          </w:p>
        </w:tc>
        <w:tc>
          <w:tcPr>
            <w:tcW w:w="12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4467.87　</w:t>
            </w:r>
          </w:p>
        </w:tc>
        <w:tc>
          <w:tcPr>
            <w:tcW w:w="21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6</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4467.87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4467.87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7</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8</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hint="eastAsia" w:ascii="宋体" w:hAnsi="宋体" w:cs="宋体"/>
                <w:kern w:val="0"/>
                <w:sz w:val="22"/>
                <w:szCs w:val="22"/>
                <w:lang w:val="en-US" w:eastAsia="zh-CN"/>
              </w:rPr>
              <w:t>9</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18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30</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4467.87　</w:t>
            </w:r>
          </w:p>
        </w:tc>
        <w:tc>
          <w:tcPr>
            <w:tcW w:w="2186"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31</w:t>
            </w:r>
          </w:p>
        </w:tc>
        <w:tc>
          <w:tcPr>
            <w:tcW w:w="721"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4467.87　</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4467.87　</w:t>
            </w:r>
          </w:p>
        </w:tc>
        <w:tc>
          <w:tcPr>
            <w:tcW w:w="12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注：本表反映部门本年度财政拨款的总收支和年末结转结余情况。</w:t>
      </w:r>
    </w:p>
    <w:p>
      <w:pPr>
        <w:spacing w:line="288" w:lineRule="auto"/>
        <w:ind w:firstLine="0" w:firstLineChars="0"/>
        <w:rPr>
          <w:rFonts w:ascii="仿宋_GB2312" w:eastAsia="仿宋_GB2312"/>
          <w:b/>
          <w:sz w:val="32"/>
          <w:szCs w:val="32"/>
        </w:rPr>
      </w:pPr>
    </w:p>
    <w:tbl>
      <w:tblPr>
        <w:tblStyle w:val="8"/>
        <w:tblW w:w="8946" w:type="dxa"/>
        <w:tblInd w:w="93" w:type="dxa"/>
        <w:tblLayout w:type="fixed"/>
        <w:tblCellMar>
          <w:top w:w="0" w:type="dxa"/>
          <w:left w:w="108" w:type="dxa"/>
          <w:bottom w:w="0" w:type="dxa"/>
          <w:right w:w="108" w:type="dxa"/>
        </w:tblCellMar>
      </w:tblPr>
      <w:tblGrid>
        <w:gridCol w:w="560"/>
        <w:gridCol w:w="560"/>
        <w:gridCol w:w="1872"/>
        <w:gridCol w:w="1985"/>
        <w:gridCol w:w="1984"/>
        <w:gridCol w:w="1985"/>
      </w:tblGrid>
      <w:tr>
        <w:tblPrEx>
          <w:tblLayout w:type="fixed"/>
          <w:tblCellMar>
            <w:top w:w="0" w:type="dxa"/>
            <w:left w:w="108" w:type="dxa"/>
            <w:bottom w:w="0" w:type="dxa"/>
            <w:right w:w="108" w:type="dxa"/>
          </w:tblCellMar>
        </w:tblPrEx>
        <w:trPr>
          <w:trHeight w:val="600" w:hRule="atLeast"/>
        </w:trPr>
        <w:tc>
          <w:tcPr>
            <w:tcW w:w="8946" w:type="dxa"/>
            <w:gridSpan w:val="6"/>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Layout w:type="fixed"/>
          <w:tblCellMar>
            <w:top w:w="0" w:type="dxa"/>
            <w:left w:w="108" w:type="dxa"/>
            <w:bottom w:w="0" w:type="dxa"/>
            <w:right w:w="108" w:type="dxa"/>
          </w:tblCellMar>
        </w:tblPrEx>
        <w:trPr>
          <w:trHeight w:val="222" w:hRule="atLeast"/>
        </w:trPr>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Layout w:type="fixed"/>
          <w:tblCellMar>
            <w:top w:w="0" w:type="dxa"/>
            <w:left w:w="108" w:type="dxa"/>
            <w:bottom w:w="0" w:type="dxa"/>
            <w:right w:w="108" w:type="dxa"/>
          </w:tblCellMar>
        </w:tblPrEx>
        <w:trPr>
          <w:trHeight w:val="300" w:hRule="atLeast"/>
        </w:trPr>
        <w:tc>
          <w:tcPr>
            <w:tcW w:w="1120"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872" w:type="dxa"/>
            <w:shd w:val="clear" w:color="auto" w:fill="FFFFFF"/>
            <w:vAlign w:val="center"/>
          </w:tcPr>
          <w:p>
            <w:pPr>
              <w:widowControl/>
              <w:jc w:val="both"/>
              <w:rPr>
                <w:rFonts w:ascii="宋体" w:hAnsi="宋体" w:cs="宋体"/>
                <w:kern w:val="0"/>
                <w:sz w:val="20"/>
                <w:szCs w:val="20"/>
              </w:rPr>
            </w:pPr>
            <w:r>
              <w:rPr>
                <w:rFonts w:hint="eastAsia" w:ascii="宋体" w:hAnsi="宋体" w:cs="宋体"/>
                <w:kern w:val="0"/>
                <w:sz w:val="20"/>
                <w:szCs w:val="20"/>
                <w:lang w:eastAsia="zh-CN"/>
              </w:rPr>
              <w:t>开平市环境保护局</w:t>
            </w: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color w:val="auto"/>
                <w:kern w:val="0"/>
                <w:sz w:val="24"/>
              </w:rPr>
              <w:t>4467.87</w:t>
            </w:r>
            <w:r>
              <w:rPr>
                <w:rFonts w:hint="eastAsia" w:ascii="宋体" w:hAnsi="宋体" w:cs="宋体"/>
                <w:kern w:val="0"/>
                <w:sz w:val="24"/>
              </w:rPr>
              <w:t>　</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766.80　</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3701.07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207</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文化体育与传媒支出</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508.33</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0</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508.33</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20799</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其他文化体育与传媒支出</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508.33</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508.33</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2079999</w:t>
            </w:r>
          </w:p>
        </w:tc>
        <w:tc>
          <w:tcPr>
            <w:tcW w:w="1872" w:type="dxa"/>
            <w:tcBorders>
              <w:top w:val="nil"/>
              <w:left w:val="nil"/>
              <w:bottom w:val="single" w:color="auto" w:sz="4" w:space="0"/>
              <w:right w:val="single" w:color="auto" w:sz="4" w:space="0"/>
            </w:tcBorders>
            <w:vAlign w:val="center"/>
          </w:tcPr>
          <w:p>
            <w:pPr>
              <w:widowControl/>
              <w:ind w:firstLine="240" w:firstLineChars="100"/>
              <w:jc w:val="left"/>
              <w:rPr>
                <w:rFonts w:ascii="宋体" w:hAnsi="宋体" w:cs="宋体"/>
                <w:kern w:val="0"/>
                <w:sz w:val="24"/>
              </w:rPr>
            </w:pPr>
            <w:r>
              <w:rPr>
                <w:rFonts w:hint="eastAsia" w:ascii="仿宋_GB2312" w:hAnsi="宋体" w:eastAsia="仿宋_GB2312" w:cs="宋体"/>
                <w:color w:val="auto"/>
                <w:kern w:val="0"/>
                <w:sz w:val="24"/>
              </w:rPr>
              <w:t>其他文化体育与传媒支出</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508.33</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508.33</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社会保障和就业支出</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138.65</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138.65</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20805</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行政事业单位离退</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78.74</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78.74</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2080501</w:t>
            </w:r>
          </w:p>
        </w:tc>
        <w:tc>
          <w:tcPr>
            <w:tcW w:w="1872" w:type="dxa"/>
            <w:tcBorders>
              <w:top w:val="nil"/>
              <w:left w:val="nil"/>
              <w:bottom w:val="single" w:color="auto" w:sz="4" w:space="0"/>
              <w:right w:val="single" w:color="auto" w:sz="4" w:space="0"/>
            </w:tcBorders>
            <w:vAlign w:val="center"/>
          </w:tcPr>
          <w:p>
            <w:pPr>
              <w:widowControl/>
              <w:ind w:firstLine="240" w:firstLineChars="100"/>
              <w:jc w:val="left"/>
              <w:rPr>
                <w:rFonts w:ascii="宋体" w:hAnsi="宋体" w:cs="宋体"/>
                <w:kern w:val="0"/>
                <w:sz w:val="24"/>
              </w:rPr>
            </w:pPr>
            <w:r>
              <w:rPr>
                <w:rFonts w:hint="eastAsia" w:ascii="仿宋_GB2312" w:hAnsi="宋体" w:eastAsia="仿宋_GB2312" w:cs="宋体"/>
                <w:color w:val="auto"/>
                <w:kern w:val="0"/>
                <w:sz w:val="24"/>
              </w:rPr>
              <w:t>归口管理的行政单位离退休</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50.25</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50.25</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2080502</w:t>
            </w:r>
          </w:p>
        </w:tc>
        <w:tc>
          <w:tcPr>
            <w:tcW w:w="1872" w:type="dxa"/>
            <w:tcBorders>
              <w:top w:val="nil"/>
              <w:left w:val="nil"/>
              <w:bottom w:val="single" w:color="auto" w:sz="4" w:space="0"/>
              <w:right w:val="single" w:color="auto" w:sz="4" w:space="0"/>
            </w:tcBorders>
            <w:vAlign w:val="center"/>
          </w:tcPr>
          <w:p>
            <w:pPr>
              <w:widowControl/>
              <w:ind w:firstLine="240" w:firstLineChars="100"/>
              <w:jc w:val="left"/>
              <w:rPr>
                <w:rFonts w:ascii="宋体" w:hAnsi="宋体" w:cs="宋体"/>
                <w:kern w:val="0"/>
                <w:sz w:val="24"/>
              </w:rPr>
            </w:pPr>
            <w:r>
              <w:rPr>
                <w:rFonts w:hint="eastAsia" w:ascii="仿宋_GB2312" w:hAnsi="宋体" w:eastAsia="仿宋_GB2312" w:cs="宋体"/>
                <w:color w:val="auto"/>
                <w:kern w:val="0"/>
                <w:sz w:val="24"/>
              </w:rPr>
              <w:t>事业单位离退休</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28.50</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28.50</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20808</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抚恤</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2080801</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 xml:space="preserve">  死亡抚恤</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1.24</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20899</w:t>
            </w:r>
          </w:p>
        </w:tc>
        <w:tc>
          <w:tcPr>
            <w:tcW w:w="187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其他社会保障和就业支出</w:t>
            </w:r>
          </w:p>
        </w:tc>
        <w:tc>
          <w:tcPr>
            <w:tcW w:w="1985"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　58.67</w:t>
            </w:r>
          </w:p>
        </w:tc>
        <w:tc>
          <w:tcPr>
            <w:tcW w:w="1984" w:type="dxa"/>
            <w:tcBorders>
              <w:top w:val="nil"/>
              <w:left w:val="nil"/>
              <w:bottom w:val="single" w:color="auto" w:sz="4"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58.67　</w:t>
            </w:r>
          </w:p>
        </w:tc>
        <w:tc>
          <w:tcPr>
            <w:tcW w:w="1985" w:type="dxa"/>
            <w:tcBorders>
              <w:top w:val="nil"/>
              <w:left w:val="nil"/>
              <w:bottom w:val="single" w:color="auto" w:sz="4"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r>
              <w:rPr>
                <w:rFonts w:hint="eastAsia" w:ascii="仿宋_GB2312" w:hAnsi="宋体" w:eastAsia="仿宋_GB2312" w:cs="宋体"/>
                <w:color w:val="auto"/>
                <w:kern w:val="0"/>
                <w:sz w:val="24"/>
              </w:rPr>
              <w:t>2089901</w:t>
            </w:r>
          </w:p>
        </w:tc>
        <w:tc>
          <w:tcPr>
            <w:tcW w:w="1872" w:type="dxa"/>
            <w:tcBorders>
              <w:top w:val="nil"/>
              <w:left w:val="nil"/>
              <w:bottom w:val="single" w:color="auto" w:sz="8" w:space="0"/>
              <w:right w:val="single" w:color="auto" w:sz="4" w:space="0"/>
            </w:tcBorders>
            <w:vAlign w:val="center"/>
          </w:tcPr>
          <w:p>
            <w:pPr>
              <w:widowControl/>
              <w:ind w:firstLine="240" w:firstLineChars="100"/>
              <w:jc w:val="left"/>
              <w:rPr>
                <w:rFonts w:ascii="宋体" w:hAnsi="宋体" w:cs="宋体"/>
                <w:kern w:val="0"/>
                <w:sz w:val="20"/>
                <w:szCs w:val="20"/>
              </w:rPr>
            </w:pPr>
            <w:r>
              <w:rPr>
                <w:rFonts w:hint="eastAsia" w:ascii="仿宋_GB2312" w:hAnsi="宋体" w:eastAsia="仿宋_GB2312" w:cs="宋体"/>
                <w:color w:val="auto"/>
                <w:kern w:val="0"/>
                <w:sz w:val="24"/>
              </w:rPr>
              <w:t>其他社保保障和就业支出</w:t>
            </w:r>
          </w:p>
        </w:tc>
        <w:tc>
          <w:tcPr>
            <w:tcW w:w="1985" w:type="dxa"/>
            <w:tcBorders>
              <w:top w:val="nil"/>
              <w:left w:val="nil"/>
              <w:bottom w:val="single" w:color="auto" w:sz="8"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　58.67</w:t>
            </w:r>
          </w:p>
        </w:tc>
        <w:tc>
          <w:tcPr>
            <w:tcW w:w="1984" w:type="dxa"/>
            <w:tcBorders>
              <w:top w:val="nil"/>
              <w:left w:val="nil"/>
              <w:bottom w:val="single" w:color="auto" w:sz="8" w:space="0"/>
              <w:right w:val="single" w:color="auto" w:sz="4" w:space="0"/>
            </w:tcBorders>
            <w:vAlign w:val="top"/>
          </w:tcPr>
          <w:p>
            <w:pPr>
              <w:widowControl/>
              <w:jc w:val="right"/>
              <w:rPr>
                <w:rFonts w:ascii="宋体" w:hAnsi="宋体" w:cs="宋体"/>
                <w:kern w:val="0"/>
                <w:sz w:val="24"/>
              </w:rPr>
            </w:pPr>
            <w:r>
              <w:rPr>
                <w:rFonts w:hint="eastAsia" w:ascii="宋体" w:hAnsi="宋体" w:cs="宋体"/>
                <w:color w:val="auto"/>
                <w:kern w:val="0"/>
                <w:sz w:val="24"/>
              </w:rPr>
              <w:t>58.67　</w:t>
            </w:r>
          </w:p>
        </w:tc>
        <w:tc>
          <w:tcPr>
            <w:tcW w:w="1985" w:type="dxa"/>
            <w:tcBorders>
              <w:top w:val="nil"/>
              <w:left w:val="nil"/>
              <w:bottom w:val="single" w:color="auto" w:sz="8"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ascii="宋体" w:hAnsi="宋体" w:cs="宋体"/>
                <w:kern w:val="0"/>
                <w:sz w:val="24"/>
              </w:rPr>
            </w:pPr>
            <w:r>
              <w:rPr>
                <w:rFonts w:hint="eastAsia" w:ascii="宋体" w:hAnsi="宋体" w:cs="宋体"/>
                <w:color w:val="auto"/>
                <w:kern w:val="0"/>
                <w:sz w:val="24"/>
              </w:rPr>
              <w:t>210</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color w:val="auto"/>
                <w:kern w:val="0"/>
                <w:sz w:val="24"/>
              </w:rPr>
              <w:t>医疗卫生与计划生育支出　</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29.98　</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29.98　</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ascii="宋体" w:hAnsi="宋体" w:cs="宋体"/>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21005</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医疗保障</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29.98</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29.98</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2100501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行政单位医疗</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13.69</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13.69</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2100502</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事业单位医疗</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16.30</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16.30</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节能环保支出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3742.18</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549.44</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3192.74</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环境保护管理事务</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304.27</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288.27</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16.00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2110101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行政运行</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270.05</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270.05</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2110105</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环境保护法规、规划及标准</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16.00</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16.00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2110199</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其他环境保护管理事务支出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18.22</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18.22</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21103</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污染防治</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2530.55</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2530.55</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2110301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大气</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574.66</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574.66</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2110302</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水体</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30.00</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30.00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2110307</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排污费安排的支出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483.99</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483.99</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2110399</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其他污染防治支出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1441.90</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1441.90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21104</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自然生态保护</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10.04</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10.04</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2110402</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农村环境保护</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10.04</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10.04</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21111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污染减排</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897.32</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261.17</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636.15</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2111101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环境监测与信息</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247.84</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189.38</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58.45</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2111102</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环境执法监察</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71.79</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71.79</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2111199</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其他污染减排支出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577.70</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0</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577.70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221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住房保障支出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48.73</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48.73</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22102</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住房改革支出</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48.73</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48.73</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8" w:space="0"/>
              <w:left w:val="single" w:color="auto" w:sz="8" w:space="0"/>
              <w:bottom w:val="single" w:color="auto" w:sz="8" w:space="0"/>
              <w:right w:val="single" w:color="auto" w:sz="8" w:space="0"/>
            </w:tcBorders>
            <w:vAlign w:val="center"/>
          </w:tcPr>
          <w:p>
            <w:pPr>
              <w:widowControl/>
              <w:jc w:val="both"/>
              <w:rPr>
                <w:rFonts w:hint="eastAsia" w:ascii="宋体" w:hAnsi="宋体" w:cs="宋体"/>
                <w:kern w:val="0"/>
                <w:sz w:val="24"/>
              </w:rPr>
            </w:pPr>
            <w:r>
              <w:rPr>
                <w:rFonts w:hint="eastAsia" w:ascii="宋体" w:hAnsi="宋体" w:cs="宋体"/>
                <w:color w:val="auto"/>
                <w:kern w:val="0"/>
                <w:sz w:val="24"/>
              </w:rPr>
              <w:t>2210201</w:t>
            </w:r>
          </w:p>
        </w:tc>
        <w:tc>
          <w:tcPr>
            <w:tcW w:w="1872" w:type="dxa"/>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cs="宋体"/>
                <w:kern w:val="0"/>
                <w:sz w:val="24"/>
              </w:rPr>
            </w:pPr>
            <w:r>
              <w:rPr>
                <w:rFonts w:hint="eastAsia" w:ascii="宋体" w:hAnsi="宋体" w:cs="宋体"/>
                <w:color w:val="auto"/>
                <w:kern w:val="0"/>
                <w:sz w:val="24"/>
              </w:rPr>
              <w:t xml:space="preserve">  住房公积金</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48.73</w:t>
            </w:r>
          </w:p>
        </w:tc>
        <w:tc>
          <w:tcPr>
            <w:tcW w:w="1984"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r>
              <w:rPr>
                <w:rFonts w:hint="eastAsia" w:ascii="宋体" w:hAnsi="宋体" w:cs="宋体"/>
                <w:color w:val="auto"/>
                <w:kern w:val="0"/>
                <w:sz w:val="24"/>
              </w:rPr>
              <w:t>48.73</w:t>
            </w:r>
          </w:p>
        </w:tc>
        <w:tc>
          <w:tcPr>
            <w:tcW w:w="1985" w:type="dxa"/>
            <w:tcBorders>
              <w:top w:val="single" w:color="auto" w:sz="8" w:space="0"/>
              <w:left w:val="single" w:color="auto" w:sz="8" w:space="0"/>
              <w:bottom w:val="single" w:color="auto" w:sz="8" w:space="0"/>
              <w:right w:val="single" w:color="auto" w:sz="8" w:space="0"/>
            </w:tcBorders>
            <w:vAlign w:val="top"/>
          </w:tcPr>
          <w:p>
            <w:pPr>
              <w:widowControl/>
              <w:jc w:val="right"/>
              <w:rPr>
                <w:rFonts w:hint="eastAsia" w:ascii="宋体" w:hAnsi="宋体" w:cs="宋体"/>
                <w:kern w:val="0"/>
                <w:sz w:val="24"/>
              </w:rPr>
            </w:pPr>
          </w:p>
        </w:tc>
      </w:tr>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注：本表反映部门本年度一般公共预算财政拨款实际支出情况。</w:t>
      </w:r>
    </w:p>
    <w:p>
      <w:pPr>
        <w:spacing w:line="288" w:lineRule="auto"/>
        <w:ind w:firstLine="643" w:firstLineChars="200"/>
        <w:rPr>
          <w:rFonts w:ascii="仿宋_GB2312" w:eastAsia="仿宋_GB2312"/>
          <w:b/>
          <w:sz w:val="32"/>
          <w:szCs w:val="32"/>
        </w:rPr>
      </w:pPr>
    </w:p>
    <w:p>
      <w:pPr>
        <w:spacing w:line="288" w:lineRule="auto"/>
        <w:ind w:firstLine="640" w:firstLineChars="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p>
      <w:pPr>
        <w:spacing w:line="288" w:lineRule="auto"/>
        <w:ind w:firstLine="400" w:firstLineChars="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spacing w:line="288" w:lineRule="auto"/>
        <w:ind w:firstLine="400" w:firstLineChars="0"/>
        <w:jc w:val="left"/>
        <w:rPr>
          <w:rFonts w:ascii="宋体" w:hAnsi="宋体" w:cs="宋体"/>
          <w:color w:val="000000"/>
          <w:kern w:val="0"/>
          <w:sz w:val="20"/>
          <w:szCs w:val="20"/>
        </w:rPr>
      </w:pPr>
      <w:r>
        <w:rPr>
          <w:rFonts w:hint="eastAsia" w:ascii="宋体" w:hAnsi="宋体" w:cs="宋体"/>
          <w:color w:val="000000"/>
          <w:kern w:val="0"/>
          <w:sz w:val="20"/>
          <w:szCs w:val="20"/>
        </w:rPr>
        <w:t xml:space="preserve">部门：  </w:t>
      </w:r>
      <w:r>
        <w:rPr>
          <w:rFonts w:hint="eastAsia" w:ascii="宋体" w:hAnsi="宋体" w:cs="宋体"/>
          <w:color w:val="000000"/>
          <w:kern w:val="0"/>
          <w:sz w:val="20"/>
          <w:szCs w:val="20"/>
          <w:lang w:eastAsia="zh-CN"/>
        </w:rPr>
        <w:t>开平市环境保护局</w:t>
      </w:r>
      <w:r>
        <w:rPr>
          <w:rFonts w:hint="eastAsia" w:ascii="宋体" w:hAnsi="宋体" w:cs="宋体"/>
          <w:color w:val="000000"/>
          <w:kern w:val="0"/>
          <w:sz w:val="20"/>
          <w:szCs w:val="20"/>
        </w:rPr>
        <w:t xml:space="preserve">                                                                      单位：万元</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10"/>
        <w:gridCol w:w="886"/>
        <w:gridCol w:w="1240"/>
        <w:gridCol w:w="241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4537"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241"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86"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24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73"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1"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86" w:type="dxa"/>
            <w:vMerge w:val="continue"/>
            <w:vAlign w:val="center"/>
          </w:tcPr>
          <w:p>
            <w:pPr>
              <w:widowControl/>
              <w:jc w:val="left"/>
              <w:rPr>
                <w:rFonts w:ascii="仿宋" w:hAnsi="仿宋" w:eastAsia="仿宋" w:cs="宋体"/>
                <w:color w:val="000000"/>
                <w:kern w:val="0"/>
                <w:sz w:val="24"/>
              </w:rPr>
            </w:pPr>
          </w:p>
        </w:tc>
        <w:tc>
          <w:tcPr>
            <w:tcW w:w="1240"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73" w:type="dxa"/>
            <w:vMerge w:val="continue"/>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工资福利支出</w:t>
            </w:r>
          </w:p>
        </w:tc>
        <w:tc>
          <w:tcPr>
            <w:tcW w:w="886" w:type="dxa"/>
            <w:vAlign w:val="center"/>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527.33</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商品和服务支出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78.39</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基本工资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133.01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4.88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津贴补贴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152.06</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印刷费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 xml:space="preserve">57.65 </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咨询费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其他社会保障缴费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88.66</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手续费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0.15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伙食补助费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水费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2.25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绩效工资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68.52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电费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11.51</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机关事业单位基本养老保险缴费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邮电费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5.25</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职业年金缴费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取暖费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其他工资福利支出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27.42</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物业管理费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对个人和家庭的补助</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161.08</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差旅费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0.03</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离休费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因公出国（境）费用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78.74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维修(护)费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3.42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退职（役）费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租赁费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抚恤金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会议费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生活补助</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1.24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培训费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2.01</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救济费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公务接待费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1.80</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医疗费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专用材料费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助学金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被装购置费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奖励金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4.86</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专用燃料费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生产补贴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劳务费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住房公积金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48.73</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委托业务费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7.87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提租补贴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工会经费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1.56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购房补贴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福利费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0.42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采暖补贴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公务用车运行维护费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物业服务补贴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15.54</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其他对个人和家庭的补助支出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27.51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30240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税金及附加费用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其他商品和服务支出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19.71</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其他资本性支出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房屋建筑物购建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办公设备购置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专用设备购置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基础设施建设</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大型修缮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信息网络及软件购置更新</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物资储备</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土地补偿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安置补助</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地上附着物和青苗补偿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拆迁补偿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其他交通工具购置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31020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产权参股</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其他资本性支出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对企事业单位的补贴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企业政策性补贴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事业单位补贴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财政贴息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其他对企事业单位的补贴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债务利息支出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国内债务付息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国外债务付息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赠与</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1"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人员经费合计</w:t>
            </w:r>
          </w:p>
        </w:tc>
        <w:tc>
          <w:tcPr>
            <w:tcW w:w="886" w:type="dxa"/>
            <w:vAlign w:val="center"/>
          </w:tcPr>
          <w:p>
            <w:pPr>
              <w:widowControl/>
              <w:jc w:val="right"/>
              <w:rPr>
                <w:rFonts w:ascii="宋体" w:hAnsi="宋体" w:cs="Arial"/>
                <w:color w:val="000000"/>
                <w:kern w:val="0"/>
                <w:sz w:val="24"/>
              </w:rPr>
            </w:pPr>
            <w:r>
              <w:rPr>
                <w:rFonts w:hint="eastAsia" w:ascii="宋体" w:hAnsi="宋体" w:cs="Arial"/>
                <w:color w:val="000000"/>
                <w:kern w:val="0"/>
                <w:sz w:val="24"/>
                <w:lang w:val="en-US" w:eastAsia="zh-CN"/>
              </w:rPr>
              <w:t>688.41</w:t>
            </w:r>
            <w:r>
              <w:rPr>
                <w:rFonts w:hint="eastAsia" w:ascii="宋体" w:hAnsi="宋体" w:cs="Arial"/>
                <w:color w:val="000000"/>
                <w:kern w:val="0"/>
                <w:sz w:val="24"/>
              </w:rPr>
              <w:t>　</w:t>
            </w:r>
          </w:p>
        </w:tc>
        <w:tc>
          <w:tcPr>
            <w:tcW w:w="4523"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公用经费合计</w:t>
            </w:r>
            <w:r>
              <w:rPr>
                <w:rFonts w:hint="eastAsia" w:ascii="宋体" w:hAnsi="宋体" w:cs="宋体"/>
                <w:color w:val="000000"/>
                <w:kern w:val="0"/>
                <w:sz w:val="24"/>
                <w:lang w:val="en-US" w:eastAsia="zh-CN"/>
              </w:rPr>
              <w:t>78.39</w:t>
            </w:r>
          </w:p>
        </w:tc>
      </w:tr>
    </w:tbl>
    <w:p>
      <w:pPr>
        <w:snapToGrid w:val="0"/>
        <w:spacing w:line="336" w:lineRule="auto"/>
        <w:ind w:firstLine="560" w:firstLineChars="200"/>
        <w:rPr>
          <w:rFonts w:ascii="仿宋_GB2312" w:eastAsia="仿宋_GB2312"/>
          <w:color w:val="FF0000"/>
          <w:sz w:val="28"/>
          <w:szCs w:val="28"/>
        </w:rPr>
      </w:pPr>
      <w:r>
        <w:rPr>
          <w:rFonts w:hint="eastAsia" w:ascii="仿宋_GB2312" w:eastAsia="仿宋_GB2312"/>
          <w:sz w:val="28"/>
          <w:szCs w:val="28"/>
        </w:rPr>
        <w:t>注：本表反映部门本年度一般公共预算财政拨款基本支出明细情况。</w:t>
      </w: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p>
      <w:pPr>
        <w:spacing w:line="288" w:lineRule="auto"/>
        <w:ind w:firstLine="0" w:firstLineChars="0"/>
        <w:rPr>
          <w:rFonts w:ascii="仿宋_GB2312" w:eastAsia="仿宋_GB2312"/>
          <w:b/>
          <w:sz w:val="32"/>
          <w:szCs w:val="32"/>
        </w:rPr>
      </w:pPr>
    </w:p>
    <w:tbl>
      <w:tblPr>
        <w:tblStyle w:val="8"/>
        <w:tblW w:w="9215" w:type="dxa"/>
        <w:tblInd w:w="-176" w:type="dxa"/>
        <w:tblLayout w:type="fixed"/>
        <w:tblCellMar>
          <w:top w:w="0" w:type="dxa"/>
          <w:left w:w="108" w:type="dxa"/>
          <w:bottom w:w="0" w:type="dxa"/>
          <w:right w:w="108" w:type="dxa"/>
        </w:tblCellMar>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tblPrEx>
          <w:tblLayout w:type="fixed"/>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r>
              <w:rPr>
                <w:rFonts w:hint="eastAsia" w:ascii="仿宋_GB2312" w:hAnsi="宋体" w:eastAsia="仿宋_GB2312" w:cs="宋体"/>
                <w:kern w:val="0"/>
                <w:sz w:val="32"/>
                <w:szCs w:val="32"/>
              </w:rPr>
              <w:t>财政拨款“三公”经费支出决算表</w:t>
            </w:r>
          </w:p>
        </w:tc>
      </w:tr>
      <w:tr>
        <w:tblPrEx>
          <w:tblLayout w:type="fixed"/>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pPr>
              <w:widowControl/>
              <w:jc w:val="both"/>
              <w:rPr>
                <w:rFonts w:ascii="宋体" w:hAnsi="宋体" w:cs="宋体"/>
                <w:kern w:val="0"/>
                <w:sz w:val="20"/>
                <w:szCs w:val="20"/>
              </w:rPr>
            </w:pPr>
            <w:r>
              <w:rPr>
                <w:rFonts w:hint="eastAsia" w:ascii="宋体" w:hAnsi="宋体" w:cs="宋体"/>
                <w:kern w:val="0"/>
                <w:sz w:val="20"/>
                <w:szCs w:val="20"/>
                <w:lang w:eastAsia="zh-CN"/>
              </w:rPr>
              <w:t>开平市环境保护局</w:t>
            </w: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2016</w:t>
            </w:r>
            <w:r>
              <w:rPr>
                <w:rFonts w:hint="eastAsia" w:ascii="宋体" w:hAnsi="宋体" w:cs="宋体"/>
                <w:kern w:val="0"/>
                <w:sz w:val="22"/>
                <w:szCs w:val="22"/>
              </w:rPr>
              <w:t>年度预算数</w:t>
            </w:r>
          </w:p>
        </w:tc>
        <w:tc>
          <w:tcPr>
            <w:tcW w:w="4588"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2016</w:t>
            </w:r>
            <w:r>
              <w:rPr>
                <w:rFonts w:hint="eastAsia" w:ascii="宋体" w:hAnsi="宋体" w:cs="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610"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10"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0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19.00</w:t>
            </w:r>
          </w:p>
        </w:tc>
        <w:tc>
          <w:tcPr>
            <w:tcW w:w="877"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60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12.50</w:t>
            </w:r>
          </w:p>
        </w:tc>
        <w:tc>
          <w:tcPr>
            <w:tcW w:w="709"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31"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12.50</w:t>
            </w:r>
          </w:p>
        </w:tc>
        <w:tc>
          <w:tcPr>
            <w:tcW w:w="80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6.50</w:t>
            </w:r>
          </w:p>
        </w:tc>
        <w:tc>
          <w:tcPr>
            <w:tcW w:w="610"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3.80</w:t>
            </w:r>
          </w:p>
        </w:tc>
        <w:tc>
          <w:tcPr>
            <w:tcW w:w="9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64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2.00</w:t>
            </w:r>
          </w:p>
        </w:tc>
        <w:tc>
          <w:tcPr>
            <w:tcW w:w="8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741" w:type="dxa"/>
            <w:gridSpan w:val="2"/>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2.00</w:t>
            </w:r>
          </w:p>
        </w:tc>
        <w:tc>
          <w:tcPr>
            <w:tcW w:w="856"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1.80</w:t>
            </w:r>
          </w:p>
        </w:tc>
      </w:tr>
    </w:tbl>
    <w:p>
      <w:pPr>
        <w:spacing w:line="360" w:lineRule="auto"/>
        <w:ind w:firstLine="523" w:firstLineChars="187"/>
        <w:rPr>
          <w:rFonts w:ascii="仿宋_GB2312" w:eastAsia="仿宋_GB2312"/>
          <w:b w:val="0"/>
          <w:color w:val="FF0000"/>
          <w:sz w:val="28"/>
          <w:szCs w:val="28"/>
        </w:rPr>
      </w:pPr>
      <w:r>
        <w:rPr>
          <w:rFonts w:hint="eastAsia" w:ascii="仿宋_GB2312" w:eastAsia="仿宋_GB2312"/>
          <w:sz w:val="28"/>
          <w:szCs w:val="28"/>
        </w:rPr>
        <w:t>注：本表反映部门本年度财政拨款“三公”经费支出情况。</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tbl>
      <w:tblPr>
        <w:tblStyle w:val="8"/>
        <w:tblW w:w="8788" w:type="dxa"/>
        <w:tblInd w:w="93" w:type="dxa"/>
        <w:tblLayout w:type="fixed"/>
        <w:tblCellMar>
          <w:top w:w="0" w:type="dxa"/>
          <w:left w:w="108" w:type="dxa"/>
          <w:bottom w:w="0" w:type="dxa"/>
          <w:right w:w="108" w:type="dxa"/>
        </w:tblCellMar>
      </w:tblPr>
      <w:tblGrid>
        <w:gridCol w:w="683"/>
        <w:gridCol w:w="373"/>
        <w:gridCol w:w="1794"/>
        <w:gridCol w:w="993"/>
        <w:gridCol w:w="1044"/>
        <w:gridCol w:w="967"/>
        <w:gridCol w:w="832"/>
        <w:gridCol w:w="968"/>
        <w:gridCol w:w="1134"/>
      </w:tblGrid>
      <w:tr>
        <w:tblPrEx>
          <w:tblLayout w:type="fixed"/>
          <w:tblCellMar>
            <w:top w:w="0" w:type="dxa"/>
            <w:left w:w="108" w:type="dxa"/>
            <w:bottom w:w="0" w:type="dxa"/>
            <w:right w:w="108" w:type="dxa"/>
          </w:tblCellMar>
        </w:tblPrEx>
        <w:trPr>
          <w:trHeight w:val="600" w:hRule="atLeast"/>
        </w:trPr>
        <w:tc>
          <w:tcPr>
            <w:tcW w:w="8788" w:type="dxa"/>
            <w:gridSpan w:val="9"/>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Layout w:type="fixed"/>
          <w:tblCellMar>
            <w:top w:w="0" w:type="dxa"/>
            <w:left w:w="108" w:type="dxa"/>
            <w:bottom w:w="0" w:type="dxa"/>
            <w:right w:w="108" w:type="dxa"/>
          </w:tblCellMar>
        </w:tblPrEx>
        <w:trPr>
          <w:trHeight w:val="222" w:hRule="atLeast"/>
        </w:trPr>
        <w:tc>
          <w:tcPr>
            <w:tcW w:w="68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Layout w:type="fixed"/>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shd w:val="clear" w:color="auto" w:fill="FFFFFF"/>
            <w:vAlign w:val="center"/>
          </w:tcPr>
          <w:p>
            <w:pPr>
              <w:widowControl/>
              <w:jc w:val="both"/>
              <w:rPr>
                <w:rFonts w:ascii="宋体" w:hAnsi="宋体" w:cs="宋体"/>
                <w:kern w:val="0"/>
                <w:sz w:val="20"/>
                <w:szCs w:val="20"/>
              </w:rPr>
            </w:pPr>
            <w:r>
              <w:rPr>
                <w:rFonts w:hint="eastAsia" w:ascii="宋体" w:hAnsi="宋体" w:cs="宋体"/>
                <w:kern w:val="0"/>
                <w:sz w:val="20"/>
                <w:szCs w:val="20"/>
                <w:lang w:eastAsia="zh-CN"/>
              </w:rPr>
              <w:t>开平市环境保护局</w:t>
            </w:r>
            <w:r>
              <w:rPr>
                <w:rFonts w:hint="eastAsia" w:ascii="宋体" w:hAnsi="宋体" w:cs="宋体"/>
                <w:kern w:val="0"/>
                <w:sz w:val="20"/>
                <w:szCs w:val="20"/>
              </w:rPr>
              <w:t>　</w:t>
            </w:r>
          </w:p>
        </w:tc>
        <w:tc>
          <w:tcPr>
            <w:tcW w:w="993"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85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993"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7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850"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2850" w:type="dxa"/>
            <w:gridSpan w:val="3"/>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城市公用事业附加及对应专项债务收入安排的支出</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2120901</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城市公共设施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p>
        </w:tc>
        <w:tc>
          <w:tcPr>
            <w:tcW w:w="179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vAlign w:val="center"/>
          </w:tcPr>
          <w:p>
            <w:pPr>
              <w:widowControl/>
              <w:rPr>
                <w:rFonts w:ascii="宋体" w:hAnsi="宋体" w:cs="宋体"/>
                <w:kern w:val="0"/>
                <w:sz w:val="24"/>
              </w:rPr>
            </w:pPr>
          </w:p>
        </w:tc>
        <w:tc>
          <w:tcPr>
            <w:tcW w:w="179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8"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288" w:lineRule="auto"/>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说明：我局没有政府性基金预算财政拨款收入支出，故本表没有政府性基金预算财政拨款收入支出填列。</w:t>
      </w:r>
    </w:p>
    <w:p>
      <w:pPr>
        <w:spacing w:line="288" w:lineRule="auto"/>
        <w:ind w:firstLine="560" w:firstLineChars="200"/>
        <w:rPr>
          <w:rFonts w:hint="eastAsia" w:ascii="仿宋_GB2312" w:eastAsia="仿宋_GB2312"/>
          <w:color w:val="auto"/>
          <w:sz w:val="28"/>
          <w:szCs w:val="28"/>
          <w:lang w:eastAsia="zh-CN"/>
        </w:rPr>
      </w:pPr>
      <w:r>
        <w:rPr>
          <w:rFonts w:hint="eastAsia" w:ascii="仿宋_GB2312" w:eastAsia="仿宋_GB2312"/>
          <w:sz w:val="28"/>
          <w:szCs w:val="28"/>
        </w:rPr>
        <w:t>注：本表反映部门本年度政府性基金预算财政拨款收支情况。</w:t>
      </w:r>
    </w:p>
    <w:p>
      <w:pPr>
        <w:spacing w:line="288" w:lineRule="auto"/>
        <w:rPr>
          <w:rFonts w:ascii="仿宋_GB2312" w:eastAsia="仿宋_GB2312"/>
          <w:color w:val="FF0000"/>
          <w:sz w:val="28"/>
          <w:szCs w:val="28"/>
        </w:rPr>
      </w:pPr>
    </w:p>
    <w:tbl>
      <w:tblPr>
        <w:tblStyle w:val="8"/>
        <w:tblW w:w="9215" w:type="dxa"/>
        <w:tblInd w:w="-176" w:type="dxa"/>
        <w:tblLayout w:type="fixed"/>
        <w:tblCellMar>
          <w:top w:w="0" w:type="dxa"/>
          <w:left w:w="108" w:type="dxa"/>
          <w:bottom w:w="0" w:type="dxa"/>
          <w:right w:w="108" w:type="dxa"/>
        </w:tblCellMar>
      </w:tblPr>
      <w:tblGrid>
        <w:gridCol w:w="270"/>
        <w:gridCol w:w="531"/>
        <w:gridCol w:w="152"/>
        <w:gridCol w:w="373"/>
        <w:gridCol w:w="352"/>
        <w:gridCol w:w="604"/>
        <w:gridCol w:w="708"/>
        <w:gridCol w:w="128"/>
        <w:gridCol w:w="702"/>
        <w:gridCol w:w="290"/>
        <w:gridCol w:w="513"/>
        <w:gridCol w:w="529"/>
        <w:gridCol w:w="80"/>
        <w:gridCol w:w="887"/>
        <w:gridCol w:w="31"/>
        <w:gridCol w:w="644"/>
        <w:gridCol w:w="156"/>
        <w:gridCol w:w="661"/>
        <w:gridCol w:w="305"/>
        <w:gridCol w:w="435"/>
        <w:gridCol w:w="700"/>
        <w:gridCol w:w="164"/>
      </w:tblGrid>
      <w:tr>
        <w:tblPrEx>
          <w:tblLayout w:type="fixed"/>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both"/>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Layout w:type="fixed"/>
          <w:tblCellMar>
            <w:top w:w="0" w:type="dxa"/>
            <w:left w:w="108" w:type="dxa"/>
            <w:bottom w:w="0" w:type="dxa"/>
            <w:right w:w="108" w:type="dxa"/>
          </w:tblCellMar>
        </w:tblPrEx>
        <w:trPr>
          <w:gridBefore w:val="1"/>
          <w:gridAfter w:val="1"/>
          <w:wBefore w:w="270" w:type="dxa"/>
          <w:wAfter w:w="164" w:type="dxa"/>
          <w:trHeight w:val="222" w:hRule="atLeast"/>
        </w:trPr>
        <w:tc>
          <w:tcPr>
            <w:tcW w:w="683" w:type="dxa"/>
            <w:gridSpan w:val="2"/>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373" w:type="dxa"/>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1792" w:type="dxa"/>
            <w:gridSpan w:val="4"/>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992"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042"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7"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831" w:type="dxa"/>
            <w:gridSpan w:val="3"/>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6" w:type="dxa"/>
            <w:gridSpan w:val="2"/>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135" w:type="dxa"/>
            <w:gridSpan w:val="2"/>
            <w:shd w:val="clear" w:color="auto"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公开09表</w:t>
            </w:r>
          </w:p>
        </w:tc>
      </w:tr>
      <w:tr>
        <w:tblPrEx>
          <w:tblLayout w:type="fixed"/>
          <w:tblCellMar>
            <w:top w:w="0" w:type="dxa"/>
            <w:left w:w="108" w:type="dxa"/>
            <w:bottom w:w="0" w:type="dxa"/>
            <w:right w:w="108" w:type="dxa"/>
          </w:tblCellMar>
        </w:tblPrEx>
        <w:trPr>
          <w:gridBefore w:val="1"/>
          <w:gridAfter w:val="1"/>
          <w:wBefore w:w="270" w:type="dxa"/>
          <w:wAfter w:w="164" w:type="dxa"/>
          <w:trHeight w:val="300" w:hRule="atLeast"/>
        </w:trPr>
        <w:tc>
          <w:tcPr>
            <w:tcW w:w="1056" w:type="dxa"/>
            <w:gridSpan w:val="3"/>
            <w:tcBorders>
              <w:bottom w:val="single" w:color="auto" w:sz="8" w:space="0"/>
            </w:tcBorders>
            <w:shd w:val="clear" w:color="auto"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w:t>
            </w:r>
          </w:p>
        </w:tc>
        <w:tc>
          <w:tcPr>
            <w:tcW w:w="1792" w:type="dxa"/>
            <w:gridSpan w:val="4"/>
            <w:tcBorders>
              <w:bottom w:val="single" w:color="auto" w:sz="8" w:space="0"/>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992"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042"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831" w:type="dxa"/>
            <w:gridSpan w:val="3"/>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966" w:type="dxa"/>
            <w:gridSpan w:val="2"/>
            <w:tcBorders>
              <w:bottom w:val="single" w:color="auto" w:sz="8" w:space="0"/>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1135" w:type="dxa"/>
            <w:gridSpan w:val="2"/>
            <w:tcBorders>
              <w:bottom w:val="single" w:color="auto" w:sz="8" w:space="0"/>
            </w:tcBorders>
            <w:shd w:val="clear" w:color="auto"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3"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201</w:t>
            </w:r>
            <w:r>
              <w:rPr>
                <w:rFonts w:hint="eastAsia" w:ascii="宋体" w:hAnsi="宋体"/>
                <w:kern w:val="0"/>
                <w:sz w:val="22"/>
                <w:szCs w:val="22"/>
                <w:lang w:val="en-US" w:eastAsia="zh-CN"/>
              </w:rPr>
              <w:t>6</w:t>
            </w:r>
            <w:r>
              <w:rPr>
                <w:rFonts w:hint="eastAsia" w:ascii="宋体" w:hAnsi="宋体"/>
                <w:kern w:val="0"/>
                <w:sz w:val="22"/>
                <w:szCs w:val="22"/>
              </w:rPr>
              <w:t>年度预算数</w:t>
            </w:r>
          </w:p>
        </w:tc>
        <w:tc>
          <w:tcPr>
            <w:tcW w:w="4592"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kern w:val="0"/>
                <w:sz w:val="22"/>
                <w:szCs w:val="22"/>
              </w:rPr>
            </w:pPr>
            <w:r>
              <w:rPr>
                <w:rFonts w:hint="eastAsia" w:ascii="宋体" w:hAnsi="宋体"/>
                <w:kern w:val="0"/>
                <w:sz w:val="22"/>
                <w:szCs w:val="22"/>
              </w:rPr>
              <w:t>201</w:t>
            </w:r>
            <w:r>
              <w:rPr>
                <w:rFonts w:hint="eastAsia" w:ascii="宋体" w:hAnsi="宋体"/>
                <w:kern w:val="0"/>
                <w:sz w:val="22"/>
                <w:szCs w:val="22"/>
                <w:lang w:val="en-US" w:eastAsia="zh-CN"/>
              </w:rPr>
              <w:t>6</w:t>
            </w:r>
            <w:r>
              <w:rPr>
                <w:rFonts w:hint="eastAsia" w:ascii="宋体" w:hAnsi="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合计</w:t>
            </w:r>
          </w:p>
        </w:tc>
        <w:tc>
          <w:tcPr>
            <w:tcW w:w="877" w:type="dxa"/>
            <w:gridSpan w:val="3"/>
            <w:vMerge w:val="restart"/>
            <w:tcBorders>
              <w:top w:val="nil"/>
              <w:left w:val="nil"/>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因公出国（境）费</w:t>
            </w:r>
          </w:p>
        </w:tc>
        <w:tc>
          <w:tcPr>
            <w:tcW w:w="214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公务用车购置及运行费</w:t>
            </w:r>
          </w:p>
        </w:tc>
        <w:tc>
          <w:tcPr>
            <w:tcW w:w="803" w:type="dxa"/>
            <w:gridSpan w:val="2"/>
            <w:vMerge w:val="restart"/>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公务接待费</w:t>
            </w:r>
          </w:p>
        </w:tc>
        <w:tc>
          <w:tcPr>
            <w:tcW w:w="609"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合计</w:t>
            </w:r>
          </w:p>
        </w:tc>
        <w:tc>
          <w:tcPr>
            <w:tcW w:w="918"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因公出国（境）费</w:t>
            </w:r>
          </w:p>
        </w:tc>
        <w:tc>
          <w:tcPr>
            <w:tcW w:w="2201" w:type="dxa"/>
            <w:gridSpan w:val="5"/>
            <w:tcBorders>
              <w:top w:val="single" w:color="auto" w:sz="4" w:space="0"/>
              <w:left w:val="nil"/>
              <w:bottom w:val="nil"/>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公务用车购置及运行费</w:t>
            </w:r>
          </w:p>
        </w:tc>
        <w:tc>
          <w:tcPr>
            <w:tcW w:w="864" w:type="dxa"/>
            <w:gridSpan w:val="2"/>
            <w:vMerge w:val="restart"/>
            <w:tcBorders>
              <w:top w:val="nil"/>
              <w:left w:val="nil"/>
              <w:bottom w:val="single" w:color="000000" w:sz="4" w:space="0"/>
              <w:right w:val="single" w:color="auto" w:sz="8" w:space="0"/>
            </w:tcBorders>
            <w:vAlign w:val="center"/>
          </w:tcPr>
          <w:p>
            <w:pPr>
              <w:widowControl/>
              <w:jc w:val="center"/>
              <w:rPr>
                <w:rFonts w:ascii="宋体" w:hAnsi="宋体"/>
                <w:kern w:val="0"/>
                <w:sz w:val="22"/>
                <w:szCs w:val="22"/>
              </w:rPr>
            </w:pPr>
            <w:r>
              <w:rPr>
                <w:rFonts w:hint="eastAsia" w:ascii="宋体" w:hAnsi="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kern w:val="0"/>
                <w:sz w:val="22"/>
                <w:szCs w:val="22"/>
              </w:rPr>
            </w:pPr>
          </w:p>
        </w:tc>
        <w:tc>
          <w:tcPr>
            <w:tcW w:w="877" w:type="dxa"/>
            <w:gridSpan w:val="3"/>
            <w:vMerge w:val="continue"/>
            <w:tcBorders>
              <w:top w:val="nil"/>
              <w:left w:val="nil"/>
              <w:bottom w:val="single" w:color="000000" w:sz="4" w:space="0"/>
              <w:right w:val="single" w:color="auto" w:sz="4" w:space="0"/>
            </w:tcBorders>
            <w:vAlign w:val="center"/>
          </w:tcPr>
          <w:p>
            <w:pPr>
              <w:widowControl/>
              <w:jc w:val="left"/>
              <w:rPr>
                <w:rFonts w:ascii="宋体" w:hAnsi="宋体"/>
                <w:kern w:val="0"/>
                <w:sz w:val="22"/>
                <w:szCs w:val="22"/>
              </w:rPr>
            </w:pPr>
          </w:p>
        </w:tc>
        <w:tc>
          <w:tcPr>
            <w:tcW w:w="60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小计</w:t>
            </w:r>
          </w:p>
        </w:tc>
        <w:tc>
          <w:tcPr>
            <w:tcW w:w="708"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购置费</w:t>
            </w:r>
          </w:p>
        </w:tc>
        <w:tc>
          <w:tcPr>
            <w:tcW w:w="83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运行费</w:t>
            </w:r>
          </w:p>
        </w:tc>
        <w:tc>
          <w:tcPr>
            <w:tcW w:w="80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p>
        </w:tc>
        <w:tc>
          <w:tcPr>
            <w:tcW w:w="609"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2"/>
                <w:szCs w:val="22"/>
              </w:rPr>
            </w:pPr>
          </w:p>
        </w:tc>
        <w:tc>
          <w:tcPr>
            <w:tcW w:w="918"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2"/>
                <w:szCs w:val="22"/>
              </w:rPr>
            </w:pPr>
          </w:p>
        </w:tc>
        <w:tc>
          <w:tcPr>
            <w:tcW w:w="64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小计</w:t>
            </w:r>
          </w:p>
        </w:tc>
        <w:tc>
          <w:tcPr>
            <w:tcW w:w="81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购置费</w:t>
            </w:r>
          </w:p>
        </w:tc>
        <w:tc>
          <w:tcPr>
            <w:tcW w:w="74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公务用车</w:t>
            </w:r>
            <w:r>
              <w:rPr>
                <w:rFonts w:hint="eastAsia" w:ascii="宋体" w:hAnsi="宋体"/>
                <w:kern w:val="0"/>
                <w:sz w:val="22"/>
                <w:szCs w:val="22"/>
              </w:rPr>
              <w:br w:type="textWrapping"/>
            </w:r>
            <w:r>
              <w:rPr>
                <w:rFonts w:hint="eastAsia" w:ascii="宋体" w:hAnsi="宋体"/>
                <w:kern w:val="0"/>
                <w:sz w:val="22"/>
                <w:szCs w:val="22"/>
              </w:rPr>
              <w:t>运行费</w:t>
            </w:r>
          </w:p>
        </w:tc>
        <w:tc>
          <w:tcPr>
            <w:tcW w:w="864" w:type="dxa"/>
            <w:gridSpan w:val="2"/>
            <w:vMerge w:val="continue"/>
            <w:tcBorders>
              <w:top w:val="nil"/>
              <w:left w:val="nil"/>
              <w:bottom w:val="single" w:color="000000" w:sz="4" w:space="0"/>
              <w:right w:val="single" w:color="auto" w:sz="8" w:space="0"/>
            </w:tcBorders>
            <w:vAlign w:val="center"/>
          </w:tcPr>
          <w:p>
            <w:pPr>
              <w:widowControl/>
              <w:jc w:val="left"/>
              <w:rPr>
                <w:rFonts w:ascii="宋体" w:hAnsi="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w:t>
            </w:r>
          </w:p>
        </w:tc>
        <w:tc>
          <w:tcPr>
            <w:tcW w:w="60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3</w:t>
            </w:r>
          </w:p>
        </w:tc>
        <w:tc>
          <w:tcPr>
            <w:tcW w:w="708"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4</w:t>
            </w:r>
          </w:p>
        </w:tc>
        <w:tc>
          <w:tcPr>
            <w:tcW w:w="83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5</w:t>
            </w:r>
          </w:p>
        </w:tc>
        <w:tc>
          <w:tcPr>
            <w:tcW w:w="8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6</w:t>
            </w:r>
          </w:p>
        </w:tc>
        <w:tc>
          <w:tcPr>
            <w:tcW w:w="60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8</w:t>
            </w:r>
          </w:p>
        </w:tc>
        <w:tc>
          <w:tcPr>
            <w:tcW w:w="644"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9</w:t>
            </w:r>
          </w:p>
        </w:tc>
        <w:tc>
          <w:tcPr>
            <w:tcW w:w="81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w:t>
            </w:r>
          </w:p>
        </w:tc>
        <w:tc>
          <w:tcPr>
            <w:tcW w:w="740"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11</w:t>
            </w:r>
          </w:p>
        </w:tc>
        <w:tc>
          <w:tcPr>
            <w:tcW w:w="864" w:type="dxa"/>
            <w:gridSpan w:val="2"/>
            <w:tcBorders>
              <w:top w:val="nil"/>
              <w:left w:val="nil"/>
              <w:bottom w:val="single" w:color="auto" w:sz="4" w:space="0"/>
              <w:right w:val="single" w:color="auto" w:sz="8" w:space="0"/>
            </w:tcBorders>
            <w:vAlign w:val="center"/>
          </w:tcPr>
          <w:p>
            <w:pPr>
              <w:widowControl/>
              <w:jc w:val="center"/>
              <w:rPr>
                <w:rFonts w:ascii="宋体" w:hAnsi="宋体"/>
                <w:kern w:val="0"/>
                <w:sz w:val="22"/>
                <w:szCs w:val="22"/>
              </w:rPr>
            </w:pPr>
            <w:r>
              <w:rPr>
                <w:rFonts w:hint="eastAsia" w:ascii="宋体" w:hAnsi="宋体"/>
                <w:kern w:val="0"/>
                <w:sz w:val="22"/>
                <w:szCs w:val="22"/>
              </w:rPr>
              <w:t>12</w:t>
            </w:r>
          </w:p>
        </w:tc>
      </w:tr>
      <w:tr>
        <w:tblPrEx>
          <w:tblLayout w:type="fixed"/>
          <w:tblCellMar>
            <w:top w:w="0" w:type="dxa"/>
            <w:left w:w="108" w:type="dxa"/>
            <w:bottom w:w="0" w:type="dxa"/>
            <w:right w:w="108" w:type="dxa"/>
          </w:tblCellMar>
        </w:tblPrEx>
        <w:trPr>
          <w:trHeight w:val="494"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lang w:val="en-US" w:eastAsia="zh-CN"/>
              </w:rPr>
              <w:t>19.00</w:t>
            </w:r>
          </w:p>
        </w:tc>
        <w:tc>
          <w:tcPr>
            <w:tcW w:w="877" w:type="dxa"/>
            <w:gridSpan w:val="3"/>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0</w:t>
            </w:r>
          </w:p>
        </w:tc>
        <w:tc>
          <w:tcPr>
            <w:tcW w:w="604" w:type="dxa"/>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12.50</w:t>
            </w:r>
          </w:p>
        </w:tc>
        <w:tc>
          <w:tcPr>
            <w:tcW w:w="708" w:type="dxa"/>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0</w:t>
            </w:r>
          </w:p>
        </w:tc>
        <w:tc>
          <w:tcPr>
            <w:tcW w:w="830"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lang w:val="en-US"/>
              </w:rPr>
            </w:pPr>
            <w:r>
              <w:rPr>
                <w:rFonts w:hint="eastAsia" w:ascii="宋体" w:hAnsi="宋体"/>
                <w:kern w:val="0"/>
                <w:sz w:val="22"/>
                <w:szCs w:val="22"/>
                <w:lang w:val="en-US" w:eastAsia="zh-CN"/>
              </w:rPr>
              <w:t>12.50</w:t>
            </w:r>
          </w:p>
        </w:tc>
        <w:tc>
          <w:tcPr>
            <w:tcW w:w="80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lang w:val="en-US"/>
              </w:rPr>
            </w:pPr>
            <w:r>
              <w:rPr>
                <w:rFonts w:hint="eastAsia" w:ascii="宋体" w:hAnsi="宋体"/>
                <w:kern w:val="0"/>
                <w:sz w:val="22"/>
                <w:szCs w:val="22"/>
                <w:lang w:val="en-US" w:eastAsia="zh-CN"/>
              </w:rPr>
              <w:t>6.50</w:t>
            </w:r>
          </w:p>
        </w:tc>
        <w:tc>
          <w:tcPr>
            <w:tcW w:w="609"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19.00</w:t>
            </w:r>
          </w:p>
        </w:tc>
        <w:tc>
          <w:tcPr>
            <w:tcW w:w="918"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0</w:t>
            </w:r>
          </w:p>
        </w:tc>
        <w:tc>
          <w:tcPr>
            <w:tcW w:w="644" w:type="dxa"/>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12.50</w:t>
            </w:r>
          </w:p>
        </w:tc>
        <w:tc>
          <w:tcPr>
            <w:tcW w:w="81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kern w:val="0"/>
                <w:sz w:val="22"/>
                <w:szCs w:val="22"/>
              </w:rPr>
              <w:t>　</w:t>
            </w:r>
          </w:p>
        </w:tc>
        <w:tc>
          <w:tcPr>
            <w:tcW w:w="740" w:type="dxa"/>
            <w:gridSpan w:val="2"/>
            <w:tcBorders>
              <w:top w:val="nil"/>
              <w:left w:val="nil"/>
              <w:bottom w:val="single" w:color="auto" w:sz="4" w:space="0"/>
              <w:right w:val="nil"/>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12.50</w:t>
            </w:r>
          </w:p>
        </w:tc>
        <w:tc>
          <w:tcPr>
            <w:tcW w:w="864" w:type="dxa"/>
            <w:gridSpan w:val="2"/>
            <w:tcBorders>
              <w:top w:val="nil"/>
              <w:left w:val="single" w:color="auto" w:sz="4" w:space="0"/>
              <w:bottom w:val="single" w:color="auto" w:sz="4" w:space="0"/>
              <w:right w:val="single" w:color="auto" w:sz="8" w:space="0"/>
            </w:tcBorders>
            <w:vAlign w:val="center"/>
          </w:tcPr>
          <w:p>
            <w:pPr>
              <w:widowControl/>
              <w:jc w:val="left"/>
              <w:rPr>
                <w:rFonts w:ascii="宋体" w:hAnsi="宋体"/>
                <w:kern w:val="0"/>
                <w:sz w:val="22"/>
                <w:szCs w:val="22"/>
              </w:rPr>
            </w:pPr>
            <w:r>
              <w:rPr>
                <w:rFonts w:hint="eastAsia" w:ascii="宋体" w:hAnsi="宋体"/>
                <w:kern w:val="0"/>
                <w:sz w:val="22"/>
                <w:szCs w:val="22"/>
              </w:rPr>
              <w:t>　</w:t>
            </w:r>
            <w:r>
              <w:rPr>
                <w:rFonts w:hint="eastAsia" w:ascii="宋体" w:hAnsi="宋体"/>
                <w:kern w:val="0"/>
                <w:sz w:val="22"/>
                <w:szCs w:val="22"/>
                <w:lang w:val="en-US" w:eastAsia="zh-CN"/>
              </w:rPr>
              <w:t>6.50</w:t>
            </w:r>
          </w:p>
        </w:tc>
      </w:tr>
    </w:tbl>
    <w:p>
      <w:pPr>
        <w:spacing w:line="288" w:lineRule="auto"/>
        <w:ind w:firstLine="560" w:firstLineChars="200"/>
        <w:rPr>
          <w:rFonts w:ascii="仿宋_GB2312" w:eastAsia="仿宋_GB2312"/>
          <w:b/>
          <w:sz w:val="32"/>
          <w:szCs w:val="32"/>
        </w:rPr>
      </w:pPr>
      <w:r>
        <w:rPr>
          <w:rFonts w:hint="eastAsia" w:ascii="仿宋_GB2312" w:eastAsia="仿宋_GB2312"/>
          <w:sz w:val="28"/>
          <w:szCs w:val="28"/>
        </w:rPr>
        <w:t>注：本表反映部门本年度一般公共预算财政拨款“三公”经费支出情况。</w:t>
      </w: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开平市环境保护局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color w:val="FF0000"/>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723" w:firstLineChars="200"/>
        <w:rPr>
          <w:rFonts w:ascii="仿宋_GB2312" w:eastAsia="仿宋_GB2312"/>
          <w:sz w:val="32"/>
          <w:szCs w:val="32"/>
        </w:rPr>
      </w:pPr>
      <w:r>
        <w:rPr>
          <w:rFonts w:hint="eastAsia" w:ascii="宋体" w:hAnsi="宋体"/>
          <w:b/>
          <w:sz w:val="36"/>
          <w:szCs w:val="36"/>
          <w:lang w:eastAsia="zh-CN"/>
        </w:rPr>
        <w:t>开平市环境保护局</w:t>
      </w:r>
      <w:r>
        <w:rPr>
          <w:rFonts w:hint="eastAsia" w:ascii="宋体" w:hAnsi="宋体"/>
          <w:b/>
          <w:sz w:val="36"/>
          <w:szCs w:val="36"/>
          <w:lang w:val="en-US" w:eastAsia="zh-CN"/>
        </w:rPr>
        <w:t>2016</w:t>
      </w:r>
      <w:r>
        <w:rPr>
          <w:rFonts w:hint="eastAsia" w:ascii="仿宋_GB2312" w:eastAsia="仿宋_GB2312"/>
          <w:sz w:val="32"/>
          <w:szCs w:val="32"/>
        </w:rPr>
        <w:t>年度总收入</w:t>
      </w:r>
      <w:r>
        <w:rPr>
          <w:rFonts w:hint="eastAsia" w:ascii="仿宋_GB2312" w:eastAsia="仿宋_GB2312"/>
          <w:sz w:val="32"/>
          <w:szCs w:val="32"/>
          <w:lang w:val="en-US" w:eastAsia="zh-CN"/>
        </w:rPr>
        <w:t>4467.87</w:t>
      </w:r>
      <w:r>
        <w:rPr>
          <w:rFonts w:hint="eastAsia" w:ascii="仿宋_GB2312" w:eastAsia="仿宋_GB2312"/>
          <w:sz w:val="32"/>
          <w:szCs w:val="32"/>
        </w:rPr>
        <w:t xml:space="preserve">  万元，其中本年收入</w:t>
      </w:r>
      <w:r>
        <w:rPr>
          <w:rFonts w:hint="eastAsia" w:ascii="仿宋_GB2312" w:eastAsia="仿宋_GB2312"/>
          <w:sz w:val="32"/>
          <w:szCs w:val="32"/>
          <w:lang w:val="en-US" w:eastAsia="zh-CN"/>
        </w:rPr>
        <w:t>4467.87</w:t>
      </w:r>
      <w:r>
        <w:rPr>
          <w:rFonts w:hint="eastAsia" w:ascii="仿宋_GB2312" w:eastAsia="仿宋_GB2312"/>
          <w:sz w:val="32"/>
          <w:szCs w:val="32"/>
        </w:rPr>
        <w:t xml:space="preserve">  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4467.87</w:t>
      </w:r>
      <w:r>
        <w:rPr>
          <w:rFonts w:hint="eastAsia" w:ascii="仿宋_GB2312" w:eastAsia="仿宋_GB2312"/>
          <w:sz w:val="32"/>
          <w:szCs w:val="32"/>
        </w:rPr>
        <w:t xml:space="preserve"> 万元，比上年决算数增加</w:t>
      </w:r>
      <w:r>
        <w:rPr>
          <w:rFonts w:hint="eastAsia" w:ascii="仿宋_GB2312" w:eastAsia="仿宋_GB2312"/>
          <w:sz w:val="32"/>
          <w:szCs w:val="32"/>
          <w:lang w:val="en-US" w:eastAsia="zh-CN"/>
        </w:rPr>
        <w:t>2385.60</w:t>
      </w:r>
      <w:r>
        <w:rPr>
          <w:rFonts w:hint="eastAsia" w:ascii="仿宋_GB2312" w:eastAsia="仿宋_GB2312"/>
          <w:sz w:val="32"/>
          <w:szCs w:val="32"/>
        </w:rPr>
        <w:t>万元，增长</w:t>
      </w:r>
      <w:r>
        <w:rPr>
          <w:rFonts w:hint="eastAsia" w:ascii="仿宋_GB2312" w:eastAsia="仿宋_GB2312"/>
          <w:sz w:val="32"/>
          <w:szCs w:val="32"/>
          <w:lang w:val="en-US" w:eastAsia="zh-CN"/>
        </w:rPr>
        <w:t>114.57</w:t>
      </w:r>
      <w:r>
        <w:rPr>
          <w:rFonts w:hint="eastAsia" w:ascii="仿宋_GB2312" w:eastAsia="仿宋_GB2312"/>
          <w:sz w:val="32"/>
          <w:szCs w:val="32"/>
        </w:rPr>
        <w:t xml:space="preserve"> %。主要原因：一是</w:t>
      </w:r>
      <w:r>
        <w:rPr>
          <w:rFonts w:hint="eastAsia" w:ascii="仿宋_GB2312" w:eastAsia="仿宋_GB2312"/>
          <w:sz w:val="32"/>
          <w:szCs w:val="32"/>
          <w:lang w:eastAsia="zh-CN"/>
        </w:rPr>
        <w:t>增加了中央和省级专项资金项目</w:t>
      </w:r>
      <w:r>
        <w:rPr>
          <w:rFonts w:hint="eastAsia" w:ascii="仿宋_GB2312" w:eastAsia="仿宋_GB2312"/>
          <w:sz w:val="32"/>
          <w:szCs w:val="32"/>
          <w:lang w:val="en-US" w:eastAsia="zh-CN"/>
        </w:rPr>
        <w:t>;</w:t>
      </w:r>
      <w:r>
        <w:rPr>
          <w:rFonts w:hint="eastAsia" w:ascii="仿宋_GB2312" w:eastAsia="仿宋_GB2312"/>
          <w:sz w:val="32"/>
          <w:szCs w:val="32"/>
        </w:rPr>
        <w:t>二是部分工作项目根据实际开展情况进行了适当的支出调整</w:t>
      </w:r>
      <w:r>
        <w:rPr>
          <w:rFonts w:hint="eastAsia" w:ascii="仿宋_GB2312" w:eastAsia="仿宋_GB2312"/>
          <w:sz w:val="32"/>
          <w:szCs w:val="32"/>
          <w:lang w:val="en-US" w:eastAsia="zh-CN"/>
        </w:rPr>
        <w:t>;</w:t>
      </w:r>
      <w:r>
        <w:rPr>
          <w:rFonts w:hint="eastAsia" w:ascii="仿宋_GB2312" w:eastAsia="仿宋_GB2312"/>
          <w:sz w:val="32"/>
          <w:szCs w:val="32"/>
        </w:rPr>
        <w:t>三是增加了退休与在职人员，按文件提高工资补贴待遇并调增社保、医保、住房公积金缴费基数</w:t>
      </w:r>
      <w:r>
        <w:rPr>
          <w:rFonts w:hint="eastAsia" w:ascii="仿宋_GB2312" w:eastAsia="仿宋_GB2312"/>
          <w:sz w:val="32"/>
          <w:szCs w:val="32"/>
          <w:lang w:eastAsia="zh-CN"/>
        </w:rPr>
        <w:t>。</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持平。</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持平。</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持平。</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 xml:space="preserve">5．其他收入 </w:t>
      </w:r>
      <w:r>
        <w:rPr>
          <w:rFonts w:hint="eastAsia" w:ascii="仿宋_GB2312" w:eastAsia="仿宋_GB2312"/>
          <w:sz w:val="32"/>
          <w:szCs w:val="32"/>
          <w:lang w:val="en-US" w:eastAsia="zh-CN"/>
        </w:rPr>
        <w:t>0</w:t>
      </w:r>
      <w:r>
        <w:rPr>
          <w:rFonts w:hint="eastAsia" w:ascii="仿宋_GB2312" w:eastAsia="仿宋_GB2312"/>
          <w:sz w:val="32"/>
          <w:szCs w:val="32"/>
        </w:rPr>
        <w:t>万元，比上年决算数</w:t>
      </w:r>
      <w:r>
        <w:rPr>
          <w:rFonts w:hint="eastAsia" w:ascii="仿宋_GB2312" w:eastAsia="仿宋_GB2312"/>
          <w:sz w:val="32"/>
          <w:szCs w:val="32"/>
          <w:lang w:eastAsia="zh-CN"/>
        </w:rPr>
        <w:t>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723" w:firstLineChars="200"/>
        <w:rPr>
          <w:rFonts w:ascii="仿宋_GB2312" w:eastAsia="仿宋_GB2312"/>
          <w:sz w:val="32"/>
          <w:szCs w:val="32"/>
        </w:rPr>
      </w:pPr>
      <w:r>
        <w:rPr>
          <w:rFonts w:hint="eastAsia" w:ascii="宋体" w:hAnsi="宋体" w:eastAsia="仿宋_GB2312"/>
          <w:b/>
          <w:sz w:val="36"/>
          <w:szCs w:val="36"/>
          <w:lang w:eastAsia="zh-CN"/>
        </w:rPr>
        <w:t>开平市环境保护局</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ascii="仿宋_GB2312" w:eastAsia="仿宋_GB2312"/>
          <w:sz w:val="32"/>
          <w:szCs w:val="32"/>
          <w:lang w:val="en-US" w:eastAsia="zh-CN"/>
        </w:rPr>
        <w:t>4467.87</w:t>
      </w:r>
      <w:r>
        <w:rPr>
          <w:rFonts w:hint="eastAsia" w:ascii="仿宋_GB2312" w:eastAsia="仿宋_GB2312"/>
          <w:sz w:val="32"/>
          <w:szCs w:val="32"/>
        </w:rPr>
        <w:t xml:space="preserve">  万元，其中本年支出</w:t>
      </w:r>
      <w:r>
        <w:rPr>
          <w:rFonts w:hint="eastAsia" w:ascii="仿宋_GB2312" w:eastAsia="仿宋_GB2312"/>
          <w:sz w:val="32"/>
          <w:szCs w:val="32"/>
          <w:lang w:val="en-US" w:eastAsia="zh-CN"/>
        </w:rPr>
        <w:t>4467.87</w:t>
      </w:r>
      <w:r>
        <w:rPr>
          <w:rFonts w:hint="eastAsia" w:ascii="仿宋_GB2312" w:eastAsia="仿宋_GB2312"/>
          <w:sz w:val="32"/>
          <w:szCs w:val="32"/>
        </w:rPr>
        <w:t xml:space="preserve">  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文化体育与传媒</w:t>
      </w:r>
      <w:r>
        <w:rPr>
          <w:rFonts w:hint="eastAsia" w:ascii="仿宋_GB2312" w:eastAsia="仿宋_GB2312"/>
          <w:sz w:val="32"/>
          <w:szCs w:val="32"/>
          <w:lang w:eastAsia="zh-CN"/>
        </w:rPr>
        <w:t>支出</w:t>
      </w:r>
      <w:r>
        <w:rPr>
          <w:rFonts w:hint="eastAsia" w:ascii="仿宋_GB2312" w:eastAsia="仿宋_GB2312"/>
          <w:sz w:val="32"/>
          <w:szCs w:val="32"/>
        </w:rPr>
        <w:t>（类）支出</w:t>
      </w:r>
      <w:r>
        <w:rPr>
          <w:rFonts w:hint="eastAsia" w:ascii="仿宋_GB2312" w:eastAsia="仿宋_GB2312"/>
          <w:sz w:val="32"/>
          <w:szCs w:val="32"/>
          <w:lang w:val="en-US" w:eastAsia="zh-CN"/>
        </w:rPr>
        <w:t>508.33</w:t>
      </w:r>
      <w:r>
        <w:rPr>
          <w:rFonts w:hint="eastAsia" w:ascii="仿宋_GB2312" w:eastAsia="仿宋_GB2312"/>
          <w:sz w:val="32"/>
          <w:szCs w:val="32"/>
        </w:rPr>
        <w:t>万元，主要支出项目有环境保护宣传活动经费</w:t>
      </w:r>
      <w:r>
        <w:rPr>
          <w:rFonts w:hint="eastAsia" w:ascii="仿宋_GB2312" w:eastAsia="仿宋_GB2312"/>
          <w:sz w:val="32"/>
          <w:szCs w:val="32"/>
          <w:lang w:eastAsia="zh-CN"/>
        </w:rPr>
        <w:t>和大沙河、镇海水库周边养殖场拆迁补助等项目</w:t>
      </w:r>
      <w:r>
        <w:rPr>
          <w:rFonts w:hint="eastAsia" w:ascii="仿宋_GB2312" w:eastAsia="仿宋_GB2312"/>
          <w:sz w:val="32"/>
          <w:szCs w:val="32"/>
        </w:rPr>
        <w:t>，比201</w:t>
      </w:r>
      <w:r>
        <w:rPr>
          <w:rFonts w:hint="eastAsia" w:ascii="仿宋_GB2312" w:eastAsia="仿宋_GB2312"/>
          <w:sz w:val="32"/>
          <w:szCs w:val="32"/>
          <w:lang w:val="en-US" w:eastAsia="zh-CN"/>
        </w:rPr>
        <w:t>5</w:t>
      </w:r>
      <w:r>
        <w:rPr>
          <w:rFonts w:hint="eastAsia" w:ascii="仿宋_GB2312" w:eastAsia="仿宋_GB2312"/>
          <w:sz w:val="32"/>
          <w:szCs w:val="32"/>
        </w:rPr>
        <w:t>年决算数增加</w:t>
      </w:r>
      <w:r>
        <w:rPr>
          <w:rFonts w:hint="eastAsia" w:ascii="仿宋_GB2312" w:eastAsia="仿宋_GB2312"/>
          <w:sz w:val="32"/>
          <w:szCs w:val="32"/>
          <w:lang w:val="en-US" w:eastAsia="zh-CN"/>
        </w:rPr>
        <w:t>508.33</w:t>
      </w:r>
      <w:r>
        <w:rPr>
          <w:rFonts w:hint="eastAsia" w:ascii="仿宋_GB2312" w:eastAsia="仿宋_GB2312"/>
          <w:sz w:val="32"/>
          <w:szCs w:val="32"/>
        </w:rPr>
        <w:t>万元，主要原因是</w:t>
      </w:r>
      <w:r>
        <w:rPr>
          <w:rFonts w:hint="eastAsia" w:ascii="仿宋_GB2312" w:eastAsia="仿宋_GB2312"/>
          <w:sz w:val="32"/>
          <w:szCs w:val="32"/>
          <w:lang w:eastAsia="zh-CN"/>
        </w:rPr>
        <w:t>核算功能分类不同与增加项目</w:t>
      </w:r>
      <w:r>
        <w:rPr>
          <w:rFonts w:hint="eastAsia" w:ascii="仿宋_GB2312" w:eastAsia="仿宋_GB2312"/>
          <w:sz w:val="32"/>
          <w:szCs w:val="32"/>
        </w:rPr>
        <w:t>。</w:t>
      </w:r>
    </w:p>
    <w:p>
      <w:pPr>
        <w:spacing w:line="640" w:lineRule="exact"/>
        <w:ind w:firstLine="645" w:firstLineChars="0"/>
        <w:rPr>
          <w:rFonts w:hint="eastAsia" w:ascii="仿宋_GB2312" w:eastAsia="仿宋_GB2312"/>
          <w:sz w:val="32"/>
          <w:szCs w:val="32"/>
        </w:rPr>
      </w:pPr>
      <w:r>
        <w:rPr>
          <w:rFonts w:hint="eastAsia" w:ascii="仿宋_GB2312" w:eastAsia="仿宋_GB2312"/>
          <w:sz w:val="32"/>
          <w:szCs w:val="32"/>
        </w:rPr>
        <w:t>2.社会保障和就业</w:t>
      </w:r>
      <w:r>
        <w:rPr>
          <w:rFonts w:hint="eastAsia" w:ascii="仿宋_GB2312" w:eastAsia="仿宋_GB2312"/>
          <w:sz w:val="32"/>
          <w:szCs w:val="32"/>
          <w:lang w:eastAsia="zh-CN"/>
        </w:rPr>
        <w:t>支出</w:t>
      </w:r>
      <w:r>
        <w:rPr>
          <w:rFonts w:hint="eastAsia" w:ascii="仿宋_GB2312" w:eastAsia="仿宋_GB2312"/>
          <w:sz w:val="32"/>
          <w:szCs w:val="32"/>
        </w:rPr>
        <w:t>（类）支出</w:t>
      </w:r>
      <w:r>
        <w:rPr>
          <w:rFonts w:hint="eastAsia" w:ascii="仿宋_GB2312" w:eastAsia="仿宋_GB2312"/>
          <w:sz w:val="32"/>
          <w:szCs w:val="32"/>
          <w:lang w:val="en-US" w:eastAsia="zh-CN"/>
        </w:rPr>
        <w:t>138.65</w:t>
      </w:r>
      <w:r>
        <w:rPr>
          <w:rFonts w:hint="eastAsia" w:ascii="仿宋_GB2312" w:eastAsia="仿宋_GB2312"/>
          <w:sz w:val="32"/>
          <w:szCs w:val="32"/>
        </w:rPr>
        <w:t>万元</w:t>
      </w:r>
      <w:r>
        <w:rPr>
          <w:rFonts w:hint="eastAsia" w:ascii="仿宋_GB2312" w:eastAsia="仿宋_GB2312"/>
          <w:sz w:val="32"/>
          <w:szCs w:val="32"/>
          <w:lang w:eastAsia="zh-CN"/>
        </w:rPr>
        <w:t>，主要用于在社会保障和就业方面的支出</w:t>
      </w:r>
      <w:r>
        <w:rPr>
          <w:rFonts w:hint="eastAsia" w:ascii="仿宋_GB2312" w:eastAsia="仿宋_GB2312"/>
          <w:sz w:val="32"/>
          <w:szCs w:val="32"/>
        </w:rPr>
        <w:t>，比201</w:t>
      </w:r>
      <w:r>
        <w:rPr>
          <w:rFonts w:hint="eastAsia" w:ascii="仿宋_GB2312" w:eastAsia="仿宋_GB2312"/>
          <w:sz w:val="32"/>
          <w:szCs w:val="32"/>
          <w:lang w:val="en-US" w:eastAsia="zh-CN"/>
        </w:rPr>
        <w:t>5</w:t>
      </w:r>
      <w:r>
        <w:rPr>
          <w:rFonts w:hint="eastAsia" w:ascii="仿宋_GB2312" w:eastAsia="仿宋_GB2312"/>
          <w:sz w:val="32"/>
          <w:szCs w:val="32"/>
        </w:rPr>
        <w:t>年决算数增加</w:t>
      </w:r>
      <w:r>
        <w:rPr>
          <w:rFonts w:hint="eastAsia" w:ascii="仿宋_GB2312" w:eastAsia="仿宋_GB2312"/>
          <w:sz w:val="32"/>
          <w:szCs w:val="32"/>
          <w:lang w:val="en-US" w:eastAsia="zh-CN"/>
        </w:rPr>
        <w:t>30.78</w:t>
      </w:r>
      <w:r>
        <w:rPr>
          <w:rFonts w:hint="eastAsia" w:ascii="仿宋_GB2312" w:eastAsia="仿宋_GB2312"/>
          <w:sz w:val="32"/>
          <w:szCs w:val="32"/>
        </w:rPr>
        <w:t>万元，增长</w:t>
      </w:r>
      <w:r>
        <w:rPr>
          <w:rFonts w:hint="eastAsia" w:ascii="仿宋_GB2312" w:eastAsia="仿宋_GB2312"/>
          <w:sz w:val="32"/>
          <w:szCs w:val="32"/>
          <w:lang w:val="en-US" w:eastAsia="zh-CN"/>
        </w:rPr>
        <w:t>28.53</w:t>
      </w:r>
      <w:r>
        <w:rPr>
          <w:rFonts w:hint="eastAsia" w:ascii="仿宋_GB2312" w:eastAsia="仿宋_GB2312"/>
          <w:sz w:val="32"/>
          <w:szCs w:val="32"/>
        </w:rPr>
        <w:t>%，主要原因是增加了退休与在职人员，按文件提高工资补贴待遇并调增社保缴费基数</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医疗卫生与计划生育</w:t>
      </w:r>
      <w:r>
        <w:rPr>
          <w:rFonts w:hint="eastAsia" w:ascii="仿宋_GB2312" w:eastAsia="仿宋_GB2312"/>
          <w:sz w:val="32"/>
          <w:szCs w:val="32"/>
          <w:lang w:eastAsia="zh-CN"/>
        </w:rPr>
        <w:t>支出</w:t>
      </w:r>
      <w:r>
        <w:rPr>
          <w:rFonts w:hint="eastAsia" w:ascii="仿宋_GB2312" w:eastAsia="仿宋_GB2312"/>
          <w:sz w:val="32"/>
          <w:szCs w:val="32"/>
        </w:rPr>
        <w:t>（类）支出</w:t>
      </w:r>
      <w:r>
        <w:rPr>
          <w:rFonts w:hint="eastAsia" w:ascii="仿宋_GB2312" w:eastAsia="仿宋_GB2312"/>
          <w:sz w:val="32"/>
          <w:szCs w:val="32"/>
          <w:lang w:val="en-US" w:eastAsia="zh-CN"/>
        </w:rPr>
        <w:t>29.98</w:t>
      </w:r>
      <w:r>
        <w:rPr>
          <w:rFonts w:hint="eastAsia" w:ascii="仿宋_GB2312" w:eastAsia="仿宋_GB2312"/>
          <w:sz w:val="32"/>
          <w:szCs w:val="32"/>
        </w:rPr>
        <w:t>万元，主要用于</w:t>
      </w:r>
      <w:r>
        <w:rPr>
          <w:rFonts w:hint="eastAsia" w:ascii="仿宋_GB2312" w:eastAsia="仿宋_GB2312"/>
          <w:sz w:val="32"/>
          <w:szCs w:val="32"/>
          <w:lang w:eastAsia="zh-CN"/>
        </w:rPr>
        <w:t>医疗保障方面的支出</w:t>
      </w:r>
      <w:r>
        <w:rPr>
          <w:rFonts w:hint="eastAsia" w:ascii="仿宋_GB2312" w:eastAsia="仿宋_GB2312"/>
          <w:sz w:val="32"/>
          <w:szCs w:val="32"/>
        </w:rPr>
        <w:t>，比201</w:t>
      </w:r>
      <w:r>
        <w:rPr>
          <w:rFonts w:hint="eastAsia" w:ascii="仿宋_GB2312" w:eastAsia="仿宋_GB2312"/>
          <w:sz w:val="32"/>
          <w:szCs w:val="32"/>
          <w:lang w:val="en-US" w:eastAsia="zh-CN"/>
        </w:rPr>
        <w:t>5</w:t>
      </w:r>
      <w:r>
        <w:rPr>
          <w:rFonts w:hint="eastAsia" w:ascii="仿宋_GB2312" w:eastAsia="仿宋_GB2312"/>
          <w:sz w:val="32"/>
          <w:szCs w:val="32"/>
        </w:rPr>
        <w:t>年决算数增加</w:t>
      </w:r>
      <w:r>
        <w:rPr>
          <w:rFonts w:hint="eastAsia" w:ascii="仿宋_GB2312" w:eastAsia="仿宋_GB2312"/>
          <w:sz w:val="32"/>
          <w:szCs w:val="32"/>
          <w:lang w:val="en-US" w:eastAsia="zh-CN"/>
        </w:rPr>
        <w:t>4.16</w:t>
      </w:r>
      <w:r>
        <w:rPr>
          <w:rFonts w:hint="eastAsia" w:ascii="仿宋_GB2312" w:eastAsia="仿宋_GB2312"/>
          <w:sz w:val="32"/>
          <w:szCs w:val="32"/>
        </w:rPr>
        <w:t>万元，增长</w:t>
      </w:r>
      <w:r>
        <w:rPr>
          <w:rFonts w:hint="eastAsia" w:ascii="仿宋_GB2312" w:eastAsia="仿宋_GB2312"/>
          <w:sz w:val="32"/>
          <w:szCs w:val="32"/>
          <w:lang w:val="en-US" w:eastAsia="zh-CN"/>
        </w:rPr>
        <w:t>16.11</w:t>
      </w:r>
      <w:r>
        <w:rPr>
          <w:rFonts w:hint="eastAsia" w:ascii="仿宋_GB2312" w:eastAsia="仿宋_GB2312"/>
          <w:sz w:val="32"/>
          <w:szCs w:val="32"/>
        </w:rPr>
        <w:t>%，主要原因是增加了退休与在职人员，按文件提高工资补贴待遇并调增医保缴费基数</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节能环保支出（类）支出</w:t>
      </w:r>
      <w:r>
        <w:rPr>
          <w:rFonts w:hint="eastAsia" w:ascii="仿宋_GB2312" w:eastAsia="仿宋_GB2312"/>
          <w:sz w:val="32"/>
          <w:szCs w:val="32"/>
          <w:lang w:val="en-US" w:eastAsia="zh-CN"/>
        </w:rPr>
        <w:t>3742.18</w:t>
      </w:r>
      <w:r>
        <w:rPr>
          <w:rFonts w:hint="eastAsia" w:ascii="仿宋_GB2312" w:eastAsia="仿宋_GB2312"/>
          <w:sz w:val="32"/>
          <w:szCs w:val="32"/>
        </w:rPr>
        <w:t>万元，主要支出项目有《开平市生态环保“十三五”规划》编制经费</w:t>
      </w:r>
      <w:r>
        <w:rPr>
          <w:rFonts w:hint="eastAsia" w:ascii="仿宋_GB2312" w:eastAsia="仿宋_GB2312"/>
          <w:sz w:val="32"/>
          <w:szCs w:val="32"/>
          <w:lang w:eastAsia="zh-CN"/>
        </w:rPr>
        <w:t>、</w:t>
      </w:r>
      <w:r>
        <w:rPr>
          <w:rFonts w:hint="eastAsia" w:ascii="仿宋_GB2312" w:hAnsi="宋体" w:eastAsia="仿宋_GB2312" w:cs="宋体"/>
          <w:kern w:val="0"/>
          <w:sz w:val="32"/>
          <w:szCs w:val="32"/>
          <w:lang w:val="en-US" w:eastAsia="zh-CN"/>
        </w:rPr>
        <w:t>据江财工[2015]335号拨2016年中央财政大气污染防治专项资金、</w:t>
      </w:r>
      <w:r>
        <w:rPr>
          <w:rFonts w:hint="eastAsia" w:ascii="仿宋_GB2312" w:hAnsi="宋体" w:eastAsia="仿宋_GB2312" w:cs="宋体"/>
          <w:kern w:val="0"/>
          <w:sz w:val="32"/>
          <w:szCs w:val="32"/>
        </w:rPr>
        <w:t>大气污染防治工作经费</w:t>
      </w:r>
      <w:r>
        <w:rPr>
          <w:rFonts w:hint="eastAsia" w:ascii="仿宋_GB2312" w:hAnsi="宋体" w:eastAsia="仿宋_GB2312" w:cs="宋体"/>
          <w:kern w:val="0"/>
          <w:sz w:val="32"/>
          <w:szCs w:val="32"/>
          <w:lang w:eastAsia="zh-CN"/>
        </w:rPr>
        <w:t>、据江财工[2015]208号拨2015年中央财政大气污染防治专项资金(第一、二批)、</w:t>
      </w:r>
      <w:r>
        <w:rPr>
          <w:rFonts w:hint="eastAsia" w:ascii="仿宋_GB2312" w:hAnsi="宋体" w:eastAsia="仿宋_GB2312" w:cs="宋体"/>
          <w:kern w:val="0"/>
          <w:sz w:val="32"/>
          <w:szCs w:val="32"/>
        </w:rPr>
        <w:t>饮用水源地水质监测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江门市船舶溢油应急设备库维护经费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上缴潭江水资源保护专项资金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环保专项行动执法工作经费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开平市机动车环保分类标志管理经费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重金属污染环境监测专项经费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据江财工[2015]231号拨2015年省级重金属污染防治专项资金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据江财工[2014]262号拨黄标车提前淘汰奖励资金</w:t>
      </w:r>
      <w:r>
        <w:rPr>
          <w:rFonts w:hint="eastAsia" w:ascii="仿宋_GB2312" w:hAnsi="宋体" w:eastAsia="仿宋_GB2312" w:cs="宋体"/>
          <w:kern w:val="0"/>
          <w:sz w:val="32"/>
          <w:szCs w:val="32"/>
          <w:lang w:eastAsia="zh-CN"/>
        </w:rPr>
        <w:t>、</w:t>
      </w:r>
      <w:r>
        <w:rPr>
          <w:rFonts w:hint="eastAsia" w:ascii="仿宋_GB2312" w:eastAsia="仿宋_GB2312"/>
          <w:sz w:val="32"/>
          <w:szCs w:val="32"/>
        </w:rPr>
        <w:t>全市饮用水源保护区标志牌建设</w:t>
      </w:r>
      <w:r>
        <w:rPr>
          <w:rFonts w:hint="eastAsia" w:ascii="仿宋_GB2312" w:eastAsia="仿宋_GB2312"/>
          <w:sz w:val="32"/>
          <w:szCs w:val="32"/>
          <w:lang w:eastAsia="zh-CN"/>
        </w:rPr>
        <w:t>、</w:t>
      </w:r>
      <w:r>
        <w:rPr>
          <w:rFonts w:hint="eastAsia" w:ascii="仿宋_GB2312" w:eastAsia="仿宋_GB2312"/>
          <w:sz w:val="32"/>
          <w:szCs w:val="32"/>
        </w:rPr>
        <w:t>据江财工[2015]233号拨2015年农村环保专项资金(农村环境综合整治补助)</w:t>
      </w:r>
      <w:r>
        <w:rPr>
          <w:rFonts w:hint="eastAsia" w:ascii="仿宋_GB2312" w:eastAsia="仿宋_GB2312"/>
          <w:sz w:val="32"/>
          <w:szCs w:val="32"/>
          <w:lang w:eastAsia="zh-CN"/>
        </w:rPr>
        <w:t>、</w:t>
      </w:r>
      <w:r>
        <w:rPr>
          <w:rFonts w:hint="eastAsia" w:ascii="仿宋_GB2312" w:hAnsi="宋体" w:eastAsia="仿宋_GB2312" w:cs="宋体"/>
          <w:kern w:val="0"/>
          <w:sz w:val="32"/>
          <w:szCs w:val="32"/>
        </w:rPr>
        <w:t>据江财工[2014]245号2014年中央大气污染防治专项资金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据江财工[2014]191号拨2014年营运黄标车淘汰补贴资金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据江财工[2014]191号拨2014年锅炉整治奖励资金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环境空气监测系统及污染源监测成本</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环境空气质量自动监测系统维护费</w:t>
      </w:r>
      <w:r>
        <w:rPr>
          <w:rFonts w:hint="eastAsia" w:ascii="仿宋_GB2312" w:hAnsi="宋体" w:eastAsia="仿宋_GB2312" w:cs="宋体"/>
          <w:kern w:val="0"/>
          <w:sz w:val="32"/>
          <w:szCs w:val="32"/>
          <w:lang w:eastAsia="zh-CN"/>
        </w:rPr>
        <w:t>、委托监测费等，</w:t>
      </w:r>
      <w:r>
        <w:rPr>
          <w:rFonts w:hint="eastAsia" w:ascii="仿宋_GB2312" w:eastAsia="仿宋_GB2312"/>
          <w:sz w:val="32"/>
          <w:szCs w:val="32"/>
        </w:rPr>
        <w:t>比201</w:t>
      </w:r>
      <w:r>
        <w:rPr>
          <w:rFonts w:hint="eastAsia" w:ascii="仿宋_GB2312" w:eastAsia="仿宋_GB2312"/>
          <w:sz w:val="32"/>
          <w:szCs w:val="32"/>
          <w:lang w:val="en-US" w:eastAsia="zh-CN"/>
        </w:rPr>
        <w:t>5</w:t>
      </w:r>
      <w:r>
        <w:rPr>
          <w:rFonts w:hint="eastAsia" w:ascii="仿宋_GB2312" w:eastAsia="仿宋_GB2312"/>
          <w:sz w:val="32"/>
          <w:szCs w:val="32"/>
        </w:rPr>
        <w:t>年决算数增加</w:t>
      </w:r>
      <w:r>
        <w:rPr>
          <w:rFonts w:hint="eastAsia" w:ascii="仿宋_GB2312" w:eastAsia="仿宋_GB2312"/>
          <w:sz w:val="32"/>
          <w:szCs w:val="32"/>
          <w:lang w:val="en-US" w:eastAsia="zh-CN"/>
        </w:rPr>
        <w:t>1843.4</w:t>
      </w:r>
      <w:r>
        <w:rPr>
          <w:rFonts w:hint="eastAsia" w:ascii="仿宋_GB2312" w:eastAsia="仿宋_GB2312"/>
          <w:sz w:val="32"/>
          <w:szCs w:val="32"/>
        </w:rPr>
        <w:t>万元，增长</w:t>
      </w:r>
      <w:r>
        <w:rPr>
          <w:rFonts w:hint="eastAsia" w:ascii="仿宋_GB2312" w:eastAsia="仿宋_GB2312"/>
          <w:sz w:val="32"/>
          <w:szCs w:val="32"/>
          <w:lang w:val="en-US" w:eastAsia="zh-CN"/>
        </w:rPr>
        <w:t>97.08</w:t>
      </w:r>
      <w:r>
        <w:rPr>
          <w:rFonts w:hint="eastAsia" w:ascii="仿宋_GB2312" w:eastAsia="仿宋_GB2312"/>
          <w:sz w:val="32"/>
          <w:szCs w:val="32"/>
        </w:rPr>
        <w:t>%，主要原因</w:t>
      </w:r>
      <w:r>
        <w:rPr>
          <w:rFonts w:hint="eastAsia" w:ascii="仿宋_GB2312" w:eastAsia="仿宋_GB2312"/>
          <w:sz w:val="32"/>
          <w:szCs w:val="32"/>
          <w:lang w:eastAsia="zh-CN"/>
        </w:rPr>
        <w:t>增加了中央和省级专项资金项目。</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住房保障</w:t>
      </w:r>
      <w:r>
        <w:rPr>
          <w:rFonts w:hint="eastAsia" w:ascii="仿宋_GB2312" w:eastAsia="仿宋_GB2312"/>
          <w:sz w:val="32"/>
          <w:szCs w:val="32"/>
          <w:lang w:eastAsia="zh-CN"/>
        </w:rPr>
        <w:t>支出</w:t>
      </w:r>
      <w:r>
        <w:rPr>
          <w:rFonts w:hint="eastAsia" w:ascii="仿宋_GB2312" w:eastAsia="仿宋_GB2312"/>
          <w:sz w:val="32"/>
          <w:szCs w:val="32"/>
        </w:rPr>
        <w:t>（类）支出</w:t>
      </w:r>
      <w:r>
        <w:rPr>
          <w:rFonts w:hint="eastAsia" w:ascii="仿宋_GB2312" w:eastAsia="仿宋_GB2312"/>
          <w:sz w:val="32"/>
          <w:szCs w:val="32"/>
          <w:lang w:val="en-US" w:eastAsia="zh-CN"/>
        </w:rPr>
        <w:t>48.73</w:t>
      </w:r>
      <w:r>
        <w:rPr>
          <w:rFonts w:hint="eastAsia" w:ascii="仿宋_GB2312" w:eastAsia="仿宋_GB2312"/>
          <w:sz w:val="32"/>
          <w:szCs w:val="32"/>
        </w:rPr>
        <w:t>万元，主要用于</w:t>
      </w:r>
      <w:r>
        <w:rPr>
          <w:rFonts w:hint="eastAsia" w:ascii="仿宋_GB2312" w:eastAsia="仿宋_GB2312"/>
          <w:sz w:val="32"/>
          <w:szCs w:val="32"/>
          <w:lang w:eastAsia="zh-CN"/>
        </w:rPr>
        <w:t>行政事业单位用财政拨款资金和其他资金等安排的住房改革支出</w:t>
      </w:r>
      <w:r>
        <w:rPr>
          <w:rFonts w:hint="eastAsia" w:ascii="仿宋_GB2312" w:eastAsia="仿宋_GB2312"/>
          <w:sz w:val="32"/>
          <w:szCs w:val="32"/>
        </w:rPr>
        <w:t>，比201</w:t>
      </w:r>
      <w:r>
        <w:rPr>
          <w:rFonts w:hint="eastAsia" w:ascii="仿宋_GB2312" w:eastAsia="仿宋_GB2312"/>
          <w:sz w:val="32"/>
          <w:szCs w:val="32"/>
          <w:lang w:val="en-US" w:eastAsia="zh-CN"/>
        </w:rPr>
        <w:t>5</w:t>
      </w:r>
      <w:r>
        <w:rPr>
          <w:rFonts w:hint="eastAsia" w:ascii="仿宋_GB2312" w:eastAsia="仿宋_GB2312"/>
          <w:sz w:val="32"/>
          <w:szCs w:val="32"/>
        </w:rPr>
        <w:t>年决算数增加</w:t>
      </w:r>
      <w:r>
        <w:rPr>
          <w:rFonts w:hint="eastAsia" w:ascii="仿宋_GB2312" w:eastAsia="仿宋_GB2312"/>
          <w:sz w:val="32"/>
          <w:szCs w:val="32"/>
          <w:lang w:val="en-US" w:eastAsia="zh-CN"/>
        </w:rPr>
        <w:t>3.53</w:t>
      </w:r>
      <w:r>
        <w:rPr>
          <w:rFonts w:hint="eastAsia" w:ascii="仿宋_GB2312" w:eastAsia="仿宋_GB2312"/>
          <w:sz w:val="32"/>
          <w:szCs w:val="32"/>
        </w:rPr>
        <w:t>万元，增长</w:t>
      </w:r>
      <w:r>
        <w:rPr>
          <w:rFonts w:hint="eastAsia" w:ascii="仿宋_GB2312" w:eastAsia="仿宋_GB2312"/>
          <w:sz w:val="32"/>
          <w:szCs w:val="32"/>
          <w:lang w:val="en-US" w:eastAsia="zh-CN"/>
        </w:rPr>
        <w:t>7.81</w:t>
      </w:r>
      <w:r>
        <w:rPr>
          <w:rFonts w:hint="eastAsia" w:ascii="仿宋_GB2312" w:eastAsia="仿宋_GB2312"/>
          <w:sz w:val="32"/>
          <w:szCs w:val="32"/>
        </w:rPr>
        <w:t>%，主要原因是增加了在职人员，按文件调增住房公积金缴费基数</w:t>
      </w:r>
      <w:r>
        <w:rPr>
          <w:rFonts w:hint="eastAsia" w:ascii="仿宋_GB2312" w:eastAsia="仿宋_GB2312"/>
          <w:sz w:val="32"/>
          <w:szCs w:val="32"/>
          <w:lang w:eastAsia="zh-CN"/>
        </w:rPr>
        <w:t>。</w:t>
      </w:r>
    </w:p>
    <w:p>
      <w:pPr>
        <w:spacing w:line="288" w:lineRule="auto"/>
        <w:ind w:firstLine="0" w:firstLineChars="0"/>
        <w:rPr>
          <w:rFonts w:hint="eastAsia" w:ascii="仿宋_GB2312" w:eastAsia="仿宋_GB2312"/>
          <w:sz w:val="32"/>
          <w:szCs w:val="32"/>
          <w:lang w:eastAsia="zh-CN"/>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723" w:firstLineChars="200"/>
        <w:rPr>
          <w:rFonts w:hint="eastAsia" w:ascii="仿宋_GB2312" w:eastAsia="仿宋_GB2312"/>
          <w:color w:val="auto"/>
          <w:sz w:val="32"/>
          <w:szCs w:val="32"/>
          <w:highlight w:val="none"/>
          <w:shd w:val="clear" w:color="auto" w:fill="auto"/>
          <w:lang w:eastAsia="zh-CN"/>
          <w:rPrChange w:id="0" w:author="Administrator" w:date="2018-04-10T16:20:45Z">
            <w:rPr>
              <w:rFonts w:hint="eastAsia" w:ascii="仿宋_GB2312" w:eastAsia="仿宋_GB2312"/>
              <w:color w:val="0000FF"/>
              <w:sz w:val="32"/>
              <w:szCs w:val="32"/>
              <w:highlight w:val="none"/>
              <w:shd w:val="clear" w:color="auto" w:fill="auto"/>
              <w:lang w:eastAsia="zh-CN"/>
            </w:rPr>
          </w:rPrChange>
        </w:rPr>
      </w:pPr>
      <w:r>
        <w:rPr>
          <w:rFonts w:hint="eastAsia" w:ascii="宋体" w:hAnsi="宋体"/>
          <w:b/>
          <w:sz w:val="36"/>
          <w:szCs w:val="36"/>
          <w:lang w:eastAsia="zh-CN"/>
        </w:rPr>
        <w:t>开平市环境保护局</w:t>
      </w:r>
      <w:r>
        <w:rPr>
          <w:rFonts w:hint="eastAsia" w:ascii="宋体" w:hAnsi="宋体"/>
          <w:b/>
          <w:sz w:val="36"/>
          <w:szCs w:val="36"/>
          <w:lang w:val="en-US" w:eastAsia="zh-CN"/>
        </w:rPr>
        <w:t>2016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4467.87</w:t>
      </w:r>
      <w:r>
        <w:rPr>
          <w:rFonts w:hint="eastAsia" w:ascii="仿宋_GB2312" w:eastAsia="仿宋_GB2312"/>
          <w:sz w:val="32"/>
          <w:szCs w:val="32"/>
        </w:rPr>
        <w:t xml:space="preserve"> 万元。其中：一般公共预算财政拨款收入</w:t>
      </w:r>
      <w:r>
        <w:rPr>
          <w:rFonts w:hint="eastAsia" w:ascii="仿宋_GB2312" w:eastAsia="仿宋_GB2312"/>
          <w:sz w:val="32"/>
          <w:szCs w:val="32"/>
          <w:lang w:val="en-US" w:eastAsia="zh-CN"/>
        </w:rPr>
        <w:t>4467.87</w:t>
      </w:r>
      <w:r>
        <w:rPr>
          <w:rFonts w:hint="eastAsia" w:ascii="仿宋_GB2312" w:eastAsia="仿宋_GB2312"/>
          <w:sz w:val="32"/>
          <w:szCs w:val="32"/>
        </w:rPr>
        <w:t xml:space="preserve">  万元，</w:t>
      </w:r>
      <w:r>
        <w:rPr>
          <w:rFonts w:hint="eastAsia" w:ascii="仿宋_GB2312" w:eastAsia="仿宋_GB2312"/>
          <w:color w:val="auto"/>
          <w:sz w:val="32"/>
          <w:szCs w:val="32"/>
          <w:highlight w:val="none"/>
        </w:rPr>
        <w:t>比年初预算数减少</w:t>
      </w:r>
      <w:r>
        <w:rPr>
          <w:rFonts w:hint="eastAsia" w:ascii="仿宋_GB2312" w:eastAsia="仿宋_GB2312"/>
          <w:sz w:val="32"/>
          <w:szCs w:val="32"/>
          <w:highlight w:val="none"/>
          <w:lang w:val="en-US" w:eastAsia="zh-CN"/>
        </w:rPr>
        <w:t>2305.94</w:t>
      </w:r>
      <w:r>
        <w:rPr>
          <w:rFonts w:hint="eastAsia" w:ascii="仿宋_GB2312" w:eastAsia="仿宋_GB2312"/>
          <w:sz w:val="32"/>
          <w:szCs w:val="32"/>
          <w:highlight w:val="none"/>
        </w:rPr>
        <w:t xml:space="preserve"> 万元，下降</w:t>
      </w:r>
      <w:r>
        <w:rPr>
          <w:rFonts w:hint="eastAsia" w:ascii="仿宋_GB2312" w:eastAsia="仿宋_GB2312"/>
          <w:sz w:val="32"/>
          <w:szCs w:val="32"/>
          <w:highlight w:val="none"/>
          <w:lang w:val="en-US" w:eastAsia="zh-CN"/>
        </w:rPr>
        <w:t>34</w:t>
      </w:r>
      <w:r>
        <w:rPr>
          <w:rFonts w:hint="eastAsia" w:ascii="仿宋_GB2312" w:eastAsia="仿宋_GB2312"/>
          <w:sz w:val="32"/>
          <w:szCs w:val="32"/>
          <w:highlight w:val="none"/>
        </w:rPr>
        <w:t xml:space="preserve"> %；主要原因是</w:t>
      </w:r>
      <w:r>
        <w:rPr>
          <w:rFonts w:hint="eastAsia" w:ascii="仿宋_GB2312" w:eastAsia="仿宋_GB2312"/>
          <w:color w:val="auto"/>
          <w:sz w:val="32"/>
          <w:szCs w:val="32"/>
          <w:highlight w:val="none"/>
          <w:rPrChange w:id="1" w:author="Administrator" w:date="2018-04-10T16:20:45Z">
            <w:rPr>
              <w:rFonts w:hint="eastAsia" w:ascii="仿宋_GB2312" w:eastAsia="仿宋_GB2312"/>
              <w:color w:val="00B0F0"/>
              <w:sz w:val="32"/>
              <w:szCs w:val="32"/>
              <w:highlight w:val="none"/>
            </w:rPr>
          </w:rPrChange>
        </w:rPr>
        <w:t>部分工作</w:t>
      </w:r>
      <w:r>
        <w:rPr>
          <w:rFonts w:hint="eastAsia" w:ascii="仿宋_GB2312" w:eastAsia="仿宋_GB2312"/>
          <w:color w:val="auto"/>
          <w:sz w:val="32"/>
          <w:szCs w:val="32"/>
          <w:highlight w:val="none"/>
          <w:rPrChange w:id="2" w:author="Administrator" w:date="2018-04-10T16:20:45Z">
            <w:rPr>
              <w:rFonts w:hint="eastAsia" w:ascii="仿宋_GB2312" w:eastAsia="仿宋_GB2312"/>
              <w:color w:val="0000FF"/>
              <w:sz w:val="32"/>
              <w:szCs w:val="32"/>
              <w:highlight w:val="none"/>
            </w:rPr>
          </w:rPrChange>
        </w:rPr>
        <w:t>项目根据实际开展情况进行了适当的支出调整</w:t>
      </w:r>
      <w:r>
        <w:rPr>
          <w:rFonts w:hint="eastAsia" w:ascii="仿宋_GB2312" w:eastAsia="仿宋_GB2312"/>
          <w:color w:val="auto"/>
          <w:sz w:val="32"/>
          <w:szCs w:val="32"/>
          <w:highlight w:val="none"/>
          <w:lang w:eastAsia="zh-CN"/>
          <w:rPrChange w:id="3" w:author="Administrator" w:date="2018-04-10T16:20:45Z">
            <w:rPr>
              <w:rFonts w:hint="eastAsia" w:ascii="仿宋_GB2312" w:eastAsia="仿宋_GB2312"/>
              <w:color w:val="0000FF"/>
              <w:sz w:val="32"/>
              <w:szCs w:val="32"/>
              <w:highlight w:val="none"/>
              <w:lang w:eastAsia="zh-CN"/>
            </w:rPr>
          </w:rPrChange>
        </w:rPr>
        <w:t>，和</w:t>
      </w:r>
      <w:r>
        <w:rPr>
          <w:rFonts w:hint="eastAsia" w:ascii="仿宋_GB2312" w:eastAsia="仿宋_GB2312"/>
          <w:color w:val="auto"/>
          <w:sz w:val="32"/>
          <w:szCs w:val="32"/>
          <w:highlight w:val="none"/>
          <w:shd w:val="clear" w:color="auto" w:fill="auto"/>
          <w:rPrChange w:id="4" w:author="Administrator" w:date="2018-04-10T16:20:45Z">
            <w:rPr>
              <w:rFonts w:hint="eastAsia" w:ascii="仿宋_GB2312" w:eastAsia="仿宋_GB2312"/>
              <w:color w:val="0000FF"/>
              <w:sz w:val="32"/>
              <w:szCs w:val="32"/>
              <w:highlight w:val="none"/>
              <w:shd w:val="clear" w:color="auto" w:fill="auto"/>
            </w:rPr>
          </w:rPrChange>
        </w:rPr>
        <w:t>部分项目</w:t>
      </w:r>
      <w:r>
        <w:rPr>
          <w:rFonts w:hint="eastAsia" w:ascii="仿宋_GB2312" w:eastAsia="仿宋_GB2312"/>
          <w:color w:val="auto"/>
          <w:sz w:val="32"/>
          <w:szCs w:val="32"/>
          <w:highlight w:val="none"/>
          <w:shd w:val="clear" w:color="auto" w:fill="auto"/>
          <w:lang w:eastAsia="zh-CN"/>
          <w:rPrChange w:id="5" w:author="Administrator" w:date="2018-04-10T16:20:45Z">
            <w:rPr>
              <w:rFonts w:hint="eastAsia" w:ascii="仿宋_GB2312" w:eastAsia="仿宋_GB2312"/>
              <w:color w:val="0000FF"/>
              <w:sz w:val="32"/>
              <w:szCs w:val="32"/>
              <w:highlight w:val="none"/>
              <w:shd w:val="clear" w:color="auto" w:fill="auto"/>
              <w:lang w:eastAsia="zh-CN"/>
            </w:rPr>
          </w:rPrChange>
        </w:rPr>
        <w:t>需按进度及文件要求实施。</w:t>
      </w:r>
    </w:p>
    <w:p>
      <w:pPr>
        <w:spacing w:line="640" w:lineRule="exact"/>
        <w:ind w:firstLine="640" w:firstLineChars="200"/>
        <w:rPr>
          <w:rFonts w:hint="eastAsia" w:ascii="仿宋_GB2312" w:eastAsia="仿宋_GB2312"/>
          <w:color w:val="0000FF"/>
          <w:sz w:val="32"/>
          <w:szCs w:val="32"/>
          <w:highlight w:val="cyan"/>
          <w:shd w:val="clear" w:color="auto" w:fill="auto"/>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723" w:firstLineChars="200"/>
        <w:rPr>
          <w:rFonts w:hint="eastAsia" w:ascii="仿宋_GB2312" w:eastAsia="仿宋_GB2312"/>
          <w:color w:val="000000" w:themeColor="text1"/>
          <w:sz w:val="32"/>
          <w:szCs w:val="32"/>
          <w:highlight w:val="none"/>
          <w:rPrChange w:id="6" w:author="Administrator" w:date="2018-04-10T16:21:03Z">
            <w:rPr>
              <w:rFonts w:hint="eastAsia" w:ascii="仿宋_GB2312" w:eastAsia="仿宋_GB2312"/>
              <w:sz w:val="32"/>
              <w:szCs w:val="32"/>
              <w:highlight w:val="none"/>
            </w:rPr>
          </w:rPrChange>
          <w14:textFill>
            <w14:solidFill>
              <w14:schemeClr w14:val="tx1"/>
            </w14:solidFill>
          </w14:textFill>
        </w:rPr>
      </w:pPr>
      <w:r>
        <w:rPr>
          <w:rFonts w:hint="eastAsia" w:ascii="宋体" w:hAnsi="宋体" w:eastAsia="仿宋_GB2312"/>
          <w:b/>
          <w:sz w:val="36"/>
          <w:szCs w:val="36"/>
          <w:lang w:eastAsia="zh-CN"/>
        </w:rPr>
        <w:t>开平市环境保护局</w:t>
      </w:r>
      <w:r>
        <w:rPr>
          <w:rFonts w:hint="eastAsia" w:ascii="仿宋_GB2312" w:eastAsia="仿宋_GB2312"/>
          <w:sz w:val="32"/>
          <w:szCs w:val="32"/>
          <w:lang w:val="en-US" w:eastAsia="zh-CN"/>
        </w:rPr>
        <w:t>2016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4467.87</w:t>
      </w:r>
      <w:r>
        <w:rPr>
          <w:rFonts w:hint="eastAsia" w:ascii="仿宋_GB2312" w:eastAsia="仿宋_GB2312"/>
          <w:sz w:val="32"/>
          <w:szCs w:val="32"/>
        </w:rPr>
        <w:t xml:space="preserve"> 万元。其中：一般公共预算财政拨款支出</w:t>
      </w:r>
      <w:r>
        <w:rPr>
          <w:rFonts w:hint="eastAsia" w:ascii="仿宋_GB2312" w:eastAsia="仿宋_GB2312"/>
          <w:sz w:val="32"/>
          <w:szCs w:val="32"/>
          <w:lang w:val="en-US" w:eastAsia="zh-CN"/>
        </w:rPr>
        <w:t>4467.87</w:t>
      </w:r>
      <w:r>
        <w:rPr>
          <w:rFonts w:hint="eastAsia" w:ascii="仿宋_GB2312" w:eastAsia="仿宋_GB2312"/>
          <w:sz w:val="32"/>
          <w:szCs w:val="32"/>
        </w:rPr>
        <w:t xml:space="preserve"> 万元，</w:t>
      </w:r>
      <w:r>
        <w:rPr>
          <w:rFonts w:hint="eastAsia" w:ascii="仿宋_GB2312" w:eastAsia="仿宋_GB2312"/>
          <w:sz w:val="32"/>
          <w:szCs w:val="32"/>
          <w:highlight w:val="none"/>
        </w:rPr>
        <w:t>比年初预算数减少</w:t>
      </w:r>
      <w:r>
        <w:rPr>
          <w:rFonts w:hint="eastAsia" w:ascii="仿宋_GB2312" w:eastAsia="仿宋_GB2312"/>
          <w:sz w:val="32"/>
          <w:szCs w:val="32"/>
          <w:highlight w:val="none"/>
          <w:lang w:val="en-US" w:eastAsia="zh-CN"/>
        </w:rPr>
        <w:t>2305.94</w:t>
      </w:r>
      <w:r>
        <w:rPr>
          <w:rFonts w:hint="eastAsia" w:ascii="仿宋_GB2312" w:eastAsia="仿宋_GB2312"/>
          <w:sz w:val="32"/>
          <w:szCs w:val="32"/>
          <w:highlight w:val="none"/>
        </w:rPr>
        <w:t xml:space="preserve"> 万元，下降</w:t>
      </w:r>
      <w:r>
        <w:rPr>
          <w:rFonts w:hint="eastAsia" w:ascii="仿宋_GB2312" w:eastAsia="仿宋_GB2312"/>
          <w:sz w:val="32"/>
          <w:szCs w:val="32"/>
          <w:highlight w:val="none"/>
          <w:lang w:val="en-US" w:eastAsia="zh-CN"/>
        </w:rPr>
        <w:t>34</w:t>
      </w:r>
      <w:r>
        <w:rPr>
          <w:rFonts w:hint="eastAsia" w:ascii="仿宋_GB2312" w:eastAsia="仿宋_GB2312"/>
          <w:sz w:val="32"/>
          <w:szCs w:val="32"/>
          <w:highlight w:val="none"/>
        </w:rPr>
        <w:t xml:space="preserve"> %；主要原因是部分工作项目根据实际开展情况进行了适当的支出调整</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eastAsia="zh-CN"/>
          <w:rPrChange w:id="7" w:author="Administrator" w:date="2018-04-10T16:20:45Z">
            <w:rPr>
              <w:rFonts w:hint="eastAsia" w:ascii="仿宋_GB2312" w:eastAsia="仿宋_GB2312"/>
              <w:color w:val="00B0F0"/>
              <w:sz w:val="32"/>
              <w:szCs w:val="32"/>
              <w:highlight w:val="none"/>
              <w:lang w:eastAsia="zh-CN"/>
            </w:rPr>
          </w:rPrChange>
        </w:rPr>
        <w:t>和</w:t>
      </w:r>
      <w:r>
        <w:rPr>
          <w:rFonts w:hint="eastAsia" w:ascii="仿宋_GB2312" w:eastAsia="仿宋_GB2312"/>
          <w:color w:val="auto"/>
          <w:sz w:val="32"/>
          <w:szCs w:val="32"/>
          <w:highlight w:val="none"/>
          <w:shd w:val="clear" w:color="auto" w:fill="auto"/>
          <w:rPrChange w:id="8" w:author="Administrator" w:date="2018-04-10T16:20:45Z">
            <w:rPr>
              <w:rFonts w:hint="eastAsia" w:ascii="仿宋_GB2312" w:eastAsia="仿宋_GB2312"/>
              <w:color w:val="00B0F0"/>
              <w:sz w:val="32"/>
              <w:szCs w:val="32"/>
              <w:highlight w:val="none"/>
              <w:shd w:val="clear" w:color="auto" w:fill="auto"/>
            </w:rPr>
          </w:rPrChange>
        </w:rPr>
        <w:t>部分项目</w:t>
      </w:r>
      <w:r>
        <w:rPr>
          <w:rFonts w:hint="eastAsia" w:ascii="仿宋_GB2312" w:eastAsia="仿宋_GB2312"/>
          <w:color w:val="auto"/>
          <w:sz w:val="32"/>
          <w:szCs w:val="32"/>
          <w:highlight w:val="none"/>
          <w:shd w:val="clear" w:color="auto" w:fill="auto"/>
          <w:lang w:eastAsia="zh-CN"/>
          <w:rPrChange w:id="9" w:author="Administrator" w:date="2018-04-10T16:20:45Z">
            <w:rPr>
              <w:rFonts w:hint="eastAsia" w:ascii="仿宋_GB2312" w:eastAsia="仿宋_GB2312"/>
              <w:color w:val="00B0F0"/>
              <w:sz w:val="32"/>
              <w:szCs w:val="32"/>
              <w:highlight w:val="none"/>
              <w:shd w:val="clear" w:color="auto" w:fill="auto"/>
              <w:lang w:eastAsia="zh-CN"/>
            </w:rPr>
          </w:rPrChange>
        </w:rPr>
        <w:t>需按</w:t>
      </w:r>
      <w:r>
        <w:rPr>
          <w:rFonts w:hint="eastAsia" w:ascii="仿宋_GB2312" w:eastAsia="仿宋_GB2312"/>
          <w:color w:val="000000" w:themeColor="text1"/>
          <w:sz w:val="32"/>
          <w:szCs w:val="32"/>
          <w:highlight w:val="none"/>
          <w:shd w:val="clear" w:color="auto" w:fill="auto"/>
          <w:lang w:eastAsia="zh-CN"/>
          <w:rPrChange w:id="10" w:author="Administrator" w:date="2018-04-10T16:21:03Z">
            <w:rPr>
              <w:rFonts w:hint="eastAsia" w:ascii="仿宋_GB2312" w:eastAsia="仿宋_GB2312"/>
              <w:color w:val="00B0F0"/>
              <w:sz w:val="32"/>
              <w:szCs w:val="32"/>
              <w:highlight w:val="none"/>
              <w:shd w:val="clear" w:color="auto" w:fill="auto"/>
              <w:lang w:eastAsia="zh-CN"/>
            </w:rPr>
          </w:rPrChange>
          <w14:textFill>
            <w14:solidFill>
              <w14:schemeClr w14:val="tx1"/>
            </w14:solidFill>
          </w14:textFill>
        </w:rPr>
        <w:t>进度及文件要求实施。</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文化体育与传媒</w:t>
      </w:r>
      <w:r>
        <w:rPr>
          <w:rFonts w:hint="eastAsia" w:ascii="仿宋_GB2312" w:eastAsia="仿宋_GB2312"/>
          <w:sz w:val="32"/>
          <w:szCs w:val="32"/>
          <w:lang w:eastAsia="zh-CN"/>
        </w:rPr>
        <w:t>支出</w:t>
      </w:r>
      <w:r>
        <w:rPr>
          <w:rFonts w:hint="eastAsia" w:ascii="仿宋_GB2312" w:eastAsia="仿宋_GB2312"/>
          <w:sz w:val="32"/>
          <w:szCs w:val="32"/>
        </w:rPr>
        <w:t>（类）其他文化体育与传媒支出</w:t>
      </w:r>
      <w:r>
        <w:rPr>
          <w:rFonts w:hint="eastAsia" w:ascii="仿宋_GB2312" w:eastAsia="仿宋_GB2312"/>
          <w:sz w:val="32"/>
          <w:szCs w:val="32"/>
          <w:lang w:eastAsia="zh-CN"/>
        </w:rPr>
        <w:t>（款）</w:t>
      </w:r>
      <w:r>
        <w:rPr>
          <w:rFonts w:hint="eastAsia" w:ascii="仿宋_GB2312" w:eastAsia="仿宋_GB2312"/>
          <w:sz w:val="32"/>
          <w:szCs w:val="32"/>
          <w:lang w:val="en-US" w:eastAsia="zh-CN"/>
        </w:rPr>
        <w:t>508.33</w:t>
      </w:r>
      <w:r>
        <w:rPr>
          <w:rFonts w:hint="eastAsia" w:ascii="仿宋_GB2312" w:eastAsia="仿宋_GB2312"/>
          <w:sz w:val="32"/>
          <w:szCs w:val="32"/>
        </w:rPr>
        <w:t>万元，主要用于环境保护宣传活动经费</w:t>
      </w:r>
      <w:r>
        <w:rPr>
          <w:rFonts w:hint="eastAsia" w:ascii="仿宋_GB2312" w:eastAsia="仿宋_GB2312"/>
          <w:sz w:val="32"/>
          <w:szCs w:val="32"/>
          <w:lang w:eastAsia="zh-CN"/>
        </w:rPr>
        <w:t>和大沙河、镇海水库周边养殖场拆迁补助等项目</w:t>
      </w:r>
      <w:r>
        <w:rPr>
          <w:rFonts w:hint="eastAsia" w:ascii="仿宋_GB2312" w:eastAsia="仿宋_GB2312"/>
          <w:sz w:val="32"/>
          <w:szCs w:val="32"/>
        </w:rPr>
        <w:t>；社会保障和就业支出（类）行政事业单位离退休</w:t>
      </w:r>
      <w:r>
        <w:rPr>
          <w:rFonts w:hint="eastAsia" w:ascii="仿宋_GB2312" w:hAnsi="宋体" w:eastAsia="仿宋_GB2312" w:cs="宋体"/>
          <w:kern w:val="0"/>
          <w:sz w:val="32"/>
          <w:szCs w:val="32"/>
        </w:rPr>
        <w:t>（款）</w:t>
      </w:r>
      <w:r>
        <w:rPr>
          <w:rFonts w:hint="eastAsia" w:ascii="仿宋_GB2312" w:eastAsia="仿宋_GB2312"/>
          <w:sz w:val="32"/>
          <w:szCs w:val="32"/>
          <w:lang w:val="en-US" w:eastAsia="zh-CN"/>
        </w:rPr>
        <w:t>78.74</w:t>
      </w:r>
      <w:r>
        <w:rPr>
          <w:rFonts w:hint="eastAsia" w:ascii="仿宋_GB2312" w:eastAsia="仿宋_GB2312"/>
          <w:sz w:val="32"/>
          <w:szCs w:val="32"/>
        </w:rPr>
        <w:t>万元，主要用于</w:t>
      </w:r>
      <w:r>
        <w:rPr>
          <w:rFonts w:hint="eastAsia" w:ascii="仿宋_GB2312" w:eastAsia="仿宋_GB2312"/>
          <w:sz w:val="32"/>
          <w:szCs w:val="32"/>
          <w:lang w:eastAsia="zh-CN"/>
        </w:rPr>
        <w:t>行政事业单位离退休方面的支出</w:t>
      </w:r>
      <w:r>
        <w:rPr>
          <w:rFonts w:hint="eastAsia" w:ascii="仿宋_GB2312" w:eastAsia="仿宋_GB2312"/>
          <w:sz w:val="32"/>
          <w:szCs w:val="32"/>
        </w:rPr>
        <w:t>；社会保障和就业支出（类）抚恤</w:t>
      </w:r>
      <w:r>
        <w:rPr>
          <w:rFonts w:hint="eastAsia" w:ascii="仿宋_GB2312" w:hAnsi="宋体" w:eastAsia="仿宋_GB2312" w:cs="宋体"/>
          <w:kern w:val="0"/>
          <w:sz w:val="32"/>
          <w:szCs w:val="32"/>
        </w:rPr>
        <w:t>（款）</w:t>
      </w:r>
      <w:r>
        <w:rPr>
          <w:rFonts w:hint="eastAsia" w:ascii="仿宋_GB2312" w:eastAsia="仿宋_GB2312"/>
          <w:sz w:val="32"/>
          <w:szCs w:val="32"/>
          <w:lang w:val="en-US" w:eastAsia="zh-CN"/>
        </w:rPr>
        <w:t>1.24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主要用于</w:t>
      </w:r>
      <w:r>
        <w:rPr>
          <w:rFonts w:hint="eastAsia" w:ascii="仿宋_GB2312" w:eastAsia="仿宋_GB2312"/>
          <w:sz w:val="32"/>
          <w:szCs w:val="32"/>
          <w:lang w:eastAsia="zh-CN"/>
        </w:rPr>
        <w:t>优抚对象的支出</w:t>
      </w:r>
      <w:r>
        <w:rPr>
          <w:rFonts w:hint="eastAsia" w:ascii="仿宋_GB2312" w:eastAsia="仿宋_GB2312"/>
          <w:sz w:val="32"/>
          <w:szCs w:val="32"/>
        </w:rPr>
        <w:t>；社会保障和就业支出（类）</w:t>
      </w:r>
      <w:r>
        <w:rPr>
          <w:rFonts w:hint="eastAsia" w:ascii="仿宋_GB2312" w:eastAsia="仿宋_GB2312"/>
          <w:sz w:val="32"/>
          <w:szCs w:val="32"/>
          <w:lang w:eastAsia="zh-CN"/>
        </w:rPr>
        <w:t>其他社会保障和就业支出</w:t>
      </w:r>
      <w:r>
        <w:rPr>
          <w:rFonts w:hint="eastAsia" w:ascii="仿宋_GB2312" w:hAnsi="宋体" w:eastAsia="仿宋_GB2312" w:cs="宋体"/>
          <w:kern w:val="0"/>
          <w:sz w:val="32"/>
          <w:szCs w:val="32"/>
        </w:rPr>
        <w:t>（款）</w:t>
      </w:r>
      <w:r>
        <w:rPr>
          <w:rFonts w:hint="eastAsia" w:ascii="仿宋_GB2312" w:eastAsia="仿宋_GB2312"/>
          <w:sz w:val="32"/>
          <w:szCs w:val="32"/>
          <w:lang w:val="en-US" w:eastAsia="zh-CN"/>
        </w:rPr>
        <w:t>58.67万元</w:t>
      </w:r>
      <w:r>
        <w:rPr>
          <w:rFonts w:hint="eastAsia" w:ascii="仿宋_GB2312" w:eastAsia="仿宋_GB2312"/>
          <w:sz w:val="32"/>
          <w:szCs w:val="32"/>
        </w:rPr>
        <w:t>，主要用于</w:t>
      </w:r>
      <w:r>
        <w:rPr>
          <w:rFonts w:hint="eastAsia" w:ascii="仿宋_GB2312" w:eastAsia="仿宋_GB2312"/>
          <w:sz w:val="32"/>
          <w:szCs w:val="32"/>
          <w:lang w:eastAsia="zh-CN"/>
        </w:rPr>
        <w:t>行政事业单位离退休方面的支出</w:t>
      </w:r>
      <w:r>
        <w:rPr>
          <w:rFonts w:hint="eastAsia" w:ascii="仿宋_GB2312" w:eastAsia="仿宋_GB2312"/>
          <w:sz w:val="32"/>
          <w:szCs w:val="32"/>
        </w:rPr>
        <w:t>；医疗卫生与计划生育支出（类）</w:t>
      </w:r>
      <w:r>
        <w:rPr>
          <w:rFonts w:hint="eastAsia" w:ascii="仿宋_GB2312" w:eastAsia="仿宋_GB2312"/>
          <w:sz w:val="32"/>
          <w:szCs w:val="32"/>
          <w:lang w:eastAsia="zh-CN"/>
        </w:rPr>
        <w:t>医疗保障</w:t>
      </w:r>
      <w:r>
        <w:rPr>
          <w:rFonts w:hint="eastAsia" w:ascii="仿宋_GB2312" w:hAnsi="宋体" w:eastAsia="仿宋_GB2312" w:cs="宋体"/>
          <w:kern w:val="0"/>
          <w:sz w:val="32"/>
          <w:szCs w:val="32"/>
        </w:rPr>
        <w:t>（款）</w:t>
      </w:r>
      <w:r>
        <w:rPr>
          <w:rFonts w:hint="eastAsia" w:ascii="仿宋_GB2312" w:eastAsia="仿宋_GB2312"/>
          <w:sz w:val="32"/>
          <w:szCs w:val="32"/>
          <w:lang w:val="en-US" w:eastAsia="zh-CN"/>
        </w:rPr>
        <w:t>29.98万元，</w:t>
      </w:r>
      <w:r>
        <w:rPr>
          <w:rFonts w:hint="eastAsia" w:ascii="仿宋_GB2312" w:eastAsia="仿宋_GB2312"/>
          <w:sz w:val="32"/>
          <w:szCs w:val="32"/>
        </w:rPr>
        <w:t>主要用于行政事业单位</w:t>
      </w:r>
      <w:r>
        <w:rPr>
          <w:rFonts w:hint="eastAsia" w:ascii="仿宋_GB2312" w:eastAsia="仿宋_GB2312"/>
          <w:color w:val="auto"/>
          <w:sz w:val="32"/>
          <w:szCs w:val="32"/>
          <w:lang w:eastAsia="zh-CN"/>
        </w:rPr>
        <w:t>医保费支</w:t>
      </w:r>
      <w:r>
        <w:rPr>
          <w:rFonts w:hint="eastAsia" w:ascii="仿宋_GB2312" w:eastAsia="仿宋_GB2312"/>
          <w:sz w:val="32"/>
          <w:szCs w:val="32"/>
          <w:lang w:eastAsia="zh-CN"/>
        </w:rPr>
        <w:t>出</w:t>
      </w:r>
      <w:r>
        <w:rPr>
          <w:rFonts w:hint="eastAsia" w:ascii="仿宋_GB2312" w:eastAsia="仿宋_GB2312"/>
          <w:sz w:val="32"/>
          <w:szCs w:val="32"/>
        </w:rPr>
        <w:t>；</w:t>
      </w:r>
      <w:r>
        <w:rPr>
          <w:rFonts w:hint="eastAsia" w:ascii="仿宋_GB2312" w:eastAsia="仿宋_GB2312"/>
          <w:color w:val="auto"/>
          <w:sz w:val="32"/>
          <w:szCs w:val="32"/>
        </w:rPr>
        <w:t>节能环保支出</w:t>
      </w:r>
      <w:r>
        <w:rPr>
          <w:rFonts w:hint="eastAsia" w:ascii="仿宋_GB2312" w:eastAsia="仿宋_GB2312"/>
          <w:sz w:val="32"/>
          <w:szCs w:val="32"/>
          <w:lang w:eastAsia="zh-CN"/>
        </w:rPr>
        <w:t>（类）</w:t>
      </w:r>
      <w:r>
        <w:rPr>
          <w:rFonts w:hint="eastAsia" w:ascii="仿宋_GB2312" w:hAnsi="宋体" w:eastAsia="仿宋_GB2312" w:cs="宋体"/>
          <w:kern w:val="0"/>
          <w:sz w:val="32"/>
          <w:szCs w:val="32"/>
        </w:rPr>
        <w:t>环境保护管理事务</w:t>
      </w:r>
      <w:r>
        <w:rPr>
          <w:rFonts w:hint="eastAsia" w:ascii="仿宋_GB2312" w:hAnsi="宋体" w:eastAsia="仿宋_GB2312" w:cs="宋体"/>
          <w:kern w:val="0"/>
          <w:sz w:val="32"/>
          <w:szCs w:val="32"/>
          <w:lang w:eastAsia="zh-CN"/>
        </w:rPr>
        <w:t>（款）</w:t>
      </w:r>
      <w:r>
        <w:rPr>
          <w:rFonts w:hint="eastAsia" w:ascii="仿宋_GB2312" w:hAnsi="宋体" w:eastAsia="仿宋_GB2312" w:cs="宋体"/>
          <w:kern w:val="0"/>
          <w:sz w:val="32"/>
          <w:szCs w:val="32"/>
          <w:lang w:val="en-US" w:eastAsia="zh-CN"/>
        </w:rPr>
        <w:t>304.27</w:t>
      </w:r>
      <w:r>
        <w:rPr>
          <w:rFonts w:hint="eastAsia" w:ascii="仿宋_GB2312" w:hAnsi="宋体" w:eastAsia="仿宋_GB2312" w:cs="宋体"/>
          <w:kern w:val="0"/>
          <w:sz w:val="32"/>
          <w:szCs w:val="32"/>
        </w:rPr>
        <w:t>万元，</w:t>
      </w:r>
      <w:r>
        <w:rPr>
          <w:rFonts w:hint="eastAsia" w:ascii="仿宋_GB2312" w:eastAsia="仿宋_GB2312"/>
          <w:sz w:val="32"/>
          <w:szCs w:val="32"/>
        </w:rPr>
        <w:t>主要用于</w:t>
      </w:r>
      <w:r>
        <w:rPr>
          <w:rFonts w:hint="eastAsia" w:ascii="仿宋_GB2312" w:eastAsia="仿宋_GB2312"/>
          <w:sz w:val="32"/>
          <w:szCs w:val="32"/>
          <w:lang w:eastAsia="zh-CN"/>
        </w:rPr>
        <w:t>环保局和环境信息中心</w:t>
      </w:r>
      <w:r>
        <w:rPr>
          <w:rFonts w:hint="eastAsia" w:ascii="仿宋_GB2312" w:eastAsia="仿宋_GB2312"/>
          <w:sz w:val="32"/>
          <w:szCs w:val="32"/>
        </w:rPr>
        <w:t>人员工资</w:t>
      </w:r>
      <w:r>
        <w:rPr>
          <w:rFonts w:hint="eastAsia" w:ascii="仿宋_GB2312" w:eastAsia="仿宋_GB2312"/>
          <w:sz w:val="32"/>
          <w:szCs w:val="32"/>
          <w:lang w:eastAsia="zh-CN"/>
        </w:rPr>
        <w:t>补贴</w:t>
      </w:r>
      <w:r>
        <w:rPr>
          <w:rFonts w:hint="eastAsia" w:ascii="仿宋_GB2312" w:eastAsia="仿宋_GB2312"/>
          <w:sz w:val="32"/>
          <w:szCs w:val="32"/>
        </w:rPr>
        <w:t>、公用经费</w:t>
      </w:r>
      <w:r>
        <w:rPr>
          <w:rFonts w:hint="eastAsia" w:ascii="仿宋_GB2312" w:eastAsia="仿宋_GB2312"/>
          <w:color w:val="auto"/>
          <w:sz w:val="32"/>
          <w:szCs w:val="32"/>
          <w:lang w:eastAsia="zh-CN"/>
        </w:rPr>
        <w:t>支出和</w:t>
      </w:r>
      <w:r>
        <w:rPr>
          <w:rFonts w:hint="eastAsia" w:ascii="仿宋_GB2312" w:eastAsia="仿宋_GB2312"/>
          <w:sz w:val="32"/>
          <w:szCs w:val="32"/>
        </w:rPr>
        <w:t>《开平市生态环保“十三五”规划》编制经费</w:t>
      </w:r>
      <w:r>
        <w:rPr>
          <w:rFonts w:hint="eastAsia" w:ascii="仿宋_GB2312" w:eastAsia="仿宋_GB2312"/>
          <w:sz w:val="32"/>
          <w:szCs w:val="32"/>
          <w:lang w:eastAsia="zh-CN"/>
        </w:rPr>
        <w:t>项目</w:t>
      </w:r>
      <w:r>
        <w:rPr>
          <w:rFonts w:hint="eastAsia" w:ascii="仿宋_GB2312" w:eastAsia="仿宋_GB2312"/>
          <w:sz w:val="32"/>
          <w:szCs w:val="32"/>
        </w:rPr>
        <w:t>；</w:t>
      </w:r>
      <w:r>
        <w:rPr>
          <w:rFonts w:hint="eastAsia" w:ascii="仿宋_GB2312" w:eastAsia="仿宋_GB2312"/>
          <w:color w:val="auto"/>
          <w:sz w:val="32"/>
          <w:szCs w:val="32"/>
        </w:rPr>
        <w:t>节能环保支出</w:t>
      </w:r>
      <w:r>
        <w:rPr>
          <w:rFonts w:hint="eastAsia" w:ascii="仿宋_GB2312" w:eastAsia="仿宋_GB2312"/>
          <w:sz w:val="32"/>
          <w:szCs w:val="32"/>
          <w:lang w:eastAsia="zh-CN"/>
        </w:rPr>
        <w:t>（类）</w:t>
      </w:r>
      <w:r>
        <w:rPr>
          <w:rFonts w:hint="eastAsia" w:ascii="仿宋_GB2312" w:hAnsi="宋体" w:eastAsia="仿宋_GB2312" w:cs="宋体"/>
          <w:kern w:val="0"/>
          <w:sz w:val="32"/>
          <w:szCs w:val="32"/>
          <w:lang w:eastAsia="zh-CN"/>
        </w:rPr>
        <w:t>污染防治（款）</w:t>
      </w:r>
      <w:r>
        <w:rPr>
          <w:rFonts w:hint="eastAsia" w:ascii="仿宋_GB2312" w:hAnsi="宋体" w:eastAsia="仿宋_GB2312" w:cs="宋体"/>
          <w:kern w:val="0"/>
          <w:sz w:val="32"/>
          <w:szCs w:val="32"/>
          <w:lang w:val="en-US" w:eastAsia="zh-CN"/>
        </w:rPr>
        <w:t>2530.55万元，主要用于据江财工[2015]335号拨2016年中央财政大气污染防治专项资金、</w:t>
      </w:r>
      <w:r>
        <w:rPr>
          <w:rFonts w:hint="eastAsia" w:ascii="仿宋_GB2312" w:hAnsi="宋体" w:eastAsia="仿宋_GB2312" w:cs="宋体"/>
          <w:kern w:val="0"/>
          <w:sz w:val="32"/>
          <w:szCs w:val="32"/>
        </w:rPr>
        <w:t>大气污染防治工作经费</w:t>
      </w:r>
      <w:r>
        <w:rPr>
          <w:rFonts w:hint="eastAsia" w:ascii="仿宋_GB2312" w:hAnsi="宋体" w:eastAsia="仿宋_GB2312" w:cs="宋体"/>
          <w:kern w:val="0"/>
          <w:sz w:val="32"/>
          <w:szCs w:val="32"/>
          <w:lang w:eastAsia="zh-CN"/>
        </w:rPr>
        <w:t>、据江财工[2015]208号拨2015年中央财政大气污染防治专项资金(第一、二批)、</w:t>
      </w:r>
      <w:r>
        <w:rPr>
          <w:rFonts w:hint="eastAsia" w:ascii="仿宋_GB2312" w:hAnsi="宋体" w:eastAsia="仿宋_GB2312" w:cs="宋体"/>
          <w:kern w:val="0"/>
          <w:sz w:val="32"/>
          <w:szCs w:val="32"/>
        </w:rPr>
        <w:t>饮用水源地水质监测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江门市船舶溢油应急设备库维护经费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上缴潭江水资源保护专项资金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环保专项行动执法工作经费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开平市机动车环保分类标志管理经费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重金属污染环境监测专项经费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据江财工[2015]231号拨2015年省级重金属污染防治专项资金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据江财工[2014]262号拨黄标车提前淘汰奖励资金</w:t>
      </w:r>
      <w:r>
        <w:rPr>
          <w:rFonts w:hint="eastAsia" w:ascii="仿宋_GB2312" w:hAnsi="宋体" w:eastAsia="仿宋_GB2312" w:cs="宋体"/>
          <w:kern w:val="0"/>
          <w:sz w:val="32"/>
          <w:szCs w:val="32"/>
          <w:lang w:eastAsia="zh-CN"/>
        </w:rPr>
        <w:t>等项目；</w:t>
      </w:r>
      <w:r>
        <w:rPr>
          <w:rFonts w:hint="eastAsia" w:ascii="仿宋_GB2312" w:eastAsia="仿宋_GB2312"/>
          <w:color w:val="auto"/>
          <w:sz w:val="32"/>
          <w:szCs w:val="32"/>
        </w:rPr>
        <w:t>节能环保支出</w:t>
      </w:r>
      <w:r>
        <w:rPr>
          <w:rFonts w:hint="eastAsia" w:ascii="仿宋_GB2312" w:eastAsia="仿宋_GB2312"/>
          <w:sz w:val="32"/>
          <w:szCs w:val="32"/>
          <w:lang w:eastAsia="zh-CN"/>
        </w:rPr>
        <w:t>（类）</w:t>
      </w:r>
      <w:r>
        <w:rPr>
          <w:rFonts w:hint="eastAsia" w:ascii="仿宋_GB2312" w:hAnsi="宋体" w:eastAsia="仿宋_GB2312" w:cs="宋体"/>
          <w:kern w:val="0"/>
          <w:sz w:val="32"/>
          <w:szCs w:val="32"/>
          <w:lang w:eastAsia="zh-CN"/>
        </w:rPr>
        <w:t>自然生态保护（款）</w:t>
      </w:r>
      <w:r>
        <w:rPr>
          <w:rFonts w:hint="eastAsia" w:ascii="仿宋_GB2312" w:hAnsi="宋体" w:eastAsia="仿宋_GB2312" w:cs="宋体"/>
          <w:kern w:val="0"/>
          <w:sz w:val="32"/>
          <w:szCs w:val="32"/>
          <w:lang w:val="en-US" w:eastAsia="zh-CN"/>
        </w:rPr>
        <w:t>10.04</w:t>
      </w:r>
      <w:r>
        <w:rPr>
          <w:rFonts w:hint="eastAsia" w:ascii="仿宋_GB2312" w:hAnsi="宋体" w:eastAsia="仿宋_GB2312" w:cs="宋体"/>
          <w:kern w:val="0"/>
          <w:sz w:val="32"/>
          <w:szCs w:val="32"/>
        </w:rPr>
        <w:t>万元，</w:t>
      </w:r>
      <w:r>
        <w:rPr>
          <w:rFonts w:hint="eastAsia" w:ascii="仿宋_GB2312" w:eastAsia="仿宋_GB2312"/>
          <w:sz w:val="32"/>
          <w:szCs w:val="32"/>
        </w:rPr>
        <w:t>主要用于全市饮用水源保护区标志牌建设</w:t>
      </w:r>
      <w:r>
        <w:rPr>
          <w:rFonts w:hint="eastAsia" w:ascii="仿宋_GB2312" w:eastAsia="仿宋_GB2312"/>
          <w:sz w:val="32"/>
          <w:szCs w:val="32"/>
          <w:lang w:eastAsia="zh-CN"/>
        </w:rPr>
        <w:t>、</w:t>
      </w:r>
      <w:r>
        <w:rPr>
          <w:rFonts w:hint="eastAsia" w:ascii="仿宋_GB2312" w:eastAsia="仿宋_GB2312"/>
          <w:sz w:val="32"/>
          <w:szCs w:val="32"/>
        </w:rPr>
        <w:t>据江财工[2015]233号拨2015年农村环保专项资金(农村环境综合整治补助)</w:t>
      </w:r>
      <w:r>
        <w:rPr>
          <w:rFonts w:hint="eastAsia" w:ascii="仿宋_GB2312" w:eastAsia="仿宋_GB2312"/>
          <w:sz w:val="32"/>
          <w:szCs w:val="32"/>
          <w:lang w:eastAsia="zh-CN"/>
        </w:rPr>
        <w:t>等项目；</w:t>
      </w:r>
      <w:r>
        <w:rPr>
          <w:rFonts w:hint="eastAsia" w:ascii="仿宋_GB2312" w:eastAsia="仿宋_GB2312"/>
          <w:color w:val="auto"/>
          <w:sz w:val="32"/>
          <w:szCs w:val="32"/>
        </w:rPr>
        <w:t>节能环保支出</w:t>
      </w:r>
      <w:r>
        <w:rPr>
          <w:rFonts w:hint="eastAsia" w:ascii="仿宋_GB2312" w:eastAsia="仿宋_GB2312"/>
          <w:sz w:val="32"/>
          <w:szCs w:val="32"/>
          <w:lang w:eastAsia="zh-CN"/>
        </w:rPr>
        <w:t>（类）</w:t>
      </w:r>
      <w:r>
        <w:rPr>
          <w:rFonts w:hint="eastAsia" w:ascii="仿宋_GB2312" w:hAnsi="宋体" w:eastAsia="仿宋_GB2312" w:cs="宋体"/>
          <w:kern w:val="0"/>
          <w:sz w:val="32"/>
          <w:szCs w:val="32"/>
          <w:lang w:eastAsia="zh-CN"/>
        </w:rPr>
        <w:t>污染减排（款）</w:t>
      </w:r>
      <w:r>
        <w:rPr>
          <w:rFonts w:hint="eastAsia" w:ascii="仿宋_GB2312" w:hAnsi="宋体" w:eastAsia="仿宋_GB2312" w:cs="宋体"/>
          <w:kern w:val="0"/>
          <w:sz w:val="32"/>
          <w:szCs w:val="32"/>
          <w:lang w:val="en-US" w:eastAsia="zh-CN"/>
        </w:rPr>
        <w:t>897.32万元，主要用于环境监测站和环境监察大队</w:t>
      </w:r>
      <w:r>
        <w:rPr>
          <w:rFonts w:hint="eastAsia" w:ascii="仿宋_GB2312" w:hAnsi="宋体" w:eastAsia="仿宋_GB2312" w:cs="宋体"/>
          <w:color w:val="auto"/>
          <w:kern w:val="0"/>
          <w:sz w:val="32"/>
          <w:szCs w:val="32"/>
          <w:lang w:val="en-US" w:eastAsia="zh-CN"/>
        </w:rPr>
        <w:t>人员工资补贴、公用经费支出</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据江财工[2014]245号2014年中央大气污染防治专项资金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据江财工[2014]191号拨2014年营运黄标车淘汰补贴资金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据江财工[2014]191号拨2014年锅炉整治奖励资金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环境空气监测系统及污染源监测成本</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环境空气质量自动监测系统维护费</w:t>
      </w:r>
      <w:r>
        <w:rPr>
          <w:rFonts w:hint="eastAsia" w:ascii="仿宋_GB2312" w:hAnsi="宋体" w:eastAsia="仿宋_GB2312" w:cs="宋体"/>
          <w:kern w:val="0"/>
          <w:sz w:val="32"/>
          <w:szCs w:val="32"/>
          <w:lang w:eastAsia="zh-CN"/>
        </w:rPr>
        <w:t>、委托监测费等项目</w:t>
      </w:r>
      <w:r>
        <w:rPr>
          <w:rFonts w:hint="eastAsia" w:ascii="仿宋_GB2312" w:hAnsi="宋体" w:eastAsia="仿宋_GB2312" w:cs="宋体"/>
          <w:kern w:val="0"/>
          <w:sz w:val="32"/>
          <w:szCs w:val="32"/>
          <w:lang w:val="en-US" w:eastAsia="zh-CN"/>
        </w:rPr>
        <w:t>；</w:t>
      </w:r>
      <w:r>
        <w:rPr>
          <w:rFonts w:hint="eastAsia" w:ascii="仿宋_GB2312" w:eastAsia="仿宋_GB2312"/>
          <w:sz w:val="32"/>
          <w:szCs w:val="32"/>
        </w:rPr>
        <w:t>住房保障支出</w:t>
      </w:r>
      <w:r>
        <w:rPr>
          <w:rFonts w:hint="eastAsia" w:ascii="仿宋_GB2312" w:eastAsia="仿宋_GB2312"/>
          <w:sz w:val="32"/>
          <w:szCs w:val="32"/>
          <w:lang w:val="en-US" w:eastAsia="zh-CN"/>
        </w:rPr>
        <w:t>（类）</w:t>
      </w:r>
      <w:r>
        <w:rPr>
          <w:rFonts w:hint="eastAsia" w:ascii="仿宋_GB2312" w:eastAsia="仿宋_GB2312"/>
          <w:sz w:val="32"/>
          <w:szCs w:val="32"/>
        </w:rPr>
        <w:t>住房改革支出</w:t>
      </w:r>
      <w:r>
        <w:rPr>
          <w:rFonts w:hint="eastAsia" w:ascii="仿宋_GB2312" w:eastAsia="仿宋_GB2312"/>
          <w:sz w:val="32"/>
          <w:szCs w:val="32"/>
          <w:lang w:eastAsia="zh-CN"/>
        </w:rPr>
        <w:t>（款）</w:t>
      </w:r>
      <w:r>
        <w:rPr>
          <w:rFonts w:hint="eastAsia" w:ascii="仿宋_GB2312" w:eastAsia="仿宋_GB2312"/>
          <w:sz w:val="32"/>
          <w:szCs w:val="32"/>
          <w:lang w:val="en-US" w:eastAsia="zh-CN"/>
        </w:rPr>
        <w:t>48.73万元，主要</w:t>
      </w:r>
      <w:r>
        <w:rPr>
          <w:rFonts w:hint="eastAsia" w:ascii="仿宋_GB2312" w:eastAsia="仿宋_GB2312"/>
          <w:sz w:val="32"/>
          <w:szCs w:val="32"/>
        </w:rPr>
        <w:t>用于行政事业单位住房公积金支出</w:t>
      </w:r>
      <w:r>
        <w:rPr>
          <w:rFonts w:hint="eastAsia" w:ascii="仿宋_GB2312" w:eastAsia="仿宋_GB2312"/>
          <w:sz w:val="32"/>
          <w:szCs w:val="32"/>
          <w:lang w:val="en-US"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723" w:firstLineChars="200"/>
        <w:rPr>
          <w:rFonts w:ascii="仿宋_GB2312" w:hAnsi="宋体" w:eastAsia="仿宋_GB2312"/>
          <w:sz w:val="32"/>
          <w:szCs w:val="32"/>
        </w:rPr>
      </w:pPr>
      <w:r>
        <w:rPr>
          <w:rFonts w:hint="eastAsia" w:ascii="宋体" w:hAnsi="宋体"/>
          <w:b/>
          <w:sz w:val="36"/>
          <w:szCs w:val="36"/>
          <w:lang w:eastAsia="zh-CN"/>
        </w:rPr>
        <w:t>开平市环境保护局</w:t>
      </w:r>
      <w:r>
        <w:rPr>
          <w:rFonts w:hint="eastAsia" w:ascii="宋体" w:hAnsi="宋体"/>
          <w:b/>
          <w:sz w:val="36"/>
          <w:szCs w:val="36"/>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3.8</w:t>
      </w:r>
      <w:r>
        <w:rPr>
          <w:rFonts w:hint="eastAsia" w:ascii="仿宋_GB2312" w:hAnsi="宋体" w:eastAsia="仿宋_GB2312"/>
          <w:sz w:val="32"/>
          <w:szCs w:val="32"/>
        </w:rPr>
        <w:t xml:space="preserve"> 万元，完成预算</w:t>
      </w:r>
      <w:r>
        <w:rPr>
          <w:rFonts w:hint="eastAsia" w:ascii="仿宋_GB2312" w:hAnsi="宋体" w:eastAsia="仿宋_GB2312"/>
          <w:sz w:val="32"/>
          <w:szCs w:val="32"/>
          <w:lang w:val="en-US" w:eastAsia="zh-CN"/>
        </w:rPr>
        <w:t>19</w:t>
      </w:r>
      <w:r>
        <w:rPr>
          <w:rFonts w:hint="eastAsia" w:ascii="仿宋_GB2312" w:hAnsi="宋体" w:eastAsia="仿宋_GB2312"/>
          <w:sz w:val="32"/>
          <w:szCs w:val="32"/>
        </w:rPr>
        <w:t xml:space="preserve"> 万元的</w:t>
      </w:r>
      <w:r>
        <w:rPr>
          <w:rFonts w:hint="eastAsia" w:ascii="仿宋_GB2312" w:hAnsi="宋体" w:eastAsia="仿宋_GB2312"/>
          <w:sz w:val="32"/>
          <w:szCs w:val="32"/>
          <w:lang w:val="en-US" w:eastAsia="zh-CN"/>
        </w:rPr>
        <w:t>20</w:t>
      </w:r>
      <w:r>
        <w:rPr>
          <w:rFonts w:hint="eastAsia" w:ascii="仿宋_GB2312" w:hAnsi="宋体" w:eastAsia="仿宋_GB2312"/>
          <w:sz w:val="32"/>
          <w:szCs w:val="32"/>
        </w:rPr>
        <w:t xml:space="preserve"> %。其中：</w:t>
      </w:r>
      <w:r>
        <w:rPr>
          <w:rFonts w:hint="eastAsia" w:ascii="仿宋_GB2312" w:eastAsia="仿宋_GB2312"/>
          <w:sz w:val="32"/>
          <w:szCs w:val="32"/>
        </w:rPr>
        <w:t xml:space="preserve">公务用车购置及运行维护费支出决算为 </w:t>
      </w:r>
      <w:r>
        <w:rPr>
          <w:rFonts w:hint="eastAsia" w:ascii="仿宋_GB2312" w:eastAsia="仿宋_GB2312"/>
          <w:sz w:val="32"/>
          <w:szCs w:val="32"/>
          <w:lang w:val="en-US" w:eastAsia="zh-CN"/>
        </w:rPr>
        <w:t>2</w:t>
      </w:r>
      <w:r>
        <w:rPr>
          <w:rFonts w:hint="eastAsia" w:ascii="仿宋_GB2312" w:eastAsia="仿宋_GB2312"/>
          <w:sz w:val="32"/>
          <w:szCs w:val="32"/>
        </w:rPr>
        <w:t xml:space="preserve"> 万元，完成预算 </w:t>
      </w:r>
      <w:r>
        <w:rPr>
          <w:rFonts w:hint="eastAsia" w:ascii="仿宋_GB2312" w:eastAsia="仿宋_GB2312"/>
          <w:sz w:val="32"/>
          <w:szCs w:val="32"/>
          <w:lang w:val="en-US" w:eastAsia="zh-CN"/>
        </w:rPr>
        <w:t>12.5</w:t>
      </w:r>
      <w:r>
        <w:rPr>
          <w:rFonts w:hint="eastAsia" w:ascii="仿宋_GB2312" w:eastAsia="仿宋_GB2312"/>
          <w:sz w:val="32"/>
          <w:szCs w:val="32"/>
        </w:rPr>
        <w:t>万元的</w:t>
      </w:r>
      <w:r>
        <w:rPr>
          <w:rFonts w:hint="eastAsia" w:ascii="仿宋_GB2312" w:eastAsia="仿宋_GB2312"/>
          <w:sz w:val="32"/>
          <w:szCs w:val="32"/>
          <w:lang w:val="en-US" w:eastAsia="zh-CN"/>
        </w:rPr>
        <w:t>16</w:t>
      </w:r>
      <w:r>
        <w:rPr>
          <w:rFonts w:hint="eastAsia" w:ascii="仿宋_GB2312" w:eastAsia="仿宋_GB2312"/>
          <w:sz w:val="32"/>
          <w:szCs w:val="32"/>
        </w:rPr>
        <w:t xml:space="preserve"> %；公务接待费支出决算为</w:t>
      </w:r>
      <w:r>
        <w:rPr>
          <w:rFonts w:hint="eastAsia" w:ascii="仿宋_GB2312" w:eastAsia="仿宋_GB2312"/>
          <w:sz w:val="32"/>
          <w:szCs w:val="32"/>
          <w:lang w:val="en-US" w:eastAsia="zh-CN"/>
        </w:rPr>
        <w:t>1.8</w:t>
      </w:r>
      <w:r>
        <w:rPr>
          <w:rFonts w:hint="eastAsia" w:ascii="仿宋_GB2312" w:eastAsia="仿宋_GB2312"/>
          <w:sz w:val="32"/>
          <w:szCs w:val="32"/>
        </w:rPr>
        <w:t xml:space="preserve"> 万元，完成预算</w:t>
      </w:r>
      <w:r>
        <w:rPr>
          <w:rFonts w:hint="eastAsia" w:ascii="仿宋_GB2312" w:eastAsia="仿宋_GB2312"/>
          <w:sz w:val="32"/>
          <w:szCs w:val="32"/>
          <w:lang w:val="en-US" w:eastAsia="zh-CN"/>
        </w:rPr>
        <w:t>6.5</w:t>
      </w:r>
      <w:r>
        <w:rPr>
          <w:rFonts w:hint="eastAsia" w:ascii="仿宋_GB2312" w:eastAsia="仿宋_GB2312"/>
          <w:sz w:val="32"/>
          <w:szCs w:val="32"/>
        </w:rPr>
        <w:t xml:space="preserve"> 万元的</w:t>
      </w:r>
      <w:r>
        <w:rPr>
          <w:rFonts w:hint="eastAsia" w:ascii="仿宋_GB2312" w:eastAsia="仿宋_GB2312"/>
          <w:sz w:val="32"/>
          <w:szCs w:val="32"/>
          <w:lang w:val="en-US" w:eastAsia="zh-CN"/>
        </w:rPr>
        <w:t>27.69</w:t>
      </w:r>
      <w:r>
        <w:rPr>
          <w:rFonts w:hint="eastAsia" w:ascii="仿宋_GB2312" w:eastAsia="仿宋_GB2312"/>
          <w:sz w:val="32"/>
          <w:szCs w:val="32"/>
        </w:rPr>
        <w:t xml:space="preserve"> %。</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年度“三公”经费支出决算小于预算数的主要原因</w:t>
      </w:r>
      <w:r>
        <w:rPr>
          <w:rFonts w:hint="eastAsia" w:ascii="仿宋_GB2312" w:eastAsia="仿宋_GB2312"/>
          <w:sz w:val="32"/>
          <w:szCs w:val="32"/>
          <w:lang w:eastAsia="zh-CN"/>
        </w:rPr>
        <w:t>一</w:t>
      </w:r>
      <w:r>
        <w:rPr>
          <w:rFonts w:hint="eastAsia" w:ascii="仿宋_GB2312" w:eastAsia="仿宋_GB2312"/>
          <w:sz w:val="32"/>
          <w:szCs w:val="32"/>
        </w:rPr>
        <w:t>是</w:t>
      </w:r>
      <w:r>
        <w:rPr>
          <w:rFonts w:hint="eastAsia" w:ascii="仿宋_GB2312" w:eastAsia="仿宋_GB2312"/>
          <w:color w:val="000000" w:themeColor="text1"/>
          <w:sz w:val="32"/>
          <w:szCs w:val="32"/>
          <w:rPrChange w:id="11" w:author="Administrator" w:date="2018-04-10T16:21:11Z">
            <w:rPr>
              <w:rFonts w:hint="eastAsia" w:ascii="仿宋_GB2312" w:eastAsia="仿宋_GB2312"/>
              <w:color w:val="FF0000"/>
              <w:sz w:val="32"/>
              <w:szCs w:val="32"/>
            </w:rPr>
          </w:rPrChange>
          <w14:textFill>
            <w14:solidFill>
              <w14:schemeClr w14:val="tx1"/>
            </w14:solidFill>
          </w14:textFill>
        </w:rPr>
        <w:t>认真贯彻落实中央“八项规定”精神和厉行节约的要求，从严控制“三公”经费开支，全年实际支出比预算有所节约；</w:t>
      </w:r>
      <w:r>
        <w:rPr>
          <w:rFonts w:hint="eastAsia" w:ascii="仿宋_GB2312" w:eastAsia="仿宋_GB2312"/>
          <w:sz w:val="32"/>
          <w:szCs w:val="32"/>
          <w:lang w:eastAsia="zh-CN"/>
        </w:rPr>
        <w:t>二是实行公务用车制度改革，</w:t>
      </w:r>
      <w:r>
        <w:rPr>
          <w:rFonts w:hint="eastAsia" w:ascii="仿宋_GB2312" w:eastAsia="仿宋_GB2312"/>
          <w:sz w:val="32"/>
          <w:szCs w:val="32"/>
        </w:rPr>
        <w:t>公务用车购置及运行维护费支</w:t>
      </w:r>
      <w:bookmarkStart w:id="0" w:name="_GoBack"/>
      <w:bookmarkEnd w:id="0"/>
      <w:r>
        <w:rPr>
          <w:rFonts w:hint="eastAsia" w:ascii="仿宋_GB2312" w:eastAsia="仿宋_GB2312"/>
          <w:sz w:val="32"/>
          <w:szCs w:val="32"/>
        </w:rPr>
        <w:t>出</w:t>
      </w:r>
      <w:r>
        <w:rPr>
          <w:rFonts w:hint="eastAsia" w:ascii="仿宋_GB2312" w:eastAsia="仿宋_GB2312"/>
          <w:sz w:val="32"/>
          <w:szCs w:val="32"/>
          <w:lang w:eastAsia="zh-CN"/>
        </w:rPr>
        <w:t>大大减少。</w:t>
      </w:r>
    </w:p>
    <w:p>
      <w:pPr>
        <w:ind w:firstLine="0" w:firstLineChars="0"/>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w:t>
      </w:r>
      <w:r>
        <w:rPr>
          <w:rFonts w:hint="eastAsia" w:ascii="仿宋_GB2312" w:hAnsi="宋体" w:eastAsia="仿宋_GB2312"/>
          <w:sz w:val="32"/>
          <w:szCs w:val="32"/>
          <w:lang w:val="en-US" w:eastAsia="zh-CN"/>
        </w:rPr>
        <w:t>12.7</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76.97</w:t>
      </w:r>
      <w:r>
        <w:rPr>
          <w:rFonts w:hint="eastAsia" w:ascii="仿宋_GB2312" w:hAnsi="宋体" w:eastAsia="仿宋_GB2312"/>
          <w:sz w:val="32"/>
          <w:szCs w:val="32"/>
        </w:rPr>
        <w:t xml:space="preserve"> %。其中：</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7</w:t>
      </w:r>
      <w:r>
        <w:rPr>
          <w:rFonts w:hint="eastAsia" w:ascii="仿宋_GB2312" w:eastAsia="仿宋_GB2312"/>
          <w:sz w:val="32"/>
          <w:szCs w:val="32"/>
        </w:rPr>
        <w:t xml:space="preserve"> 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77.78</w:t>
      </w:r>
      <w:r>
        <w:rPr>
          <w:rFonts w:hint="eastAsia" w:ascii="仿宋_GB2312" w:hAnsi="宋体" w:eastAsia="仿宋_GB2312"/>
          <w:sz w:val="32"/>
          <w:szCs w:val="32"/>
        </w:rPr>
        <w:t xml:space="preserve"> %；</w:t>
      </w:r>
      <w:r>
        <w:rPr>
          <w:rFonts w:hint="eastAsia" w:ascii="仿宋_GB2312" w:eastAsia="仿宋_GB2312"/>
          <w:sz w:val="32"/>
          <w:szCs w:val="32"/>
        </w:rPr>
        <w:t>公务接待费支出决算减少</w:t>
      </w:r>
      <w:r>
        <w:rPr>
          <w:rFonts w:hint="eastAsia" w:ascii="仿宋_GB2312" w:eastAsia="仿宋_GB2312"/>
          <w:sz w:val="32"/>
          <w:szCs w:val="32"/>
          <w:lang w:val="en-US" w:eastAsia="zh-CN"/>
        </w:rPr>
        <w:t>5.7</w:t>
      </w:r>
      <w:r>
        <w:rPr>
          <w:rFonts w:hint="eastAsia" w:ascii="仿宋_GB2312" w:eastAsia="仿宋_GB2312"/>
          <w:sz w:val="32"/>
          <w:szCs w:val="32"/>
        </w:rPr>
        <w:t xml:space="preserve"> 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76</w:t>
      </w:r>
      <w:r>
        <w:rPr>
          <w:rFonts w:hint="eastAsia" w:ascii="仿宋_GB2312" w:hAnsi="宋体" w:eastAsia="仿宋_GB2312"/>
          <w:sz w:val="32"/>
          <w:szCs w:val="32"/>
        </w:rPr>
        <w:t xml:space="preserve"> %。</w:t>
      </w:r>
      <w:r>
        <w:rPr>
          <w:rFonts w:hint="eastAsia" w:ascii="仿宋_GB2312" w:eastAsia="仿宋_GB2312"/>
          <w:sz w:val="32"/>
          <w:szCs w:val="32"/>
        </w:rPr>
        <w:t>公务用车购置及运行维护费支出减少的主要原因是</w:t>
      </w:r>
      <w:r>
        <w:rPr>
          <w:rFonts w:hint="eastAsia" w:ascii="仿宋_GB2312" w:eastAsia="仿宋_GB2312"/>
          <w:sz w:val="32"/>
          <w:szCs w:val="32"/>
          <w:lang w:eastAsia="zh-CN"/>
        </w:rPr>
        <w:t>实行公务用车制度改革</w:t>
      </w:r>
      <w:r>
        <w:rPr>
          <w:rFonts w:hint="eastAsia" w:ascii="仿宋_GB2312" w:eastAsia="仿宋_GB2312"/>
          <w:sz w:val="32"/>
          <w:szCs w:val="32"/>
        </w:rPr>
        <w:t>；公务接待费支出减少的主要原因是认真贯彻落实中央“八项规定”精神和厉行节约的要求，从严控制接待人数次数与标准。</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 xml:space="preserve">“三公”经费财政拨款支出决算中，公务用车购置及运行维护费支出 </w:t>
      </w:r>
      <w:r>
        <w:rPr>
          <w:rFonts w:hint="eastAsia" w:ascii="仿宋_GB2312" w:eastAsia="仿宋_GB2312"/>
          <w:sz w:val="32"/>
          <w:szCs w:val="32"/>
          <w:lang w:val="en-US" w:eastAsia="zh-CN"/>
        </w:rPr>
        <w:t>2</w:t>
      </w:r>
      <w:r>
        <w:rPr>
          <w:rFonts w:hint="eastAsia" w:ascii="仿宋_GB2312" w:eastAsia="仿宋_GB2312"/>
          <w:sz w:val="32"/>
          <w:szCs w:val="32"/>
        </w:rPr>
        <w:t>万元，占</w:t>
      </w:r>
      <w:r>
        <w:rPr>
          <w:rFonts w:hint="eastAsia" w:ascii="仿宋_GB2312" w:eastAsia="仿宋_GB2312"/>
          <w:sz w:val="32"/>
          <w:szCs w:val="32"/>
          <w:lang w:eastAsia="zh-CN"/>
        </w:rPr>
        <w:t>“三公”经费</w:t>
      </w:r>
      <w:r>
        <w:rPr>
          <w:rFonts w:hint="eastAsia" w:ascii="仿宋_GB2312" w:eastAsia="仿宋_GB2312"/>
          <w:sz w:val="32"/>
          <w:szCs w:val="32"/>
          <w:lang w:val="en-US" w:eastAsia="zh-CN"/>
        </w:rPr>
        <w:t>52.62</w:t>
      </w:r>
      <w:r>
        <w:rPr>
          <w:rFonts w:hint="eastAsia" w:ascii="仿宋_GB2312" w:eastAsia="仿宋_GB2312"/>
          <w:sz w:val="32"/>
          <w:szCs w:val="32"/>
        </w:rPr>
        <w:t xml:space="preserve"> %；公务接待费支出</w:t>
      </w:r>
      <w:r>
        <w:rPr>
          <w:rFonts w:hint="eastAsia" w:ascii="仿宋_GB2312" w:eastAsia="仿宋_GB2312"/>
          <w:sz w:val="32"/>
          <w:szCs w:val="32"/>
          <w:lang w:val="en-US" w:eastAsia="zh-CN"/>
        </w:rPr>
        <w:t>1.8</w:t>
      </w:r>
      <w:r>
        <w:rPr>
          <w:rFonts w:hint="eastAsia" w:ascii="仿宋_GB2312" w:eastAsia="仿宋_GB2312"/>
          <w:sz w:val="32"/>
          <w:szCs w:val="32"/>
        </w:rPr>
        <w:t xml:space="preserve"> 万元，占</w:t>
      </w:r>
      <w:r>
        <w:rPr>
          <w:rFonts w:hint="eastAsia" w:ascii="仿宋_GB2312" w:eastAsia="仿宋_GB2312"/>
          <w:sz w:val="32"/>
          <w:szCs w:val="32"/>
          <w:lang w:eastAsia="zh-CN"/>
        </w:rPr>
        <w:t>“三公”经费</w:t>
      </w:r>
      <w:r>
        <w:rPr>
          <w:rFonts w:hint="eastAsia" w:ascii="仿宋_GB2312" w:eastAsia="仿宋_GB2312"/>
          <w:sz w:val="32"/>
          <w:szCs w:val="32"/>
          <w:lang w:val="en-US" w:eastAsia="zh-CN"/>
        </w:rPr>
        <w:t>47.37</w:t>
      </w:r>
      <w:r>
        <w:rPr>
          <w:rFonts w:hint="eastAsia" w:ascii="仿宋_GB2312" w:eastAsia="仿宋_GB2312"/>
          <w:sz w:val="32"/>
          <w:szCs w:val="32"/>
        </w:rPr>
        <w:t xml:space="preserve"> %。具体情况如下：</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.公务用车购置及运行维护费支出 </w:t>
      </w:r>
      <w:r>
        <w:rPr>
          <w:rFonts w:hint="eastAsia" w:ascii="仿宋_GB2312" w:eastAsia="仿宋_GB2312"/>
          <w:sz w:val="32"/>
          <w:szCs w:val="32"/>
          <w:lang w:val="en-US" w:eastAsia="zh-CN"/>
        </w:rPr>
        <w:t>2</w:t>
      </w:r>
      <w:r>
        <w:rPr>
          <w:rFonts w:hint="eastAsia" w:ascii="仿宋_GB2312" w:eastAsia="仿宋_GB2312"/>
          <w:sz w:val="32"/>
          <w:szCs w:val="32"/>
        </w:rPr>
        <w:t xml:space="preserve"> 万元，其中：公务用车购置支出为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ascii="仿宋_GB2312" w:eastAsia="仿宋_GB2312"/>
          <w:sz w:val="32"/>
          <w:szCs w:val="32"/>
        </w:rPr>
        <w:t xml:space="preserve"> </w:t>
      </w:r>
      <w:r>
        <w:rPr>
          <w:rFonts w:hint="eastAsia" w:ascii="仿宋_GB2312" w:eastAsia="仿宋_GB2312"/>
          <w:sz w:val="32"/>
          <w:szCs w:val="32"/>
          <w:lang w:val="en-US" w:eastAsia="zh-CN"/>
        </w:rPr>
        <w:t>0</w:t>
      </w:r>
      <w:r>
        <w:rPr>
          <w:rFonts w:ascii="仿宋_GB2312" w:eastAsia="仿宋_GB2312"/>
          <w:sz w:val="32"/>
          <w:szCs w:val="32"/>
        </w:rPr>
        <w:t xml:space="preserve"> </w:t>
      </w:r>
      <w:r>
        <w:rPr>
          <w:rFonts w:hint="eastAsia" w:ascii="仿宋_GB2312" w:eastAsia="仿宋_GB2312"/>
          <w:sz w:val="32"/>
          <w:szCs w:val="32"/>
        </w:rPr>
        <w:t xml:space="preserve"> 辆，公务用车运行及维护支出 </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年局机关及下属</w:t>
      </w:r>
      <w:r>
        <w:rPr>
          <w:rFonts w:hint="eastAsia" w:ascii="宋体" w:hAnsi="宋体"/>
          <w:b/>
          <w:sz w:val="36"/>
          <w:szCs w:val="36"/>
          <w:lang w:val="en-US" w:eastAsia="zh-CN"/>
        </w:rPr>
        <w:t>3</w:t>
      </w:r>
      <w:r>
        <w:rPr>
          <w:rFonts w:hint="eastAsia" w:ascii="仿宋_GB2312" w:eastAsia="仿宋_GB2312"/>
          <w:sz w:val="32"/>
          <w:szCs w:val="32"/>
        </w:rPr>
        <w:t xml:space="preserve">个单位公务用车保有量为 </w:t>
      </w:r>
      <w:r>
        <w:rPr>
          <w:rFonts w:hint="eastAsia" w:ascii="仿宋_GB2312" w:eastAsia="仿宋_GB2312"/>
          <w:sz w:val="32"/>
          <w:szCs w:val="32"/>
          <w:lang w:val="en-US" w:eastAsia="zh-CN"/>
        </w:rPr>
        <w:t>10</w:t>
      </w:r>
      <w:r>
        <w:rPr>
          <w:rFonts w:hint="eastAsia" w:ascii="仿宋_GB2312" w:eastAsia="仿宋_GB2312"/>
          <w:sz w:val="32"/>
          <w:szCs w:val="32"/>
        </w:rPr>
        <w:t xml:space="preserve"> 辆，主要用于主要用于执法执勤车辆燃油费、桥路费和维修维护费</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.公务接待费支出 </w:t>
      </w:r>
      <w:r>
        <w:rPr>
          <w:rFonts w:hint="eastAsia" w:ascii="仿宋_GB2312" w:eastAsia="仿宋_GB2312"/>
          <w:sz w:val="32"/>
          <w:szCs w:val="32"/>
          <w:lang w:val="en-US" w:eastAsia="zh-CN"/>
        </w:rPr>
        <w:t>1.8</w:t>
      </w:r>
      <w:r>
        <w:rPr>
          <w:rFonts w:hint="eastAsia" w:ascii="仿宋_GB2312" w:eastAsia="仿宋_GB2312"/>
          <w:sz w:val="32"/>
          <w:szCs w:val="32"/>
        </w:rPr>
        <w:t xml:space="preserve"> 万元，主要用于上级单位检查和相关单位交流工作等方面的接待。</w:t>
      </w:r>
      <w:r>
        <w:rPr>
          <w:rFonts w:hint="eastAsia" w:ascii="仿宋_GB2312" w:eastAsia="仿宋_GB2312"/>
          <w:sz w:val="32"/>
          <w:szCs w:val="32"/>
          <w:lang w:val="en-US" w:eastAsia="zh-CN"/>
        </w:rPr>
        <w:t>2016</w:t>
      </w:r>
      <w:r>
        <w:rPr>
          <w:rFonts w:hint="eastAsia" w:ascii="仿宋_GB2312" w:eastAsia="仿宋_GB2312"/>
          <w:sz w:val="32"/>
          <w:szCs w:val="32"/>
        </w:rPr>
        <w:t>年，局机关及下属</w:t>
      </w:r>
      <w:r>
        <w:rPr>
          <w:rFonts w:hint="eastAsia" w:ascii="宋体" w:hAnsi="宋体"/>
          <w:b/>
          <w:sz w:val="36"/>
          <w:szCs w:val="36"/>
          <w:lang w:val="en-US" w:eastAsia="zh-CN"/>
        </w:rPr>
        <w:t>3</w:t>
      </w:r>
      <w:r>
        <w:rPr>
          <w:rFonts w:hint="eastAsia" w:ascii="仿宋_GB2312" w:eastAsia="仿宋_GB2312"/>
          <w:sz w:val="32"/>
          <w:szCs w:val="32"/>
        </w:rPr>
        <w:t xml:space="preserve">个单位共接待国外来访团组 </w:t>
      </w:r>
      <w:r>
        <w:rPr>
          <w:rFonts w:hint="eastAsia" w:ascii="仿宋_GB2312" w:eastAsia="仿宋_GB2312"/>
          <w:sz w:val="32"/>
          <w:szCs w:val="32"/>
          <w:lang w:val="en-US" w:eastAsia="zh-CN"/>
        </w:rPr>
        <w:t>22</w:t>
      </w:r>
      <w:r>
        <w:rPr>
          <w:rFonts w:hint="eastAsia" w:ascii="仿宋_GB2312" w:eastAsia="仿宋_GB2312"/>
          <w:sz w:val="32"/>
          <w:szCs w:val="32"/>
        </w:rPr>
        <w:t xml:space="preserve"> 个，来访外宾 </w:t>
      </w:r>
      <w:r>
        <w:rPr>
          <w:rFonts w:hint="eastAsia" w:ascii="仿宋_GB2312" w:eastAsia="仿宋_GB2312"/>
          <w:sz w:val="32"/>
          <w:szCs w:val="32"/>
          <w:lang w:val="en-US" w:eastAsia="zh-CN"/>
        </w:rPr>
        <w:t>368</w:t>
      </w:r>
      <w:r>
        <w:rPr>
          <w:rFonts w:hint="eastAsia" w:ascii="仿宋_GB2312" w:eastAsia="仿宋_GB2312"/>
          <w:sz w:val="32"/>
          <w:szCs w:val="32"/>
        </w:rPr>
        <w:t xml:space="preserve"> 人次，主要包括主要包括餐费、住宿费等。</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宋体" w:hAnsi="宋体"/>
          <w:b/>
          <w:sz w:val="36"/>
          <w:szCs w:val="36"/>
          <w:lang w:val="en-US" w:eastAsia="zh-CN"/>
        </w:rPr>
        <w:t>78.39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17.67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18.39</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根据市财政局要求压减公用经费</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宋体" w:hAnsi="宋体"/>
          <w:b/>
          <w:sz w:val="36"/>
          <w:szCs w:val="36"/>
          <w:lang w:val="en-US" w:eastAsia="zh-CN"/>
        </w:rPr>
        <w:t>124.07</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36.53</w:t>
      </w:r>
      <w:r>
        <w:rPr>
          <w:rFonts w:hint="eastAsia" w:ascii="仿宋_GB2312" w:eastAsia="仿宋_GB2312"/>
          <w:sz w:val="32"/>
          <w:szCs w:val="32"/>
        </w:rPr>
        <w:t>万元、政府采购工程支出</w:t>
      </w:r>
      <w:r>
        <w:rPr>
          <w:rFonts w:hint="eastAsia" w:ascii="宋体" w:hAnsi="宋体"/>
          <w:b/>
          <w:sz w:val="36"/>
          <w:szCs w:val="36"/>
          <w:lang w:val="en-US" w:eastAsia="zh-CN"/>
        </w:rPr>
        <w:t>0</w:t>
      </w:r>
      <w:r>
        <w:rPr>
          <w:rFonts w:hint="eastAsia" w:ascii="仿宋_GB2312" w:eastAsia="仿宋_GB2312"/>
          <w:sz w:val="32"/>
          <w:szCs w:val="32"/>
        </w:rPr>
        <w:t>万元、政府采购服务支出</w:t>
      </w:r>
      <w:r>
        <w:rPr>
          <w:rFonts w:hint="eastAsia" w:ascii="宋体" w:hAnsi="宋体"/>
          <w:b/>
          <w:sz w:val="36"/>
          <w:szCs w:val="36"/>
          <w:lang w:val="en-US" w:eastAsia="zh-CN"/>
        </w:rPr>
        <w:t>87.54</w:t>
      </w:r>
      <w:r>
        <w:rPr>
          <w:rFonts w:hint="eastAsia" w:ascii="仿宋_GB2312" w:eastAsia="仿宋_GB2312"/>
          <w:sz w:val="32"/>
          <w:szCs w:val="32"/>
        </w:rPr>
        <w:t>万元。授予中小企业合同金额</w:t>
      </w:r>
      <w:r>
        <w:rPr>
          <w:rFonts w:hint="eastAsia" w:ascii="宋体" w:hAnsi="宋体"/>
          <w:b/>
          <w:sz w:val="36"/>
          <w:szCs w:val="36"/>
          <w:lang w:val="en-US" w:eastAsia="zh-CN"/>
        </w:rPr>
        <w:t>124.07</w:t>
      </w:r>
      <w:r>
        <w:rPr>
          <w:rFonts w:hint="eastAsia" w:ascii="仿宋_GB2312" w:eastAsia="仿宋_GB2312"/>
          <w:sz w:val="32"/>
          <w:szCs w:val="32"/>
        </w:rPr>
        <w:t>万元，占政府采购支出总额的</w:t>
      </w:r>
      <w:r>
        <w:rPr>
          <w:rFonts w:hint="eastAsia" w:ascii="宋体" w:hAnsi="宋体"/>
          <w:b/>
          <w:sz w:val="36"/>
          <w:szCs w:val="36"/>
          <w:lang w:val="en-US" w:eastAsia="zh-CN"/>
        </w:rPr>
        <w:t>100</w:t>
      </w:r>
      <w:r>
        <w:rPr>
          <w:rFonts w:hint="eastAsia" w:ascii="仿宋_GB2312" w:eastAsia="仿宋_GB2312"/>
          <w:sz w:val="32"/>
          <w:szCs w:val="32"/>
        </w:rPr>
        <w:t>%，其中：授予小微企业合同金额</w:t>
      </w:r>
      <w:r>
        <w:rPr>
          <w:rFonts w:hint="eastAsia" w:ascii="宋体" w:hAnsi="宋体"/>
          <w:b/>
          <w:sz w:val="36"/>
          <w:szCs w:val="36"/>
          <w:lang w:val="en-US" w:eastAsia="zh-CN"/>
        </w:rPr>
        <w:t>49.37</w:t>
      </w:r>
      <w:r>
        <w:rPr>
          <w:rFonts w:hint="eastAsia" w:ascii="仿宋_GB2312" w:eastAsia="仿宋_GB2312"/>
          <w:sz w:val="32"/>
          <w:szCs w:val="32"/>
        </w:rPr>
        <w:t>万元，占政府采购支出总额的</w:t>
      </w:r>
      <w:r>
        <w:rPr>
          <w:rFonts w:hint="eastAsia" w:ascii="宋体" w:hAnsi="宋体"/>
          <w:b/>
          <w:sz w:val="36"/>
          <w:szCs w:val="36"/>
          <w:lang w:val="en-US" w:eastAsia="zh-CN"/>
        </w:rPr>
        <w:t>39.79</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宋体" w:hAnsi="宋体"/>
          <w:b/>
          <w:sz w:val="36"/>
          <w:szCs w:val="36"/>
          <w:lang w:val="en-US" w:eastAsia="zh-CN"/>
        </w:rPr>
        <w:t>10</w:t>
      </w:r>
      <w:r>
        <w:rPr>
          <w:rFonts w:hint="eastAsia" w:ascii="仿宋_GB2312" w:eastAsia="仿宋_GB2312"/>
          <w:sz w:val="32"/>
          <w:szCs w:val="32"/>
        </w:rPr>
        <w:t>辆，其中，一般公务用车</w:t>
      </w:r>
      <w:r>
        <w:rPr>
          <w:rFonts w:hint="eastAsia" w:ascii="宋体" w:hAnsi="宋体"/>
          <w:b/>
          <w:sz w:val="36"/>
          <w:szCs w:val="36"/>
          <w:lang w:val="en-US" w:eastAsia="zh-CN"/>
        </w:rPr>
        <w:t>3</w:t>
      </w:r>
      <w:r>
        <w:rPr>
          <w:rFonts w:hint="eastAsia" w:ascii="仿宋_GB2312" w:eastAsia="仿宋_GB2312"/>
          <w:sz w:val="32"/>
          <w:szCs w:val="32"/>
        </w:rPr>
        <w:t>辆（用于</w:t>
      </w:r>
      <w:r>
        <w:rPr>
          <w:rFonts w:hint="eastAsia" w:ascii="仿宋_GB2312" w:eastAsia="仿宋_GB2312"/>
          <w:sz w:val="32"/>
          <w:szCs w:val="32"/>
          <w:lang w:eastAsia="zh-CN"/>
        </w:rPr>
        <w:t>外出出差</w:t>
      </w:r>
      <w:r>
        <w:rPr>
          <w:rFonts w:hint="eastAsia" w:ascii="仿宋_GB2312" w:eastAsia="仿宋_GB2312"/>
          <w:sz w:val="32"/>
          <w:szCs w:val="32"/>
        </w:rPr>
        <w:t>工作</w:t>
      </w:r>
      <w:r>
        <w:rPr>
          <w:rFonts w:hint="eastAsia" w:ascii="仿宋_GB2312" w:eastAsia="仿宋_GB2312"/>
          <w:sz w:val="32"/>
          <w:szCs w:val="32"/>
          <w:lang w:val="en-US" w:eastAsia="zh-CN"/>
        </w:rPr>
        <w:t>,其中两辆因公务用车改革，已于2015年封存</w:t>
      </w:r>
      <w:r>
        <w:rPr>
          <w:rFonts w:hint="eastAsia" w:ascii="仿宋_GB2312" w:eastAsia="仿宋_GB2312"/>
          <w:sz w:val="32"/>
          <w:szCs w:val="32"/>
        </w:rPr>
        <w:t>）、一般执法执勤用车</w:t>
      </w:r>
      <w:r>
        <w:rPr>
          <w:rFonts w:hint="eastAsia" w:ascii="宋体" w:hAnsi="宋体"/>
          <w:b/>
          <w:sz w:val="36"/>
          <w:szCs w:val="36"/>
          <w:lang w:val="en-US" w:eastAsia="zh-CN"/>
        </w:rPr>
        <w:t>3</w:t>
      </w:r>
      <w:r>
        <w:rPr>
          <w:rFonts w:hint="eastAsia" w:ascii="仿宋_GB2312" w:eastAsia="仿宋_GB2312"/>
          <w:sz w:val="32"/>
          <w:szCs w:val="32"/>
        </w:rPr>
        <w:t>辆、其他用车</w:t>
      </w:r>
      <w:r>
        <w:rPr>
          <w:rFonts w:hint="eastAsia" w:ascii="宋体" w:hAnsi="宋体"/>
          <w:b/>
          <w:sz w:val="36"/>
          <w:szCs w:val="36"/>
          <w:lang w:val="en-US" w:eastAsia="zh-CN"/>
        </w:rPr>
        <w:t>2</w:t>
      </w:r>
      <w:r>
        <w:rPr>
          <w:rFonts w:hint="eastAsia" w:ascii="仿宋_GB2312" w:eastAsia="仿宋_GB2312"/>
          <w:sz w:val="32"/>
          <w:szCs w:val="32"/>
        </w:rPr>
        <w:t>辆，其他用车主要是</w:t>
      </w:r>
      <w:r>
        <w:rPr>
          <w:rFonts w:hint="eastAsia" w:ascii="仿宋_GB2312" w:eastAsia="仿宋_GB2312"/>
          <w:sz w:val="32"/>
          <w:szCs w:val="32"/>
          <w:lang w:eastAsia="zh-CN"/>
        </w:rPr>
        <w:t>监测用车</w:t>
      </w:r>
      <w:r>
        <w:rPr>
          <w:rFonts w:hint="eastAsia" w:ascii="仿宋_GB2312" w:eastAsia="仿宋_GB2312"/>
          <w:sz w:val="32"/>
          <w:szCs w:val="32"/>
        </w:rPr>
        <w:t>；</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宋体" w:hAnsi="宋体"/>
          <w:b/>
          <w:sz w:val="36"/>
          <w:szCs w:val="36"/>
          <w:lang w:val="en-US" w:eastAsia="zh-CN"/>
        </w:rPr>
        <w:t>1</w:t>
      </w:r>
      <w:r>
        <w:rPr>
          <w:rFonts w:hint="eastAsia" w:ascii="仿宋_GB2312" w:hAnsi="宋体" w:eastAsia="仿宋_GB2312" w:cs="宋体"/>
          <w:b/>
          <w:kern w:val="0"/>
          <w:sz w:val="32"/>
          <w:szCs w:val="32"/>
        </w:rPr>
        <w:t>台（套），单价</w:t>
      </w:r>
      <w:r>
        <w:rPr>
          <w:rFonts w:ascii="仿宋_GB2312" w:hAnsi="宋体" w:eastAsia="仿宋_GB2312" w:cs="宋体"/>
          <w:b/>
          <w:kern w:val="0"/>
          <w:sz w:val="32"/>
          <w:szCs w:val="32"/>
        </w:rPr>
        <w:t>100万元以上专用设备</w:t>
      </w:r>
      <w:r>
        <w:rPr>
          <w:rFonts w:hint="eastAsia" w:ascii="宋体" w:hAnsi="宋体"/>
          <w:b/>
          <w:sz w:val="36"/>
          <w:szCs w:val="36"/>
          <w:lang w:val="en-US" w:eastAsia="zh-CN"/>
        </w:rPr>
        <w:t>0</w:t>
      </w:r>
      <w:r>
        <w:rPr>
          <w:rFonts w:hint="eastAsia" w:ascii="仿宋_GB2312" w:hAnsi="宋体" w:eastAsia="仿宋_GB2312" w:cs="宋体"/>
          <w:b/>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根据财政预算管理要求，我部门组织对</w:t>
      </w:r>
      <w:r>
        <w:rPr>
          <w:rFonts w:hint="eastAsia" w:ascii="仿宋_GB2312" w:eastAsia="仿宋_GB2312"/>
          <w:sz w:val="32"/>
          <w:szCs w:val="32"/>
          <w:lang w:val="en-US" w:eastAsia="zh-CN"/>
        </w:rPr>
        <w:t>2016</w:t>
      </w:r>
      <w:r>
        <w:rPr>
          <w:rFonts w:hint="eastAsia" w:ascii="仿宋_GB2312" w:eastAsia="仿宋_GB2312"/>
          <w:sz w:val="32"/>
          <w:szCs w:val="32"/>
        </w:rPr>
        <w:t>年度一般公共预算项目支出全面开展绩效自评。其中，一级项目</w:t>
      </w:r>
      <w:r>
        <w:rPr>
          <w:rFonts w:hint="eastAsia" w:ascii="仿宋" w:hAnsi="仿宋" w:eastAsia="仿宋" w:cs="仿宋"/>
          <w:b/>
          <w:sz w:val="32"/>
          <w:szCs w:val="32"/>
          <w:lang w:val="en-US" w:eastAsia="zh-CN"/>
        </w:rPr>
        <w:t>22</w:t>
      </w:r>
      <w:r>
        <w:rPr>
          <w:rFonts w:hint="eastAsia" w:ascii="仿宋_GB2312" w:eastAsia="仿宋_GB2312"/>
          <w:sz w:val="32"/>
          <w:szCs w:val="32"/>
        </w:rPr>
        <w:t>个，共涉及资金</w:t>
      </w:r>
      <w:r>
        <w:rPr>
          <w:rFonts w:hint="eastAsia" w:ascii="仿宋" w:hAnsi="仿宋" w:eastAsia="仿宋" w:cs="仿宋"/>
          <w:b/>
          <w:sz w:val="32"/>
          <w:szCs w:val="32"/>
          <w:lang w:val="en-US" w:eastAsia="zh-CN"/>
        </w:rPr>
        <w:t>3701.07</w:t>
      </w:r>
      <w:r>
        <w:rPr>
          <w:rFonts w:hint="eastAsia" w:ascii="仿宋_GB2312" w:eastAsia="仿宋_GB2312"/>
          <w:sz w:val="32"/>
          <w:szCs w:val="32"/>
        </w:rPr>
        <w:t>万元，自评覆盖率达到</w:t>
      </w:r>
      <w:r>
        <w:rPr>
          <w:rFonts w:hint="eastAsia" w:ascii="仿宋" w:hAnsi="仿宋" w:eastAsia="仿宋" w:cs="仿宋"/>
          <w:b/>
          <w:sz w:val="32"/>
          <w:szCs w:val="32"/>
          <w:lang w:val="en-US" w:eastAsia="zh-CN"/>
        </w:rPr>
        <w:t>100</w:t>
      </w:r>
      <w:r>
        <w:rPr>
          <w:rFonts w:hint="eastAsia" w:ascii="仿宋_GB2312" w:eastAsia="仿宋_GB2312"/>
          <w:sz w:val="32"/>
          <w:szCs w:val="32"/>
        </w:rPr>
        <w:t>%。</w:t>
      </w:r>
    </w:p>
    <w:p>
      <w:pPr>
        <w:snapToGrid w:val="0"/>
        <w:spacing w:line="580" w:lineRule="exact"/>
        <w:ind w:firstLine="640"/>
        <w:rPr>
          <w:rFonts w:hint="eastAsia" w:ascii="仿宋_GB2312" w:eastAsia="仿宋_GB2312"/>
          <w:sz w:val="32"/>
          <w:szCs w:val="32"/>
        </w:rPr>
      </w:pPr>
      <w:r>
        <w:rPr>
          <w:rFonts w:hint="eastAsia" w:ascii="仿宋_GB2312" w:eastAsia="仿宋_GB2312"/>
          <w:sz w:val="32"/>
          <w:szCs w:val="32"/>
        </w:rPr>
        <w:t>组织对“</w:t>
      </w:r>
      <w:r>
        <w:rPr>
          <w:rFonts w:hint="eastAsia" w:ascii="仿宋" w:hAnsi="仿宋" w:eastAsia="仿宋" w:cs="仿宋"/>
          <w:b/>
          <w:sz w:val="32"/>
          <w:szCs w:val="32"/>
          <w:lang w:eastAsia="zh-CN"/>
        </w:rPr>
        <w:t>环境保护宣传活动经费</w:t>
      </w:r>
      <w:r>
        <w:rPr>
          <w:rFonts w:hint="eastAsia" w:ascii="仿宋_GB2312" w:eastAsia="仿宋_GB2312"/>
          <w:sz w:val="32"/>
          <w:szCs w:val="32"/>
        </w:rPr>
        <w:t>”等</w:t>
      </w:r>
      <w:r>
        <w:rPr>
          <w:rFonts w:hint="eastAsia" w:ascii="仿宋" w:hAnsi="仿宋" w:eastAsia="仿宋" w:cs="仿宋"/>
          <w:b/>
          <w:sz w:val="32"/>
          <w:szCs w:val="32"/>
          <w:lang w:val="en-US" w:eastAsia="zh-CN"/>
        </w:rPr>
        <w:t>22</w:t>
      </w:r>
      <w:r>
        <w:rPr>
          <w:rFonts w:hint="eastAsia" w:ascii="仿宋_GB2312" w:eastAsia="仿宋_GB2312"/>
          <w:sz w:val="32"/>
          <w:szCs w:val="32"/>
        </w:rPr>
        <w:t>个项目进行了绩效评价，涉及一般公共预算支出</w:t>
      </w:r>
      <w:r>
        <w:rPr>
          <w:rFonts w:hint="eastAsia" w:ascii="仿宋" w:hAnsi="仿宋" w:eastAsia="仿宋" w:cs="仿宋"/>
          <w:b/>
          <w:sz w:val="32"/>
          <w:szCs w:val="32"/>
          <w:lang w:val="en-US" w:eastAsia="zh-CN"/>
        </w:rPr>
        <w:t>3701.07</w:t>
      </w:r>
      <w:r>
        <w:rPr>
          <w:rFonts w:hint="eastAsia" w:ascii="仿宋_GB2312" w:eastAsia="仿宋_GB2312"/>
          <w:sz w:val="32"/>
          <w:szCs w:val="32"/>
        </w:rPr>
        <w:t>万元。从评价情况来看，“环境保护宣传活动经费”</w:t>
      </w:r>
      <w:r>
        <w:rPr>
          <w:rFonts w:hint="eastAsia" w:ascii="仿宋_GB2312" w:eastAsia="仿宋_GB2312"/>
          <w:sz w:val="32"/>
          <w:szCs w:val="32"/>
          <w:lang w:eastAsia="zh-CN"/>
        </w:rPr>
        <w:t>、</w:t>
      </w:r>
      <w:r>
        <w:rPr>
          <w:rFonts w:hint="eastAsia" w:ascii="仿宋_GB2312" w:eastAsia="仿宋_GB2312"/>
          <w:color w:val="auto"/>
          <w:sz w:val="32"/>
          <w:szCs w:val="32"/>
          <w:u w:val="none"/>
        </w:rPr>
        <w:t>“《开平市生态环保“十三五”规划》编制经费</w:t>
      </w:r>
      <w:r>
        <w:rPr>
          <w:rFonts w:hint="default" w:ascii="仿宋_GB2312" w:eastAsia="仿宋_GB2312"/>
          <w:color w:val="auto"/>
          <w:sz w:val="32"/>
          <w:szCs w:val="32"/>
          <w:u w:val="none"/>
          <w:lang w:val="en-US" w:eastAsia="zh-CN"/>
        </w:rPr>
        <w:t>”</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rPr>
        <w:t>“</w:t>
      </w:r>
      <w:r>
        <w:rPr>
          <w:rFonts w:hint="eastAsia" w:ascii="仿宋_GB2312" w:eastAsia="仿宋_GB2312"/>
          <w:color w:val="auto"/>
          <w:sz w:val="32"/>
          <w:szCs w:val="32"/>
          <w:u w:val="none"/>
          <w:lang w:val="zh-CN"/>
        </w:rPr>
        <w:t>据江财工[2015]335号拨2016年中央财政大气污染防治专项资金”等</w:t>
      </w:r>
      <w:r>
        <w:rPr>
          <w:rFonts w:hint="eastAsia" w:ascii="仿宋_GB2312" w:eastAsia="仿宋_GB2312"/>
          <w:sz w:val="32"/>
          <w:szCs w:val="32"/>
        </w:rPr>
        <w:t>项目支出绩效情况较为理想，达到了项目申请时设定的各项绩效目标。</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通过</w:t>
      </w:r>
      <w:r>
        <w:rPr>
          <w:rFonts w:hint="eastAsia" w:ascii="仿宋_GB2312" w:eastAsia="仿宋_GB2312"/>
          <w:sz w:val="32"/>
          <w:szCs w:val="32"/>
          <w:lang w:eastAsia="zh-CN"/>
        </w:rPr>
        <w:t>开展</w:t>
      </w:r>
      <w:r>
        <w:rPr>
          <w:rFonts w:hint="eastAsia" w:ascii="仿宋_GB2312" w:eastAsia="仿宋_GB2312"/>
          <w:sz w:val="32"/>
          <w:szCs w:val="32"/>
        </w:rPr>
        <w:t>环境保护宣传活动，及时准确地向社会宣传国家关于环境保护方面的方针、政策及信息，提高公众的环境意识，鼓励公众参与保护和改善环境。同时，宣传活动还得到了广大市民的积极参与和支持，活动气氛高涨，很好的释放和传递了保护环境、人人有责的信息，形成了巨大的正面反响，营造良好的环境保护法治氛围</w:t>
      </w:r>
      <w:r>
        <w:rPr>
          <w:rFonts w:hint="eastAsia" w:ascii="仿宋_GB2312" w:eastAsia="仿宋_GB2312"/>
          <w:sz w:val="32"/>
          <w:szCs w:val="32"/>
          <w:lang w:eastAsia="zh-CN"/>
        </w:rPr>
        <w:t>；</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开平市</w:t>
      </w:r>
      <w:r>
        <w:rPr>
          <w:rFonts w:hint="eastAsia" w:ascii="仿宋_GB2312" w:eastAsia="仿宋_GB2312"/>
          <w:color w:val="auto"/>
          <w:sz w:val="32"/>
          <w:szCs w:val="32"/>
          <w:u w:val="none"/>
          <w:lang w:eastAsia="zh-CN"/>
        </w:rPr>
        <w:t>生态环保“十三五”</w:t>
      </w:r>
      <w:r>
        <w:rPr>
          <w:rFonts w:hint="eastAsia" w:ascii="仿宋_GB2312" w:eastAsia="仿宋_GB2312"/>
          <w:color w:val="auto"/>
          <w:sz w:val="32"/>
          <w:szCs w:val="32"/>
          <w:u w:val="none"/>
          <w:lang w:val="zh-CN"/>
        </w:rPr>
        <w:t>规划》</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正式印发实施，为未来五年系统推进我市生态建设和环境保护工作提供了科学的指导；（</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rPr>
        <w:t>“</w:t>
      </w:r>
      <w:r>
        <w:rPr>
          <w:rFonts w:hint="eastAsia" w:ascii="仿宋_GB2312" w:eastAsia="仿宋_GB2312"/>
          <w:color w:val="auto"/>
          <w:sz w:val="32"/>
          <w:szCs w:val="32"/>
          <w:u w:val="none"/>
          <w:lang w:val="zh-CN"/>
        </w:rPr>
        <w:t>据江财工[2015]335号拨2016年中央财政大气污染防治专项资金”主要用于我市大气污染防治重点行业VOC治理项目，</w:t>
      </w:r>
      <w:r>
        <w:rPr>
          <w:rFonts w:hint="eastAsia" w:ascii="仿宋_GB2312" w:eastAsia="仿宋_GB2312"/>
          <w:color w:val="auto"/>
          <w:sz w:val="32"/>
          <w:szCs w:val="32"/>
          <w:u w:val="none"/>
          <w:lang w:eastAsia="zh-CN"/>
        </w:rPr>
        <w:t>通过实施该项目，</w:t>
      </w:r>
      <w:r>
        <w:rPr>
          <w:rFonts w:hint="eastAsia" w:ascii="仿宋_GB2312" w:eastAsia="仿宋_GB2312"/>
          <w:color w:val="auto"/>
          <w:sz w:val="32"/>
          <w:szCs w:val="32"/>
          <w:u w:val="none"/>
        </w:rPr>
        <w:t>提高了</w:t>
      </w:r>
      <w:r>
        <w:rPr>
          <w:rFonts w:hint="eastAsia" w:ascii="仿宋_GB2312" w:eastAsia="仿宋_GB2312"/>
          <w:color w:val="auto"/>
          <w:sz w:val="32"/>
          <w:szCs w:val="32"/>
          <w:u w:val="none"/>
          <w:lang w:eastAsia="zh-CN"/>
        </w:rPr>
        <w:t>企业</w:t>
      </w:r>
      <w:r>
        <w:rPr>
          <w:rFonts w:hint="eastAsia" w:ascii="仿宋_GB2312" w:eastAsia="仿宋_GB2312"/>
          <w:color w:val="auto"/>
          <w:sz w:val="32"/>
          <w:szCs w:val="32"/>
          <w:u w:val="none"/>
        </w:rPr>
        <w:t>整治</w:t>
      </w:r>
      <w:r>
        <w:rPr>
          <w:rFonts w:hint="eastAsia" w:ascii="仿宋_GB2312" w:eastAsia="仿宋_GB2312"/>
          <w:color w:val="auto"/>
          <w:sz w:val="32"/>
          <w:szCs w:val="32"/>
          <w:u w:val="none"/>
          <w:lang w:eastAsia="zh-CN"/>
        </w:rPr>
        <w:t>环保设施的</w:t>
      </w:r>
      <w:r>
        <w:rPr>
          <w:rFonts w:hint="eastAsia" w:ascii="仿宋_GB2312" w:eastAsia="仿宋_GB2312"/>
          <w:color w:val="auto"/>
          <w:sz w:val="32"/>
          <w:szCs w:val="32"/>
          <w:u w:val="none"/>
        </w:rPr>
        <w:t>积极性，完成上级下达</w:t>
      </w:r>
      <w:r>
        <w:rPr>
          <w:rFonts w:hint="eastAsia" w:ascii="仿宋_GB2312" w:eastAsia="仿宋_GB2312"/>
          <w:color w:val="auto"/>
          <w:sz w:val="32"/>
          <w:szCs w:val="32"/>
          <w:u w:val="none"/>
          <w:lang w:eastAsia="zh-CN"/>
        </w:rPr>
        <w:t>整治</w:t>
      </w:r>
      <w:r>
        <w:rPr>
          <w:rFonts w:hint="eastAsia" w:ascii="仿宋_GB2312" w:eastAsia="仿宋_GB2312"/>
          <w:color w:val="auto"/>
          <w:sz w:val="32"/>
          <w:szCs w:val="32"/>
          <w:u w:val="none"/>
        </w:rPr>
        <w:t>任务，</w:t>
      </w:r>
      <w:r>
        <w:rPr>
          <w:rFonts w:hint="eastAsia" w:ascii="仿宋_GB2312" w:eastAsia="仿宋_GB2312"/>
          <w:color w:val="auto"/>
          <w:sz w:val="32"/>
          <w:szCs w:val="32"/>
          <w:u w:val="none"/>
          <w:lang w:eastAsia="zh-CN"/>
        </w:rPr>
        <w:t>使</w:t>
      </w:r>
      <w:r>
        <w:rPr>
          <w:rFonts w:hint="eastAsia" w:ascii="仿宋_GB2312" w:eastAsia="仿宋_GB2312"/>
          <w:color w:val="auto"/>
          <w:sz w:val="32"/>
          <w:szCs w:val="32"/>
          <w:u w:val="none"/>
        </w:rPr>
        <w:t>我市大气环境质量得到有效改善。</w:t>
      </w:r>
    </w:p>
    <w:p>
      <w:pPr>
        <w:snapToGrid w:val="0"/>
        <w:spacing w:line="580" w:lineRule="exact"/>
        <w:ind w:firstLine="640"/>
        <w:rPr>
          <w:rFonts w:ascii="仿宋_GB2312" w:eastAsia="仿宋_GB2312"/>
          <w:sz w:val="32"/>
          <w:szCs w:val="32"/>
        </w:rPr>
      </w:pPr>
      <w:r>
        <w:rPr>
          <w:rFonts w:hint="eastAsia" w:ascii="仿宋_GB2312" w:eastAsia="仿宋_GB2312"/>
          <w:sz w:val="32"/>
          <w:szCs w:val="32"/>
        </w:rPr>
        <w:t>组织对</w:t>
      </w:r>
      <w:r>
        <w:rPr>
          <w:rFonts w:hint="eastAsia" w:ascii="仿宋" w:hAnsi="仿宋" w:eastAsia="仿宋" w:cs="仿宋"/>
          <w:b/>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下属</w:t>
      </w:r>
      <w:r>
        <w:rPr>
          <w:rFonts w:hint="eastAsia" w:ascii="仿宋_GB2312" w:eastAsia="仿宋_GB2312"/>
          <w:sz w:val="32"/>
          <w:szCs w:val="32"/>
        </w:rPr>
        <w:t>单位开展整体支出绩效评价试点，涉及一般公共预算支出</w:t>
      </w:r>
      <w:r>
        <w:rPr>
          <w:rFonts w:hint="eastAsia" w:ascii="仿宋" w:hAnsi="仿宋" w:eastAsia="仿宋" w:cs="仿宋"/>
          <w:b/>
          <w:sz w:val="32"/>
          <w:szCs w:val="32"/>
          <w:lang w:val="en-US" w:eastAsia="zh-CN"/>
        </w:rPr>
        <w:t>113.88</w:t>
      </w:r>
      <w:r>
        <w:rPr>
          <w:rFonts w:hint="eastAsia" w:ascii="仿宋_GB2312" w:eastAsia="仿宋_GB2312"/>
          <w:sz w:val="32"/>
          <w:szCs w:val="32"/>
        </w:rPr>
        <w:t>万元。从评价情况来看，</w:t>
      </w:r>
      <w:r>
        <w:rPr>
          <w:rFonts w:hint="eastAsia" w:ascii="仿宋_GB2312" w:eastAsia="仿宋_GB2312"/>
          <w:sz w:val="32"/>
          <w:szCs w:val="32"/>
          <w:lang w:val="en-US" w:eastAsia="zh-CN"/>
        </w:rPr>
        <w:t>“</w:t>
      </w:r>
      <w:r>
        <w:rPr>
          <w:rFonts w:hint="eastAsia" w:ascii="仿宋_GB2312" w:eastAsia="仿宋_GB2312"/>
          <w:sz w:val="32"/>
          <w:szCs w:val="32"/>
        </w:rPr>
        <w:t>饮用水源地水质监测</w:t>
      </w:r>
      <w:r>
        <w:rPr>
          <w:rFonts w:hint="eastAsia" w:ascii="仿宋_GB2312" w:eastAsia="仿宋_GB2312"/>
          <w:sz w:val="32"/>
          <w:szCs w:val="32"/>
          <w:lang w:val="en-US" w:eastAsia="zh-CN"/>
        </w:rPr>
        <w:t>”</w:t>
      </w:r>
      <w:r>
        <w:rPr>
          <w:rFonts w:hint="eastAsia" w:ascii="仿宋_GB2312" w:eastAsia="仿宋_GB2312"/>
          <w:sz w:val="32"/>
          <w:szCs w:val="32"/>
        </w:rPr>
        <w:t>项目支出绩效情况较为理想，达到了项目申请时设定的各项绩效目标。</w:t>
      </w:r>
      <w:r>
        <w:rPr>
          <w:rFonts w:hint="eastAsia" w:ascii="仿宋_GB2312" w:hAnsi="Arial" w:eastAsia="仿宋_GB2312" w:cs="Arial"/>
          <w:sz w:val="32"/>
          <w:szCs w:val="32"/>
        </w:rPr>
        <w:t>通过开展</w:t>
      </w:r>
      <w:r>
        <w:rPr>
          <w:rFonts w:hint="eastAsia" w:ascii="仿宋_GB2312" w:hAnsi="Arial" w:eastAsia="仿宋_GB2312" w:cs="Arial"/>
          <w:color w:val="000000"/>
          <w:sz w:val="32"/>
          <w:szCs w:val="32"/>
        </w:rPr>
        <w:t>重金属排放企业废气废水重金属及周边环境状况监测、</w:t>
      </w:r>
      <w:r>
        <w:rPr>
          <w:rFonts w:hint="eastAsia" w:ascii="仿宋_GB2312" w:hAnsi="Arial" w:eastAsia="仿宋_GB2312" w:cs="Arial"/>
          <w:bCs/>
          <w:color w:val="000000"/>
          <w:sz w:val="32"/>
          <w:szCs w:val="32"/>
        </w:rPr>
        <w:t>饮用水源地水质监测、</w:t>
      </w:r>
      <w:r>
        <w:rPr>
          <w:rFonts w:hint="eastAsia" w:ascii="仿宋_GB2312" w:eastAsia="仿宋_GB2312"/>
          <w:sz w:val="32"/>
          <w:szCs w:val="32"/>
        </w:rPr>
        <w:t>环境空气质量自动监测和</w:t>
      </w:r>
      <w:r>
        <w:rPr>
          <w:rFonts w:hint="eastAsia" w:ascii="仿宋_GB2312" w:hAnsi="Arial" w:eastAsia="仿宋_GB2312" w:cs="Arial"/>
          <w:color w:val="000000"/>
          <w:sz w:val="32"/>
          <w:szCs w:val="32"/>
        </w:rPr>
        <w:t>重点污染源企业废气监测，基本掌握重点区域、重点行业重金属、重点污染源废气排放状况和饮用水源地水质与</w:t>
      </w:r>
      <w:r>
        <w:rPr>
          <w:rFonts w:hint="eastAsia" w:ascii="仿宋_GB2312" w:eastAsia="仿宋_GB2312"/>
          <w:sz w:val="32"/>
          <w:szCs w:val="32"/>
        </w:rPr>
        <w:t>空气质量</w:t>
      </w:r>
      <w:r>
        <w:rPr>
          <w:rFonts w:hint="eastAsia" w:ascii="仿宋_GB2312" w:hAnsi="Arial" w:eastAsia="仿宋_GB2312" w:cs="Arial"/>
          <w:color w:val="000000"/>
          <w:sz w:val="32"/>
          <w:szCs w:val="32"/>
        </w:rPr>
        <w:t>状况及变化趋势，打击了违法超标排污行为，为重金属、大气、饮用水污染防治工作提供技术支撑。</w:t>
      </w:r>
    </w:p>
    <w:p>
      <w:pPr>
        <w:snapToGrid w:val="0"/>
        <w:spacing w:line="360" w:lineRule="auto"/>
        <w:ind w:firstLine="643"/>
        <w:rPr>
          <w:rFonts w:ascii="仿宋_GB2312" w:eastAsia="仿宋_GB2312"/>
          <w:sz w:val="32"/>
          <w:szCs w:val="32"/>
        </w:rPr>
      </w:pPr>
    </w:p>
    <w:p>
      <w:pPr>
        <w:spacing w:line="288" w:lineRule="auto"/>
        <w:ind w:firstLine="2891" w:firstLineChars="900"/>
        <w:rPr>
          <w:rFonts w:ascii="仿宋_GB2312" w:eastAsia="仿宋_GB2312"/>
          <w:b/>
          <w:sz w:val="32"/>
          <w:szCs w:val="32"/>
        </w:rPr>
      </w:pPr>
      <w:r>
        <w:rPr>
          <w:rFonts w:hint="eastAsia" w:ascii="仿宋_GB2312" w:eastAsia="仿宋_GB2312"/>
          <w:b/>
          <w:sz w:val="32"/>
          <w:szCs w:val="32"/>
        </w:rPr>
        <w:t>第四部分  名词解释</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411" w:firstLineChars="196"/>
      </w:pPr>
    </w:p>
    <w:sectPr>
      <w:footerReference r:id="rId3" w:type="default"/>
      <w:footerReference r:id="rId4"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CEE"/>
    <w:rsid w:val="001302F7"/>
    <w:rsid w:val="001A7484"/>
    <w:rsid w:val="001F4112"/>
    <w:rsid w:val="002B32D2"/>
    <w:rsid w:val="002D15E5"/>
    <w:rsid w:val="00354CEE"/>
    <w:rsid w:val="006E7690"/>
    <w:rsid w:val="00852F44"/>
    <w:rsid w:val="009950F8"/>
    <w:rsid w:val="00B97795"/>
    <w:rsid w:val="00BF7135"/>
    <w:rsid w:val="00D14F0F"/>
    <w:rsid w:val="00D7112C"/>
    <w:rsid w:val="00D74F2B"/>
    <w:rsid w:val="00DA113C"/>
    <w:rsid w:val="00DB52E9"/>
    <w:rsid w:val="00DF77E1"/>
    <w:rsid w:val="00E91E80"/>
    <w:rsid w:val="00EF469A"/>
    <w:rsid w:val="00FC685E"/>
    <w:rsid w:val="00FF5243"/>
    <w:rsid w:val="03087AE4"/>
    <w:rsid w:val="03A77CBE"/>
    <w:rsid w:val="04F905F6"/>
    <w:rsid w:val="06870AE2"/>
    <w:rsid w:val="08B91EBB"/>
    <w:rsid w:val="0A4E26CC"/>
    <w:rsid w:val="0D7351AB"/>
    <w:rsid w:val="114141C3"/>
    <w:rsid w:val="140021A6"/>
    <w:rsid w:val="14BF494A"/>
    <w:rsid w:val="153E44E0"/>
    <w:rsid w:val="1674646D"/>
    <w:rsid w:val="195E296A"/>
    <w:rsid w:val="1BF00328"/>
    <w:rsid w:val="1C2C6AF2"/>
    <w:rsid w:val="1C2E35CF"/>
    <w:rsid w:val="1C5D20E2"/>
    <w:rsid w:val="1DD42B95"/>
    <w:rsid w:val="1DFE40E6"/>
    <w:rsid w:val="1E3F207D"/>
    <w:rsid w:val="1EBF6956"/>
    <w:rsid w:val="1FF82ED7"/>
    <w:rsid w:val="200D2177"/>
    <w:rsid w:val="20862B8A"/>
    <w:rsid w:val="217546A3"/>
    <w:rsid w:val="21FB708F"/>
    <w:rsid w:val="23576318"/>
    <w:rsid w:val="24B50E64"/>
    <w:rsid w:val="24BC3593"/>
    <w:rsid w:val="26BC1896"/>
    <w:rsid w:val="287A1B53"/>
    <w:rsid w:val="28C12A5A"/>
    <w:rsid w:val="29462EFA"/>
    <w:rsid w:val="2A8F75D8"/>
    <w:rsid w:val="2AC04F98"/>
    <w:rsid w:val="2D85182B"/>
    <w:rsid w:val="2DFF6F52"/>
    <w:rsid w:val="2F1C3205"/>
    <w:rsid w:val="2F8965CC"/>
    <w:rsid w:val="2FFB065B"/>
    <w:rsid w:val="30C6553B"/>
    <w:rsid w:val="3562408E"/>
    <w:rsid w:val="35647660"/>
    <w:rsid w:val="35E756A9"/>
    <w:rsid w:val="36C37BDB"/>
    <w:rsid w:val="382057D3"/>
    <w:rsid w:val="386C480F"/>
    <w:rsid w:val="38CE330D"/>
    <w:rsid w:val="39C9785D"/>
    <w:rsid w:val="3FA07E64"/>
    <w:rsid w:val="408F58D9"/>
    <w:rsid w:val="422A63A9"/>
    <w:rsid w:val="43112CC0"/>
    <w:rsid w:val="43AB5D4B"/>
    <w:rsid w:val="4537699A"/>
    <w:rsid w:val="457924BF"/>
    <w:rsid w:val="4B0B178A"/>
    <w:rsid w:val="4B504E2B"/>
    <w:rsid w:val="4C260A42"/>
    <w:rsid w:val="4C9C1549"/>
    <w:rsid w:val="4D6A4043"/>
    <w:rsid w:val="4DA74689"/>
    <w:rsid w:val="4DAA0A66"/>
    <w:rsid w:val="4F1B6621"/>
    <w:rsid w:val="4FF15B66"/>
    <w:rsid w:val="5271788F"/>
    <w:rsid w:val="52AD032D"/>
    <w:rsid w:val="53045136"/>
    <w:rsid w:val="531A0EC0"/>
    <w:rsid w:val="53A37E64"/>
    <w:rsid w:val="53AF2FC1"/>
    <w:rsid w:val="55FE12A0"/>
    <w:rsid w:val="56AD3A9A"/>
    <w:rsid w:val="575169E3"/>
    <w:rsid w:val="5762060B"/>
    <w:rsid w:val="59AB1624"/>
    <w:rsid w:val="5B7A450C"/>
    <w:rsid w:val="5C1F3776"/>
    <w:rsid w:val="5F83381E"/>
    <w:rsid w:val="607930B9"/>
    <w:rsid w:val="60CE0258"/>
    <w:rsid w:val="61677B8D"/>
    <w:rsid w:val="6885580D"/>
    <w:rsid w:val="68FF0CF8"/>
    <w:rsid w:val="690406D8"/>
    <w:rsid w:val="6A290833"/>
    <w:rsid w:val="6DA361F3"/>
    <w:rsid w:val="6F213762"/>
    <w:rsid w:val="70616FB8"/>
    <w:rsid w:val="76BF60D1"/>
    <w:rsid w:val="78A527C1"/>
    <w:rsid w:val="7A176DF7"/>
    <w:rsid w:val="7A6D6149"/>
    <w:rsid w:val="7ABE6E20"/>
    <w:rsid w:val="7C050B5C"/>
    <w:rsid w:val="7C387A3F"/>
    <w:rsid w:val="7CED5363"/>
    <w:rsid w:val="7FE6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customStyle="1" w:styleId="9">
    <w:name w:val="批注框文本 Char"/>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1830</Words>
  <Characters>10433</Characters>
  <Lines>86</Lines>
  <Paragraphs>24</Paragraphs>
  <ScaleCrop>false</ScaleCrop>
  <LinksUpToDate>false</LinksUpToDate>
  <CharactersWithSpaces>12239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2018-03-29T02:51:00Z</dcterms:created>
  <dc:creator>lify</dc:creator>
  <cp:lastModifiedBy>Administrator</cp:lastModifiedBy>
  <cp:lastPrinted>2018-02-24T02:45:00Z</cp:lastPrinted>
  <dcterms:modified xsi:type="dcterms:W3CDTF">2018-04-10T08:21:21Z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