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文鼎小标宋简" w:hAnsi="文鼎小标宋简" w:eastAsia="文鼎小标宋简" w:cs="文鼎小标宋简"/>
          <w:sz w:val="36"/>
          <w:szCs w:val="28"/>
        </w:rPr>
      </w:pPr>
      <w:r>
        <w:rPr>
          <w:rFonts w:hint="eastAsia" w:ascii="黑体" w:hAnsi="黑体" w:eastAsia="黑体" w:cs="黑体"/>
        </w:rPr>
        <w:t xml:space="preserve">附件1                             </w:t>
      </w:r>
      <w:r>
        <w:rPr>
          <w:rFonts w:hint="eastAsia" w:ascii="文鼎小标宋简" w:hAnsi="文鼎小标宋简" w:eastAsia="文鼎小标宋简" w:cs="文鼎小标宋简"/>
          <w:sz w:val="36"/>
          <w:szCs w:val="28"/>
        </w:rPr>
        <w:t xml:space="preserve">随机抽查信息公开表（暂行） </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2284"/>
        <w:gridCol w:w="1466"/>
        <w:gridCol w:w="1417"/>
        <w:gridCol w:w="2319"/>
        <w:gridCol w:w="2365"/>
        <w:gridCol w:w="1949"/>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4" w:type="dxa"/>
            <w:gridSpan w:val="8"/>
          </w:tcPr>
          <w:p>
            <w:pPr>
              <w:jc w:val="center"/>
              <w:rPr>
                <w:vertAlign w:val="baseline"/>
              </w:rPr>
            </w:pPr>
            <w:r>
              <w:rPr>
                <w:rFonts w:hint="eastAsia"/>
                <w:bCs/>
                <w:kern w:val="0"/>
                <w:sz w:val="28"/>
                <w:szCs w:val="28"/>
                <w:u w:val="single"/>
                <w:lang w:val="en-US" w:eastAsia="zh-CN"/>
              </w:rPr>
              <w:t>2018</w:t>
            </w:r>
            <w:r>
              <w:rPr>
                <w:bCs/>
                <w:kern w:val="0"/>
                <w:sz w:val="28"/>
                <w:szCs w:val="28"/>
                <w:u w:val="single"/>
              </w:rPr>
              <w:t>年</w:t>
            </w:r>
            <w:r>
              <w:rPr>
                <w:rFonts w:hint="eastAsia"/>
                <w:bCs/>
                <w:kern w:val="0"/>
                <w:sz w:val="28"/>
                <w:szCs w:val="28"/>
                <w:u w:val="single"/>
                <w:lang w:eastAsia="zh-CN"/>
              </w:rPr>
              <w:t>江门</w:t>
            </w:r>
            <w:r>
              <w:rPr>
                <w:bCs/>
                <w:kern w:val="0"/>
                <w:sz w:val="28"/>
                <w:szCs w:val="28"/>
                <w:u w:val="single"/>
              </w:rPr>
              <w:t>市</w:t>
            </w:r>
            <w:r>
              <w:rPr>
                <w:rFonts w:hint="eastAsia"/>
                <w:bCs/>
                <w:kern w:val="0"/>
                <w:sz w:val="28"/>
                <w:szCs w:val="28"/>
                <w:u w:val="single"/>
                <w:lang w:eastAsia="zh-CN"/>
              </w:rPr>
              <w:t>蓬江区</w:t>
            </w:r>
            <w:r>
              <w:rPr>
                <w:bCs/>
                <w:kern w:val="0"/>
                <w:sz w:val="28"/>
                <w:szCs w:val="28"/>
                <w:u w:val="single"/>
              </w:rPr>
              <w:t>第</w:t>
            </w:r>
            <w:r>
              <w:rPr>
                <w:rFonts w:hint="eastAsia"/>
                <w:bCs/>
                <w:kern w:val="0"/>
                <w:sz w:val="28"/>
                <w:szCs w:val="28"/>
                <w:u w:val="single"/>
                <w:lang w:val="en-US" w:eastAsia="zh-CN"/>
              </w:rPr>
              <w:t>四</w:t>
            </w:r>
            <w:r>
              <w:rPr>
                <w:bCs/>
                <w:kern w:val="0"/>
                <w:sz w:val="28"/>
                <w:szCs w:val="28"/>
                <w:u w:val="single"/>
              </w:rPr>
              <w:t>季度随机抽查情况公示表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tcPr>
          <w:p>
            <w:pPr>
              <w:jc w:val="center"/>
              <w:rPr>
                <w:rFonts w:hint="eastAsia"/>
                <w:b/>
                <w:kern w:val="0"/>
                <w:sz w:val="28"/>
                <w:szCs w:val="28"/>
                <w:lang w:eastAsia="zh-CN"/>
              </w:rPr>
            </w:pPr>
            <w:r>
              <w:rPr>
                <w:rFonts w:hint="eastAsia"/>
                <w:b/>
                <w:kern w:val="0"/>
                <w:sz w:val="28"/>
                <w:szCs w:val="28"/>
                <w:lang w:eastAsia="zh-CN"/>
              </w:rPr>
              <w:t>序号</w:t>
            </w:r>
          </w:p>
        </w:tc>
        <w:tc>
          <w:tcPr>
            <w:tcW w:w="2284" w:type="dxa"/>
          </w:tcPr>
          <w:p>
            <w:pPr>
              <w:jc w:val="center"/>
              <w:rPr>
                <w:rFonts w:hint="eastAsia"/>
                <w:b/>
                <w:kern w:val="0"/>
                <w:sz w:val="28"/>
                <w:szCs w:val="28"/>
                <w:lang w:eastAsia="zh-CN"/>
              </w:rPr>
            </w:pPr>
            <w:r>
              <w:rPr>
                <w:rFonts w:hint="eastAsia"/>
                <w:b/>
                <w:kern w:val="0"/>
                <w:sz w:val="28"/>
                <w:szCs w:val="28"/>
                <w:lang w:eastAsia="zh-CN"/>
              </w:rPr>
              <w:t>企业名称</w:t>
            </w:r>
          </w:p>
        </w:tc>
        <w:tc>
          <w:tcPr>
            <w:tcW w:w="1466" w:type="dxa"/>
          </w:tcPr>
          <w:p>
            <w:pPr>
              <w:rPr>
                <w:vertAlign w:val="baseline"/>
              </w:rPr>
            </w:pPr>
            <w:r>
              <w:rPr>
                <w:b/>
                <w:kern w:val="0"/>
                <w:sz w:val="28"/>
                <w:szCs w:val="28"/>
              </w:rPr>
              <w:t>企业类型</w:t>
            </w:r>
          </w:p>
        </w:tc>
        <w:tc>
          <w:tcPr>
            <w:tcW w:w="1417" w:type="dxa"/>
          </w:tcPr>
          <w:p>
            <w:pPr>
              <w:jc w:val="center"/>
              <w:rPr>
                <w:rFonts w:hint="eastAsia"/>
                <w:b/>
                <w:kern w:val="0"/>
                <w:sz w:val="28"/>
                <w:szCs w:val="28"/>
                <w:lang w:eastAsia="zh-CN"/>
              </w:rPr>
            </w:pPr>
            <w:r>
              <w:rPr>
                <w:rFonts w:hint="eastAsia"/>
                <w:b/>
                <w:kern w:val="0"/>
                <w:sz w:val="28"/>
                <w:szCs w:val="28"/>
                <w:lang w:eastAsia="zh-CN"/>
              </w:rPr>
              <w:t>检查时间</w:t>
            </w:r>
          </w:p>
        </w:tc>
        <w:tc>
          <w:tcPr>
            <w:tcW w:w="2319" w:type="dxa"/>
          </w:tcPr>
          <w:p>
            <w:pPr>
              <w:jc w:val="center"/>
              <w:rPr>
                <w:rFonts w:hint="eastAsia"/>
                <w:b/>
                <w:kern w:val="0"/>
                <w:sz w:val="28"/>
                <w:szCs w:val="28"/>
                <w:lang w:eastAsia="zh-CN"/>
              </w:rPr>
            </w:pPr>
            <w:r>
              <w:rPr>
                <w:rFonts w:hint="eastAsia"/>
                <w:b/>
                <w:kern w:val="0"/>
                <w:sz w:val="28"/>
                <w:szCs w:val="28"/>
                <w:lang w:eastAsia="zh-CN"/>
              </w:rPr>
              <w:t>检查情况</w:t>
            </w:r>
          </w:p>
        </w:tc>
        <w:tc>
          <w:tcPr>
            <w:tcW w:w="2365" w:type="dxa"/>
          </w:tcPr>
          <w:p>
            <w:pPr>
              <w:jc w:val="center"/>
              <w:rPr>
                <w:rFonts w:hint="eastAsia"/>
                <w:b/>
                <w:kern w:val="0"/>
                <w:sz w:val="28"/>
                <w:szCs w:val="28"/>
                <w:lang w:eastAsia="zh-CN"/>
              </w:rPr>
            </w:pPr>
            <w:r>
              <w:rPr>
                <w:rFonts w:hint="eastAsia"/>
                <w:b/>
                <w:kern w:val="0"/>
                <w:sz w:val="28"/>
                <w:szCs w:val="28"/>
                <w:lang w:eastAsia="zh-CN"/>
              </w:rPr>
              <w:t>检查结果</w:t>
            </w:r>
          </w:p>
        </w:tc>
        <w:tc>
          <w:tcPr>
            <w:tcW w:w="1949" w:type="dxa"/>
          </w:tcPr>
          <w:p>
            <w:pPr>
              <w:jc w:val="center"/>
              <w:rPr>
                <w:rFonts w:hint="eastAsia"/>
                <w:b/>
                <w:kern w:val="0"/>
                <w:sz w:val="28"/>
                <w:szCs w:val="28"/>
                <w:lang w:eastAsia="zh-CN"/>
              </w:rPr>
            </w:pPr>
            <w:r>
              <w:rPr>
                <w:rFonts w:hint="eastAsia"/>
                <w:b/>
                <w:kern w:val="0"/>
                <w:sz w:val="28"/>
                <w:szCs w:val="28"/>
                <w:lang w:eastAsia="zh-CN"/>
              </w:rPr>
              <w:t>处理结果</w:t>
            </w:r>
          </w:p>
        </w:tc>
        <w:tc>
          <w:tcPr>
            <w:tcW w:w="1504" w:type="dxa"/>
          </w:tcPr>
          <w:p>
            <w:pPr>
              <w:jc w:val="center"/>
              <w:rPr>
                <w:rFonts w:hint="eastAsia"/>
                <w:b/>
                <w:kern w:val="0"/>
                <w:sz w:val="28"/>
                <w:szCs w:val="28"/>
                <w:lang w:eastAsia="zh-CN"/>
              </w:rPr>
            </w:pPr>
            <w:r>
              <w:rPr>
                <w:rFonts w:hint="eastAsia"/>
                <w:b/>
                <w:kern w:val="0"/>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jc w:val="center"/>
              <w:rPr>
                <w:rFonts w:hint="eastAsia"/>
                <w:sz w:val="21"/>
                <w:szCs w:val="21"/>
                <w:vertAlign w:val="baseline"/>
                <w:lang w:val="en-US" w:eastAsia="zh-CN"/>
              </w:rPr>
            </w:pPr>
            <w:bookmarkStart w:id="0" w:name="OLE_LINK1" w:colFirst="2" w:colLast="2"/>
            <w:r>
              <w:rPr>
                <w:rFonts w:hint="eastAsia"/>
                <w:sz w:val="21"/>
                <w:szCs w:val="21"/>
                <w:vertAlign w:val="baseline"/>
                <w:lang w:val="en-US" w:eastAsia="zh-CN"/>
              </w:rPr>
              <w:t>1</w:t>
            </w:r>
          </w:p>
        </w:tc>
        <w:tc>
          <w:tcPr>
            <w:tcW w:w="2284" w:type="dxa"/>
            <w:vAlign w:val="center"/>
          </w:tcPr>
          <w:p>
            <w:pPr>
              <w:jc w:val="center"/>
              <w:rPr>
                <w:sz w:val="21"/>
                <w:szCs w:val="21"/>
                <w:vertAlign w:val="baseline"/>
              </w:rPr>
            </w:pPr>
            <w:r>
              <w:rPr>
                <w:rFonts w:hint="eastAsia"/>
                <w:sz w:val="21"/>
                <w:szCs w:val="21"/>
                <w:vertAlign w:val="baseline"/>
              </w:rPr>
              <w:t>江门市蓬江区杜阮镇龙榜华富制革有限公司</w:t>
            </w:r>
          </w:p>
        </w:tc>
        <w:tc>
          <w:tcPr>
            <w:tcW w:w="1466" w:type="dxa"/>
            <w:vAlign w:val="center"/>
          </w:tcPr>
          <w:p>
            <w:pPr>
              <w:jc w:val="center"/>
              <w:rPr>
                <w:rFonts w:hint="eastAsia" w:eastAsia="仿宋_GB2312"/>
                <w:sz w:val="21"/>
                <w:szCs w:val="21"/>
                <w:vertAlign w:val="baseline"/>
                <w:lang w:val="en-US" w:eastAsia="zh-CN"/>
              </w:rPr>
            </w:pPr>
            <w:r>
              <w:rPr>
                <w:rFonts w:hint="eastAsia"/>
                <w:sz w:val="21"/>
                <w:szCs w:val="21"/>
                <w:vertAlign w:val="baseline"/>
                <w:lang w:val="en-US" w:eastAsia="zh-CN"/>
              </w:rPr>
              <w:t>重点</w:t>
            </w:r>
          </w:p>
        </w:tc>
        <w:tc>
          <w:tcPr>
            <w:tcW w:w="1417" w:type="dxa"/>
            <w:vAlign w:val="center"/>
          </w:tcPr>
          <w:p>
            <w:pPr>
              <w:jc w:val="center"/>
              <w:rPr>
                <w:rFonts w:hint="eastAsia"/>
                <w:sz w:val="21"/>
                <w:szCs w:val="21"/>
                <w:vertAlign w:val="baseline"/>
              </w:rPr>
            </w:pPr>
            <w:r>
              <w:rPr>
                <w:rFonts w:hint="default"/>
                <w:sz w:val="21"/>
                <w:szCs w:val="21"/>
                <w:vertAlign w:val="baseline"/>
                <w:lang w:val="en-US" w:eastAsia="zh-CN"/>
              </w:rPr>
              <w:t>2018/11/21</w:t>
            </w:r>
          </w:p>
        </w:tc>
        <w:tc>
          <w:tcPr>
            <w:tcW w:w="2319" w:type="dxa"/>
            <w:vAlign w:val="center"/>
          </w:tcPr>
          <w:p>
            <w:pPr>
              <w:jc w:val="center"/>
              <w:rPr>
                <w:sz w:val="18"/>
                <w:szCs w:val="18"/>
                <w:vertAlign w:val="baseline"/>
              </w:rPr>
            </w:pPr>
            <w:r>
              <w:rPr>
                <w:rFonts w:hint="eastAsia"/>
                <w:sz w:val="18"/>
                <w:szCs w:val="18"/>
                <w:vertAlign w:val="baseline"/>
              </w:rPr>
              <w:t>现场检查时，该厂已停止生产，只有门卫看守门口，现场无工作人员及相关负责人，未能提供环保资料，现场情况已拍照取证。</w:t>
            </w:r>
          </w:p>
        </w:tc>
        <w:tc>
          <w:tcPr>
            <w:tcW w:w="2365" w:type="dxa"/>
            <w:vAlign w:val="center"/>
          </w:tcPr>
          <w:p>
            <w:pPr>
              <w:jc w:val="center"/>
              <w:rPr>
                <w:sz w:val="18"/>
                <w:szCs w:val="18"/>
                <w:vertAlign w:val="baseline"/>
              </w:rPr>
            </w:pPr>
            <w:r>
              <w:rPr>
                <w:rFonts w:hint="eastAsia"/>
                <w:sz w:val="18"/>
                <w:szCs w:val="18"/>
                <w:vertAlign w:val="baseline"/>
              </w:rPr>
              <w:t>现场检查时，该厂已停止生产，只有门卫看守门口，现场无工作人员及相关负责人，未能提供环保资料，现场情况已拍照取证。</w:t>
            </w:r>
          </w:p>
        </w:tc>
        <w:tc>
          <w:tcPr>
            <w:tcW w:w="1949" w:type="dxa"/>
            <w:vAlign w:val="center"/>
          </w:tcPr>
          <w:p>
            <w:pPr>
              <w:jc w:val="center"/>
              <w:rPr>
                <w:rFonts w:hint="eastAsia" w:eastAsia="仿宋_GB2312"/>
                <w:sz w:val="21"/>
                <w:szCs w:val="21"/>
                <w:vertAlign w:val="baseline"/>
                <w:lang w:val="en-US" w:eastAsia="zh-CN"/>
              </w:rPr>
            </w:pPr>
            <w:r>
              <w:rPr>
                <w:rFonts w:hint="eastAsia"/>
                <w:sz w:val="21"/>
                <w:szCs w:val="21"/>
                <w:vertAlign w:val="baseline"/>
                <w:lang w:val="en-US" w:eastAsia="zh-CN"/>
              </w:rPr>
              <w:t>加强监管</w:t>
            </w:r>
          </w:p>
        </w:tc>
        <w:tc>
          <w:tcPr>
            <w:tcW w:w="1504" w:type="dxa"/>
            <w:vAlign w:val="center"/>
          </w:tcPr>
          <w:p>
            <w:pPr>
              <w:jc w:val="center"/>
              <w:rPr>
                <w:rFonts w:hint="eastAsia" w:eastAsia="仿宋_GB2312"/>
                <w:sz w:val="21"/>
                <w:szCs w:val="21"/>
                <w:vertAlign w:val="baseline"/>
                <w:lang w:eastAsia="zh-CN"/>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jc w:val="center"/>
              <w:rPr>
                <w:rFonts w:hint="eastAsia" w:eastAsia="仿宋_GB2312"/>
                <w:sz w:val="21"/>
                <w:szCs w:val="21"/>
                <w:vertAlign w:val="baseline"/>
                <w:lang w:val="en-US" w:eastAsia="zh-CN"/>
              </w:rPr>
            </w:pPr>
            <w:r>
              <w:rPr>
                <w:rFonts w:hint="eastAsia"/>
                <w:sz w:val="21"/>
                <w:szCs w:val="21"/>
                <w:vertAlign w:val="baseline"/>
                <w:lang w:val="en-US" w:eastAsia="zh-CN"/>
              </w:rPr>
              <w:t>2</w:t>
            </w:r>
          </w:p>
        </w:tc>
        <w:tc>
          <w:tcPr>
            <w:tcW w:w="2284" w:type="dxa"/>
            <w:vAlign w:val="center"/>
          </w:tcPr>
          <w:p>
            <w:pPr>
              <w:jc w:val="center"/>
              <w:rPr>
                <w:rFonts w:hint="eastAsia"/>
                <w:sz w:val="21"/>
                <w:szCs w:val="21"/>
                <w:vertAlign w:val="baseline"/>
              </w:rPr>
            </w:pPr>
            <w:r>
              <w:rPr>
                <w:rFonts w:hint="eastAsia"/>
                <w:sz w:val="21"/>
                <w:szCs w:val="21"/>
                <w:vertAlign w:val="baseline"/>
              </w:rPr>
              <w:t>江门市盛通实业有限公司</w:t>
            </w:r>
          </w:p>
        </w:tc>
        <w:tc>
          <w:tcPr>
            <w:tcW w:w="1466" w:type="dxa"/>
            <w:vAlign w:val="center"/>
          </w:tcPr>
          <w:p>
            <w:pPr>
              <w:jc w:val="center"/>
              <w:rPr>
                <w:rFonts w:hint="eastAsia" w:eastAsia="仿宋_GB2312"/>
                <w:sz w:val="21"/>
                <w:szCs w:val="21"/>
                <w:vertAlign w:val="baseline"/>
                <w:lang w:val="en-US" w:eastAsia="zh-CN"/>
              </w:rPr>
            </w:pPr>
            <w:r>
              <w:rPr>
                <w:rFonts w:hint="eastAsia"/>
                <w:sz w:val="21"/>
                <w:szCs w:val="21"/>
                <w:vertAlign w:val="baseline"/>
                <w:lang w:val="en-US" w:eastAsia="zh-CN"/>
              </w:rPr>
              <w:t>一般</w:t>
            </w:r>
          </w:p>
        </w:tc>
        <w:tc>
          <w:tcPr>
            <w:tcW w:w="1417" w:type="dxa"/>
            <w:vAlign w:val="center"/>
          </w:tcPr>
          <w:p>
            <w:pPr>
              <w:jc w:val="center"/>
              <w:rPr>
                <w:rFonts w:hint="eastAsia"/>
                <w:sz w:val="21"/>
                <w:szCs w:val="21"/>
                <w:vertAlign w:val="baseline"/>
              </w:rPr>
            </w:pPr>
            <w:r>
              <w:rPr>
                <w:rFonts w:hint="default"/>
                <w:sz w:val="21"/>
                <w:szCs w:val="21"/>
                <w:vertAlign w:val="baseline"/>
                <w:lang w:val="en-US" w:eastAsia="zh-CN"/>
              </w:rPr>
              <w:t>2018/11/23</w:t>
            </w:r>
          </w:p>
        </w:tc>
        <w:tc>
          <w:tcPr>
            <w:tcW w:w="2319" w:type="dxa"/>
            <w:vAlign w:val="center"/>
          </w:tcPr>
          <w:p>
            <w:pPr>
              <w:jc w:val="center"/>
              <w:rPr>
                <w:sz w:val="18"/>
                <w:szCs w:val="18"/>
                <w:vertAlign w:val="baseline"/>
              </w:rPr>
            </w:pPr>
            <w:r>
              <w:rPr>
                <w:rFonts w:hint="eastAsia"/>
                <w:sz w:val="18"/>
                <w:szCs w:val="18"/>
                <w:vertAlign w:val="baseline"/>
              </w:rPr>
              <w:t>现场检查时，该厂正在生产，主要从事钢管制造生产项目，主要为钢板切割，弯卷工艺。现场检查未能提供相应的环保手续。</w:t>
            </w:r>
          </w:p>
        </w:tc>
        <w:tc>
          <w:tcPr>
            <w:tcW w:w="2365" w:type="dxa"/>
            <w:vAlign w:val="center"/>
          </w:tcPr>
          <w:p>
            <w:pPr>
              <w:jc w:val="center"/>
              <w:rPr>
                <w:sz w:val="18"/>
                <w:szCs w:val="18"/>
                <w:vertAlign w:val="baseline"/>
              </w:rPr>
            </w:pPr>
            <w:r>
              <w:rPr>
                <w:rFonts w:hint="eastAsia"/>
                <w:sz w:val="18"/>
                <w:szCs w:val="18"/>
                <w:vertAlign w:val="baseline"/>
              </w:rPr>
              <w:t>现场检查时，该厂正在生产，主要从事钢管制造生产项目，主要为钢板切割，弯卷工艺。现场检查未能提供相应的环保手续。</w:t>
            </w:r>
          </w:p>
        </w:tc>
        <w:tc>
          <w:tcPr>
            <w:tcW w:w="1949" w:type="dxa"/>
            <w:vAlign w:val="center"/>
          </w:tcPr>
          <w:p>
            <w:pPr>
              <w:jc w:val="center"/>
              <w:rPr>
                <w:rFonts w:hint="eastAsia" w:eastAsia="仿宋_GB2312"/>
                <w:sz w:val="21"/>
                <w:szCs w:val="21"/>
                <w:vertAlign w:val="baseline"/>
                <w:lang w:eastAsia="zh-CN"/>
              </w:rPr>
            </w:pPr>
            <w:r>
              <w:rPr>
                <w:rFonts w:hint="eastAsia" w:eastAsia="仿宋_GB2312"/>
                <w:sz w:val="21"/>
                <w:szCs w:val="21"/>
                <w:vertAlign w:val="baseline"/>
                <w:lang w:eastAsia="zh-CN"/>
              </w:rPr>
              <w:t>责令其完善相应的环保备案登记手续。</w:t>
            </w:r>
          </w:p>
        </w:tc>
        <w:tc>
          <w:tcPr>
            <w:tcW w:w="1504" w:type="dxa"/>
          </w:tcPr>
          <w:p>
            <w:pPr>
              <w:jc w:val="center"/>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jc w:val="center"/>
              <w:rPr>
                <w:rFonts w:hint="eastAsia" w:eastAsia="仿宋_GB2312"/>
                <w:sz w:val="21"/>
                <w:szCs w:val="21"/>
                <w:vertAlign w:val="baseline"/>
                <w:lang w:val="en-US" w:eastAsia="zh-CN"/>
              </w:rPr>
            </w:pPr>
            <w:r>
              <w:rPr>
                <w:rFonts w:hint="eastAsia"/>
                <w:sz w:val="21"/>
                <w:szCs w:val="21"/>
                <w:vertAlign w:val="baseline"/>
                <w:lang w:val="en-US" w:eastAsia="zh-CN"/>
              </w:rPr>
              <w:t>3</w:t>
            </w:r>
          </w:p>
        </w:tc>
        <w:tc>
          <w:tcPr>
            <w:tcW w:w="2284" w:type="dxa"/>
            <w:vAlign w:val="center"/>
          </w:tcPr>
          <w:p>
            <w:pPr>
              <w:jc w:val="center"/>
              <w:rPr>
                <w:rFonts w:hint="eastAsia"/>
                <w:sz w:val="21"/>
                <w:szCs w:val="21"/>
                <w:vertAlign w:val="baseline"/>
              </w:rPr>
            </w:pPr>
            <w:r>
              <w:rPr>
                <w:rFonts w:hint="eastAsia"/>
                <w:sz w:val="21"/>
                <w:szCs w:val="21"/>
                <w:vertAlign w:val="baseline"/>
              </w:rPr>
              <w:t>江门市荷塘镇永益购销店</w:t>
            </w:r>
          </w:p>
        </w:tc>
        <w:tc>
          <w:tcPr>
            <w:tcW w:w="1466" w:type="dxa"/>
            <w:vAlign w:val="center"/>
          </w:tcPr>
          <w:p>
            <w:pPr>
              <w:jc w:val="center"/>
              <w:rPr>
                <w:rFonts w:hint="eastAsia" w:eastAsia="仿宋_GB2312"/>
                <w:sz w:val="21"/>
                <w:szCs w:val="21"/>
                <w:vertAlign w:val="baseline"/>
                <w:lang w:val="en-US" w:eastAsia="zh-CN"/>
              </w:rPr>
            </w:pPr>
            <w:r>
              <w:rPr>
                <w:rFonts w:hint="eastAsia"/>
                <w:sz w:val="21"/>
                <w:szCs w:val="21"/>
                <w:vertAlign w:val="baseline"/>
                <w:lang w:val="en-US" w:eastAsia="zh-CN"/>
              </w:rPr>
              <w:t>一般</w:t>
            </w:r>
          </w:p>
        </w:tc>
        <w:tc>
          <w:tcPr>
            <w:tcW w:w="1417" w:type="dxa"/>
            <w:vAlign w:val="center"/>
          </w:tcPr>
          <w:p>
            <w:pPr>
              <w:jc w:val="center"/>
              <w:rPr>
                <w:rFonts w:hint="eastAsia"/>
                <w:sz w:val="21"/>
                <w:szCs w:val="21"/>
                <w:vertAlign w:val="baseline"/>
              </w:rPr>
            </w:pPr>
            <w:r>
              <w:rPr>
                <w:rFonts w:hint="eastAsia"/>
                <w:sz w:val="21"/>
                <w:szCs w:val="21"/>
                <w:vertAlign w:val="baseline"/>
              </w:rPr>
              <w:t>2018/12/5</w:t>
            </w:r>
          </w:p>
        </w:tc>
        <w:tc>
          <w:tcPr>
            <w:tcW w:w="2319" w:type="dxa"/>
            <w:vAlign w:val="center"/>
          </w:tcPr>
          <w:p>
            <w:pPr>
              <w:jc w:val="center"/>
              <w:rPr>
                <w:sz w:val="18"/>
                <w:szCs w:val="18"/>
                <w:vertAlign w:val="baseline"/>
              </w:rPr>
            </w:pPr>
            <w:r>
              <w:rPr>
                <w:rFonts w:hint="eastAsia"/>
                <w:sz w:val="18"/>
                <w:szCs w:val="18"/>
                <w:vertAlign w:val="baseline"/>
              </w:rPr>
              <w:t>检查时该处从事食品加工项目，生产过程中无废水、废气产生，生产工序有大头菜——腌制——晾晒——包装，该处已取得广东省污染物排放许可证(许可证编号：4407032011413308)。</w:t>
            </w:r>
          </w:p>
        </w:tc>
        <w:tc>
          <w:tcPr>
            <w:tcW w:w="2365" w:type="dxa"/>
            <w:vAlign w:val="center"/>
          </w:tcPr>
          <w:p>
            <w:pPr>
              <w:jc w:val="center"/>
              <w:rPr>
                <w:sz w:val="18"/>
                <w:szCs w:val="18"/>
                <w:vertAlign w:val="baseline"/>
              </w:rPr>
            </w:pPr>
            <w:r>
              <w:rPr>
                <w:rFonts w:hint="eastAsia"/>
                <w:sz w:val="18"/>
                <w:szCs w:val="18"/>
                <w:vertAlign w:val="baseline"/>
              </w:rPr>
              <w:t>检查时该处从事食品加工项目，生产过程中无废水、废气产生，生产工序有大头菜——腌制——晾晒——包装，该处已取得广东省污染物排放许可证(许可证编号：4407032011413308)。</w:t>
            </w:r>
          </w:p>
        </w:tc>
        <w:tc>
          <w:tcPr>
            <w:tcW w:w="1949" w:type="dxa"/>
            <w:vAlign w:val="center"/>
          </w:tcPr>
          <w:p>
            <w:pPr>
              <w:jc w:val="center"/>
              <w:rPr>
                <w:rFonts w:hint="eastAsia" w:eastAsia="仿宋_GB2312"/>
                <w:sz w:val="21"/>
                <w:szCs w:val="21"/>
                <w:vertAlign w:val="baseline"/>
                <w:lang w:eastAsia="zh-CN"/>
              </w:rPr>
            </w:pPr>
            <w:r>
              <w:rPr>
                <w:rFonts w:hint="eastAsia"/>
                <w:sz w:val="21"/>
                <w:szCs w:val="21"/>
                <w:vertAlign w:val="baseline"/>
                <w:lang w:val="en-US" w:eastAsia="zh-CN"/>
              </w:rPr>
              <w:t>加强监管</w:t>
            </w:r>
          </w:p>
        </w:tc>
        <w:tc>
          <w:tcPr>
            <w:tcW w:w="1504" w:type="dxa"/>
          </w:tcPr>
          <w:p>
            <w:pPr>
              <w:jc w:val="center"/>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6" w:hRule="atLeast"/>
        </w:trPr>
        <w:tc>
          <w:tcPr>
            <w:tcW w:w="870" w:type="dxa"/>
            <w:vAlign w:val="center"/>
          </w:tcPr>
          <w:p>
            <w:pPr>
              <w:jc w:val="center"/>
              <w:rPr>
                <w:rFonts w:hint="eastAsia" w:eastAsia="仿宋_GB2312"/>
                <w:sz w:val="21"/>
                <w:szCs w:val="21"/>
                <w:vertAlign w:val="baseline"/>
                <w:lang w:val="en-US" w:eastAsia="zh-CN"/>
              </w:rPr>
            </w:pPr>
            <w:r>
              <w:rPr>
                <w:rFonts w:hint="eastAsia"/>
                <w:sz w:val="21"/>
                <w:szCs w:val="21"/>
                <w:vertAlign w:val="baseline"/>
                <w:lang w:val="en-US" w:eastAsia="zh-CN"/>
              </w:rPr>
              <w:t>4</w:t>
            </w:r>
          </w:p>
        </w:tc>
        <w:tc>
          <w:tcPr>
            <w:tcW w:w="2284" w:type="dxa"/>
            <w:vAlign w:val="center"/>
          </w:tcPr>
          <w:p>
            <w:pPr>
              <w:keepNext w:val="0"/>
              <w:keepLines w:val="0"/>
              <w:widowControl/>
              <w:suppressLineNumbers w:val="0"/>
              <w:jc w:val="center"/>
              <w:textAlignment w:val="center"/>
              <w:rPr>
                <w:rFonts w:hint="eastAsia"/>
                <w:sz w:val="21"/>
                <w:szCs w:val="21"/>
                <w:vertAlign w:val="baseline"/>
              </w:rPr>
            </w:pPr>
            <w:r>
              <w:rPr>
                <w:rFonts w:hint="eastAsia"/>
                <w:sz w:val="21"/>
                <w:szCs w:val="21"/>
                <w:vertAlign w:val="baseline"/>
              </w:rPr>
              <w:t>江门华沣特种玻璃有限责任公司</w:t>
            </w:r>
          </w:p>
        </w:tc>
        <w:tc>
          <w:tcPr>
            <w:tcW w:w="1466" w:type="dxa"/>
            <w:vAlign w:val="center"/>
          </w:tcPr>
          <w:p>
            <w:pPr>
              <w:jc w:val="center"/>
              <w:rPr>
                <w:rFonts w:hint="eastAsia" w:eastAsia="仿宋_GB2312"/>
                <w:sz w:val="21"/>
                <w:szCs w:val="21"/>
                <w:vertAlign w:val="baseline"/>
                <w:lang w:val="en-US" w:eastAsia="zh-CN"/>
              </w:rPr>
            </w:pPr>
            <w:r>
              <w:rPr>
                <w:rFonts w:hint="eastAsia"/>
                <w:sz w:val="21"/>
                <w:szCs w:val="21"/>
                <w:vertAlign w:val="baseline"/>
                <w:lang w:val="en-US" w:eastAsia="zh-CN"/>
              </w:rPr>
              <w:t>重点</w:t>
            </w:r>
          </w:p>
        </w:tc>
        <w:tc>
          <w:tcPr>
            <w:tcW w:w="1417" w:type="dxa"/>
            <w:vAlign w:val="center"/>
          </w:tcPr>
          <w:p>
            <w:pPr>
              <w:jc w:val="center"/>
              <w:rPr>
                <w:rFonts w:hint="eastAsia"/>
                <w:sz w:val="21"/>
                <w:szCs w:val="21"/>
                <w:vertAlign w:val="baseline"/>
              </w:rPr>
            </w:pPr>
            <w:r>
              <w:rPr>
                <w:rFonts w:hint="eastAsia"/>
                <w:sz w:val="21"/>
                <w:szCs w:val="21"/>
                <w:vertAlign w:val="baseline"/>
              </w:rPr>
              <w:t>2018/10/24</w:t>
            </w:r>
          </w:p>
        </w:tc>
        <w:tc>
          <w:tcPr>
            <w:tcW w:w="2319" w:type="dxa"/>
            <w:vAlign w:val="center"/>
          </w:tcPr>
          <w:p>
            <w:pPr>
              <w:jc w:val="center"/>
              <w:rPr>
                <w:sz w:val="18"/>
                <w:szCs w:val="18"/>
                <w:vertAlign w:val="baseline"/>
              </w:rPr>
            </w:pPr>
            <w:r>
              <w:rPr>
                <w:rFonts w:hint="eastAsia"/>
                <w:sz w:val="18"/>
                <w:szCs w:val="18"/>
                <w:vertAlign w:val="baseline"/>
              </w:rPr>
              <w:t>现场检查时，该处停产。该处从事玻璃制造项目，生产设备有900t/d玻璃生产线1条，现场检查生产线部分设备已拆除，该生产线于2018年3月13日停产至今，现场情况已拍照。</w:t>
            </w:r>
          </w:p>
        </w:tc>
        <w:tc>
          <w:tcPr>
            <w:tcW w:w="2365" w:type="dxa"/>
            <w:vAlign w:val="center"/>
          </w:tcPr>
          <w:p>
            <w:pPr>
              <w:jc w:val="center"/>
              <w:rPr>
                <w:sz w:val="18"/>
                <w:szCs w:val="18"/>
                <w:vertAlign w:val="baseline"/>
              </w:rPr>
            </w:pPr>
            <w:r>
              <w:rPr>
                <w:rFonts w:hint="eastAsia"/>
                <w:sz w:val="18"/>
                <w:szCs w:val="18"/>
                <w:vertAlign w:val="baseline"/>
              </w:rPr>
              <w:t>现场检查时，该处停产。该处从事玻璃制造项目，生产设备有900t/d玻璃生产线1条，现场检查生产线部分设备已拆除，该生产线于2018年3月13日停产至今，现场情况已拍照。</w:t>
            </w:r>
          </w:p>
        </w:tc>
        <w:tc>
          <w:tcPr>
            <w:tcW w:w="1949" w:type="dxa"/>
            <w:vAlign w:val="center"/>
          </w:tcPr>
          <w:p>
            <w:pPr>
              <w:jc w:val="center"/>
              <w:rPr>
                <w:rFonts w:hint="eastAsia" w:eastAsia="仿宋_GB2312"/>
                <w:sz w:val="21"/>
                <w:szCs w:val="21"/>
                <w:vertAlign w:val="baseline"/>
                <w:lang w:val="en-US" w:eastAsia="zh-CN"/>
              </w:rPr>
            </w:pPr>
            <w:r>
              <w:rPr>
                <w:rFonts w:hint="eastAsia"/>
                <w:sz w:val="21"/>
                <w:szCs w:val="21"/>
                <w:vertAlign w:val="baseline"/>
                <w:lang w:val="en-US" w:eastAsia="zh-CN"/>
              </w:rPr>
              <w:t>加强监管</w:t>
            </w:r>
          </w:p>
        </w:tc>
        <w:tc>
          <w:tcPr>
            <w:tcW w:w="1504" w:type="dxa"/>
          </w:tcPr>
          <w:p>
            <w:pPr>
              <w:jc w:val="center"/>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jc w:val="center"/>
              <w:rPr>
                <w:rFonts w:hint="eastAsia" w:eastAsia="仿宋_GB2312"/>
                <w:sz w:val="21"/>
                <w:szCs w:val="21"/>
                <w:vertAlign w:val="baseline"/>
                <w:lang w:val="en-US" w:eastAsia="zh-CN"/>
              </w:rPr>
            </w:pPr>
            <w:r>
              <w:rPr>
                <w:rFonts w:hint="eastAsia"/>
                <w:sz w:val="21"/>
                <w:szCs w:val="21"/>
                <w:vertAlign w:val="baseline"/>
                <w:lang w:val="en-US" w:eastAsia="zh-CN"/>
              </w:rPr>
              <w:t>5</w:t>
            </w:r>
          </w:p>
        </w:tc>
        <w:tc>
          <w:tcPr>
            <w:tcW w:w="2284" w:type="dxa"/>
            <w:vAlign w:val="center"/>
          </w:tcPr>
          <w:p>
            <w:pPr>
              <w:jc w:val="center"/>
              <w:rPr>
                <w:rFonts w:hint="eastAsia"/>
                <w:sz w:val="21"/>
                <w:szCs w:val="21"/>
                <w:vertAlign w:val="baseline"/>
              </w:rPr>
            </w:pPr>
            <w:r>
              <w:rPr>
                <w:rFonts w:hint="eastAsia"/>
                <w:sz w:val="21"/>
                <w:szCs w:val="21"/>
                <w:vertAlign w:val="baseline"/>
              </w:rPr>
              <w:t>江门国精合成材料有限公司</w:t>
            </w:r>
          </w:p>
        </w:tc>
        <w:tc>
          <w:tcPr>
            <w:tcW w:w="1466" w:type="dxa"/>
            <w:vAlign w:val="center"/>
          </w:tcPr>
          <w:p>
            <w:pPr>
              <w:jc w:val="center"/>
              <w:rPr>
                <w:sz w:val="21"/>
                <w:szCs w:val="21"/>
                <w:vertAlign w:val="baseline"/>
              </w:rPr>
            </w:pPr>
            <w:r>
              <w:rPr>
                <w:rFonts w:hint="eastAsia"/>
                <w:sz w:val="21"/>
                <w:szCs w:val="21"/>
                <w:vertAlign w:val="baseline"/>
                <w:lang w:val="en-US" w:eastAsia="zh-CN"/>
              </w:rPr>
              <w:t>重点</w:t>
            </w:r>
          </w:p>
        </w:tc>
        <w:tc>
          <w:tcPr>
            <w:tcW w:w="1417" w:type="dxa"/>
            <w:vAlign w:val="center"/>
          </w:tcPr>
          <w:p>
            <w:pPr>
              <w:jc w:val="center"/>
              <w:rPr>
                <w:rFonts w:hint="eastAsia"/>
                <w:sz w:val="21"/>
                <w:szCs w:val="21"/>
                <w:vertAlign w:val="baseline"/>
              </w:rPr>
            </w:pPr>
            <w:r>
              <w:rPr>
                <w:rFonts w:hint="eastAsia"/>
                <w:sz w:val="21"/>
                <w:szCs w:val="21"/>
                <w:vertAlign w:val="baseline"/>
              </w:rPr>
              <w:t>2018/11/9</w:t>
            </w:r>
          </w:p>
        </w:tc>
        <w:tc>
          <w:tcPr>
            <w:tcW w:w="2319" w:type="dxa"/>
            <w:vAlign w:val="center"/>
          </w:tcPr>
          <w:p>
            <w:pPr>
              <w:jc w:val="center"/>
              <w:rPr>
                <w:sz w:val="18"/>
                <w:szCs w:val="18"/>
                <w:vertAlign w:val="baseline"/>
              </w:rPr>
            </w:pPr>
            <w:r>
              <w:rPr>
                <w:rFonts w:hint="eastAsia"/>
                <w:sz w:val="18"/>
                <w:szCs w:val="18"/>
                <w:vertAlign w:val="baseline"/>
              </w:rPr>
              <w:t>该厂主要从事树脂生产，工艺流程：醇解--脂化--对稀--过滤--包装，已办理环评审批手续，已取得排污许可证。现场检查时，该厂生产车间已停止进料，反应釜正在降温，设有蒸汽锅炉（烧轻质柴油）1台、有机载体加热炉（燃天然气）1台、（燃轻质柴油）1台、反应釜11台，现场正在运行3台，该厂已落实大气联动，已减产30%。工艺废气配套高温焚烧废气处理锅炉1套，现场正在运行；建有废水治理设施1套，检查时正在运行，废水经处理后，一部分回用至生产冷却用水，另一部分排回调节池，废水标准排污口没有出水；设有独立危险仓库，有危险废物转移合同和管理台帐；化工贮罐区设置围堰，突发环境事件应急预案已备案。现场情况已拍摄取证。</w:t>
            </w:r>
          </w:p>
        </w:tc>
        <w:tc>
          <w:tcPr>
            <w:tcW w:w="2365" w:type="dxa"/>
            <w:vAlign w:val="center"/>
          </w:tcPr>
          <w:p>
            <w:pPr>
              <w:jc w:val="center"/>
              <w:rPr>
                <w:sz w:val="18"/>
                <w:szCs w:val="18"/>
                <w:vertAlign w:val="baseline"/>
              </w:rPr>
            </w:pPr>
            <w:r>
              <w:rPr>
                <w:rFonts w:hint="eastAsia"/>
                <w:sz w:val="18"/>
                <w:szCs w:val="18"/>
                <w:vertAlign w:val="baseline"/>
              </w:rPr>
              <w:t>该厂主要从事树脂生产，工艺流程：醇解--脂化--对稀--过滤--包装，已办理环评审批手续，已取得排污许可证。现场检查时，该厂生产车间已停止进料，反应釜正在降温，设有蒸汽锅炉（烧轻质柴油）1台、有机载体加热炉（燃天然气）1台、（燃轻质柴油）1台、反应釜11台，现场正在运行3台，该厂已落实大气联动，已减产30%。工艺废气配套高温焚烧废气处理锅炉1套，现场正在运行；建有废水治理设施1套，检查时正在运行，废水经处理后，一部分回用至生产冷却用水，另一部分排回调节池，废水标准排污口没有出水；设有独立危险仓库，有危险废物转移合同和管理台帐；化工贮罐区设置围堰，突发环境事件应急预案已备案。现场情况已拍摄取证。</w:t>
            </w:r>
          </w:p>
        </w:tc>
        <w:tc>
          <w:tcPr>
            <w:tcW w:w="1949" w:type="dxa"/>
            <w:vAlign w:val="center"/>
          </w:tcPr>
          <w:p>
            <w:pPr>
              <w:jc w:val="center"/>
              <w:rPr>
                <w:rFonts w:hint="eastAsia" w:eastAsia="仿宋_GB2312"/>
                <w:sz w:val="21"/>
                <w:szCs w:val="21"/>
                <w:vertAlign w:val="baseline"/>
                <w:lang w:val="en-US" w:eastAsia="zh-CN"/>
              </w:rPr>
            </w:pPr>
            <w:r>
              <w:rPr>
                <w:rFonts w:hint="eastAsia"/>
                <w:sz w:val="21"/>
                <w:szCs w:val="21"/>
                <w:vertAlign w:val="baseline"/>
                <w:lang w:val="en-US" w:eastAsia="zh-CN"/>
              </w:rPr>
              <w:t>加强监管</w:t>
            </w:r>
          </w:p>
        </w:tc>
        <w:tc>
          <w:tcPr>
            <w:tcW w:w="1504" w:type="dxa"/>
          </w:tcPr>
          <w:p>
            <w:pPr>
              <w:jc w:val="center"/>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jc w:val="center"/>
              <w:rPr>
                <w:rFonts w:hint="eastAsia" w:eastAsia="仿宋_GB2312"/>
                <w:sz w:val="21"/>
                <w:szCs w:val="21"/>
                <w:vertAlign w:val="baseline"/>
                <w:lang w:val="en-US" w:eastAsia="zh-CN"/>
              </w:rPr>
            </w:pPr>
            <w:r>
              <w:rPr>
                <w:rFonts w:hint="eastAsia"/>
                <w:sz w:val="21"/>
                <w:szCs w:val="21"/>
                <w:vertAlign w:val="baseline"/>
                <w:lang w:val="en-US" w:eastAsia="zh-CN"/>
              </w:rPr>
              <w:t>6</w:t>
            </w:r>
          </w:p>
        </w:tc>
        <w:tc>
          <w:tcPr>
            <w:tcW w:w="2284" w:type="dxa"/>
            <w:vAlign w:val="center"/>
          </w:tcPr>
          <w:p>
            <w:pPr>
              <w:jc w:val="center"/>
              <w:rPr>
                <w:rFonts w:hint="eastAsia"/>
                <w:sz w:val="21"/>
                <w:szCs w:val="21"/>
                <w:vertAlign w:val="baseline"/>
              </w:rPr>
            </w:pPr>
            <w:r>
              <w:rPr>
                <w:rFonts w:hint="eastAsia"/>
                <w:sz w:val="21"/>
                <w:szCs w:val="21"/>
                <w:vertAlign w:val="baseline"/>
              </w:rPr>
              <w:t>江门市蓬江区洪盛实业有限公司</w:t>
            </w:r>
          </w:p>
        </w:tc>
        <w:tc>
          <w:tcPr>
            <w:tcW w:w="1466" w:type="dxa"/>
            <w:vAlign w:val="center"/>
          </w:tcPr>
          <w:p>
            <w:pPr>
              <w:jc w:val="center"/>
              <w:rPr>
                <w:sz w:val="21"/>
                <w:szCs w:val="21"/>
                <w:vertAlign w:val="baseline"/>
              </w:rPr>
            </w:pPr>
            <w:r>
              <w:rPr>
                <w:rFonts w:hint="eastAsia"/>
                <w:sz w:val="21"/>
                <w:szCs w:val="21"/>
                <w:vertAlign w:val="baseline"/>
                <w:lang w:val="en-US" w:eastAsia="zh-CN"/>
              </w:rPr>
              <w:t>重点</w:t>
            </w:r>
          </w:p>
        </w:tc>
        <w:tc>
          <w:tcPr>
            <w:tcW w:w="1417" w:type="dxa"/>
            <w:vAlign w:val="center"/>
          </w:tcPr>
          <w:p>
            <w:pPr>
              <w:jc w:val="center"/>
              <w:rPr>
                <w:rFonts w:hint="eastAsia"/>
                <w:sz w:val="21"/>
                <w:szCs w:val="21"/>
                <w:vertAlign w:val="baseline"/>
              </w:rPr>
            </w:pPr>
            <w:r>
              <w:rPr>
                <w:rFonts w:hint="eastAsia"/>
                <w:sz w:val="21"/>
                <w:szCs w:val="21"/>
                <w:vertAlign w:val="baseline"/>
              </w:rPr>
              <w:t>2018/10/30</w:t>
            </w:r>
          </w:p>
        </w:tc>
        <w:tc>
          <w:tcPr>
            <w:tcW w:w="2319" w:type="dxa"/>
            <w:vAlign w:val="center"/>
          </w:tcPr>
          <w:p>
            <w:pPr>
              <w:jc w:val="center"/>
              <w:rPr>
                <w:sz w:val="18"/>
                <w:szCs w:val="18"/>
                <w:vertAlign w:val="baseline"/>
              </w:rPr>
            </w:pPr>
            <w:r>
              <w:rPr>
                <w:rFonts w:hint="eastAsia"/>
                <w:sz w:val="18"/>
                <w:szCs w:val="18"/>
                <w:vertAlign w:val="baseline"/>
              </w:rPr>
              <w:t>现场检查时该处正常生产运作，该处从事污水处理及再生利用项目，检查时污水治理设施正常运行，查看自动在线监控各指标数据达标，该项目已取得广东省排污许可证（编号：4407032011446025）。</w:t>
            </w:r>
          </w:p>
        </w:tc>
        <w:tc>
          <w:tcPr>
            <w:tcW w:w="2365" w:type="dxa"/>
            <w:vAlign w:val="center"/>
          </w:tcPr>
          <w:p>
            <w:pPr>
              <w:jc w:val="center"/>
              <w:rPr>
                <w:sz w:val="18"/>
                <w:szCs w:val="18"/>
                <w:vertAlign w:val="baseline"/>
              </w:rPr>
            </w:pPr>
            <w:r>
              <w:rPr>
                <w:rFonts w:hint="eastAsia"/>
                <w:sz w:val="18"/>
                <w:szCs w:val="18"/>
                <w:vertAlign w:val="baseline"/>
              </w:rPr>
              <w:t>现场检查时该处正常生产运作，该处从事污水处理及再生利用项目，检查时污水治理设施正常运行，查看自动在线监控各指标数据达标，该项目已取得广东省排污许可证（编号：4407032011446025）。</w:t>
            </w:r>
          </w:p>
        </w:tc>
        <w:tc>
          <w:tcPr>
            <w:tcW w:w="1949" w:type="dxa"/>
            <w:vAlign w:val="center"/>
          </w:tcPr>
          <w:p>
            <w:pPr>
              <w:jc w:val="center"/>
              <w:rPr>
                <w:rFonts w:hint="eastAsia" w:eastAsia="仿宋_GB2312"/>
                <w:sz w:val="21"/>
                <w:szCs w:val="21"/>
                <w:vertAlign w:val="baseline"/>
                <w:lang w:val="en-US" w:eastAsia="zh-CN"/>
              </w:rPr>
            </w:pPr>
            <w:r>
              <w:rPr>
                <w:rFonts w:hint="eastAsia"/>
                <w:sz w:val="21"/>
                <w:szCs w:val="21"/>
                <w:vertAlign w:val="baseline"/>
                <w:lang w:val="en-US" w:eastAsia="zh-CN"/>
              </w:rPr>
              <w:t>加强监管</w:t>
            </w:r>
          </w:p>
        </w:tc>
        <w:tc>
          <w:tcPr>
            <w:tcW w:w="1504" w:type="dxa"/>
          </w:tcPr>
          <w:p>
            <w:pPr>
              <w:jc w:val="center"/>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jc w:val="center"/>
              <w:rPr>
                <w:rFonts w:hint="eastAsia" w:eastAsia="仿宋_GB2312"/>
                <w:sz w:val="21"/>
                <w:szCs w:val="21"/>
                <w:vertAlign w:val="baseline"/>
                <w:lang w:val="en-US" w:eastAsia="zh-CN"/>
              </w:rPr>
            </w:pPr>
            <w:r>
              <w:rPr>
                <w:rFonts w:hint="eastAsia"/>
                <w:sz w:val="21"/>
                <w:szCs w:val="21"/>
                <w:vertAlign w:val="baseline"/>
                <w:lang w:val="en-US" w:eastAsia="zh-CN"/>
              </w:rPr>
              <w:t>7</w:t>
            </w:r>
          </w:p>
        </w:tc>
        <w:tc>
          <w:tcPr>
            <w:tcW w:w="2284" w:type="dxa"/>
            <w:vAlign w:val="center"/>
          </w:tcPr>
          <w:p>
            <w:pPr>
              <w:jc w:val="center"/>
              <w:rPr>
                <w:rFonts w:hint="eastAsia"/>
                <w:sz w:val="21"/>
                <w:szCs w:val="21"/>
                <w:vertAlign w:val="baseline"/>
              </w:rPr>
            </w:pPr>
            <w:r>
              <w:rPr>
                <w:rFonts w:hint="eastAsia"/>
                <w:sz w:val="21"/>
                <w:szCs w:val="21"/>
                <w:vertAlign w:val="baseline"/>
              </w:rPr>
              <w:t>江门市碧源污水治理有限责任公司(江门市丰乐污水处理厂)</w:t>
            </w:r>
          </w:p>
        </w:tc>
        <w:tc>
          <w:tcPr>
            <w:tcW w:w="1466" w:type="dxa"/>
            <w:vAlign w:val="center"/>
          </w:tcPr>
          <w:p>
            <w:pPr>
              <w:jc w:val="center"/>
              <w:rPr>
                <w:sz w:val="21"/>
                <w:szCs w:val="21"/>
                <w:vertAlign w:val="baseline"/>
              </w:rPr>
            </w:pPr>
            <w:r>
              <w:rPr>
                <w:rFonts w:hint="eastAsia"/>
                <w:sz w:val="21"/>
                <w:szCs w:val="21"/>
                <w:vertAlign w:val="baseline"/>
                <w:lang w:val="en-US" w:eastAsia="zh-CN"/>
              </w:rPr>
              <w:t>重点</w:t>
            </w:r>
          </w:p>
        </w:tc>
        <w:tc>
          <w:tcPr>
            <w:tcW w:w="1417" w:type="dxa"/>
            <w:vAlign w:val="center"/>
          </w:tcPr>
          <w:p>
            <w:pPr>
              <w:jc w:val="center"/>
              <w:rPr>
                <w:rFonts w:hint="eastAsia"/>
                <w:sz w:val="21"/>
                <w:szCs w:val="21"/>
                <w:vertAlign w:val="baseline"/>
              </w:rPr>
            </w:pPr>
            <w:r>
              <w:rPr>
                <w:rFonts w:hint="eastAsia"/>
                <w:sz w:val="21"/>
                <w:szCs w:val="21"/>
                <w:vertAlign w:val="baseline"/>
              </w:rPr>
              <w:t>2018/12/26</w:t>
            </w:r>
          </w:p>
        </w:tc>
        <w:tc>
          <w:tcPr>
            <w:tcW w:w="2319" w:type="dxa"/>
            <w:vAlign w:val="center"/>
          </w:tcPr>
          <w:p>
            <w:pPr>
              <w:jc w:val="center"/>
              <w:rPr>
                <w:sz w:val="18"/>
                <w:szCs w:val="18"/>
                <w:vertAlign w:val="baseline"/>
              </w:rPr>
            </w:pPr>
            <w:r>
              <w:rPr>
                <w:rFonts w:hint="eastAsia"/>
                <w:sz w:val="18"/>
                <w:szCs w:val="18"/>
                <w:vertAlign w:val="baseline"/>
              </w:rPr>
              <w:t>2018年12月26日，我局执法人员到江门市碧源污水治理有限责任公司(江门市丰乐污水处理厂)进行检查，现场检查时，该企业正在生产，废水、废气治理设施均正常运行，可提供运行记录台账，废水已安装在线监控，正常运行，监控指标正常。根据该企业最近的污染物排放检测报告显示，该企业正常生产时外排废水、废气均达标。该企业已取得环评审批手续，取得排污许可证。</w:t>
            </w:r>
          </w:p>
        </w:tc>
        <w:tc>
          <w:tcPr>
            <w:tcW w:w="2365" w:type="dxa"/>
            <w:vAlign w:val="center"/>
          </w:tcPr>
          <w:p>
            <w:pPr>
              <w:jc w:val="center"/>
              <w:rPr>
                <w:sz w:val="18"/>
                <w:szCs w:val="18"/>
                <w:vertAlign w:val="baseline"/>
              </w:rPr>
            </w:pPr>
            <w:r>
              <w:rPr>
                <w:rFonts w:hint="eastAsia"/>
                <w:sz w:val="18"/>
                <w:szCs w:val="18"/>
                <w:vertAlign w:val="baseline"/>
              </w:rPr>
              <w:t>2018年12月26日，我局执法人员到江门市碧源污水治理有限责任公司(江门市丰乐污水处理厂)进行检查，现场检查时，该企业正在生产，废水、废气治理设施均正常运行，可提供运行记录台账，废水已安装在线监控，正常运行，监控指标正常。根据该企业最近的污染物排放检测报告显示，该企业正常生产时外排废水、废气均达标。该企业已取得环评审批手续，取得排污许可证。</w:t>
            </w:r>
          </w:p>
        </w:tc>
        <w:tc>
          <w:tcPr>
            <w:tcW w:w="1949" w:type="dxa"/>
            <w:vAlign w:val="center"/>
          </w:tcPr>
          <w:p>
            <w:pPr>
              <w:jc w:val="center"/>
              <w:rPr>
                <w:rFonts w:hint="eastAsia" w:eastAsia="仿宋_GB2312"/>
                <w:sz w:val="21"/>
                <w:szCs w:val="21"/>
                <w:vertAlign w:val="baseline"/>
                <w:lang w:val="en-US" w:eastAsia="zh-CN"/>
              </w:rPr>
            </w:pPr>
            <w:r>
              <w:rPr>
                <w:rFonts w:hint="eastAsia"/>
                <w:sz w:val="21"/>
                <w:szCs w:val="21"/>
                <w:vertAlign w:val="baseline"/>
                <w:lang w:val="en-US" w:eastAsia="zh-CN"/>
              </w:rPr>
              <w:t>加强监管</w:t>
            </w:r>
          </w:p>
        </w:tc>
        <w:tc>
          <w:tcPr>
            <w:tcW w:w="1504" w:type="dxa"/>
          </w:tcPr>
          <w:p>
            <w:pPr>
              <w:jc w:val="center"/>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jc w:val="center"/>
              <w:rPr>
                <w:rFonts w:hint="eastAsia" w:eastAsia="仿宋_GB2312"/>
                <w:sz w:val="21"/>
                <w:szCs w:val="21"/>
                <w:vertAlign w:val="baseline"/>
                <w:lang w:val="en-US" w:eastAsia="zh-CN"/>
              </w:rPr>
            </w:pPr>
            <w:r>
              <w:rPr>
                <w:rFonts w:hint="eastAsia"/>
                <w:sz w:val="21"/>
                <w:szCs w:val="21"/>
                <w:vertAlign w:val="baseline"/>
                <w:lang w:val="en-US" w:eastAsia="zh-CN"/>
              </w:rPr>
              <w:t>8</w:t>
            </w:r>
          </w:p>
        </w:tc>
        <w:tc>
          <w:tcPr>
            <w:tcW w:w="2284" w:type="dxa"/>
            <w:vAlign w:val="center"/>
          </w:tcPr>
          <w:p>
            <w:pPr>
              <w:jc w:val="center"/>
              <w:rPr>
                <w:rFonts w:hint="eastAsia"/>
                <w:sz w:val="21"/>
                <w:szCs w:val="21"/>
                <w:vertAlign w:val="baseline"/>
              </w:rPr>
            </w:pPr>
            <w:r>
              <w:rPr>
                <w:rFonts w:hint="eastAsia"/>
                <w:sz w:val="21"/>
                <w:szCs w:val="21"/>
                <w:vertAlign w:val="baseline"/>
              </w:rPr>
              <w:t>江门市蓬江区珠江皮革实业有限公司</w:t>
            </w:r>
          </w:p>
        </w:tc>
        <w:tc>
          <w:tcPr>
            <w:tcW w:w="1466" w:type="dxa"/>
            <w:vAlign w:val="center"/>
          </w:tcPr>
          <w:p>
            <w:pPr>
              <w:jc w:val="center"/>
              <w:rPr>
                <w:rFonts w:hint="eastAsia" w:eastAsia="仿宋_GB2312"/>
                <w:sz w:val="21"/>
                <w:szCs w:val="21"/>
                <w:vertAlign w:val="baseline"/>
                <w:lang w:eastAsia="zh-CN"/>
              </w:rPr>
            </w:pPr>
            <w:r>
              <w:rPr>
                <w:rFonts w:hint="eastAsia"/>
                <w:sz w:val="21"/>
                <w:szCs w:val="21"/>
                <w:vertAlign w:val="baseline"/>
                <w:lang w:val="en-US" w:eastAsia="zh-CN"/>
              </w:rPr>
              <w:t>重点</w:t>
            </w:r>
          </w:p>
        </w:tc>
        <w:tc>
          <w:tcPr>
            <w:tcW w:w="1417" w:type="dxa"/>
            <w:vAlign w:val="center"/>
          </w:tcPr>
          <w:p>
            <w:pPr>
              <w:jc w:val="center"/>
              <w:rPr>
                <w:rFonts w:hint="eastAsia"/>
                <w:sz w:val="21"/>
                <w:szCs w:val="21"/>
                <w:vertAlign w:val="baseline"/>
              </w:rPr>
            </w:pPr>
            <w:r>
              <w:rPr>
                <w:rFonts w:hint="eastAsia"/>
                <w:sz w:val="21"/>
                <w:szCs w:val="21"/>
                <w:vertAlign w:val="baseline"/>
              </w:rPr>
              <w:t>2018/11/22</w:t>
            </w:r>
          </w:p>
        </w:tc>
        <w:tc>
          <w:tcPr>
            <w:tcW w:w="2319" w:type="dxa"/>
            <w:vAlign w:val="center"/>
          </w:tcPr>
          <w:p>
            <w:pPr>
              <w:jc w:val="center"/>
              <w:rPr>
                <w:sz w:val="18"/>
                <w:szCs w:val="18"/>
                <w:vertAlign w:val="baseline"/>
              </w:rPr>
            </w:pPr>
            <w:r>
              <w:rPr>
                <w:rFonts w:hint="eastAsia"/>
                <w:sz w:val="18"/>
                <w:szCs w:val="18"/>
                <w:vertAlign w:val="baseline"/>
              </w:rPr>
              <w:t>经查，该厂主要从事皮革制制品生产加工，现场检查时，正常生产，项目已办理环评审批手续，和环保竣工验收手续，已领取排污许可证（排污证编号：91440700732178111H001P），已配套废水治理设施，废水治理设施正在运行，在线监控显示该厂COD29.020MG/L，氨氮0.008mg/l，总磷0.057mg/l，总氮8.175mg/L，总铬单独处理后总铬0.022mg/L，由江门市长绿环保科技有限公司编制清洁生产提升，已完善应急预案备案（备案编号：JP[2016]0002），已设置危废仓库，污泥交由惠州东江威立雅环境服务有限公司进行处置，2018年4月17日处置7.93吨含铬污泥。现场情况已拍照取证。</w:t>
            </w:r>
          </w:p>
        </w:tc>
        <w:tc>
          <w:tcPr>
            <w:tcW w:w="2365" w:type="dxa"/>
            <w:vAlign w:val="center"/>
          </w:tcPr>
          <w:p>
            <w:pPr>
              <w:jc w:val="center"/>
              <w:rPr>
                <w:sz w:val="18"/>
                <w:szCs w:val="18"/>
                <w:vertAlign w:val="baseline"/>
              </w:rPr>
            </w:pPr>
            <w:r>
              <w:rPr>
                <w:rFonts w:hint="eastAsia"/>
                <w:sz w:val="18"/>
                <w:szCs w:val="18"/>
                <w:vertAlign w:val="baseline"/>
              </w:rPr>
              <w:t>经查，该厂主要从事皮革制制品生产加工，现场检查时，正常生产，项目已办理环评审批手续，和环保竣工验收手续，已领取排污许可证（排污证编号：91440700732178111H001P），已配套废水治理设施，废水治理设施正在运行，在线监控显示该厂COD29.020MG/L，氨氮0.008mg/l，总磷0.057mg/l，总氮8.175mg/L，总铬单独处理后总铬0.022mg/L，由江门市长绿环保科技有限公司编制清洁生产提升，已完善应急预案备案（备案编号：JP[2016]0002），已设置危废仓库，污泥交由惠州东江威立雅环境服务有限公司进行处置，2018年4月17日处置7.93吨含铬污泥。现场情况已拍照取证。</w:t>
            </w:r>
          </w:p>
        </w:tc>
        <w:tc>
          <w:tcPr>
            <w:tcW w:w="1949" w:type="dxa"/>
            <w:vAlign w:val="center"/>
          </w:tcPr>
          <w:p>
            <w:pPr>
              <w:jc w:val="center"/>
              <w:rPr>
                <w:rFonts w:hint="eastAsia"/>
                <w:sz w:val="21"/>
                <w:szCs w:val="21"/>
                <w:vertAlign w:val="baseline"/>
              </w:rPr>
            </w:pPr>
            <w:r>
              <w:rPr>
                <w:rFonts w:hint="eastAsia"/>
                <w:sz w:val="21"/>
                <w:szCs w:val="21"/>
                <w:vertAlign w:val="baseline"/>
                <w:lang w:val="en-US" w:eastAsia="zh-CN"/>
              </w:rPr>
              <w:t>加强监管</w:t>
            </w:r>
          </w:p>
        </w:tc>
        <w:tc>
          <w:tcPr>
            <w:tcW w:w="1504" w:type="dxa"/>
          </w:tcPr>
          <w:p>
            <w:pPr>
              <w:jc w:val="center"/>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jc w:val="center"/>
              <w:rPr>
                <w:rFonts w:hint="eastAsia" w:eastAsia="仿宋_GB2312"/>
                <w:sz w:val="21"/>
                <w:szCs w:val="21"/>
                <w:vertAlign w:val="baseline"/>
                <w:lang w:val="en-US" w:eastAsia="zh-CN"/>
              </w:rPr>
            </w:pPr>
            <w:r>
              <w:rPr>
                <w:rFonts w:hint="eastAsia"/>
                <w:sz w:val="21"/>
                <w:szCs w:val="21"/>
                <w:vertAlign w:val="baseline"/>
                <w:lang w:val="en-US" w:eastAsia="zh-CN"/>
              </w:rPr>
              <w:t>9</w:t>
            </w:r>
          </w:p>
        </w:tc>
        <w:tc>
          <w:tcPr>
            <w:tcW w:w="2284" w:type="dxa"/>
            <w:vAlign w:val="center"/>
          </w:tcPr>
          <w:p>
            <w:pPr>
              <w:jc w:val="center"/>
              <w:rPr>
                <w:rFonts w:hint="eastAsia"/>
                <w:sz w:val="21"/>
                <w:szCs w:val="21"/>
                <w:vertAlign w:val="baseline"/>
              </w:rPr>
            </w:pPr>
            <w:r>
              <w:rPr>
                <w:rFonts w:hint="eastAsia"/>
                <w:sz w:val="21"/>
                <w:szCs w:val="21"/>
                <w:vertAlign w:val="baseline"/>
              </w:rPr>
              <w:t>江门华昌纺织有限公司</w:t>
            </w:r>
          </w:p>
        </w:tc>
        <w:tc>
          <w:tcPr>
            <w:tcW w:w="1466" w:type="dxa"/>
            <w:vAlign w:val="center"/>
          </w:tcPr>
          <w:p>
            <w:pPr>
              <w:jc w:val="center"/>
              <w:rPr>
                <w:sz w:val="21"/>
                <w:szCs w:val="21"/>
                <w:vertAlign w:val="baseline"/>
              </w:rPr>
            </w:pPr>
            <w:r>
              <w:rPr>
                <w:rFonts w:hint="eastAsia"/>
                <w:sz w:val="21"/>
                <w:szCs w:val="21"/>
                <w:vertAlign w:val="baseline"/>
                <w:lang w:val="en-US" w:eastAsia="zh-CN"/>
              </w:rPr>
              <w:t>重点</w:t>
            </w:r>
          </w:p>
        </w:tc>
        <w:tc>
          <w:tcPr>
            <w:tcW w:w="1417" w:type="dxa"/>
            <w:vAlign w:val="center"/>
          </w:tcPr>
          <w:p>
            <w:pPr>
              <w:jc w:val="center"/>
              <w:rPr>
                <w:rFonts w:hint="eastAsia"/>
                <w:sz w:val="21"/>
                <w:szCs w:val="21"/>
                <w:vertAlign w:val="baseline"/>
              </w:rPr>
            </w:pPr>
            <w:r>
              <w:rPr>
                <w:rFonts w:hint="eastAsia"/>
                <w:sz w:val="21"/>
                <w:szCs w:val="21"/>
                <w:vertAlign w:val="baseline"/>
              </w:rPr>
              <w:t>2018/10/19</w:t>
            </w:r>
          </w:p>
        </w:tc>
        <w:tc>
          <w:tcPr>
            <w:tcW w:w="2319" w:type="dxa"/>
            <w:vAlign w:val="center"/>
          </w:tcPr>
          <w:p>
            <w:pPr>
              <w:jc w:val="center"/>
              <w:rPr>
                <w:sz w:val="18"/>
                <w:szCs w:val="18"/>
                <w:vertAlign w:val="baseline"/>
              </w:rPr>
            </w:pPr>
            <w:r>
              <w:rPr>
                <w:rFonts w:hint="eastAsia"/>
                <w:sz w:val="18"/>
                <w:szCs w:val="18"/>
                <w:vertAlign w:val="baseline"/>
              </w:rPr>
              <w:t>经查，该厂主要从事纺织印染生产加工，现场检查时，正产生产。废水治理设施正常运行，在线监控正常运作，燃天然气锅炉正常运行，燃生物质锅炉已停用。废水治理设施产生的废气经收集通过除臭系统处理后高空排放，已设置危险废储存间，设置危废标识，并与有资质单位签订危废处置合同。</w:t>
            </w:r>
          </w:p>
        </w:tc>
        <w:tc>
          <w:tcPr>
            <w:tcW w:w="2365" w:type="dxa"/>
            <w:vAlign w:val="center"/>
          </w:tcPr>
          <w:p>
            <w:pPr>
              <w:jc w:val="center"/>
              <w:rPr>
                <w:sz w:val="18"/>
                <w:szCs w:val="18"/>
                <w:vertAlign w:val="baseline"/>
              </w:rPr>
            </w:pPr>
            <w:r>
              <w:rPr>
                <w:rFonts w:hint="eastAsia"/>
                <w:sz w:val="18"/>
                <w:szCs w:val="18"/>
                <w:vertAlign w:val="baseline"/>
              </w:rPr>
              <w:t>经查，该厂主要从事纺织印染生产加工，现场检查时，正产生产。废水治理设施正常运行，在线监控正常运作，燃天然气锅炉正常运行，燃生物质锅炉已停用。废水治理设施产生的废气经收集通过除臭系统处理后高空排放，已设置危险废储存间，设置危废标识，并与有资质单位签订危废处置合同。</w:t>
            </w:r>
          </w:p>
        </w:tc>
        <w:tc>
          <w:tcPr>
            <w:tcW w:w="1949" w:type="dxa"/>
            <w:vAlign w:val="center"/>
          </w:tcPr>
          <w:p>
            <w:pPr>
              <w:jc w:val="center"/>
              <w:rPr>
                <w:rFonts w:hint="eastAsia" w:eastAsia="仿宋_GB2312"/>
                <w:sz w:val="21"/>
                <w:szCs w:val="21"/>
                <w:vertAlign w:val="baseline"/>
                <w:lang w:val="en-US" w:eastAsia="zh-CN"/>
              </w:rPr>
            </w:pPr>
            <w:r>
              <w:rPr>
                <w:rFonts w:hint="eastAsia"/>
                <w:sz w:val="21"/>
                <w:szCs w:val="21"/>
                <w:vertAlign w:val="baseline"/>
                <w:lang w:val="en-US" w:eastAsia="zh-CN"/>
              </w:rPr>
              <w:t>加强监管</w:t>
            </w:r>
          </w:p>
        </w:tc>
        <w:tc>
          <w:tcPr>
            <w:tcW w:w="1504" w:type="dxa"/>
          </w:tcPr>
          <w:p>
            <w:pPr>
              <w:jc w:val="center"/>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jc w:val="center"/>
              <w:rPr>
                <w:rFonts w:hint="eastAsia" w:eastAsia="仿宋_GB2312"/>
                <w:vertAlign w:val="baseline"/>
                <w:lang w:val="en-US" w:eastAsia="zh-CN"/>
              </w:rPr>
            </w:pPr>
            <w:r>
              <w:rPr>
                <w:rFonts w:hint="eastAsia"/>
                <w:sz w:val="21"/>
                <w:szCs w:val="21"/>
                <w:vertAlign w:val="baseline"/>
                <w:lang w:val="en-US" w:eastAsia="zh-CN"/>
              </w:rPr>
              <w:t>10</w:t>
            </w:r>
          </w:p>
        </w:tc>
        <w:tc>
          <w:tcPr>
            <w:tcW w:w="2284" w:type="dxa"/>
            <w:vAlign w:val="center"/>
          </w:tcPr>
          <w:p>
            <w:pPr>
              <w:jc w:val="center"/>
              <w:rPr>
                <w:rFonts w:hint="eastAsia"/>
                <w:sz w:val="21"/>
                <w:szCs w:val="21"/>
                <w:vertAlign w:val="baseline"/>
              </w:rPr>
            </w:pPr>
            <w:r>
              <w:rPr>
                <w:rFonts w:hint="eastAsia"/>
                <w:sz w:val="21"/>
                <w:szCs w:val="21"/>
                <w:vertAlign w:val="baseline"/>
              </w:rPr>
              <w:t>江门市合荣纸品包装有限公司</w:t>
            </w:r>
          </w:p>
        </w:tc>
        <w:tc>
          <w:tcPr>
            <w:tcW w:w="1466" w:type="dxa"/>
            <w:vAlign w:val="center"/>
          </w:tcPr>
          <w:p>
            <w:pPr>
              <w:jc w:val="center"/>
              <w:rPr>
                <w:rFonts w:hint="eastAsia"/>
                <w:sz w:val="21"/>
                <w:szCs w:val="21"/>
                <w:vertAlign w:val="baseline"/>
              </w:rPr>
            </w:pPr>
            <w:r>
              <w:rPr>
                <w:rFonts w:hint="eastAsia"/>
                <w:sz w:val="21"/>
                <w:szCs w:val="21"/>
                <w:vertAlign w:val="baseline"/>
                <w:lang w:val="en-US" w:eastAsia="zh-CN"/>
              </w:rPr>
              <w:t>重点</w:t>
            </w:r>
          </w:p>
        </w:tc>
        <w:tc>
          <w:tcPr>
            <w:tcW w:w="1417" w:type="dxa"/>
            <w:vAlign w:val="center"/>
          </w:tcPr>
          <w:p>
            <w:pPr>
              <w:jc w:val="center"/>
              <w:rPr>
                <w:rFonts w:hint="eastAsia"/>
                <w:sz w:val="21"/>
                <w:szCs w:val="21"/>
                <w:vertAlign w:val="baseline"/>
              </w:rPr>
            </w:pPr>
            <w:r>
              <w:rPr>
                <w:rFonts w:hint="eastAsia"/>
                <w:sz w:val="21"/>
                <w:szCs w:val="21"/>
                <w:vertAlign w:val="baseline"/>
              </w:rPr>
              <w:t>2018/11/22</w:t>
            </w:r>
          </w:p>
        </w:tc>
        <w:tc>
          <w:tcPr>
            <w:tcW w:w="2319" w:type="dxa"/>
            <w:vAlign w:val="center"/>
          </w:tcPr>
          <w:p>
            <w:pPr>
              <w:jc w:val="center"/>
              <w:rPr>
                <w:rFonts w:hint="eastAsia"/>
                <w:sz w:val="18"/>
                <w:szCs w:val="18"/>
                <w:vertAlign w:val="baseline"/>
              </w:rPr>
            </w:pPr>
            <w:r>
              <w:rPr>
                <w:rFonts w:hint="eastAsia"/>
                <w:sz w:val="18"/>
                <w:szCs w:val="18"/>
                <w:vertAlign w:val="baseline"/>
              </w:rPr>
              <w:t>该公司正常生产，从事纸板制造项目，设有纸板生产自动线一条，燃天然气锅炉4t/h一台，已取得排污许可证(证书编号：91440703663364657H001P)。其中纸板生产线清洗时产生清洗废水，该公司已设置一个27立方米的集水池将清洗废水收集，与江门市东江环保技术有限公司签订处置合同（有效期至2018年12月14日0，粘合过程产生的废气以无组织形式排放。现场情况已拍照。</w:t>
            </w:r>
          </w:p>
        </w:tc>
        <w:tc>
          <w:tcPr>
            <w:tcW w:w="2365" w:type="dxa"/>
            <w:vAlign w:val="center"/>
          </w:tcPr>
          <w:p>
            <w:pPr>
              <w:jc w:val="center"/>
              <w:rPr>
                <w:rFonts w:hint="eastAsia"/>
                <w:sz w:val="18"/>
                <w:szCs w:val="18"/>
                <w:vertAlign w:val="baseline"/>
              </w:rPr>
            </w:pPr>
            <w:r>
              <w:rPr>
                <w:rFonts w:hint="eastAsia"/>
                <w:sz w:val="18"/>
                <w:szCs w:val="18"/>
                <w:vertAlign w:val="baseline"/>
              </w:rPr>
              <w:t>该公司正常生产，从事纸板制造项目，设有纸板生产自动线一条，燃天然气锅炉4t/h一台，已取得排污许可证(证书编号：91440703663364657H001P)。其中纸板生产线清洗时产生清洗废水，该公司已设置一个27立方米的集水池将清洗废水收集，与江门市东江环保技术有限公司签订处置合同（有效期至2018年12月14日0，粘合过程产生的废气以无组织形式排放。现场情况已拍照。</w:t>
            </w:r>
          </w:p>
        </w:tc>
        <w:tc>
          <w:tcPr>
            <w:tcW w:w="1949"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加强监管</w:t>
            </w:r>
          </w:p>
        </w:tc>
        <w:tc>
          <w:tcPr>
            <w:tcW w:w="1504" w:type="dxa"/>
          </w:tcPr>
          <w:p>
            <w:pPr>
              <w:jc w:val="center"/>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jc w:val="center"/>
              <w:rPr>
                <w:rFonts w:hint="eastAsia" w:eastAsia="仿宋_GB2312"/>
                <w:sz w:val="21"/>
                <w:szCs w:val="21"/>
                <w:vertAlign w:val="baseline"/>
                <w:lang w:val="en-US" w:eastAsia="zh-CN"/>
              </w:rPr>
            </w:pPr>
            <w:r>
              <w:rPr>
                <w:rFonts w:hint="eastAsia"/>
                <w:sz w:val="21"/>
                <w:szCs w:val="21"/>
                <w:vertAlign w:val="baseline"/>
                <w:lang w:val="en-US" w:eastAsia="zh-CN"/>
              </w:rPr>
              <w:t>11</w:t>
            </w:r>
          </w:p>
        </w:tc>
        <w:tc>
          <w:tcPr>
            <w:tcW w:w="2284" w:type="dxa"/>
            <w:vAlign w:val="center"/>
          </w:tcPr>
          <w:p>
            <w:pPr>
              <w:jc w:val="center"/>
              <w:rPr>
                <w:rFonts w:hint="eastAsia"/>
                <w:sz w:val="21"/>
                <w:szCs w:val="21"/>
                <w:vertAlign w:val="baseline"/>
              </w:rPr>
            </w:pPr>
            <w:r>
              <w:rPr>
                <w:rFonts w:hint="eastAsia"/>
                <w:sz w:val="21"/>
                <w:szCs w:val="21"/>
                <w:vertAlign w:val="baseline"/>
              </w:rPr>
              <w:t>江门华尔润玻璃有限责任公司</w:t>
            </w:r>
          </w:p>
        </w:tc>
        <w:tc>
          <w:tcPr>
            <w:tcW w:w="1466" w:type="dxa"/>
            <w:vAlign w:val="center"/>
          </w:tcPr>
          <w:p>
            <w:pPr>
              <w:jc w:val="center"/>
              <w:rPr>
                <w:rFonts w:hint="eastAsia"/>
                <w:sz w:val="21"/>
                <w:szCs w:val="21"/>
                <w:vertAlign w:val="baseline"/>
              </w:rPr>
            </w:pPr>
            <w:r>
              <w:rPr>
                <w:rFonts w:hint="eastAsia"/>
                <w:sz w:val="21"/>
                <w:szCs w:val="21"/>
                <w:vertAlign w:val="baseline"/>
                <w:lang w:val="en-US" w:eastAsia="zh-CN"/>
              </w:rPr>
              <w:t>重点</w:t>
            </w:r>
          </w:p>
        </w:tc>
        <w:tc>
          <w:tcPr>
            <w:tcW w:w="1417" w:type="dxa"/>
            <w:vAlign w:val="center"/>
          </w:tcPr>
          <w:p>
            <w:pPr>
              <w:jc w:val="center"/>
              <w:rPr>
                <w:rFonts w:hint="eastAsia"/>
                <w:sz w:val="21"/>
                <w:szCs w:val="21"/>
                <w:vertAlign w:val="baseline"/>
              </w:rPr>
            </w:pPr>
            <w:r>
              <w:rPr>
                <w:rFonts w:hint="eastAsia"/>
                <w:sz w:val="21"/>
                <w:szCs w:val="21"/>
                <w:vertAlign w:val="baseline"/>
              </w:rPr>
              <w:t>2018/10/24</w:t>
            </w:r>
          </w:p>
        </w:tc>
        <w:tc>
          <w:tcPr>
            <w:tcW w:w="2319" w:type="dxa"/>
            <w:vAlign w:val="center"/>
          </w:tcPr>
          <w:p>
            <w:pPr>
              <w:jc w:val="center"/>
              <w:rPr>
                <w:rFonts w:hint="eastAsia"/>
                <w:sz w:val="18"/>
                <w:szCs w:val="18"/>
                <w:vertAlign w:val="baseline"/>
              </w:rPr>
            </w:pPr>
            <w:r>
              <w:rPr>
                <w:rFonts w:hint="eastAsia"/>
                <w:sz w:val="18"/>
                <w:szCs w:val="18"/>
                <w:vertAlign w:val="baseline"/>
              </w:rPr>
              <w:t>现场检查时，该公司的950t/d玻璃窑炉正在生产，400t/d玻璃窑炉无生产。天然气燃烧中控系统显示气流量为零，熔化工段控制显示重油燃烧系统正在使用。950t/d玻璃窑炉的废气治理设施正在运行，其烟囱有烟气排放，在线监控显示达标。现场情况已拍照取证。</w:t>
            </w:r>
          </w:p>
        </w:tc>
        <w:tc>
          <w:tcPr>
            <w:tcW w:w="2365" w:type="dxa"/>
            <w:vAlign w:val="center"/>
          </w:tcPr>
          <w:p>
            <w:pPr>
              <w:jc w:val="center"/>
              <w:rPr>
                <w:rFonts w:hint="eastAsia"/>
                <w:sz w:val="18"/>
                <w:szCs w:val="18"/>
                <w:vertAlign w:val="baseline"/>
              </w:rPr>
            </w:pPr>
            <w:r>
              <w:rPr>
                <w:rFonts w:hint="eastAsia"/>
                <w:sz w:val="18"/>
                <w:szCs w:val="18"/>
                <w:vertAlign w:val="baseline"/>
              </w:rPr>
              <w:t>现场检查时，该公司的950t/d玻璃窑炉正在生产，400t/d玻璃窑炉无生产。天然气燃烧中控系统显示气流量为零，熔化工段控制显示重油燃烧系统正在使用。950t/d玻璃窑炉的废气治理设施正在运行，其烟囱有烟气排放，在线监控显示达标。现场情况已拍照取证。</w:t>
            </w:r>
          </w:p>
        </w:tc>
        <w:tc>
          <w:tcPr>
            <w:tcW w:w="1949" w:type="dxa"/>
            <w:vAlign w:val="center"/>
          </w:tcPr>
          <w:p>
            <w:pPr>
              <w:jc w:val="center"/>
              <w:rPr>
                <w:rFonts w:hint="eastAsia" w:eastAsia="仿宋_GB2312"/>
                <w:sz w:val="21"/>
                <w:szCs w:val="21"/>
                <w:vertAlign w:val="baseline"/>
                <w:lang w:val="en-US" w:eastAsia="zh-CN"/>
              </w:rPr>
            </w:pPr>
            <w:r>
              <w:rPr>
                <w:rFonts w:hint="eastAsia"/>
                <w:sz w:val="21"/>
                <w:szCs w:val="21"/>
                <w:vertAlign w:val="baseline"/>
                <w:lang w:val="en-US" w:eastAsia="zh-CN"/>
              </w:rPr>
              <w:t>加强监管</w:t>
            </w:r>
          </w:p>
        </w:tc>
        <w:tc>
          <w:tcPr>
            <w:tcW w:w="1504" w:type="dxa"/>
          </w:tcPr>
          <w:p>
            <w:pPr>
              <w:jc w:val="center"/>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jc w:val="center"/>
              <w:rPr>
                <w:rFonts w:hint="eastAsia" w:eastAsia="仿宋_GB2312"/>
                <w:sz w:val="21"/>
                <w:szCs w:val="21"/>
                <w:vertAlign w:val="baseline"/>
                <w:lang w:val="en-US" w:eastAsia="zh-CN"/>
              </w:rPr>
            </w:pPr>
            <w:r>
              <w:rPr>
                <w:rFonts w:hint="eastAsia"/>
                <w:sz w:val="21"/>
                <w:szCs w:val="21"/>
                <w:vertAlign w:val="baseline"/>
                <w:lang w:val="en-US" w:eastAsia="zh-CN"/>
              </w:rPr>
              <w:t>12</w:t>
            </w:r>
          </w:p>
        </w:tc>
        <w:tc>
          <w:tcPr>
            <w:tcW w:w="2284" w:type="dxa"/>
            <w:vAlign w:val="center"/>
          </w:tcPr>
          <w:p>
            <w:pPr>
              <w:jc w:val="center"/>
              <w:rPr>
                <w:rFonts w:hint="eastAsia"/>
                <w:sz w:val="21"/>
                <w:szCs w:val="21"/>
                <w:vertAlign w:val="baseline"/>
              </w:rPr>
            </w:pPr>
            <w:r>
              <w:rPr>
                <w:rFonts w:hint="eastAsia"/>
                <w:sz w:val="21"/>
                <w:szCs w:val="21"/>
                <w:vertAlign w:val="baseline"/>
              </w:rPr>
              <w:t>江门市杜阮裕昌织造企业有限公司</w:t>
            </w:r>
          </w:p>
        </w:tc>
        <w:tc>
          <w:tcPr>
            <w:tcW w:w="1466" w:type="dxa"/>
            <w:vAlign w:val="center"/>
          </w:tcPr>
          <w:p>
            <w:pPr>
              <w:jc w:val="center"/>
              <w:rPr>
                <w:rFonts w:hint="eastAsia"/>
                <w:sz w:val="21"/>
                <w:szCs w:val="21"/>
                <w:vertAlign w:val="baseline"/>
              </w:rPr>
            </w:pPr>
            <w:r>
              <w:rPr>
                <w:rFonts w:hint="eastAsia"/>
                <w:sz w:val="21"/>
                <w:szCs w:val="21"/>
                <w:vertAlign w:val="baseline"/>
                <w:lang w:val="en-US" w:eastAsia="zh-CN"/>
              </w:rPr>
              <w:t>重点</w:t>
            </w:r>
          </w:p>
        </w:tc>
        <w:tc>
          <w:tcPr>
            <w:tcW w:w="1417" w:type="dxa"/>
            <w:vAlign w:val="center"/>
          </w:tcPr>
          <w:p>
            <w:pPr>
              <w:jc w:val="center"/>
              <w:rPr>
                <w:rFonts w:hint="eastAsia"/>
                <w:sz w:val="21"/>
                <w:szCs w:val="21"/>
                <w:vertAlign w:val="baseline"/>
              </w:rPr>
            </w:pPr>
            <w:r>
              <w:rPr>
                <w:rFonts w:hint="eastAsia"/>
                <w:sz w:val="21"/>
                <w:szCs w:val="21"/>
                <w:vertAlign w:val="baseline"/>
              </w:rPr>
              <w:t>2018/11/16</w:t>
            </w:r>
          </w:p>
        </w:tc>
        <w:tc>
          <w:tcPr>
            <w:tcW w:w="2319" w:type="dxa"/>
            <w:vAlign w:val="center"/>
          </w:tcPr>
          <w:p>
            <w:pPr>
              <w:jc w:val="center"/>
              <w:rPr>
                <w:rFonts w:hint="eastAsia"/>
                <w:sz w:val="18"/>
                <w:szCs w:val="18"/>
                <w:vertAlign w:val="baseline"/>
              </w:rPr>
            </w:pPr>
            <w:r>
              <w:rPr>
                <w:rFonts w:hint="eastAsia"/>
                <w:sz w:val="18"/>
                <w:szCs w:val="18"/>
                <w:vertAlign w:val="baseline"/>
              </w:rPr>
              <w:t>江门市杜阮裕昌织造企业有限公司主要从事化纤织造及印染加工，棉纺织及印染精加工。现场提供排污许可证，证书编号：91440700617740420E001P，主要生产工艺是:还纱→织造→染色→打头→检验→包装→入库。现场检查时该厂正在生产，走码机，打号机，染色工序正在生产，10吨生物质锅炉正在使用，配套的废水治理设施正在运行，废水治理设施正在运行，废水标准排污口有废水外排。COD，氨氮在线监测仪正在运行，在线监测仪显示COD45.2804,氨氮1.0593，在线监测设备未与数采仪数据联网。已设置危险废物暂存仓库，与东江签订处置合同，于2018年10月31日向江门市东江环保技术有限公司转运1次，暂无转运联单。该厂已编制写江门市杜阮裕昌织造企业有限公司突发环境事件应急预案，现场情况已拍照。</w:t>
            </w:r>
          </w:p>
        </w:tc>
        <w:tc>
          <w:tcPr>
            <w:tcW w:w="2365" w:type="dxa"/>
            <w:vAlign w:val="center"/>
          </w:tcPr>
          <w:p>
            <w:pPr>
              <w:jc w:val="center"/>
              <w:rPr>
                <w:rFonts w:hint="eastAsia"/>
                <w:sz w:val="18"/>
                <w:szCs w:val="18"/>
                <w:vertAlign w:val="baseline"/>
              </w:rPr>
            </w:pPr>
            <w:r>
              <w:rPr>
                <w:rFonts w:hint="eastAsia"/>
                <w:sz w:val="18"/>
                <w:szCs w:val="18"/>
                <w:vertAlign w:val="baseline"/>
              </w:rPr>
              <w:t>江门市杜阮裕昌织造企业有限公司主要从事化纤织造及印染加工，棉纺织及印染精加工。现场提供排污许可证，证书编号：91440700617740420E001P，主要生产工艺是:还纱→织造→染色→打头→检验→包装→入库。现场检查时该厂正在生产，走码机，打号机，染色工序正在生产，10吨生物质锅炉正在使用，配套的废水治理设施正在运行，废水治理设施正在运行，废水标准排污口有废水外排。COD，氨氮在线监测仪正在运行，在线监测仪显示COD45.2804,氨氮1.0593，在线监测设备未与数采仪数据联网。已设置危险废物暂存仓库，与东江签订处置合同，于2018年10月31日向江门市东江环保技术有限公司转运1次，暂无转运联单。该厂已编制写江门市杜阮裕昌织造企业有限公司突发环境事件应急预案，现场情况已拍照。</w:t>
            </w:r>
          </w:p>
        </w:tc>
        <w:tc>
          <w:tcPr>
            <w:tcW w:w="1949" w:type="dxa"/>
            <w:vAlign w:val="center"/>
          </w:tcPr>
          <w:p>
            <w:pPr>
              <w:jc w:val="center"/>
              <w:rPr>
                <w:rFonts w:hint="eastAsia"/>
                <w:sz w:val="21"/>
                <w:szCs w:val="21"/>
                <w:vertAlign w:val="baseline"/>
              </w:rPr>
            </w:pPr>
            <w:r>
              <w:rPr>
                <w:rFonts w:hint="eastAsia"/>
                <w:sz w:val="21"/>
                <w:szCs w:val="21"/>
                <w:vertAlign w:val="baseline"/>
              </w:rPr>
              <w:t>责令其尽快更改生物质燃料，尽快完善在线监测与数采仪的联网。</w:t>
            </w:r>
          </w:p>
        </w:tc>
        <w:tc>
          <w:tcPr>
            <w:tcW w:w="1504" w:type="dxa"/>
          </w:tcPr>
          <w:p>
            <w:pPr>
              <w:jc w:val="center"/>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9" w:hRule="atLeast"/>
        </w:trPr>
        <w:tc>
          <w:tcPr>
            <w:tcW w:w="870" w:type="dxa"/>
            <w:vAlign w:val="center"/>
          </w:tcPr>
          <w:p>
            <w:pPr>
              <w:jc w:val="center"/>
              <w:rPr>
                <w:rFonts w:hint="eastAsia" w:eastAsia="仿宋_GB2312"/>
                <w:sz w:val="21"/>
                <w:szCs w:val="21"/>
                <w:vertAlign w:val="baseline"/>
                <w:lang w:val="en-US" w:eastAsia="zh-CN"/>
              </w:rPr>
            </w:pPr>
            <w:r>
              <w:rPr>
                <w:rFonts w:hint="eastAsia"/>
                <w:sz w:val="21"/>
                <w:szCs w:val="21"/>
                <w:vertAlign w:val="baseline"/>
                <w:lang w:val="en-US" w:eastAsia="zh-CN"/>
              </w:rPr>
              <w:t>13</w:t>
            </w:r>
          </w:p>
        </w:tc>
        <w:tc>
          <w:tcPr>
            <w:tcW w:w="2284" w:type="dxa"/>
            <w:vAlign w:val="center"/>
          </w:tcPr>
          <w:p>
            <w:pPr>
              <w:jc w:val="center"/>
              <w:rPr>
                <w:rFonts w:hint="eastAsia"/>
                <w:sz w:val="21"/>
                <w:szCs w:val="21"/>
                <w:vertAlign w:val="baseline"/>
              </w:rPr>
            </w:pPr>
            <w:r>
              <w:rPr>
                <w:rFonts w:hint="eastAsia"/>
                <w:sz w:val="21"/>
                <w:szCs w:val="21"/>
                <w:vertAlign w:val="baseline"/>
              </w:rPr>
              <w:t>江门裕华皮革有限公司</w:t>
            </w:r>
          </w:p>
        </w:tc>
        <w:tc>
          <w:tcPr>
            <w:tcW w:w="1466" w:type="dxa"/>
            <w:vAlign w:val="center"/>
          </w:tcPr>
          <w:p>
            <w:pPr>
              <w:jc w:val="center"/>
              <w:rPr>
                <w:rFonts w:hint="eastAsia" w:eastAsia="仿宋_GB2312"/>
                <w:sz w:val="21"/>
                <w:szCs w:val="21"/>
                <w:vertAlign w:val="baseline"/>
                <w:lang w:eastAsia="zh-CN"/>
              </w:rPr>
            </w:pPr>
            <w:r>
              <w:rPr>
                <w:rFonts w:hint="eastAsia"/>
                <w:sz w:val="21"/>
                <w:szCs w:val="21"/>
                <w:vertAlign w:val="baseline"/>
                <w:lang w:val="en-US" w:eastAsia="zh-CN"/>
              </w:rPr>
              <w:t>重点</w:t>
            </w:r>
          </w:p>
        </w:tc>
        <w:tc>
          <w:tcPr>
            <w:tcW w:w="1417" w:type="dxa"/>
            <w:vAlign w:val="center"/>
          </w:tcPr>
          <w:p>
            <w:pPr>
              <w:jc w:val="center"/>
              <w:rPr>
                <w:rFonts w:hint="eastAsia"/>
                <w:sz w:val="21"/>
                <w:szCs w:val="21"/>
                <w:vertAlign w:val="baseline"/>
              </w:rPr>
            </w:pPr>
            <w:r>
              <w:rPr>
                <w:rFonts w:hint="eastAsia"/>
                <w:sz w:val="21"/>
                <w:szCs w:val="21"/>
                <w:vertAlign w:val="baseline"/>
              </w:rPr>
              <w:t>2018/11/15</w:t>
            </w:r>
          </w:p>
        </w:tc>
        <w:tc>
          <w:tcPr>
            <w:tcW w:w="2319" w:type="dxa"/>
            <w:vAlign w:val="center"/>
          </w:tcPr>
          <w:p>
            <w:pPr>
              <w:jc w:val="both"/>
              <w:rPr>
                <w:rFonts w:hint="eastAsia"/>
                <w:sz w:val="18"/>
                <w:szCs w:val="18"/>
                <w:vertAlign w:val="baseline"/>
              </w:rPr>
            </w:pPr>
            <w:r>
              <w:rPr>
                <w:rFonts w:hint="eastAsia"/>
                <w:sz w:val="18"/>
                <w:szCs w:val="18"/>
                <w:vertAlign w:val="baseline"/>
              </w:rPr>
              <w:t>该厂主要从事皮革制品生产，已办理环评审批手续，已取得排污许可证。现场检查时，该厂正在生产，主要生产设施有喷皮机2台，工艺废气配套活性炭+UV光解废气治理设施，现场正在运行；建有废水治理设施1套，检查时正在运行，在线监控显示cod浓度是84.64mg／L,氨氮浓度是0.859mg／L，废水经处理后通过废水标准排污口排入污水管网；设有独立危险仓库，有危险废物转移合同和管理台帐；突发环境事件应急预案已备案。现场情况已拍摄取证。</w:t>
            </w:r>
          </w:p>
        </w:tc>
        <w:tc>
          <w:tcPr>
            <w:tcW w:w="2365" w:type="dxa"/>
            <w:vAlign w:val="center"/>
          </w:tcPr>
          <w:p>
            <w:pPr>
              <w:jc w:val="both"/>
              <w:rPr>
                <w:rFonts w:hint="eastAsia"/>
                <w:sz w:val="18"/>
                <w:szCs w:val="18"/>
                <w:vertAlign w:val="baseline"/>
              </w:rPr>
            </w:pPr>
            <w:r>
              <w:rPr>
                <w:rFonts w:hint="eastAsia"/>
                <w:sz w:val="18"/>
                <w:szCs w:val="18"/>
                <w:vertAlign w:val="baseline"/>
              </w:rPr>
              <w:t>该厂主要从事皮革制品生产，已办理环评审批手续，已取得排污许可证。现场检查时，该厂正在生产，主要生产设施有喷皮机2台，工艺废气配套活性炭+UV光解废气治理设施，现场正在运行；建有废水治理设施1套，检查时正在运行，在线监控显示cod浓度是84.64mg／L,氨氮浓度是0.859mg／L，废水经处理后通过废水标准排污口排入污水管网；设有独立危险仓库，有危险废物转移合同和管理台帐；突发环境事件应急预案已备案。现场情况已拍摄取证。</w:t>
            </w:r>
          </w:p>
        </w:tc>
        <w:tc>
          <w:tcPr>
            <w:tcW w:w="1949" w:type="dxa"/>
            <w:vAlign w:val="center"/>
          </w:tcPr>
          <w:p>
            <w:pPr>
              <w:jc w:val="center"/>
              <w:rPr>
                <w:rFonts w:hint="eastAsia" w:eastAsia="仿宋_GB2312"/>
                <w:sz w:val="21"/>
                <w:szCs w:val="21"/>
                <w:vertAlign w:val="baseline"/>
                <w:lang w:val="en-US" w:eastAsia="zh-CN"/>
              </w:rPr>
            </w:pPr>
            <w:r>
              <w:rPr>
                <w:rFonts w:hint="eastAsia"/>
                <w:sz w:val="21"/>
                <w:szCs w:val="21"/>
                <w:vertAlign w:val="baseline"/>
                <w:lang w:val="en-US" w:eastAsia="zh-CN"/>
              </w:rPr>
              <w:t>加强监管</w:t>
            </w:r>
          </w:p>
        </w:tc>
        <w:tc>
          <w:tcPr>
            <w:tcW w:w="1504" w:type="dxa"/>
          </w:tcPr>
          <w:p>
            <w:pPr>
              <w:jc w:val="center"/>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jc w:val="center"/>
              <w:rPr>
                <w:rFonts w:hint="eastAsia" w:eastAsia="仿宋_GB2312"/>
                <w:sz w:val="21"/>
                <w:szCs w:val="21"/>
                <w:vertAlign w:val="baseline"/>
                <w:lang w:val="en-US" w:eastAsia="zh-CN"/>
              </w:rPr>
            </w:pPr>
            <w:r>
              <w:rPr>
                <w:rFonts w:hint="eastAsia"/>
                <w:sz w:val="21"/>
                <w:szCs w:val="21"/>
                <w:vertAlign w:val="baseline"/>
                <w:lang w:val="en-US" w:eastAsia="zh-CN"/>
              </w:rPr>
              <w:t>14</w:t>
            </w:r>
          </w:p>
        </w:tc>
        <w:tc>
          <w:tcPr>
            <w:tcW w:w="2284" w:type="dxa"/>
            <w:vAlign w:val="center"/>
          </w:tcPr>
          <w:p>
            <w:pPr>
              <w:jc w:val="center"/>
              <w:rPr>
                <w:rFonts w:hint="eastAsia"/>
                <w:sz w:val="21"/>
                <w:szCs w:val="21"/>
                <w:vertAlign w:val="baseline"/>
              </w:rPr>
            </w:pPr>
            <w:r>
              <w:rPr>
                <w:rFonts w:hint="eastAsia"/>
                <w:sz w:val="21"/>
                <w:szCs w:val="21"/>
                <w:vertAlign w:val="baseline"/>
              </w:rPr>
              <w:t>江门市蓬江区春之晖日用品有限公司</w:t>
            </w:r>
          </w:p>
        </w:tc>
        <w:tc>
          <w:tcPr>
            <w:tcW w:w="1466" w:type="dxa"/>
            <w:vAlign w:val="center"/>
          </w:tcPr>
          <w:p>
            <w:pPr>
              <w:jc w:val="center"/>
              <w:rPr>
                <w:rFonts w:hint="eastAsia" w:eastAsia="仿宋_GB2312"/>
                <w:sz w:val="21"/>
                <w:szCs w:val="21"/>
                <w:vertAlign w:val="baseline"/>
                <w:lang w:val="en-US" w:eastAsia="zh-CN"/>
              </w:rPr>
            </w:pPr>
            <w:r>
              <w:rPr>
                <w:rFonts w:hint="eastAsia"/>
                <w:sz w:val="21"/>
                <w:szCs w:val="21"/>
                <w:vertAlign w:val="baseline"/>
                <w:lang w:val="en-US" w:eastAsia="zh-CN"/>
              </w:rPr>
              <w:t>一般</w:t>
            </w:r>
          </w:p>
        </w:tc>
        <w:tc>
          <w:tcPr>
            <w:tcW w:w="1417" w:type="dxa"/>
            <w:vAlign w:val="center"/>
          </w:tcPr>
          <w:p>
            <w:pPr>
              <w:jc w:val="center"/>
              <w:rPr>
                <w:rFonts w:hint="eastAsia"/>
                <w:sz w:val="21"/>
                <w:szCs w:val="21"/>
                <w:vertAlign w:val="baseline"/>
              </w:rPr>
            </w:pPr>
            <w:r>
              <w:rPr>
                <w:rFonts w:hint="eastAsia"/>
                <w:sz w:val="21"/>
                <w:szCs w:val="21"/>
                <w:vertAlign w:val="baseline"/>
              </w:rPr>
              <w:t>2018/12/13</w:t>
            </w:r>
          </w:p>
        </w:tc>
        <w:tc>
          <w:tcPr>
            <w:tcW w:w="2319" w:type="dxa"/>
            <w:vAlign w:val="center"/>
          </w:tcPr>
          <w:p>
            <w:pPr>
              <w:jc w:val="center"/>
              <w:rPr>
                <w:rFonts w:hint="eastAsia"/>
                <w:sz w:val="18"/>
                <w:szCs w:val="18"/>
                <w:vertAlign w:val="baseline"/>
              </w:rPr>
            </w:pPr>
            <w:r>
              <w:rPr>
                <w:rFonts w:hint="eastAsia"/>
                <w:sz w:val="18"/>
                <w:szCs w:val="18"/>
                <w:vertAlign w:val="baseline"/>
              </w:rPr>
              <w:t>2018年12月13日，我局执法人员到江门市蓬江区春之晖日用品有限公司进行双随机检查，该厂位于江门市蓬江区棠下镇丰盛工业园，主要从事日玻璃器皿加工项目，现场检查时正在生产。该厂设有组装线1条，转印机4台，注塑机24台。注塑生产工艺:原料→混料→加热注塑→成品。烤花工艺流程:玻璃器皿→转印→加热→烤花。烤花废气经收集后通过UV光解治理后高空排放，注塑废气暂未有处理。现场能提供排污许可证，根据检测报告显示外排废气达标。现场情况已拍照。</w:t>
            </w:r>
          </w:p>
        </w:tc>
        <w:tc>
          <w:tcPr>
            <w:tcW w:w="2365" w:type="dxa"/>
            <w:vAlign w:val="center"/>
          </w:tcPr>
          <w:p>
            <w:pPr>
              <w:jc w:val="center"/>
              <w:rPr>
                <w:rFonts w:hint="eastAsia"/>
                <w:sz w:val="18"/>
                <w:szCs w:val="18"/>
                <w:vertAlign w:val="baseline"/>
              </w:rPr>
            </w:pPr>
            <w:r>
              <w:rPr>
                <w:rFonts w:hint="eastAsia"/>
                <w:sz w:val="18"/>
                <w:szCs w:val="18"/>
                <w:vertAlign w:val="baseline"/>
              </w:rPr>
              <w:t>2018年12月13日，我局执法人员到江门市蓬江区春之晖日用品有限公司进行双随机检查，该厂位于江门市蓬江区棠下镇丰盛工业园，主要从事日玻璃器皿加工项目，现场检查时正在生产。该厂设有组装线1条，转印机4台，注塑机24台。注塑生产工艺:原料→混料→加热注塑→成品。烤花工艺流程:玻璃器皿→转印→加热→烤花。烤花废气经收集后通过UV光解治理后高空排放，注塑废气暂未有处理。现场能提供排污许可证，根据检测报告显示外排废气达标。现场情况已拍照。</w:t>
            </w:r>
          </w:p>
        </w:tc>
        <w:tc>
          <w:tcPr>
            <w:tcW w:w="1949" w:type="dxa"/>
            <w:vAlign w:val="center"/>
          </w:tcPr>
          <w:p>
            <w:pPr>
              <w:jc w:val="center"/>
              <w:rPr>
                <w:rFonts w:hint="eastAsia" w:eastAsia="仿宋_GB2312"/>
                <w:sz w:val="21"/>
                <w:szCs w:val="21"/>
                <w:vertAlign w:val="baseline"/>
                <w:lang w:eastAsia="zh-CN"/>
              </w:rPr>
            </w:pPr>
            <w:r>
              <w:rPr>
                <w:rFonts w:hint="eastAsia" w:eastAsia="仿宋_GB2312"/>
                <w:sz w:val="21"/>
                <w:szCs w:val="21"/>
                <w:vertAlign w:val="baseline"/>
                <w:lang w:eastAsia="zh-CN"/>
              </w:rPr>
              <w:t>责令该厂立即完善注塑废气收集治理措施。</w:t>
            </w:r>
          </w:p>
        </w:tc>
        <w:tc>
          <w:tcPr>
            <w:tcW w:w="1504" w:type="dxa"/>
          </w:tcPr>
          <w:p>
            <w:pPr>
              <w:jc w:val="center"/>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jc w:val="center"/>
              <w:rPr>
                <w:rFonts w:hint="eastAsia" w:eastAsia="仿宋_GB2312"/>
                <w:sz w:val="21"/>
                <w:szCs w:val="21"/>
                <w:vertAlign w:val="baseline"/>
                <w:lang w:val="en-US" w:eastAsia="zh-CN"/>
              </w:rPr>
            </w:pPr>
            <w:r>
              <w:rPr>
                <w:rFonts w:hint="eastAsia"/>
                <w:sz w:val="21"/>
                <w:szCs w:val="21"/>
                <w:vertAlign w:val="baseline"/>
                <w:lang w:val="en-US" w:eastAsia="zh-CN"/>
              </w:rPr>
              <w:t>15</w:t>
            </w:r>
          </w:p>
        </w:tc>
        <w:tc>
          <w:tcPr>
            <w:tcW w:w="2284" w:type="dxa"/>
            <w:vAlign w:val="center"/>
          </w:tcPr>
          <w:p>
            <w:pPr>
              <w:jc w:val="center"/>
              <w:rPr>
                <w:rFonts w:hint="eastAsia"/>
                <w:sz w:val="21"/>
                <w:szCs w:val="21"/>
                <w:vertAlign w:val="baseline"/>
              </w:rPr>
            </w:pPr>
            <w:r>
              <w:rPr>
                <w:rFonts w:hint="eastAsia"/>
                <w:sz w:val="21"/>
                <w:szCs w:val="21"/>
                <w:vertAlign w:val="baseline"/>
              </w:rPr>
              <w:t>江门市荷塘蓝彩虹服装洗水有限公司</w:t>
            </w:r>
          </w:p>
        </w:tc>
        <w:tc>
          <w:tcPr>
            <w:tcW w:w="1466" w:type="dxa"/>
            <w:vAlign w:val="center"/>
          </w:tcPr>
          <w:p>
            <w:pPr>
              <w:jc w:val="center"/>
              <w:rPr>
                <w:rFonts w:hint="eastAsia" w:eastAsia="仿宋_GB2312"/>
                <w:sz w:val="21"/>
                <w:szCs w:val="21"/>
                <w:vertAlign w:val="baseline"/>
                <w:lang w:val="en-US" w:eastAsia="zh-CN"/>
              </w:rPr>
            </w:pPr>
            <w:r>
              <w:rPr>
                <w:rFonts w:hint="eastAsia"/>
                <w:sz w:val="21"/>
                <w:szCs w:val="21"/>
                <w:vertAlign w:val="baseline"/>
                <w:lang w:val="en-US" w:eastAsia="zh-CN"/>
              </w:rPr>
              <w:t>一般</w:t>
            </w:r>
          </w:p>
        </w:tc>
        <w:tc>
          <w:tcPr>
            <w:tcW w:w="1417" w:type="dxa"/>
            <w:vAlign w:val="center"/>
          </w:tcPr>
          <w:p>
            <w:pPr>
              <w:jc w:val="center"/>
              <w:rPr>
                <w:rFonts w:hint="eastAsia"/>
                <w:sz w:val="21"/>
                <w:szCs w:val="21"/>
                <w:vertAlign w:val="baseline"/>
              </w:rPr>
            </w:pPr>
            <w:r>
              <w:rPr>
                <w:rFonts w:hint="eastAsia"/>
                <w:sz w:val="21"/>
                <w:szCs w:val="21"/>
                <w:vertAlign w:val="baseline"/>
              </w:rPr>
              <w:t>2018/12/5</w:t>
            </w:r>
          </w:p>
        </w:tc>
        <w:tc>
          <w:tcPr>
            <w:tcW w:w="2319" w:type="dxa"/>
            <w:vAlign w:val="center"/>
          </w:tcPr>
          <w:p>
            <w:pPr>
              <w:jc w:val="center"/>
              <w:rPr>
                <w:rFonts w:hint="eastAsia"/>
                <w:sz w:val="18"/>
                <w:szCs w:val="18"/>
                <w:vertAlign w:val="baseline"/>
              </w:rPr>
            </w:pPr>
            <w:r>
              <w:rPr>
                <w:rFonts w:hint="eastAsia"/>
                <w:sz w:val="18"/>
                <w:szCs w:val="18"/>
                <w:vertAlign w:val="baseline"/>
              </w:rPr>
              <w:t>检查时该公司已关闭，不再从事洗水加工，现该处为其他工厂仓库，检查时无生产行为。</w:t>
            </w:r>
          </w:p>
        </w:tc>
        <w:tc>
          <w:tcPr>
            <w:tcW w:w="2365" w:type="dxa"/>
            <w:vAlign w:val="center"/>
          </w:tcPr>
          <w:p>
            <w:pPr>
              <w:jc w:val="center"/>
              <w:rPr>
                <w:rFonts w:hint="eastAsia"/>
                <w:sz w:val="18"/>
                <w:szCs w:val="18"/>
                <w:vertAlign w:val="baseline"/>
              </w:rPr>
            </w:pPr>
            <w:r>
              <w:rPr>
                <w:rFonts w:hint="eastAsia"/>
                <w:sz w:val="18"/>
                <w:szCs w:val="18"/>
                <w:vertAlign w:val="baseline"/>
              </w:rPr>
              <w:t>检查时该公司已关闭，不再从事洗水加工，现该处为其他工厂仓库，检查时无生产行为。</w:t>
            </w:r>
          </w:p>
        </w:tc>
        <w:tc>
          <w:tcPr>
            <w:tcW w:w="1949" w:type="dxa"/>
            <w:vAlign w:val="center"/>
          </w:tcPr>
          <w:p>
            <w:pPr>
              <w:jc w:val="center"/>
              <w:rPr>
                <w:rFonts w:hint="eastAsia" w:eastAsia="仿宋_GB2312"/>
                <w:sz w:val="21"/>
                <w:szCs w:val="21"/>
                <w:vertAlign w:val="baseline"/>
                <w:lang w:val="en-US" w:eastAsia="zh-CN"/>
              </w:rPr>
            </w:pPr>
            <w:r>
              <w:rPr>
                <w:rFonts w:hint="eastAsia"/>
                <w:sz w:val="21"/>
                <w:szCs w:val="21"/>
                <w:vertAlign w:val="baseline"/>
                <w:lang w:val="en-US" w:eastAsia="zh-CN"/>
              </w:rPr>
              <w:t>无</w:t>
            </w:r>
          </w:p>
        </w:tc>
        <w:tc>
          <w:tcPr>
            <w:tcW w:w="1504" w:type="dxa"/>
          </w:tcPr>
          <w:p>
            <w:pPr>
              <w:jc w:val="center"/>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jc w:val="center"/>
              <w:rPr>
                <w:rFonts w:hint="eastAsia" w:eastAsia="仿宋_GB2312"/>
                <w:sz w:val="21"/>
                <w:szCs w:val="21"/>
                <w:vertAlign w:val="baseline"/>
                <w:lang w:val="en-US" w:eastAsia="zh-CN"/>
              </w:rPr>
            </w:pPr>
            <w:r>
              <w:rPr>
                <w:rFonts w:hint="eastAsia"/>
                <w:sz w:val="21"/>
                <w:szCs w:val="21"/>
                <w:vertAlign w:val="baseline"/>
                <w:lang w:val="en-US" w:eastAsia="zh-CN"/>
              </w:rPr>
              <w:t>16</w:t>
            </w:r>
          </w:p>
        </w:tc>
        <w:tc>
          <w:tcPr>
            <w:tcW w:w="2284" w:type="dxa"/>
            <w:vAlign w:val="center"/>
          </w:tcPr>
          <w:p>
            <w:pPr>
              <w:jc w:val="center"/>
              <w:rPr>
                <w:rFonts w:hint="eastAsia"/>
                <w:sz w:val="21"/>
                <w:szCs w:val="21"/>
                <w:vertAlign w:val="baseline"/>
              </w:rPr>
            </w:pPr>
            <w:r>
              <w:rPr>
                <w:rFonts w:hint="eastAsia"/>
                <w:sz w:val="21"/>
                <w:szCs w:val="21"/>
                <w:vertAlign w:val="baseline"/>
              </w:rPr>
              <w:t>江门市和大五金有限公司</w:t>
            </w:r>
          </w:p>
        </w:tc>
        <w:tc>
          <w:tcPr>
            <w:tcW w:w="1466" w:type="dxa"/>
            <w:vAlign w:val="center"/>
          </w:tcPr>
          <w:p>
            <w:pPr>
              <w:jc w:val="center"/>
              <w:rPr>
                <w:rFonts w:hint="eastAsia" w:eastAsia="仿宋_GB2312"/>
                <w:sz w:val="21"/>
                <w:szCs w:val="21"/>
                <w:vertAlign w:val="baseline"/>
                <w:lang w:val="en-US" w:eastAsia="zh-CN"/>
              </w:rPr>
            </w:pPr>
            <w:r>
              <w:rPr>
                <w:rFonts w:hint="eastAsia"/>
                <w:sz w:val="21"/>
                <w:szCs w:val="21"/>
                <w:vertAlign w:val="baseline"/>
                <w:lang w:val="en-US" w:eastAsia="zh-CN"/>
              </w:rPr>
              <w:t>一般</w:t>
            </w:r>
          </w:p>
        </w:tc>
        <w:tc>
          <w:tcPr>
            <w:tcW w:w="1417" w:type="dxa"/>
            <w:vAlign w:val="center"/>
          </w:tcPr>
          <w:p>
            <w:pPr>
              <w:jc w:val="center"/>
              <w:rPr>
                <w:rFonts w:hint="eastAsia"/>
                <w:sz w:val="21"/>
                <w:szCs w:val="21"/>
                <w:vertAlign w:val="baseline"/>
              </w:rPr>
            </w:pPr>
            <w:r>
              <w:rPr>
                <w:rFonts w:hint="eastAsia"/>
                <w:sz w:val="21"/>
                <w:szCs w:val="21"/>
                <w:vertAlign w:val="baseline"/>
              </w:rPr>
              <w:t>2018/11/23</w:t>
            </w:r>
          </w:p>
        </w:tc>
        <w:tc>
          <w:tcPr>
            <w:tcW w:w="2319" w:type="dxa"/>
            <w:vAlign w:val="center"/>
          </w:tcPr>
          <w:p>
            <w:pPr>
              <w:jc w:val="center"/>
              <w:rPr>
                <w:rFonts w:hint="eastAsia"/>
                <w:sz w:val="18"/>
                <w:szCs w:val="18"/>
                <w:vertAlign w:val="baseline"/>
              </w:rPr>
            </w:pPr>
            <w:r>
              <w:rPr>
                <w:rFonts w:hint="eastAsia"/>
                <w:sz w:val="18"/>
                <w:szCs w:val="18"/>
                <w:vertAlign w:val="baseline"/>
              </w:rPr>
              <w:t>该厂已停产，无生产迹象。</w:t>
            </w:r>
          </w:p>
        </w:tc>
        <w:tc>
          <w:tcPr>
            <w:tcW w:w="2365" w:type="dxa"/>
            <w:vAlign w:val="center"/>
          </w:tcPr>
          <w:p>
            <w:pPr>
              <w:jc w:val="center"/>
              <w:rPr>
                <w:rFonts w:hint="eastAsia"/>
                <w:sz w:val="18"/>
                <w:szCs w:val="18"/>
                <w:vertAlign w:val="baseline"/>
              </w:rPr>
            </w:pPr>
            <w:r>
              <w:rPr>
                <w:rFonts w:hint="eastAsia"/>
                <w:sz w:val="18"/>
                <w:szCs w:val="18"/>
                <w:vertAlign w:val="baseline"/>
              </w:rPr>
              <w:t>该厂已停产，无生产迹象。</w:t>
            </w:r>
          </w:p>
        </w:tc>
        <w:tc>
          <w:tcPr>
            <w:tcW w:w="1949" w:type="dxa"/>
            <w:vAlign w:val="center"/>
          </w:tcPr>
          <w:p>
            <w:pPr>
              <w:jc w:val="center"/>
              <w:rPr>
                <w:rFonts w:hint="eastAsia" w:eastAsia="仿宋_GB2312"/>
                <w:sz w:val="21"/>
                <w:szCs w:val="21"/>
                <w:vertAlign w:val="baseline"/>
                <w:lang w:val="en-US" w:eastAsia="zh-CN"/>
              </w:rPr>
            </w:pPr>
            <w:r>
              <w:rPr>
                <w:rFonts w:hint="eastAsia"/>
                <w:sz w:val="21"/>
                <w:szCs w:val="21"/>
                <w:vertAlign w:val="baseline"/>
                <w:lang w:val="en-US" w:eastAsia="zh-CN"/>
              </w:rPr>
              <w:t>无</w:t>
            </w:r>
          </w:p>
        </w:tc>
        <w:tc>
          <w:tcPr>
            <w:tcW w:w="1504" w:type="dxa"/>
          </w:tcPr>
          <w:p>
            <w:pPr>
              <w:jc w:val="center"/>
              <w:rPr>
                <w:rFonts w:hint="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Align w:val="center"/>
          </w:tcPr>
          <w:p>
            <w:pPr>
              <w:jc w:val="center"/>
              <w:rPr>
                <w:rFonts w:hint="eastAsia" w:eastAsia="仿宋_GB2312"/>
                <w:sz w:val="21"/>
                <w:szCs w:val="21"/>
                <w:vertAlign w:val="baseline"/>
                <w:lang w:val="en-US" w:eastAsia="zh-CN"/>
              </w:rPr>
            </w:pPr>
            <w:r>
              <w:rPr>
                <w:rFonts w:hint="eastAsia"/>
                <w:sz w:val="21"/>
                <w:szCs w:val="21"/>
                <w:vertAlign w:val="baseline"/>
                <w:lang w:val="en-US" w:eastAsia="zh-CN"/>
              </w:rPr>
              <w:t>17</w:t>
            </w:r>
          </w:p>
        </w:tc>
        <w:tc>
          <w:tcPr>
            <w:tcW w:w="2284" w:type="dxa"/>
            <w:vAlign w:val="center"/>
          </w:tcPr>
          <w:p>
            <w:pPr>
              <w:jc w:val="center"/>
              <w:rPr>
                <w:rFonts w:hint="eastAsia"/>
                <w:sz w:val="21"/>
                <w:szCs w:val="21"/>
                <w:vertAlign w:val="baseline"/>
              </w:rPr>
            </w:pPr>
            <w:r>
              <w:rPr>
                <w:rFonts w:hint="eastAsia"/>
                <w:sz w:val="21"/>
                <w:szCs w:val="21"/>
                <w:vertAlign w:val="baseline"/>
              </w:rPr>
              <w:t>江门市名威电器有限公司</w:t>
            </w:r>
          </w:p>
        </w:tc>
        <w:tc>
          <w:tcPr>
            <w:tcW w:w="1466" w:type="dxa"/>
            <w:vAlign w:val="center"/>
          </w:tcPr>
          <w:p>
            <w:pPr>
              <w:jc w:val="center"/>
              <w:rPr>
                <w:rFonts w:hint="eastAsia" w:eastAsia="仿宋_GB2312"/>
                <w:sz w:val="21"/>
                <w:szCs w:val="21"/>
                <w:vertAlign w:val="baseline"/>
                <w:lang w:val="en-US" w:eastAsia="zh-CN"/>
              </w:rPr>
            </w:pPr>
            <w:r>
              <w:rPr>
                <w:rFonts w:hint="eastAsia"/>
                <w:sz w:val="21"/>
                <w:szCs w:val="21"/>
                <w:vertAlign w:val="baseline"/>
                <w:lang w:val="en-US" w:eastAsia="zh-CN"/>
              </w:rPr>
              <w:t>一般</w:t>
            </w:r>
          </w:p>
        </w:tc>
        <w:tc>
          <w:tcPr>
            <w:tcW w:w="1417" w:type="dxa"/>
            <w:vAlign w:val="center"/>
          </w:tcPr>
          <w:p>
            <w:pPr>
              <w:jc w:val="center"/>
              <w:rPr>
                <w:rFonts w:hint="eastAsia"/>
                <w:sz w:val="21"/>
                <w:szCs w:val="21"/>
                <w:vertAlign w:val="baseline"/>
              </w:rPr>
            </w:pPr>
            <w:r>
              <w:rPr>
                <w:rFonts w:hint="eastAsia"/>
                <w:sz w:val="21"/>
                <w:szCs w:val="21"/>
                <w:vertAlign w:val="baseline"/>
              </w:rPr>
              <w:t>2018/11/2</w:t>
            </w:r>
          </w:p>
        </w:tc>
        <w:tc>
          <w:tcPr>
            <w:tcW w:w="2319" w:type="dxa"/>
            <w:vAlign w:val="center"/>
          </w:tcPr>
          <w:p>
            <w:pPr>
              <w:jc w:val="center"/>
              <w:rPr>
                <w:rFonts w:hint="eastAsia"/>
                <w:sz w:val="18"/>
                <w:szCs w:val="18"/>
                <w:vertAlign w:val="baseline"/>
              </w:rPr>
            </w:pPr>
            <w:r>
              <w:rPr>
                <w:rFonts w:hint="eastAsia"/>
                <w:sz w:val="18"/>
                <w:szCs w:val="18"/>
                <w:vertAlign w:val="baseline"/>
              </w:rPr>
              <w:t>现场检查时该处正在生产，该处从事led灯装配项目，生产设备有led灯装配生产线1条，冲床若干，现场未发现有外排废水、废气，现场未提供相关环保手续。</w:t>
            </w:r>
          </w:p>
        </w:tc>
        <w:tc>
          <w:tcPr>
            <w:tcW w:w="2365" w:type="dxa"/>
            <w:vAlign w:val="center"/>
          </w:tcPr>
          <w:p>
            <w:pPr>
              <w:jc w:val="center"/>
              <w:rPr>
                <w:rFonts w:hint="eastAsia"/>
                <w:sz w:val="18"/>
                <w:szCs w:val="18"/>
                <w:vertAlign w:val="baseline"/>
              </w:rPr>
            </w:pPr>
            <w:r>
              <w:rPr>
                <w:rFonts w:hint="eastAsia"/>
                <w:sz w:val="18"/>
                <w:szCs w:val="18"/>
                <w:vertAlign w:val="baseline"/>
              </w:rPr>
              <w:t>现场检查时该处正在生产，该处从事led灯装配项目，生产设备有led灯装配生产线1条，冲床若干，现场未发现有外排废水、废气，现场未提供相关环保手续。</w:t>
            </w:r>
          </w:p>
        </w:tc>
        <w:tc>
          <w:tcPr>
            <w:tcW w:w="1949" w:type="dxa"/>
            <w:vAlign w:val="center"/>
          </w:tcPr>
          <w:p>
            <w:pPr>
              <w:jc w:val="center"/>
              <w:rPr>
                <w:rFonts w:hint="eastAsia"/>
                <w:sz w:val="21"/>
                <w:szCs w:val="21"/>
                <w:vertAlign w:val="baseline"/>
              </w:rPr>
            </w:pPr>
            <w:r>
              <w:rPr>
                <w:rFonts w:hint="eastAsia"/>
                <w:sz w:val="21"/>
                <w:szCs w:val="21"/>
                <w:vertAlign w:val="baseline"/>
              </w:rPr>
              <w:t>责令该处完善相关环保手续。</w:t>
            </w:r>
          </w:p>
        </w:tc>
        <w:tc>
          <w:tcPr>
            <w:tcW w:w="1504" w:type="dxa"/>
          </w:tcPr>
          <w:p>
            <w:pPr>
              <w:jc w:val="center"/>
              <w:rPr>
                <w:rFonts w:hint="eastAsia"/>
                <w:sz w:val="21"/>
                <w:szCs w:val="21"/>
                <w:vertAlign w:val="baseline"/>
              </w:rPr>
            </w:pPr>
          </w:p>
        </w:tc>
      </w:tr>
    </w:tbl>
    <w:p>
      <w:pPr>
        <w:jc w:val="center"/>
        <w:rPr>
          <w:rFonts w:hint="eastAsia"/>
          <w:sz w:val="21"/>
          <w:szCs w:val="21"/>
          <w:vertAlign w:val="baseline"/>
        </w:rPr>
      </w:pPr>
    </w:p>
    <w:p>
      <w:pPr>
        <w:jc w:val="both"/>
        <w:rPr>
          <w:rFonts w:hint="eastAsia"/>
          <w:sz w:val="21"/>
          <w:szCs w:val="21"/>
          <w:vertAlign w:val="baseline"/>
        </w:rPr>
      </w:pPr>
    </w:p>
    <w:p>
      <w:pPr>
        <w:jc w:val="both"/>
        <w:rPr>
          <w:rFonts w:hint="eastAsia"/>
          <w:sz w:val="21"/>
          <w:szCs w:val="21"/>
          <w:vertAlign w:val="baseline"/>
        </w:rPr>
      </w:pPr>
    </w:p>
    <w:p>
      <w:pPr>
        <w:jc w:val="both"/>
        <w:rPr>
          <w:rFonts w:hint="eastAsia"/>
          <w:sz w:val="21"/>
          <w:szCs w:val="21"/>
          <w:vertAlign w:val="baseline"/>
        </w:rPr>
      </w:pPr>
    </w:p>
    <w:p>
      <w:pPr>
        <w:jc w:val="both"/>
        <w:rPr>
          <w:rFonts w:hint="eastAsia"/>
          <w:sz w:val="21"/>
          <w:szCs w:val="21"/>
          <w:vertAlign w:val="baseline"/>
        </w:rPr>
      </w:pPr>
    </w:p>
    <w:p>
      <w:pPr>
        <w:jc w:val="both"/>
        <w:rPr>
          <w:rFonts w:hint="eastAsia"/>
          <w:sz w:val="21"/>
          <w:szCs w:val="21"/>
          <w:vertAlign w:val="baseline"/>
        </w:rPr>
      </w:pPr>
    </w:p>
    <w:p>
      <w:pPr>
        <w:jc w:val="both"/>
        <w:rPr>
          <w:rFonts w:hint="eastAsia"/>
          <w:sz w:val="21"/>
          <w:szCs w:val="21"/>
          <w:vertAlign w:val="baseline"/>
        </w:rPr>
      </w:pPr>
    </w:p>
    <w:p>
      <w:pPr>
        <w:rPr>
          <w:rFonts w:hint="eastAsia" w:ascii="黑体" w:hAnsi="黑体" w:eastAsia="黑体" w:cs="黑体"/>
        </w:rPr>
      </w:pPr>
      <w:r>
        <w:rPr>
          <w:rFonts w:hint="eastAsia" w:ascii="黑体" w:hAnsi="黑体" w:eastAsia="黑体" w:cs="黑体"/>
        </w:rPr>
        <w:t>附件3</w:t>
      </w:r>
    </w:p>
    <w:p>
      <w:pPr>
        <w:jc w:val="center"/>
        <w:rPr>
          <w:rFonts w:hint="eastAsia" w:ascii="文鼎小标宋简" w:hAnsi="文鼎小标宋简" w:eastAsia="文鼎小标宋简" w:cs="文鼎小标宋简"/>
          <w:sz w:val="36"/>
          <w:szCs w:val="36"/>
        </w:rPr>
      </w:pPr>
      <w:r>
        <w:rPr>
          <w:rFonts w:hint="eastAsia" w:ascii="文鼎小标宋简" w:hAnsi="文鼎小标宋简" w:eastAsia="文鼎小标宋简" w:cs="文鼎小标宋简"/>
          <w:sz w:val="36"/>
          <w:szCs w:val="36"/>
        </w:rPr>
        <w:t>随机抽查信息公开栏目建设情况反馈表</w:t>
      </w:r>
    </w:p>
    <w:tbl>
      <w:tblPr>
        <w:tblStyle w:val="5"/>
        <w:tblW w:w="13241" w:type="dxa"/>
        <w:tblInd w:w="0" w:type="dxa"/>
        <w:tblLayout w:type="fixed"/>
        <w:tblCellMar>
          <w:top w:w="15" w:type="dxa"/>
          <w:left w:w="15" w:type="dxa"/>
          <w:bottom w:w="15" w:type="dxa"/>
          <w:right w:w="15" w:type="dxa"/>
        </w:tblCellMar>
      </w:tblPr>
      <w:tblGrid>
        <w:gridCol w:w="671"/>
        <w:gridCol w:w="930"/>
        <w:gridCol w:w="6462"/>
        <w:gridCol w:w="3708"/>
        <w:gridCol w:w="1470"/>
      </w:tblGrid>
      <w:tr>
        <w:tblPrEx>
          <w:tblLayout w:type="fixed"/>
          <w:tblCellMar>
            <w:top w:w="15" w:type="dxa"/>
            <w:left w:w="15" w:type="dxa"/>
            <w:bottom w:w="15" w:type="dxa"/>
            <w:right w:w="15" w:type="dxa"/>
          </w:tblCellMar>
        </w:tblPrEx>
        <w:trPr>
          <w:trHeight w:val="451" w:hRule="atLeast"/>
        </w:trPr>
        <w:tc>
          <w:tcPr>
            <w:tcW w:w="6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color w:val="000000"/>
                <w:sz w:val="28"/>
                <w:szCs w:val="28"/>
              </w:rPr>
            </w:pPr>
            <w:r>
              <w:rPr>
                <w:b/>
                <w:bCs/>
                <w:color w:val="000000"/>
                <w:kern w:val="0"/>
                <w:sz w:val="28"/>
                <w:szCs w:val="28"/>
              </w:rPr>
              <w:t>序号</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color w:val="000000"/>
                <w:sz w:val="28"/>
                <w:szCs w:val="28"/>
              </w:rPr>
            </w:pPr>
            <w:r>
              <w:rPr>
                <w:b/>
                <w:bCs/>
                <w:color w:val="000000"/>
                <w:kern w:val="0"/>
                <w:sz w:val="28"/>
                <w:szCs w:val="28"/>
              </w:rPr>
              <w:t>行政区</w:t>
            </w:r>
            <w:r>
              <w:rPr>
                <w:b/>
                <w:bCs/>
                <w:color w:val="000000"/>
                <w:kern w:val="0"/>
                <w:sz w:val="28"/>
                <w:szCs w:val="28"/>
                <w:vertAlign w:val="superscript"/>
              </w:rPr>
              <w:t>①</w:t>
            </w:r>
          </w:p>
        </w:tc>
        <w:tc>
          <w:tcPr>
            <w:tcW w:w="64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color w:val="000000"/>
                <w:sz w:val="28"/>
                <w:szCs w:val="28"/>
              </w:rPr>
            </w:pPr>
            <w:r>
              <w:rPr>
                <w:b/>
                <w:bCs/>
                <w:color w:val="000000"/>
                <w:kern w:val="0"/>
                <w:sz w:val="28"/>
                <w:szCs w:val="28"/>
              </w:rPr>
              <w:t>随机抽查信息公开栏目位于门户网站位置</w:t>
            </w:r>
            <w:r>
              <w:rPr>
                <w:b/>
                <w:bCs/>
                <w:color w:val="000000"/>
                <w:kern w:val="0"/>
                <w:sz w:val="28"/>
                <w:szCs w:val="28"/>
                <w:vertAlign w:val="superscript"/>
              </w:rPr>
              <w:t>②</w:t>
            </w:r>
          </w:p>
        </w:tc>
        <w:tc>
          <w:tcPr>
            <w:tcW w:w="3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color w:val="000000"/>
                <w:sz w:val="28"/>
                <w:szCs w:val="28"/>
              </w:rPr>
            </w:pPr>
            <w:r>
              <w:rPr>
                <w:b/>
                <w:bCs/>
                <w:color w:val="000000"/>
                <w:kern w:val="0"/>
                <w:sz w:val="28"/>
                <w:szCs w:val="28"/>
              </w:rPr>
              <w:t>随机抽查信息公开专栏地址</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color w:val="000000"/>
                <w:sz w:val="28"/>
                <w:szCs w:val="28"/>
              </w:rPr>
            </w:pPr>
            <w:r>
              <w:rPr>
                <w:b/>
                <w:bCs/>
                <w:color w:val="000000"/>
                <w:kern w:val="0"/>
                <w:sz w:val="28"/>
                <w:szCs w:val="28"/>
              </w:rPr>
              <w:t>备注</w:t>
            </w:r>
            <w:r>
              <w:rPr>
                <w:b/>
                <w:bCs/>
                <w:color w:val="000000"/>
                <w:kern w:val="0"/>
                <w:sz w:val="28"/>
                <w:szCs w:val="28"/>
                <w:vertAlign w:val="superscript"/>
              </w:rPr>
              <w:t>③</w:t>
            </w:r>
          </w:p>
        </w:tc>
      </w:tr>
      <w:tr>
        <w:tblPrEx>
          <w:tblLayout w:type="fixed"/>
          <w:tblCellMar>
            <w:top w:w="15" w:type="dxa"/>
            <w:left w:w="15" w:type="dxa"/>
            <w:bottom w:w="15" w:type="dxa"/>
            <w:right w:w="15" w:type="dxa"/>
          </w:tblCellMar>
        </w:tblPrEx>
        <w:trPr>
          <w:trHeight w:val="285" w:hRule="atLeast"/>
        </w:trPr>
        <w:tc>
          <w:tcPr>
            <w:tcW w:w="671" w:type="dxa"/>
            <w:tcBorders>
              <w:top w:val="single" w:color="000000" w:sz="4" w:space="0"/>
              <w:left w:val="single" w:color="000000" w:sz="4" w:space="0"/>
              <w:bottom w:val="single" w:color="000000" w:sz="4" w:space="0"/>
              <w:right w:val="single" w:color="000000" w:sz="4" w:space="0"/>
            </w:tcBorders>
            <w:vAlign w:val="center"/>
          </w:tcPr>
          <w:p>
            <w:pPr>
              <w:rPr>
                <w:rFonts w:hint="eastAsia" w:eastAsia="仿宋_GB2312"/>
                <w:color w:val="000000"/>
                <w:sz w:val="28"/>
                <w:szCs w:val="28"/>
                <w:lang w:val="en-US" w:eastAsia="zh-CN"/>
              </w:rPr>
            </w:pPr>
            <w:r>
              <w:rPr>
                <w:rFonts w:hint="eastAsia"/>
                <w:color w:val="000000"/>
                <w:sz w:val="28"/>
                <w:szCs w:val="28"/>
                <w:lang w:val="en-US" w:eastAsia="zh-CN"/>
              </w:rPr>
              <w:t>1</w:t>
            </w:r>
          </w:p>
        </w:tc>
        <w:tc>
          <w:tcPr>
            <w:tcW w:w="930" w:type="dxa"/>
            <w:tcBorders>
              <w:top w:val="single" w:color="000000" w:sz="4" w:space="0"/>
              <w:left w:val="single" w:color="000000" w:sz="4" w:space="0"/>
              <w:bottom w:val="single" w:color="000000" w:sz="4" w:space="0"/>
              <w:right w:val="single" w:color="000000" w:sz="4" w:space="0"/>
            </w:tcBorders>
            <w:vAlign w:val="center"/>
          </w:tcPr>
          <w:p>
            <w:pPr>
              <w:rPr>
                <w:rFonts w:hint="eastAsia" w:eastAsia="仿宋_GB2312"/>
                <w:color w:val="000000"/>
                <w:sz w:val="28"/>
                <w:szCs w:val="28"/>
                <w:lang w:eastAsia="zh-CN"/>
              </w:rPr>
            </w:pPr>
            <w:r>
              <w:rPr>
                <w:rFonts w:hint="eastAsia"/>
                <w:color w:val="000000"/>
                <w:sz w:val="28"/>
                <w:szCs w:val="28"/>
                <w:lang w:eastAsia="zh-CN"/>
              </w:rPr>
              <w:t>蓬江区</w:t>
            </w:r>
          </w:p>
        </w:tc>
        <w:tc>
          <w:tcPr>
            <w:tcW w:w="64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仿宋_GB2312"/>
                <w:color w:val="000000"/>
                <w:sz w:val="28"/>
                <w:szCs w:val="28"/>
                <w:lang w:val="en-US" w:eastAsia="zh-CN"/>
              </w:rPr>
            </w:pPr>
            <w:r>
              <w:rPr>
                <w:rFonts w:hint="eastAsia"/>
                <w:color w:val="000000"/>
                <w:sz w:val="28"/>
                <w:szCs w:val="28"/>
                <w:lang w:val="en-US" w:eastAsia="zh-CN"/>
              </w:rPr>
              <w:t>江门市</w:t>
            </w:r>
            <w:r>
              <w:rPr>
                <w:rFonts w:hint="eastAsia"/>
                <w:color w:val="000000"/>
                <w:sz w:val="28"/>
                <w:szCs w:val="28"/>
                <w:lang w:eastAsia="zh-CN"/>
              </w:rPr>
              <w:t>蓬江区政府信息公开目录</w:t>
            </w:r>
            <w:r>
              <w:rPr>
                <w:rFonts w:hint="eastAsia"/>
                <w:color w:val="000000"/>
                <w:sz w:val="28"/>
                <w:szCs w:val="28"/>
                <w:lang w:val="en-US" w:eastAsia="zh-CN"/>
              </w:rPr>
              <w:t>系统/蓬江区环境保护局/专题专栏/随机抽查信息公开</w:t>
            </w:r>
          </w:p>
        </w:tc>
        <w:tc>
          <w:tcPr>
            <w:tcW w:w="3708" w:type="dxa"/>
            <w:tcBorders>
              <w:top w:val="single" w:color="000000" w:sz="4" w:space="0"/>
              <w:left w:val="single" w:color="000000" w:sz="4" w:space="0"/>
              <w:bottom w:val="single" w:color="000000" w:sz="4" w:space="0"/>
              <w:right w:val="single" w:color="000000" w:sz="4" w:space="0"/>
            </w:tcBorders>
            <w:vAlign w:val="center"/>
          </w:tcPr>
          <w:p>
            <w:pPr>
              <w:rPr>
                <w:color w:val="000000"/>
                <w:sz w:val="28"/>
                <w:szCs w:val="28"/>
              </w:rPr>
            </w:pPr>
            <w:r>
              <w:rPr>
                <w:rFonts w:hint="eastAsia" w:ascii="Tahoma" w:hAnsi="Tahoma" w:eastAsia="Tahoma"/>
                <w:sz w:val="20"/>
                <w:lang w:val="zh-CN"/>
              </w:rPr>
              <w:t>http://www.pjq.gov.cn/gzjg/zcbm/pjqgtghhhjbhj/ylztzl_3464/sjcc/</w:t>
            </w:r>
            <w:bookmarkStart w:id="1" w:name="_GoBack"/>
            <w:bookmarkEnd w:id="1"/>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仿宋_GB2312"/>
                <w:color w:val="000000"/>
                <w:sz w:val="28"/>
                <w:szCs w:val="28"/>
                <w:lang w:eastAsia="zh-CN"/>
              </w:rPr>
            </w:pPr>
            <w:r>
              <w:rPr>
                <w:rFonts w:hint="eastAsia"/>
                <w:color w:val="000000"/>
                <w:sz w:val="28"/>
                <w:szCs w:val="28"/>
                <w:lang w:eastAsia="zh-CN"/>
              </w:rPr>
              <w:t>否</w:t>
            </w:r>
          </w:p>
        </w:tc>
      </w:tr>
      <w:tr>
        <w:tblPrEx>
          <w:tblLayout w:type="fixed"/>
          <w:tblCellMar>
            <w:top w:w="15" w:type="dxa"/>
            <w:left w:w="15" w:type="dxa"/>
            <w:bottom w:w="15" w:type="dxa"/>
            <w:right w:w="15" w:type="dxa"/>
          </w:tblCellMar>
        </w:tblPrEx>
        <w:trPr>
          <w:trHeight w:val="285" w:hRule="atLeast"/>
        </w:trPr>
        <w:tc>
          <w:tcPr>
            <w:tcW w:w="671" w:type="dxa"/>
            <w:tcBorders>
              <w:top w:val="single" w:color="000000" w:sz="4" w:space="0"/>
              <w:left w:val="single" w:color="000000" w:sz="4" w:space="0"/>
              <w:bottom w:val="single" w:color="000000" w:sz="4" w:space="0"/>
              <w:right w:val="single" w:color="000000" w:sz="4" w:space="0"/>
            </w:tcBorders>
            <w:vAlign w:val="center"/>
          </w:tcPr>
          <w:p>
            <w:pPr>
              <w:rPr>
                <w:color w:val="000000"/>
                <w:sz w:val="28"/>
                <w:szCs w:val="28"/>
              </w:rPr>
            </w:pPr>
          </w:p>
        </w:tc>
        <w:tc>
          <w:tcPr>
            <w:tcW w:w="930" w:type="dxa"/>
            <w:tcBorders>
              <w:top w:val="single" w:color="000000" w:sz="4" w:space="0"/>
              <w:left w:val="single" w:color="000000" w:sz="4" w:space="0"/>
              <w:bottom w:val="single" w:color="000000" w:sz="4" w:space="0"/>
              <w:right w:val="single" w:color="000000" w:sz="4" w:space="0"/>
            </w:tcBorders>
            <w:vAlign w:val="center"/>
          </w:tcPr>
          <w:p>
            <w:pPr>
              <w:rPr>
                <w:color w:val="000000"/>
                <w:sz w:val="28"/>
                <w:szCs w:val="28"/>
              </w:rPr>
            </w:pPr>
          </w:p>
        </w:tc>
        <w:tc>
          <w:tcPr>
            <w:tcW w:w="6462" w:type="dxa"/>
            <w:tcBorders>
              <w:top w:val="single" w:color="000000" w:sz="4" w:space="0"/>
              <w:left w:val="single" w:color="000000" w:sz="4" w:space="0"/>
              <w:bottom w:val="single" w:color="000000" w:sz="4" w:space="0"/>
              <w:right w:val="single" w:color="000000" w:sz="4" w:space="0"/>
            </w:tcBorders>
            <w:vAlign w:val="center"/>
          </w:tcPr>
          <w:p>
            <w:pPr>
              <w:rPr>
                <w:color w:val="000000"/>
                <w:sz w:val="28"/>
                <w:szCs w:val="28"/>
              </w:rPr>
            </w:pPr>
          </w:p>
        </w:tc>
        <w:tc>
          <w:tcPr>
            <w:tcW w:w="3708" w:type="dxa"/>
            <w:tcBorders>
              <w:top w:val="single" w:color="000000" w:sz="4" w:space="0"/>
              <w:left w:val="single" w:color="000000" w:sz="4" w:space="0"/>
              <w:bottom w:val="single" w:color="000000" w:sz="4" w:space="0"/>
              <w:right w:val="single" w:color="000000" w:sz="4" w:space="0"/>
            </w:tcBorders>
            <w:vAlign w:val="center"/>
          </w:tcPr>
          <w:p>
            <w:pPr>
              <w:rPr>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rPr>
                <w:color w:val="000000"/>
                <w:sz w:val="28"/>
                <w:szCs w:val="28"/>
              </w:rPr>
            </w:pPr>
          </w:p>
        </w:tc>
      </w:tr>
      <w:tr>
        <w:tblPrEx>
          <w:tblLayout w:type="fixed"/>
          <w:tblCellMar>
            <w:top w:w="15" w:type="dxa"/>
            <w:left w:w="15" w:type="dxa"/>
            <w:bottom w:w="15" w:type="dxa"/>
            <w:right w:w="15" w:type="dxa"/>
          </w:tblCellMar>
        </w:tblPrEx>
        <w:trPr>
          <w:trHeight w:val="285" w:hRule="atLeast"/>
        </w:trPr>
        <w:tc>
          <w:tcPr>
            <w:tcW w:w="671" w:type="dxa"/>
            <w:tcBorders>
              <w:top w:val="single" w:color="000000" w:sz="4" w:space="0"/>
              <w:left w:val="single" w:color="000000" w:sz="4" w:space="0"/>
              <w:bottom w:val="single" w:color="000000" w:sz="4" w:space="0"/>
              <w:right w:val="single" w:color="000000" w:sz="4" w:space="0"/>
            </w:tcBorders>
            <w:vAlign w:val="center"/>
          </w:tcPr>
          <w:p>
            <w:pPr>
              <w:rPr>
                <w:color w:val="000000"/>
                <w:sz w:val="28"/>
                <w:szCs w:val="28"/>
              </w:rPr>
            </w:pPr>
          </w:p>
        </w:tc>
        <w:tc>
          <w:tcPr>
            <w:tcW w:w="930" w:type="dxa"/>
            <w:tcBorders>
              <w:top w:val="single" w:color="000000" w:sz="4" w:space="0"/>
              <w:left w:val="single" w:color="000000" w:sz="4" w:space="0"/>
              <w:bottom w:val="single" w:color="000000" w:sz="4" w:space="0"/>
              <w:right w:val="single" w:color="000000" w:sz="4" w:space="0"/>
            </w:tcBorders>
            <w:vAlign w:val="center"/>
          </w:tcPr>
          <w:p>
            <w:pPr>
              <w:rPr>
                <w:color w:val="000000"/>
                <w:sz w:val="28"/>
                <w:szCs w:val="28"/>
              </w:rPr>
            </w:pPr>
          </w:p>
        </w:tc>
        <w:tc>
          <w:tcPr>
            <w:tcW w:w="6462" w:type="dxa"/>
            <w:tcBorders>
              <w:top w:val="single" w:color="000000" w:sz="4" w:space="0"/>
              <w:left w:val="single" w:color="000000" w:sz="4" w:space="0"/>
              <w:bottom w:val="single" w:color="000000" w:sz="4" w:space="0"/>
              <w:right w:val="single" w:color="000000" w:sz="4" w:space="0"/>
            </w:tcBorders>
            <w:vAlign w:val="center"/>
          </w:tcPr>
          <w:p>
            <w:pPr>
              <w:rPr>
                <w:color w:val="000000"/>
                <w:sz w:val="28"/>
                <w:szCs w:val="28"/>
              </w:rPr>
            </w:pPr>
          </w:p>
        </w:tc>
        <w:tc>
          <w:tcPr>
            <w:tcW w:w="3708" w:type="dxa"/>
            <w:tcBorders>
              <w:top w:val="single" w:color="000000" w:sz="4" w:space="0"/>
              <w:left w:val="single" w:color="000000" w:sz="4" w:space="0"/>
              <w:bottom w:val="single" w:color="000000" w:sz="4" w:space="0"/>
              <w:right w:val="single" w:color="000000" w:sz="4" w:space="0"/>
            </w:tcBorders>
            <w:vAlign w:val="center"/>
          </w:tcPr>
          <w:p>
            <w:pPr>
              <w:rPr>
                <w:color w:val="000000"/>
                <w:sz w:val="28"/>
                <w:szCs w:val="28"/>
              </w:rPr>
            </w:pPr>
          </w:p>
        </w:tc>
        <w:tc>
          <w:tcPr>
            <w:tcW w:w="1470" w:type="dxa"/>
            <w:tcBorders>
              <w:top w:val="single" w:color="000000" w:sz="4" w:space="0"/>
              <w:left w:val="single" w:color="000000" w:sz="4" w:space="0"/>
              <w:bottom w:val="single" w:color="000000" w:sz="4" w:space="0"/>
              <w:right w:val="single" w:color="000000" w:sz="4" w:space="0"/>
            </w:tcBorders>
            <w:vAlign w:val="center"/>
          </w:tcPr>
          <w:p>
            <w:pPr>
              <w:rPr>
                <w:color w:val="000000"/>
                <w:sz w:val="28"/>
                <w:szCs w:val="28"/>
              </w:rPr>
            </w:pPr>
          </w:p>
        </w:tc>
      </w:tr>
    </w:tbl>
    <w:p>
      <w:pPr>
        <w:widowControl/>
        <w:jc w:val="left"/>
        <w:textAlignment w:val="center"/>
        <w:rPr>
          <w:color w:val="000000"/>
          <w:kern w:val="0"/>
          <w:sz w:val="28"/>
          <w:szCs w:val="28"/>
        </w:rPr>
      </w:pPr>
      <w:r>
        <w:rPr>
          <w:color w:val="000000"/>
          <w:kern w:val="0"/>
          <w:sz w:val="28"/>
          <w:szCs w:val="28"/>
        </w:rPr>
        <w:t>说明：</w:t>
      </w:r>
    </w:p>
    <w:p>
      <w:pPr>
        <w:widowControl/>
        <w:jc w:val="left"/>
        <w:textAlignment w:val="center"/>
        <w:rPr>
          <w:color w:val="000000"/>
          <w:kern w:val="0"/>
          <w:sz w:val="28"/>
          <w:szCs w:val="28"/>
        </w:rPr>
      </w:pPr>
      <w:r>
        <w:rPr>
          <w:color w:val="000000"/>
          <w:kern w:val="0"/>
          <w:sz w:val="28"/>
          <w:szCs w:val="28"/>
        </w:rPr>
        <w:t>①行政区包括市、区县、部分镇等两级环保部门；</w:t>
      </w:r>
    </w:p>
    <w:p>
      <w:pPr>
        <w:widowControl/>
        <w:jc w:val="left"/>
        <w:textAlignment w:val="center"/>
        <w:rPr>
          <w:color w:val="000000"/>
          <w:kern w:val="0"/>
          <w:sz w:val="28"/>
          <w:szCs w:val="28"/>
        </w:rPr>
      </w:pPr>
      <w:r>
        <w:rPr>
          <w:color w:val="000000"/>
          <w:kern w:val="0"/>
          <w:sz w:val="28"/>
          <w:szCs w:val="28"/>
        </w:rPr>
        <w:t>②填写“放在污染源环境监管信息公开”专栏-监察执法栏目或另设“随机抽查信息公开”专栏；</w:t>
      </w:r>
    </w:p>
    <w:p>
      <w:pPr>
        <w:widowControl/>
        <w:jc w:val="left"/>
        <w:textAlignment w:val="center"/>
        <w:rPr>
          <w:color w:val="000000"/>
          <w:kern w:val="0"/>
          <w:sz w:val="28"/>
          <w:szCs w:val="28"/>
        </w:rPr>
      </w:pPr>
      <w:r>
        <w:rPr>
          <w:color w:val="000000"/>
          <w:kern w:val="0"/>
          <w:sz w:val="28"/>
          <w:szCs w:val="28"/>
        </w:rPr>
        <w:t>③说明区县、镇随机抽查信息是否由在市级网站统一公开。</w:t>
      </w:r>
    </w:p>
    <w:p>
      <w:pPr>
        <w:jc w:val="center"/>
        <w:rPr>
          <w:rFonts w:hint="eastAsia"/>
          <w:sz w:val="21"/>
          <w:szCs w:val="21"/>
          <w:vertAlign w:val="baseline"/>
        </w:rPr>
      </w:pPr>
    </w:p>
    <w:sectPr>
      <w:pgSz w:w="16838" w:h="11906" w:orient="landscape"/>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文鼎小标宋简">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86"/>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E34947"/>
    <w:rsid w:val="02084B30"/>
    <w:rsid w:val="044229CC"/>
    <w:rsid w:val="05A85A95"/>
    <w:rsid w:val="0D34114F"/>
    <w:rsid w:val="0D435219"/>
    <w:rsid w:val="0FD7521E"/>
    <w:rsid w:val="12A753A6"/>
    <w:rsid w:val="175146DA"/>
    <w:rsid w:val="18133B44"/>
    <w:rsid w:val="1A2A0C5F"/>
    <w:rsid w:val="1AA07A44"/>
    <w:rsid w:val="1B4C7115"/>
    <w:rsid w:val="1BD32FFE"/>
    <w:rsid w:val="20CB4602"/>
    <w:rsid w:val="27ED3518"/>
    <w:rsid w:val="2B9D5A12"/>
    <w:rsid w:val="2E73580F"/>
    <w:rsid w:val="2FCB2FD3"/>
    <w:rsid w:val="303B1E3C"/>
    <w:rsid w:val="357A7A9E"/>
    <w:rsid w:val="3849429A"/>
    <w:rsid w:val="38D37BB9"/>
    <w:rsid w:val="3B7E06E4"/>
    <w:rsid w:val="3C5845E0"/>
    <w:rsid w:val="3F594BE4"/>
    <w:rsid w:val="48EF4B5E"/>
    <w:rsid w:val="4E694274"/>
    <w:rsid w:val="4ECB74E4"/>
    <w:rsid w:val="4FEE2EDD"/>
    <w:rsid w:val="53FE0EEF"/>
    <w:rsid w:val="54C6103C"/>
    <w:rsid w:val="56CD59A3"/>
    <w:rsid w:val="57FD640B"/>
    <w:rsid w:val="59201FFE"/>
    <w:rsid w:val="5C760FEF"/>
    <w:rsid w:val="61C45194"/>
    <w:rsid w:val="62F748AF"/>
    <w:rsid w:val="640560A6"/>
    <w:rsid w:val="6610514D"/>
    <w:rsid w:val="664A26F0"/>
    <w:rsid w:val="67C6468B"/>
    <w:rsid w:val="67F61328"/>
    <w:rsid w:val="7317076F"/>
    <w:rsid w:val="763F086A"/>
    <w:rsid w:val="7BEF619F"/>
    <w:rsid w:val="7C7467F4"/>
    <w:rsid w:val="7C881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4">
    <w:name w:val="page number"/>
    <w:basedOn w:val="3"/>
    <w:qFormat/>
    <w:uiPriority w:val="0"/>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2017-12-29T02:38:00Z</dcterms:created>
  <dc:creator>Administrator</dc:creator>
  <cp:lastModifiedBy>Leewangtim</cp:lastModifiedBy>
  <dcterms:modified xsi:type="dcterms:W3CDTF">2018-12-28T07:02:27Z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