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9F" w:rsidRPr="00592E14" w:rsidRDefault="0042119F" w:rsidP="00592E14">
      <w:pPr>
        <w:jc w:val="center"/>
        <w:rPr>
          <w:rFonts w:ascii="宋体"/>
          <w:b/>
          <w:sz w:val="32"/>
          <w:szCs w:val="32"/>
        </w:rPr>
      </w:pPr>
      <w:r w:rsidRPr="00592E14">
        <w:rPr>
          <w:rFonts w:ascii="宋体" w:hAnsi="宋体" w:hint="eastAsia"/>
          <w:b/>
          <w:sz w:val="32"/>
          <w:szCs w:val="32"/>
        </w:rPr>
        <w:t>《江门市工程建设项目审批制度改革实施方案》政策解读</w:t>
      </w:r>
    </w:p>
    <w:p w:rsidR="0042119F" w:rsidRPr="00592E14" w:rsidRDefault="0042119F">
      <w:pPr>
        <w:rPr>
          <w:rFonts w:ascii="宋体"/>
          <w:sz w:val="30"/>
          <w:szCs w:val="30"/>
        </w:rPr>
      </w:pPr>
    </w:p>
    <w:p w:rsidR="0042119F" w:rsidRPr="00592E14" w:rsidRDefault="0042119F" w:rsidP="00867AE5">
      <w:pPr>
        <w:ind w:firstLine="645"/>
        <w:rPr>
          <w:rFonts w:ascii="宋体"/>
          <w:sz w:val="30"/>
          <w:szCs w:val="30"/>
        </w:rPr>
      </w:pPr>
      <w:r w:rsidRPr="00592E14">
        <w:rPr>
          <w:rFonts w:ascii="宋体" w:hAnsi="宋体" w:hint="eastAsia"/>
          <w:sz w:val="30"/>
          <w:szCs w:val="30"/>
        </w:rPr>
        <w:t>推行工程建设项目审批制度改革，是落实党中央、国务院和省委、省政府关于深化“放管服”改革和优化营商环境的一项重要改革举措，经市委全面深化改革委员会会议通过，本市印发了《江门市工程建设项目审批制度改革实施方案》</w:t>
      </w:r>
      <w:r w:rsidRPr="00592E14">
        <w:rPr>
          <w:rFonts w:ascii="宋体" w:hAnsi="宋体"/>
          <w:sz w:val="30"/>
          <w:szCs w:val="30"/>
        </w:rPr>
        <w:t>(</w:t>
      </w:r>
      <w:r w:rsidRPr="00592E14">
        <w:rPr>
          <w:rFonts w:ascii="宋体" w:hAnsi="宋体" w:hint="eastAsia"/>
          <w:sz w:val="30"/>
          <w:szCs w:val="30"/>
        </w:rPr>
        <w:t>以下简称《实施方案》</w:t>
      </w:r>
      <w:r w:rsidRPr="00592E14">
        <w:rPr>
          <w:rFonts w:ascii="宋体" w:hAnsi="宋体"/>
          <w:sz w:val="30"/>
          <w:szCs w:val="30"/>
        </w:rPr>
        <w:t>)</w:t>
      </w:r>
      <w:r w:rsidRPr="00592E14">
        <w:rPr>
          <w:rFonts w:ascii="宋体" w:hAnsi="宋体" w:hint="eastAsia"/>
          <w:sz w:val="30"/>
          <w:szCs w:val="30"/>
        </w:rPr>
        <w:t>。现将有关政策解读如下：</w:t>
      </w:r>
    </w:p>
    <w:p w:rsidR="0042119F" w:rsidRPr="00592E14" w:rsidRDefault="0042119F" w:rsidP="00DA7AE9">
      <w:pPr>
        <w:ind w:firstLine="645"/>
        <w:outlineLvl w:val="0"/>
        <w:rPr>
          <w:rFonts w:ascii="Adobe 黑体 Std R" w:eastAsia="Adobe 黑体 Std R" w:hAnsi="Adobe 黑体 Std R"/>
          <w:sz w:val="30"/>
          <w:szCs w:val="30"/>
        </w:rPr>
      </w:pPr>
      <w:r w:rsidRPr="00592E14">
        <w:rPr>
          <w:rFonts w:ascii="Adobe 黑体 Std R" w:eastAsia="Adobe 黑体 Std R" w:hAnsi="Adobe 黑体 Std R" w:hint="eastAsia"/>
          <w:sz w:val="30"/>
          <w:szCs w:val="30"/>
        </w:rPr>
        <w:t>一、《实施方案》起草的背景和过程</w:t>
      </w:r>
    </w:p>
    <w:p w:rsidR="0042119F" w:rsidRPr="00592E14" w:rsidRDefault="0042119F" w:rsidP="00867AE5">
      <w:pPr>
        <w:ind w:firstLine="645"/>
        <w:rPr>
          <w:rFonts w:ascii="宋体"/>
          <w:sz w:val="30"/>
          <w:szCs w:val="30"/>
        </w:rPr>
      </w:pPr>
      <w:smartTag w:uri="urn:schemas-microsoft-com:office:smarttags" w:element="chsdate">
        <w:smartTagPr>
          <w:attr w:name="IsROCDate" w:val="False"/>
          <w:attr w:name="IsLunarDate" w:val="False"/>
          <w:attr w:name="Day" w:val="13"/>
          <w:attr w:name="Month" w:val="3"/>
          <w:attr w:name="Year" w:val="2019"/>
        </w:smartTagPr>
        <w:r w:rsidRPr="00592E14">
          <w:rPr>
            <w:rFonts w:ascii="宋体" w:hAnsi="宋体"/>
            <w:sz w:val="30"/>
            <w:szCs w:val="30"/>
          </w:rPr>
          <w:t>2019</w:t>
        </w:r>
        <w:r w:rsidRPr="00592E14">
          <w:rPr>
            <w:rFonts w:ascii="宋体" w:hAnsi="宋体" w:hint="eastAsia"/>
            <w:sz w:val="30"/>
            <w:szCs w:val="30"/>
          </w:rPr>
          <w:t>年</w:t>
        </w:r>
        <w:r w:rsidRPr="00592E14">
          <w:rPr>
            <w:rFonts w:ascii="宋体" w:hAnsi="宋体"/>
            <w:sz w:val="30"/>
            <w:szCs w:val="30"/>
          </w:rPr>
          <w:t>3</w:t>
        </w:r>
        <w:r w:rsidRPr="00592E14">
          <w:rPr>
            <w:rFonts w:ascii="宋体" w:hAnsi="宋体" w:hint="eastAsia"/>
            <w:sz w:val="30"/>
            <w:szCs w:val="30"/>
          </w:rPr>
          <w:t>月</w:t>
        </w:r>
        <w:r w:rsidRPr="00592E14">
          <w:rPr>
            <w:rFonts w:ascii="宋体" w:hAnsi="宋体"/>
            <w:sz w:val="30"/>
            <w:szCs w:val="30"/>
          </w:rPr>
          <w:t>13</w:t>
        </w:r>
        <w:r w:rsidRPr="00592E14">
          <w:rPr>
            <w:rFonts w:ascii="宋体" w:hAnsi="宋体" w:hint="eastAsia"/>
            <w:sz w:val="30"/>
            <w:szCs w:val="30"/>
          </w:rPr>
          <w:t>日</w:t>
        </w:r>
      </w:smartTag>
      <w:r w:rsidRPr="00592E14">
        <w:rPr>
          <w:rFonts w:ascii="宋体" w:hAnsi="宋体" w:hint="eastAsia"/>
          <w:sz w:val="30"/>
          <w:szCs w:val="30"/>
        </w:rPr>
        <w:t>，国务院办公厅印发《关于全面开展工程建设项目审批制度改革的实施意见》（国办发</w:t>
      </w:r>
      <w:r w:rsidRPr="00592E14">
        <w:rPr>
          <w:rFonts w:ascii="宋体" w:hAnsi="宋体"/>
          <w:sz w:val="30"/>
          <w:szCs w:val="30"/>
        </w:rPr>
        <w:t>[2019]11</w:t>
      </w:r>
      <w:r w:rsidRPr="00592E14">
        <w:rPr>
          <w:rFonts w:ascii="宋体" w:hAnsi="宋体" w:hint="eastAsia"/>
          <w:sz w:val="30"/>
          <w:szCs w:val="30"/>
        </w:rPr>
        <w:t>号文，要求全面开展工程建设项目审批制度改革，统一审批流程，统一信息数据平台，统一审批管理体系，统一监管方式，实现工程建设项目审批“四统一”。</w:t>
      </w:r>
    </w:p>
    <w:p w:rsidR="0042119F" w:rsidRPr="00592E14" w:rsidRDefault="0042119F" w:rsidP="00867AE5">
      <w:pPr>
        <w:ind w:firstLine="645"/>
        <w:rPr>
          <w:rFonts w:ascii="宋体"/>
          <w:sz w:val="30"/>
          <w:szCs w:val="30"/>
        </w:rPr>
      </w:pPr>
      <w:r w:rsidRPr="00592E14">
        <w:rPr>
          <w:rFonts w:ascii="宋体" w:hAnsi="宋体" w:hint="eastAsia"/>
          <w:sz w:val="30"/>
          <w:szCs w:val="30"/>
        </w:rPr>
        <w:t>根据市委、市政府的工作部署，由市住房和城乡建设局牵头改革实施方案的编制工作。在学习广州、厦门等改革试点城市经验的基础上，经过广泛征求意见，研究制定了《江门市工程建设项目审批制度改革实施方案》。</w:t>
      </w:r>
    </w:p>
    <w:p w:rsidR="0042119F" w:rsidRPr="00592E14" w:rsidRDefault="0042119F" w:rsidP="00DA7AE9">
      <w:pPr>
        <w:ind w:firstLine="645"/>
        <w:outlineLvl w:val="0"/>
        <w:rPr>
          <w:rFonts w:ascii="Adobe 黑体 Std R" w:eastAsia="Adobe 黑体 Std R" w:hAnsi="Adobe 黑体 Std R"/>
          <w:sz w:val="30"/>
          <w:szCs w:val="30"/>
        </w:rPr>
      </w:pPr>
      <w:r w:rsidRPr="00592E14">
        <w:rPr>
          <w:rFonts w:ascii="Adobe 黑体 Std R" w:eastAsia="Adobe 黑体 Std R" w:hAnsi="Adobe 黑体 Std R" w:hint="eastAsia"/>
          <w:sz w:val="30"/>
          <w:szCs w:val="30"/>
        </w:rPr>
        <w:t>二、《实施方案》制定依据</w:t>
      </w:r>
    </w:p>
    <w:p w:rsidR="0042119F" w:rsidRPr="00592E14" w:rsidRDefault="0042119F" w:rsidP="00867AE5">
      <w:pPr>
        <w:ind w:firstLine="645"/>
        <w:rPr>
          <w:rFonts w:ascii="宋体"/>
          <w:sz w:val="30"/>
          <w:szCs w:val="30"/>
        </w:rPr>
      </w:pPr>
      <w:r w:rsidRPr="00592E14">
        <w:rPr>
          <w:rFonts w:ascii="宋体" w:hAnsi="宋体" w:hint="eastAsia"/>
          <w:sz w:val="30"/>
          <w:szCs w:val="30"/>
        </w:rPr>
        <w:t>《实施方案》严格遵照《国务院办公厅关于全面开展工程建设项目审批制度改革的实施意见》</w:t>
      </w:r>
      <w:r w:rsidRPr="00592E14">
        <w:rPr>
          <w:rFonts w:ascii="宋体" w:hAnsi="宋体"/>
          <w:sz w:val="30"/>
          <w:szCs w:val="30"/>
        </w:rPr>
        <w:t>(</w:t>
      </w:r>
      <w:r w:rsidRPr="00592E14">
        <w:rPr>
          <w:rFonts w:ascii="宋体" w:hAnsi="宋体" w:hint="eastAsia"/>
          <w:sz w:val="30"/>
          <w:szCs w:val="30"/>
        </w:rPr>
        <w:t>国办发〔</w:t>
      </w:r>
      <w:r w:rsidRPr="00592E14">
        <w:rPr>
          <w:rFonts w:ascii="宋体" w:hAnsi="宋体"/>
          <w:sz w:val="30"/>
          <w:szCs w:val="30"/>
        </w:rPr>
        <w:t>2019</w:t>
      </w:r>
      <w:r w:rsidRPr="00592E14">
        <w:rPr>
          <w:rFonts w:ascii="宋体" w:hAnsi="宋体" w:hint="eastAsia"/>
          <w:sz w:val="30"/>
          <w:szCs w:val="30"/>
        </w:rPr>
        <w:t>〕</w:t>
      </w:r>
      <w:r w:rsidRPr="00592E14">
        <w:rPr>
          <w:rFonts w:ascii="宋体" w:hAnsi="宋体"/>
          <w:sz w:val="30"/>
          <w:szCs w:val="30"/>
        </w:rPr>
        <w:t>11</w:t>
      </w:r>
      <w:r w:rsidRPr="00592E14">
        <w:rPr>
          <w:rFonts w:ascii="宋体" w:hAnsi="宋体" w:hint="eastAsia"/>
          <w:sz w:val="30"/>
          <w:szCs w:val="30"/>
        </w:rPr>
        <w:t>号</w:t>
      </w:r>
      <w:r w:rsidRPr="00592E14">
        <w:rPr>
          <w:rFonts w:ascii="宋体" w:hAnsi="宋体"/>
          <w:sz w:val="30"/>
          <w:szCs w:val="30"/>
        </w:rPr>
        <w:t>)</w:t>
      </w:r>
      <w:r w:rsidRPr="00592E14">
        <w:rPr>
          <w:rFonts w:ascii="宋体" w:hAnsi="宋体" w:hint="eastAsia"/>
          <w:sz w:val="30"/>
          <w:szCs w:val="30"/>
        </w:rPr>
        <w:t>、《广东省人民政府关于印发广东省全面开展工程建设项目审批制度改革实施方案的通知》（粤府</w:t>
      </w:r>
      <w:r w:rsidRPr="00592E14">
        <w:rPr>
          <w:rFonts w:ascii="宋体" w:hAnsi="宋体"/>
          <w:sz w:val="30"/>
          <w:szCs w:val="30"/>
        </w:rPr>
        <w:t>[2019]49</w:t>
      </w:r>
      <w:r w:rsidRPr="00592E14">
        <w:rPr>
          <w:rFonts w:ascii="宋体" w:hAnsi="宋体" w:hint="eastAsia"/>
          <w:sz w:val="30"/>
          <w:szCs w:val="30"/>
        </w:rPr>
        <w:t>号）以及住房和城乡建设部办公厅印发的《工程建设项目审批制度改革实施方案编写要点》的要求制定，并结合了《广东省深化营商环境综合改革行动方案》（粤办发〔</w:t>
      </w:r>
      <w:r w:rsidRPr="00592E14">
        <w:rPr>
          <w:rFonts w:ascii="宋体" w:hAnsi="宋体"/>
          <w:sz w:val="30"/>
          <w:szCs w:val="30"/>
        </w:rPr>
        <w:t>2018</w:t>
      </w:r>
      <w:r w:rsidRPr="00592E14">
        <w:rPr>
          <w:rFonts w:ascii="宋体" w:hAnsi="宋体" w:hint="eastAsia"/>
          <w:sz w:val="30"/>
          <w:szCs w:val="30"/>
        </w:rPr>
        <w:t>〕</w:t>
      </w:r>
      <w:r w:rsidRPr="00592E14">
        <w:rPr>
          <w:rFonts w:ascii="宋体" w:hAnsi="宋体"/>
          <w:sz w:val="30"/>
          <w:szCs w:val="30"/>
        </w:rPr>
        <w:t>27</w:t>
      </w:r>
      <w:r w:rsidRPr="00592E14">
        <w:rPr>
          <w:rFonts w:ascii="宋体" w:hAnsi="宋体" w:hint="eastAsia"/>
          <w:sz w:val="30"/>
          <w:szCs w:val="30"/>
        </w:rPr>
        <w:t>号）、《广东省企业投资项目分类管理和落地便利化改革实施方案》</w:t>
      </w:r>
      <w:r w:rsidRPr="00592E14">
        <w:rPr>
          <w:rFonts w:ascii="宋体" w:hAnsi="宋体"/>
          <w:sz w:val="30"/>
          <w:szCs w:val="30"/>
        </w:rPr>
        <w:t>(</w:t>
      </w:r>
      <w:r w:rsidRPr="00592E14">
        <w:rPr>
          <w:rFonts w:ascii="宋体" w:hAnsi="宋体" w:hint="eastAsia"/>
          <w:sz w:val="30"/>
          <w:szCs w:val="30"/>
        </w:rPr>
        <w:t>粤府〔</w:t>
      </w:r>
      <w:r w:rsidRPr="00592E14">
        <w:rPr>
          <w:rFonts w:ascii="宋体" w:hAnsi="宋体"/>
          <w:sz w:val="30"/>
          <w:szCs w:val="30"/>
        </w:rPr>
        <w:t>2018</w:t>
      </w:r>
      <w:r w:rsidRPr="00592E14">
        <w:rPr>
          <w:rFonts w:ascii="宋体" w:hAnsi="宋体" w:hint="eastAsia"/>
          <w:sz w:val="30"/>
          <w:szCs w:val="30"/>
        </w:rPr>
        <w:t>〕</w:t>
      </w:r>
      <w:r w:rsidRPr="00592E14">
        <w:rPr>
          <w:rFonts w:ascii="宋体" w:hAnsi="宋体"/>
          <w:sz w:val="30"/>
          <w:szCs w:val="30"/>
        </w:rPr>
        <w:t>127</w:t>
      </w:r>
      <w:r w:rsidRPr="00592E14">
        <w:rPr>
          <w:rFonts w:ascii="宋体" w:hAnsi="宋体" w:hint="eastAsia"/>
          <w:sz w:val="30"/>
          <w:szCs w:val="30"/>
        </w:rPr>
        <w:t>号</w:t>
      </w:r>
      <w:r w:rsidRPr="00592E14">
        <w:rPr>
          <w:rFonts w:ascii="宋体" w:hAnsi="宋体"/>
          <w:sz w:val="30"/>
          <w:szCs w:val="30"/>
        </w:rPr>
        <w:t>)</w:t>
      </w:r>
      <w:r w:rsidRPr="00592E14">
        <w:rPr>
          <w:rFonts w:ascii="宋体" w:hAnsi="宋体" w:hint="eastAsia"/>
          <w:sz w:val="30"/>
          <w:szCs w:val="30"/>
        </w:rPr>
        <w:t>等有关精神和要求。</w:t>
      </w:r>
    </w:p>
    <w:p w:rsidR="0042119F" w:rsidRPr="00592E14" w:rsidRDefault="0042119F" w:rsidP="00DA7AE9">
      <w:pPr>
        <w:ind w:firstLine="645"/>
        <w:outlineLvl w:val="0"/>
        <w:rPr>
          <w:rFonts w:ascii="Adobe 黑体 Std R" w:eastAsia="Adobe 黑体 Std R" w:hAnsi="Adobe 黑体 Std R"/>
          <w:sz w:val="30"/>
          <w:szCs w:val="30"/>
        </w:rPr>
      </w:pPr>
      <w:r w:rsidRPr="00592E14">
        <w:rPr>
          <w:rFonts w:ascii="Adobe 黑体 Std R" w:eastAsia="Adobe 黑体 Std R" w:hAnsi="Adobe 黑体 Std R" w:hint="eastAsia"/>
          <w:sz w:val="30"/>
          <w:szCs w:val="30"/>
        </w:rPr>
        <w:t>三、《实施方案》的主要内容</w:t>
      </w:r>
    </w:p>
    <w:p w:rsidR="0042119F" w:rsidRPr="00592E14" w:rsidRDefault="0042119F" w:rsidP="0050089D">
      <w:pPr>
        <w:spacing w:line="580" w:lineRule="exact"/>
        <w:ind w:firstLineChars="200" w:firstLine="602"/>
        <w:rPr>
          <w:rFonts w:ascii="宋体"/>
          <w:bCs/>
          <w:sz w:val="30"/>
          <w:szCs w:val="30"/>
        </w:rPr>
      </w:pPr>
      <w:r w:rsidRPr="00592E14">
        <w:rPr>
          <w:rFonts w:ascii="宋体" w:hAnsi="宋体" w:hint="eastAsia"/>
          <w:b/>
          <w:sz w:val="30"/>
          <w:szCs w:val="30"/>
        </w:rPr>
        <w:t>（一）改革范围。</w:t>
      </w:r>
      <w:r w:rsidRPr="00592E14">
        <w:rPr>
          <w:rFonts w:ascii="宋体" w:hAnsi="宋体" w:hint="eastAsia"/>
          <w:sz w:val="30"/>
          <w:szCs w:val="30"/>
        </w:rPr>
        <w:t>《实施方案》是针对</w:t>
      </w:r>
      <w:r w:rsidRPr="00592E14">
        <w:rPr>
          <w:rFonts w:ascii="宋体" w:hAnsi="宋体" w:hint="eastAsia"/>
          <w:bCs/>
          <w:sz w:val="30"/>
          <w:szCs w:val="30"/>
        </w:rPr>
        <w:t>房屋建筑、市政基础设施和一般水利设施工程建设项目（不包括特殊工程和交通、水利、能源等领域的重大工程）审批制度开展全流程、全覆盖改革，包括从项目立项到竣工验收和公共设施接入服务。覆盖行政许可等审批事项和技术审查、中介服务、市政公用服务以及备案等其他类型事项。</w:t>
      </w:r>
    </w:p>
    <w:p w:rsidR="0042119F" w:rsidRPr="00592E14" w:rsidRDefault="0042119F" w:rsidP="0050089D">
      <w:pPr>
        <w:spacing w:line="580" w:lineRule="exact"/>
        <w:ind w:firstLineChars="200" w:firstLine="602"/>
        <w:rPr>
          <w:rFonts w:ascii="宋体"/>
          <w:sz w:val="30"/>
          <w:szCs w:val="30"/>
        </w:rPr>
      </w:pPr>
      <w:r w:rsidRPr="00592E14">
        <w:rPr>
          <w:rFonts w:ascii="宋体" w:hAnsi="宋体" w:hint="eastAsia"/>
          <w:b/>
          <w:sz w:val="30"/>
          <w:szCs w:val="30"/>
        </w:rPr>
        <w:t>（二）改革目标。</w:t>
      </w:r>
      <w:r w:rsidRPr="00592E14">
        <w:rPr>
          <w:rFonts w:ascii="宋体" w:hAnsi="宋体"/>
          <w:sz w:val="30"/>
          <w:szCs w:val="30"/>
        </w:rPr>
        <w:t>2019</w:t>
      </w:r>
      <w:r w:rsidRPr="00592E14">
        <w:rPr>
          <w:rFonts w:ascii="宋体" w:hAnsi="宋体" w:hint="eastAsia"/>
          <w:sz w:val="30"/>
          <w:szCs w:val="30"/>
        </w:rPr>
        <w:t>年上半年，全市政府投资项目审批时间压缩至</w:t>
      </w:r>
      <w:r w:rsidRPr="00592E14">
        <w:rPr>
          <w:rFonts w:ascii="宋体" w:hAnsi="宋体"/>
          <w:sz w:val="30"/>
          <w:szCs w:val="30"/>
        </w:rPr>
        <w:t>90</w:t>
      </w:r>
      <w:r w:rsidRPr="00592E14">
        <w:rPr>
          <w:rFonts w:ascii="宋体" w:hAnsi="宋体" w:hint="eastAsia"/>
          <w:sz w:val="30"/>
          <w:szCs w:val="30"/>
        </w:rPr>
        <w:t>个工作日以内，社会投资项目（包括民用建筑和工业建筑）审批时间压缩至</w:t>
      </w:r>
      <w:r w:rsidRPr="00592E14">
        <w:rPr>
          <w:rFonts w:ascii="宋体" w:hAnsi="宋体"/>
          <w:sz w:val="30"/>
          <w:szCs w:val="30"/>
        </w:rPr>
        <w:t>55</w:t>
      </w:r>
      <w:r w:rsidRPr="00592E14">
        <w:rPr>
          <w:rFonts w:ascii="宋体" w:hAnsi="宋体" w:hint="eastAsia"/>
          <w:sz w:val="30"/>
          <w:szCs w:val="30"/>
        </w:rPr>
        <w:t>个工作日内，工业园区带方案出让地项目和室内装饰装修项目审批时间控制在</w:t>
      </w:r>
      <w:r w:rsidRPr="00592E14">
        <w:rPr>
          <w:rFonts w:ascii="宋体" w:hAnsi="宋体"/>
          <w:sz w:val="30"/>
          <w:szCs w:val="30"/>
        </w:rPr>
        <w:t>30</w:t>
      </w:r>
      <w:r w:rsidRPr="00592E14">
        <w:rPr>
          <w:rFonts w:ascii="宋体" w:hAnsi="宋体" w:hint="eastAsia"/>
          <w:sz w:val="30"/>
          <w:szCs w:val="30"/>
        </w:rPr>
        <w:t>个工作日内，初步建成工程建设项目审批制度框架和信息数据平台。</w:t>
      </w:r>
      <w:r w:rsidRPr="00592E14">
        <w:rPr>
          <w:rFonts w:ascii="宋体" w:hAnsi="宋体"/>
          <w:sz w:val="30"/>
          <w:szCs w:val="30"/>
        </w:rPr>
        <w:t>2019</w:t>
      </w:r>
      <w:r w:rsidRPr="00592E14">
        <w:rPr>
          <w:rFonts w:ascii="宋体" w:hAnsi="宋体" w:hint="eastAsia"/>
          <w:sz w:val="30"/>
          <w:szCs w:val="30"/>
        </w:rPr>
        <w:t>年底，投资及工程建设项目审批管理平台与相关系统平台实现互联互通。</w:t>
      </w:r>
      <w:r w:rsidRPr="00592E14">
        <w:rPr>
          <w:rFonts w:ascii="宋体" w:hAnsi="宋体"/>
          <w:sz w:val="30"/>
          <w:szCs w:val="30"/>
        </w:rPr>
        <w:t>2020</w:t>
      </w:r>
      <w:r w:rsidRPr="00592E14">
        <w:rPr>
          <w:rFonts w:ascii="宋体" w:hAnsi="宋体" w:hint="eastAsia"/>
          <w:sz w:val="30"/>
          <w:szCs w:val="30"/>
        </w:rPr>
        <w:t>年上半年，基本建成全市统一的工程建设项目审批和管理体系。</w:t>
      </w:r>
    </w:p>
    <w:p w:rsidR="0042119F" w:rsidRPr="00592E14" w:rsidRDefault="0042119F" w:rsidP="0050089D">
      <w:pPr>
        <w:spacing w:line="580" w:lineRule="exact"/>
        <w:ind w:firstLineChars="200" w:firstLine="602"/>
        <w:rPr>
          <w:rFonts w:ascii="宋体"/>
          <w:b/>
          <w:sz w:val="30"/>
          <w:szCs w:val="30"/>
        </w:rPr>
      </w:pPr>
      <w:r w:rsidRPr="00592E14">
        <w:rPr>
          <w:rFonts w:ascii="宋体" w:hAnsi="宋体" w:hint="eastAsia"/>
          <w:b/>
          <w:sz w:val="30"/>
          <w:szCs w:val="30"/>
        </w:rPr>
        <w:t>（三）改革措施</w:t>
      </w:r>
    </w:p>
    <w:p w:rsidR="0042119F" w:rsidRPr="00592E14" w:rsidRDefault="0042119F" w:rsidP="0050089D">
      <w:pPr>
        <w:spacing w:line="580" w:lineRule="exact"/>
        <w:ind w:firstLineChars="200" w:firstLine="602"/>
        <w:rPr>
          <w:rFonts w:ascii="宋体"/>
          <w:sz w:val="30"/>
          <w:szCs w:val="30"/>
        </w:rPr>
      </w:pPr>
      <w:r w:rsidRPr="00592E14">
        <w:rPr>
          <w:rFonts w:ascii="宋体" w:hAnsi="宋体"/>
          <w:b/>
          <w:sz w:val="30"/>
          <w:szCs w:val="30"/>
        </w:rPr>
        <w:t>1.</w:t>
      </w:r>
      <w:r w:rsidRPr="00592E14">
        <w:rPr>
          <w:rFonts w:ascii="宋体" w:hAnsi="宋体" w:hint="eastAsia"/>
          <w:b/>
          <w:sz w:val="30"/>
          <w:szCs w:val="30"/>
        </w:rPr>
        <w:t>统一审批流程。</w:t>
      </w:r>
      <w:r w:rsidRPr="00592E14">
        <w:rPr>
          <w:rFonts w:ascii="宋体" w:hAnsi="宋体" w:hint="eastAsia"/>
          <w:sz w:val="30"/>
          <w:szCs w:val="30"/>
        </w:rPr>
        <w:t>包括规范审批事项、合理划分审批阶段、分类制定审批流程、精简审批环节、强化前期服务等内容。通过减少审批前置条件、合并审批事项、转变管理方式、调整审批时序、开展并联审批、实行联合审图、联合测绘、联合验收、推行区域评估、实施用地清单制度、实施迁移迁改“豁免制”、深化承诺制改革等具体措施，达到优化审批流程，压缩审批时间的改革目标。</w:t>
      </w:r>
    </w:p>
    <w:p w:rsidR="0042119F" w:rsidRPr="00592E14" w:rsidRDefault="0042119F" w:rsidP="0050089D">
      <w:pPr>
        <w:spacing w:line="580" w:lineRule="exact"/>
        <w:ind w:firstLineChars="200" w:firstLine="602"/>
        <w:rPr>
          <w:rFonts w:ascii="宋体"/>
          <w:sz w:val="30"/>
          <w:szCs w:val="30"/>
        </w:rPr>
      </w:pPr>
      <w:r w:rsidRPr="00592E14">
        <w:rPr>
          <w:rFonts w:ascii="宋体" w:hAnsi="宋体"/>
          <w:b/>
          <w:sz w:val="30"/>
          <w:szCs w:val="30"/>
        </w:rPr>
        <w:t>2.</w:t>
      </w:r>
      <w:r w:rsidRPr="00592E14">
        <w:rPr>
          <w:rFonts w:ascii="宋体" w:hAnsi="宋体" w:hint="eastAsia"/>
          <w:b/>
          <w:sz w:val="30"/>
          <w:szCs w:val="30"/>
        </w:rPr>
        <w:t>统一信息数据平台。</w:t>
      </w:r>
      <w:r w:rsidRPr="00592E14">
        <w:rPr>
          <w:rFonts w:ascii="宋体" w:hAnsi="宋体" w:hint="eastAsia"/>
          <w:sz w:val="30"/>
          <w:szCs w:val="30"/>
        </w:rPr>
        <w:t>按照“横向到边，纵向到底”的原则，建设覆盖各部门和市、区、镇（街道）各层级的江门市工程建设项目审批管理平台。以应用为导向，打破“信息孤岛”，实现审批管理平台与相关系统平台的互联互通。</w:t>
      </w:r>
    </w:p>
    <w:p w:rsidR="0042119F" w:rsidRPr="00592E14" w:rsidRDefault="0042119F" w:rsidP="0050089D">
      <w:pPr>
        <w:spacing w:line="580" w:lineRule="exact"/>
        <w:ind w:firstLineChars="200" w:firstLine="602"/>
        <w:rPr>
          <w:rFonts w:ascii="宋体"/>
          <w:sz w:val="30"/>
          <w:szCs w:val="30"/>
        </w:rPr>
      </w:pPr>
      <w:r w:rsidRPr="00592E14">
        <w:rPr>
          <w:rFonts w:ascii="宋体" w:hAnsi="宋体"/>
          <w:b/>
          <w:sz w:val="30"/>
          <w:szCs w:val="30"/>
        </w:rPr>
        <w:t>3.</w:t>
      </w:r>
      <w:r w:rsidRPr="00592E14">
        <w:rPr>
          <w:rFonts w:ascii="宋体" w:hAnsi="宋体" w:hint="eastAsia"/>
          <w:b/>
          <w:sz w:val="30"/>
          <w:szCs w:val="30"/>
        </w:rPr>
        <w:t>统一审批管理体系。</w:t>
      </w:r>
      <w:r w:rsidRPr="00592E14">
        <w:rPr>
          <w:rFonts w:ascii="宋体" w:hAnsi="宋体" w:hint="eastAsia"/>
          <w:sz w:val="30"/>
          <w:szCs w:val="30"/>
        </w:rPr>
        <w:t>包括“一张蓝图”、“一个窗口”、“一张表单”、“一套机制”。</w:t>
      </w:r>
    </w:p>
    <w:p w:rsidR="0042119F" w:rsidRPr="00592E14" w:rsidRDefault="0042119F" w:rsidP="0050089D">
      <w:pPr>
        <w:spacing w:line="580" w:lineRule="exact"/>
        <w:ind w:firstLineChars="200" w:firstLine="600"/>
        <w:rPr>
          <w:rFonts w:ascii="宋体"/>
          <w:sz w:val="30"/>
          <w:szCs w:val="30"/>
        </w:rPr>
      </w:pPr>
      <w:r w:rsidRPr="00592E14">
        <w:rPr>
          <w:rFonts w:ascii="宋体" w:hAnsi="宋体" w:hint="eastAsia"/>
          <w:sz w:val="30"/>
          <w:szCs w:val="30"/>
        </w:rPr>
        <w:t>“一张蓝图”具体指建立“多规合一”业务协同平台，统筹整合各类空间规划，统筹协调各部门对工程建设项目提出建设条件以及需要开展的评估评价事项等要求，加速项目前期策划生成，简化项目审批或核准手续。</w:t>
      </w:r>
    </w:p>
    <w:p w:rsidR="0042119F" w:rsidRPr="00592E14" w:rsidRDefault="0042119F" w:rsidP="0050089D">
      <w:pPr>
        <w:spacing w:line="580" w:lineRule="exact"/>
        <w:ind w:firstLineChars="200" w:firstLine="600"/>
        <w:rPr>
          <w:rFonts w:ascii="宋体"/>
          <w:sz w:val="30"/>
          <w:szCs w:val="30"/>
        </w:rPr>
      </w:pPr>
      <w:r w:rsidRPr="00592E14">
        <w:rPr>
          <w:rFonts w:ascii="宋体" w:hAnsi="宋体" w:hint="eastAsia"/>
          <w:sz w:val="30"/>
          <w:szCs w:val="30"/>
        </w:rPr>
        <w:t>“一个窗口”具体指设立工程建设项目审批综合服务窗口，建立“前台受理、后台审核”机制，建成一支能为申请人提供工程建设项目审批咨询、指导、协调和代办等服务的窗口队伍。</w:t>
      </w:r>
    </w:p>
    <w:p w:rsidR="0042119F" w:rsidRPr="00592E14" w:rsidRDefault="0042119F" w:rsidP="0050089D">
      <w:pPr>
        <w:spacing w:line="580" w:lineRule="exact"/>
        <w:ind w:firstLineChars="200" w:firstLine="600"/>
        <w:rPr>
          <w:rFonts w:ascii="宋体"/>
          <w:sz w:val="30"/>
          <w:szCs w:val="30"/>
        </w:rPr>
      </w:pPr>
      <w:r w:rsidRPr="00592E14">
        <w:rPr>
          <w:rFonts w:ascii="宋体" w:hAnsi="宋体" w:hint="eastAsia"/>
          <w:sz w:val="30"/>
          <w:szCs w:val="30"/>
        </w:rPr>
        <w:t>“一张表单”具体指各审批阶段实行“一份办事指南，一张申请表单，一套申报材料，完成多项审批”的运作模式。对同一部门内前一个审批环节已经提交的材料，下一个环节不得要求企业再次提交；凡能通过网络共享复用的材料，不得要求建设单位重复提交。</w:t>
      </w:r>
    </w:p>
    <w:p w:rsidR="0042119F" w:rsidRPr="00592E14" w:rsidRDefault="0042119F" w:rsidP="0050089D">
      <w:pPr>
        <w:spacing w:line="580" w:lineRule="exact"/>
        <w:ind w:firstLineChars="200" w:firstLine="600"/>
        <w:rPr>
          <w:rFonts w:ascii="宋体"/>
          <w:sz w:val="30"/>
          <w:szCs w:val="30"/>
        </w:rPr>
      </w:pPr>
      <w:r w:rsidRPr="00592E14">
        <w:rPr>
          <w:rFonts w:ascii="宋体" w:hAnsi="宋体" w:hint="eastAsia"/>
          <w:sz w:val="30"/>
          <w:szCs w:val="30"/>
        </w:rPr>
        <w:t>“一套机制”具体指建立审批协调机制、督办督查制度，建立“多规合一”业务协同平台运行规则、江门市工程建设项目审批管理平台运行规则等制度，确保审批体系的有效运行。</w:t>
      </w:r>
    </w:p>
    <w:p w:rsidR="0042119F" w:rsidRPr="00592E14" w:rsidRDefault="0042119F" w:rsidP="0050089D">
      <w:pPr>
        <w:spacing w:line="580" w:lineRule="exact"/>
        <w:ind w:firstLineChars="200" w:firstLine="602"/>
        <w:rPr>
          <w:rFonts w:ascii="宋体"/>
          <w:sz w:val="30"/>
          <w:szCs w:val="30"/>
        </w:rPr>
      </w:pPr>
      <w:r w:rsidRPr="00592E14">
        <w:rPr>
          <w:rFonts w:ascii="宋体" w:hAnsi="宋体"/>
          <w:b/>
          <w:sz w:val="30"/>
          <w:szCs w:val="30"/>
        </w:rPr>
        <w:t>4.</w:t>
      </w:r>
      <w:r w:rsidRPr="00592E14">
        <w:rPr>
          <w:rFonts w:ascii="宋体" w:hAnsi="宋体" w:hint="eastAsia"/>
          <w:b/>
          <w:sz w:val="30"/>
          <w:szCs w:val="30"/>
        </w:rPr>
        <w:t>统一监管方式。</w:t>
      </w:r>
      <w:r w:rsidRPr="00592E14">
        <w:rPr>
          <w:rFonts w:ascii="宋体" w:hAnsi="宋体" w:hint="eastAsia"/>
          <w:sz w:val="30"/>
          <w:szCs w:val="30"/>
        </w:rPr>
        <w:t>包括加强事中事后监管、加强信用体系建设、规范中介和市政公用服务等具体措施。</w:t>
      </w:r>
    </w:p>
    <w:p w:rsidR="0042119F" w:rsidRPr="00DA7AE9" w:rsidRDefault="0042119F" w:rsidP="00867AE5">
      <w:pPr>
        <w:ind w:firstLine="645"/>
        <w:rPr>
          <w:rFonts w:ascii="宋体"/>
          <w:b/>
          <w:sz w:val="30"/>
          <w:szCs w:val="30"/>
        </w:rPr>
      </w:pPr>
      <w:r w:rsidRPr="00DA7AE9">
        <w:rPr>
          <w:rFonts w:ascii="宋体" w:hAnsi="宋体" w:hint="eastAsia"/>
          <w:b/>
          <w:sz w:val="30"/>
          <w:szCs w:val="30"/>
        </w:rPr>
        <w:t>（四）保障措施</w:t>
      </w:r>
    </w:p>
    <w:p w:rsidR="0042119F" w:rsidRPr="00592E14" w:rsidRDefault="0042119F" w:rsidP="00867AE5">
      <w:pPr>
        <w:ind w:firstLine="645"/>
        <w:rPr>
          <w:rFonts w:ascii="宋体"/>
          <w:sz w:val="30"/>
          <w:szCs w:val="30"/>
        </w:rPr>
      </w:pPr>
      <w:r w:rsidRPr="00592E14">
        <w:rPr>
          <w:rFonts w:ascii="宋体" w:hAnsi="宋体" w:hint="eastAsia"/>
          <w:sz w:val="30"/>
          <w:szCs w:val="30"/>
        </w:rPr>
        <w:t>本次改革时间紧、任务重、要求高、难度大、涉及面广，为顺利推进改革，《实施方案》提出了七方面的保障措施，包括</w:t>
      </w:r>
      <w:r>
        <w:rPr>
          <w:rFonts w:ascii="宋体" w:hAnsi="宋体" w:hint="eastAsia"/>
          <w:sz w:val="30"/>
          <w:szCs w:val="30"/>
        </w:rPr>
        <w:t>：</w:t>
      </w:r>
      <w:r w:rsidRPr="00592E14">
        <w:rPr>
          <w:rFonts w:ascii="宋体" w:hAnsi="宋体" w:hint="eastAsia"/>
          <w:sz w:val="30"/>
          <w:szCs w:val="30"/>
        </w:rPr>
        <w:t>建立以市政府主要领导为组长的改革工作领导小组、</w:t>
      </w:r>
      <w:bookmarkStart w:id="0" w:name="_GoBack"/>
      <w:bookmarkEnd w:id="0"/>
      <w:r w:rsidRPr="00592E14">
        <w:rPr>
          <w:rFonts w:ascii="宋体" w:hAnsi="宋体" w:hint="eastAsia"/>
          <w:sz w:val="30"/>
          <w:szCs w:val="30"/>
        </w:rPr>
        <w:t>建立考评机制、建立容错纠错机制、落实资金保障、建立改革公开制度、加强沟通反馈和培训、做好宣传引导</w:t>
      </w:r>
      <w:r>
        <w:rPr>
          <w:rFonts w:ascii="宋体" w:hAnsi="宋体" w:hint="eastAsia"/>
          <w:sz w:val="30"/>
          <w:szCs w:val="30"/>
        </w:rPr>
        <w:t>等</w:t>
      </w:r>
      <w:r w:rsidRPr="00592E14">
        <w:rPr>
          <w:rFonts w:ascii="宋体" w:hAnsi="宋体" w:hint="eastAsia"/>
          <w:sz w:val="30"/>
          <w:szCs w:val="30"/>
        </w:rPr>
        <w:t>。</w:t>
      </w:r>
    </w:p>
    <w:sectPr w:rsidR="0042119F" w:rsidRPr="00592E14" w:rsidSect="00D245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黑体 Std R">
    <w:altName w:val="Arial Unicode MS"/>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AE5"/>
    <w:rsid w:val="00036456"/>
    <w:rsid w:val="0008129A"/>
    <w:rsid w:val="00084E9F"/>
    <w:rsid w:val="00090CAE"/>
    <w:rsid w:val="00097F55"/>
    <w:rsid w:val="000A1C1F"/>
    <w:rsid w:val="000B2BB5"/>
    <w:rsid w:val="001968EE"/>
    <w:rsid w:val="001C33B8"/>
    <w:rsid w:val="001E6C8A"/>
    <w:rsid w:val="001F2A2C"/>
    <w:rsid w:val="002274DF"/>
    <w:rsid w:val="002534DD"/>
    <w:rsid w:val="00263E30"/>
    <w:rsid w:val="002874B1"/>
    <w:rsid w:val="002C0E18"/>
    <w:rsid w:val="002F664F"/>
    <w:rsid w:val="00312474"/>
    <w:rsid w:val="00381F1F"/>
    <w:rsid w:val="0042119F"/>
    <w:rsid w:val="0043135F"/>
    <w:rsid w:val="004422A3"/>
    <w:rsid w:val="004A3964"/>
    <w:rsid w:val="004B2EC1"/>
    <w:rsid w:val="004D1272"/>
    <w:rsid w:val="004D7F1F"/>
    <w:rsid w:val="004E6AE4"/>
    <w:rsid w:val="004F6701"/>
    <w:rsid w:val="004F6CD2"/>
    <w:rsid w:val="0050089D"/>
    <w:rsid w:val="00540A09"/>
    <w:rsid w:val="005642EC"/>
    <w:rsid w:val="00583AC3"/>
    <w:rsid w:val="00592E14"/>
    <w:rsid w:val="00671FA9"/>
    <w:rsid w:val="00693DD6"/>
    <w:rsid w:val="006F25FB"/>
    <w:rsid w:val="007167EC"/>
    <w:rsid w:val="00722C5F"/>
    <w:rsid w:val="00773517"/>
    <w:rsid w:val="007768C4"/>
    <w:rsid w:val="007772D4"/>
    <w:rsid w:val="00780976"/>
    <w:rsid w:val="007E3B16"/>
    <w:rsid w:val="007F19AA"/>
    <w:rsid w:val="00817F87"/>
    <w:rsid w:val="008352F4"/>
    <w:rsid w:val="008515D7"/>
    <w:rsid w:val="0086490D"/>
    <w:rsid w:val="00867AE5"/>
    <w:rsid w:val="00867C71"/>
    <w:rsid w:val="008A6F8D"/>
    <w:rsid w:val="008D4B82"/>
    <w:rsid w:val="008D59AB"/>
    <w:rsid w:val="009053A5"/>
    <w:rsid w:val="00945FE8"/>
    <w:rsid w:val="009915B2"/>
    <w:rsid w:val="009B3A09"/>
    <w:rsid w:val="009E5D91"/>
    <w:rsid w:val="00A959C4"/>
    <w:rsid w:val="00AC31ED"/>
    <w:rsid w:val="00AC5FE5"/>
    <w:rsid w:val="00AD1E0F"/>
    <w:rsid w:val="00AD5A24"/>
    <w:rsid w:val="00B2041F"/>
    <w:rsid w:val="00B561A6"/>
    <w:rsid w:val="00B707A3"/>
    <w:rsid w:val="00BA4604"/>
    <w:rsid w:val="00BA7C0C"/>
    <w:rsid w:val="00C01DEB"/>
    <w:rsid w:val="00C11D58"/>
    <w:rsid w:val="00C16D97"/>
    <w:rsid w:val="00C33A79"/>
    <w:rsid w:val="00C90D94"/>
    <w:rsid w:val="00CA0B31"/>
    <w:rsid w:val="00CC6D26"/>
    <w:rsid w:val="00CD5C9A"/>
    <w:rsid w:val="00CF26B2"/>
    <w:rsid w:val="00D24588"/>
    <w:rsid w:val="00D26BC1"/>
    <w:rsid w:val="00D51F68"/>
    <w:rsid w:val="00D563BE"/>
    <w:rsid w:val="00D8155A"/>
    <w:rsid w:val="00D96D41"/>
    <w:rsid w:val="00DA01AD"/>
    <w:rsid w:val="00DA7AE9"/>
    <w:rsid w:val="00DB0E79"/>
    <w:rsid w:val="00DB735E"/>
    <w:rsid w:val="00DD3134"/>
    <w:rsid w:val="00E40159"/>
    <w:rsid w:val="00E50E7A"/>
    <w:rsid w:val="00EB3507"/>
    <w:rsid w:val="00F048CC"/>
    <w:rsid w:val="00F06B49"/>
    <w:rsid w:val="00F40776"/>
    <w:rsid w:val="00F504AE"/>
    <w:rsid w:val="00F64E2C"/>
    <w:rsid w:val="00F96E4F"/>
    <w:rsid w:val="00FA1CFA"/>
    <w:rsid w:val="00FB7BD3"/>
    <w:rsid w:val="00FC4D60"/>
    <w:rsid w:val="00FE0BAF"/>
    <w:rsid w:val="00FE7F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8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A7AE9"/>
    <w:pPr>
      <w:shd w:val="clear" w:color="auto" w:fill="000080"/>
    </w:pPr>
  </w:style>
  <w:style w:type="character" w:customStyle="1" w:styleId="DocumentMapChar">
    <w:name w:val="Document Map Char"/>
    <w:basedOn w:val="DefaultParagraphFont"/>
    <w:link w:val="DocumentMap"/>
    <w:uiPriority w:val="99"/>
    <w:semiHidden/>
    <w:rsid w:val="00341C8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4</Pages>
  <Words>282</Words>
  <Characters>1614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吴文清</cp:lastModifiedBy>
  <cp:revision>5</cp:revision>
  <dcterms:created xsi:type="dcterms:W3CDTF">2019-07-31T15:16:00Z</dcterms:created>
  <dcterms:modified xsi:type="dcterms:W3CDTF">2019-08-07T01:01:00Z</dcterms:modified>
</cp:coreProperties>
</file>