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1CB" w:rsidRPr="00392F82" w:rsidRDefault="006F11CB" w:rsidP="009F2532">
      <w:pPr>
        <w:spacing w:line="580" w:lineRule="exact"/>
        <w:ind w:leftChars="-136" w:left="-1" w:hangingChars="89" w:hanging="285"/>
        <w:rPr>
          <w:rFonts w:ascii="方正大标宋_GBK" w:eastAsia="方正大标宋_GBK" w:hAnsi="Times New Roman" w:cs="Times New Roman"/>
          <w:sz w:val="32"/>
          <w:szCs w:val="32"/>
        </w:rPr>
      </w:pPr>
      <w:r w:rsidRPr="00392F82">
        <w:rPr>
          <w:rFonts w:ascii="方正大标宋_GBK" w:eastAsia="方正大标宋_GBK" w:hAnsi="Times New Roman" w:cs="Times New Roman" w:hint="eastAsia"/>
          <w:sz w:val="32"/>
          <w:szCs w:val="32"/>
        </w:rPr>
        <w:t>附件：</w:t>
      </w:r>
    </w:p>
    <w:p w:rsidR="006F11CB" w:rsidRPr="009F2532" w:rsidRDefault="009B7A66" w:rsidP="006F11CB">
      <w:pPr>
        <w:spacing w:line="580" w:lineRule="exact"/>
        <w:jc w:val="center"/>
        <w:rPr>
          <w:rFonts w:ascii="方正大标宋_GBK" w:eastAsia="方正大标宋_GBK" w:hAnsi="Times New Roman" w:cs="Times New Roman"/>
          <w:sz w:val="36"/>
          <w:szCs w:val="36"/>
        </w:rPr>
      </w:pPr>
      <w:r w:rsidRPr="009F2532">
        <w:rPr>
          <w:rFonts w:ascii="方正大标宋_GBK" w:eastAsia="方正大标宋_GBK" w:hAnsi="Times New Roman" w:cs="Times New Roman" w:hint="eastAsia"/>
          <w:sz w:val="36"/>
          <w:szCs w:val="36"/>
        </w:rPr>
        <w:t>2019年省科技专项资金（“大专项+任务清单”）立项项目及资金安排计划</w:t>
      </w:r>
      <w:r w:rsidR="00BD22C8" w:rsidRPr="009F2532">
        <w:rPr>
          <w:rFonts w:ascii="方正大标宋_GBK" w:eastAsia="方正大标宋_GBK" w:hAnsi="Times New Roman" w:cs="Times New Roman" w:hint="eastAsia"/>
          <w:sz w:val="36"/>
          <w:szCs w:val="36"/>
        </w:rPr>
        <w:t>（第一批）</w:t>
      </w:r>
      <w:bookmarkStart w:id="0" w:name="_GoBack"/>
      <w:bookmarkEnd w:id="0"/>
    </w:p>
    <w:tbl>
      <w:tblPr>
        <w:tblStyle w:val="a5"/>
        <w:tblW w:w="8966" w:type="dxa"/>
        <w:jc w:val="center"/>
        <w:tblLook w:val="04A0" w:firstRow="1" w:lastRow="0" w:firstColumn="1" w:lastColumn="0" w:noHBand="0" w:noVBand="1"/>
      </w:tblPr>
      <w:tblGrid>
        <w:gridCol w:w="837"/>
        <w:gridCol w:w="3613"/>
        <w:gridCol w:w="3232"/>
        <w:gridCol w:w="1284"/>
      </w:tblGrid>
      <w:tr w:rsidR="009F2532" w:rsidRPr="005D60BC" w:rsidTr="009F2532">
        <w:trPr>
          <w:trHeight w:val="637"/>
          <w:tblHeader/>
          <w:jc w:val="center"/>
        </w:trPr>
        <w:tc>
          <w:tcPr>
            <w:tcW w:w="837" w:type="dxa"/>
            <w:noWrap/>
            <w:vAlign w:val="center"/>
            <w:hideMark/>
          </w:tcPr>
          <w:p w:rsidR="009F2532" w:rsidRPr="005D60BC" w:rsidRDefault="009F2532" w:rsidP="00A53432">
            <w:pPr>
              <w:widowControl/>
              <w:spacing w:line="320" w:lineRule="exact"/>
              <w:jc w:val="center"/>
              <w:rPr>
                <w:rFonts w:ascii="方正黑体_GBK" w:eastAsia="方正黑体_GBK" w:hAnsi="Times New Roman" w:cs="Times New Roman"/>
                <w:color w:val="000000"/>
                <w:kern w:val="0"/>
                <w:sz w:val="24"/>
                <w:szCs w:val="24"/>
              </w:rPr>
            </w:pPr>
            <w:r w:rsidRPr="005D60BC">
              <w:rPr>
                <w:rFonts w:ascii="方正黑体_GBK" w:eastAsia="方正黑体_GBK" w:hAnsi="Times New Roman" w:cs="Times New Roman" w:hint="eastAsia"/>
                <w:color w:val="000000"/>
                <w:kern w:val="0"/>
                <w:sz w:val="24"/>
                <w:szCs w:val="24"/>
              </w:rPr>
              <w:t>序号</w:t>
            </w:r>
          </w:p>
        </w:tc>
        <w:tc>
          <w:tcPr>
            <w:tcW w:w="3613" w:type="dxa"/>
            <w:vAlign w:val="center"/>
            <w:hideMark/>
          </w:tcPr>
          <w:p w:rsidR="009F2532" w:rsidRPr="005D60BC" w:rsidRDefault="009F2532" w:rsidP="00A53432">
            <w:pPr>
              <w:widowControl/>
              <w:spacing w:line="320" w:lineRule="exact"/>
              <w:jc w:val="center"/>
              <w:rPr>
                <w:rFonts w:ascii="方正黑体_GBK" w:eastAsia="方正黑体_GBK" w:hAnsi="Times New Roman" w:cs="Times New Roman"/>
                <w:color w:val="000000"/>
                <w:kern w:val="0"/>
                <w:sz w:val="24"/>
                <w:szCs w:val="24"/>
              </w:rPr>
            </w:pPr>
            <w:r w:rsidRPr="005D60BC">
              <w:rPr>
                <w:rFonts w:ascii="方正黑体_GBK" w:eastAsia="方正黑体_GBK" w:hAnsi="Times New Roman" w:cs="Times New Roman" w:hint="eastAsia"/>
                <w:color w:val="000000"/>
                <w:kern w:val="0"/>
                <w:sz w:val="24"/>
                <w:szCs w:val="24"/>
              </w:rPr>
              <w:t>项</w:t>
            </w:r>
            <w:r>
              <w:rPr>
                <w:rFonts w:ascii="方正黑体_GBK" w:eastAsia="方正黑体_GBK" w:hAnsi="Times New Roman" w:cs="Times New Roman" w:hint="eastAsia"/>
                <w:color w:val="000000"/>
                <w:kern w:val="0"/>
                <w:sz w:val="24"/>
                <w:szCs w:val="24"/>
              </w:rPr>
              <w:t xml:space="preserve"> </w:t>
            </w:r>
            <w:r w:rsidRPr="005D60BC">
              <w:rPr>
                <w:rFonts w:ascii="方正黑体_GBK" w:eastAsia="方正黑体_GBK" w:hAnsi="Times New Roman" w:cs="Times New Roman" w:hint="eastAsia"/>
                <w:color w:val="000000"/>
                <w:kern w:val="0"/>
                <w:sz w:val="24"/>
                <w:szCs w:val="24"/>
              </w:rPr>
              <w:t>目</w:t>
            </w:r>
            <w:r>
              <w:rPr>
                <w:rFonts w:ascii="方正黑体_GBK" w:eastAsia="方正黑体_GBK" w:hAnsi="Times New Roman" w:cs="Times New Roman" w:hint="eastAsia"/>
                <w:color w:val="000000"/>
                <w:kern w:val="0"/>
                <w:sz w:val="24"/>
                <w:szCs w:val="24"/>
              </w:rPr>
              <w:t xml:space="preserve"> </w:t>
            </w:r>
            <w:r w:rsidRPr="005D60BC">
              <w:rPr>
                <w:rFonts w:ascii="方正黑体_GBK" w:eastAsia="方正黑体_GBK" w:hAnsi="Times New Roman" w:cs="Times New Roman" w:hint="eastAsia"/>
                <w:color w:val="000000"/>
                <w:kern w:val="0"/>
                <w:sz w:val="24"/>
                <w:szCs w:val="24"/>
              </w:rPr>
              <w:t>名</w:t>
            </w:r>
            <w:r>
              <w:rPr>
                <w:rFonts w:ascii="方正黑体_GBK" w:eastAsia="方正黑体_GBK" w:hAnsi="Times New Roman" w:cs="Times New Roman" w:hint="eastAsia"/>
                <w:color w:val="000000"/>
                <w:kern w:val="0"/>
                <w:sz w:val="24"/>
                <w:szCs w:val="24"/>
              </w:rPr>
              <w:t xml:space="preserve"> </w:t>
            </w:r>
            <w:r w:rsidRPr="005D60BC">
              <w:rPr>
                <w:rFonts w:ascii="方正黑体_GBK" w:eastAsia="方正黑体_GBK" w:hAnsi="Times New Roman" w:cs="Times New Roman" w:hint="eastAsia"/>
                <w:color w:val="000000"/>
                <w:kern w:val="0"/>
                <w:sz w:val="24"/>
                <w:szCs w:val="24"/>
              </w:rPr>
              <w:t>称</w:t>
            </w:r>
          </w:p>
        </w:tc>
        <w:tc>
          <w:tcPr>
            <w:tcW w:w="3232" w:type="dxa"/>
            <w:vAlign w:val="center"/>
            <w:hideMark/>
          </w:tcPr>
          <w:p w:rsidR="009F2532" w:rsidRPr="005D60BC" w:rsidRDefault="009F2532" w:rsidP="00A53432">
            <w:pPr>
              <w:widowControl/>
              <w:spacing w:line="320" w:lineRule="exact"/>
              <w:jc w:val="center"/>
              <w:rPr>
                <w:rFonts w:ascii="方正黑体_GBK" w:eastAsia="方正黑体_GBK" w:hAnsi="Times New Roman" w:cs="Times New Roman"/>
                <w:color w:val="000000"/>
                <w:kern w:val="0"/>
                <w:sz w:val="24"/>
                <w:szCs w:val="24"/>
              </w:rPr>
            </w:pPr>
            <w:r w:rsidRPr="005D60BC">
              <w:rPr>
                <w:rFonts w:ascii="方正黑体_GBK" w:eastAsia="方正黑体_GBK" w:hAnsi="Times New Roman" w:cs="Times New Roman" w:hint="eastAsia"/>
                <w:color w:val="000000"/>
                <w:kern w:val="0"/>
                <w:sz w:val="24"/>
                <w:szCs w:val="24"/>
              </w:rPr>
              <w:t>申</w:t>
            </w:r>
            <w:r>
              <w:rPr>
                <w:rFonts w:ascii="方正黑体_GBK" w:eastAsia="方正黑体_GBK" w:hAnsi="Times New Roman" w:cs="Times New Roman" w:hint="eastAsia"/>
                <w:color w:val="000000"/>
                <w:kern w:val="0"/>
                <w:sz w:val="24"/>
                <w:szCs w:val="24"/>
              </w:rPr>
              <w:t xml:space="preserve"> </w:t>
            </w:r>
            <w:r w:rsidRPr="005D60BC">
              <w:rPr>
                <w:rFonts w:ascii="方正黑体_GBK" w:eastAsia="方正黑体_GBK" w:hAnsi="Times New Roman" w:cs="Times New Roman" w:hint="eastAsia"/>
                <w:color w:val="000000"/>
                <w:kern w:val="0"/>
                <w:sz w:val="24"/>
                <w:szCs w:val="24"/>
              </w:rPr>
              <w:t>请</w:t>
            </w:r>
            <w:r>
              <w:rPr>
                <w:rFonts w:ascii="方正黑体_GBK" w:eastAsia="方正黑体_GBK" w:hAnsi="Times New Roman" w:cs="Times New Roman" w:hint="eastAsia"/>
                <w:color w:val="000000"/>
                <w:kern w:val="0"/>
                <w:sz w:val="24"/>
                <w:szCs w:val="24"/>
              </w:rPr>
              <w:t xml:space="preserve"> </w:t>
            </w:r>
            <w:r w:rsidRPr="005D60BC">
              <w:rPr>
                <w:rFonts w:ascii="方正黑体_GBK" w:eastAsia="方正黑体_GBK" w:hAnsi="Times New Roman" w:cs="Times New Roman" w:hint="eastAsia"/>
                <w:color w:val="000000"/>
                <w:kern w:val="0"/>
                <w:sz w:val="24"/>
                <w:szCs w:val="24"/>
              </w:rPr>
              <w:t>单</w:t>
            </w:r>
            <w:r>
              <w:rPr>
                <w:rFonts w:ascii="方正黑体_GBK" w:eastAsia="方正黑体_GBK" w:hAnsi="Times New Roman" w:cs="Times New Roman" w:hint="eastAsia"/>
                <w:color w:val="000000"/>
                <w:kern w:val="0"/>
                <w:sz w:val="24"/>
                <w:szCs w:val="24"/>
              </w:rPr>
              <w:t xml:space="preserve"> </w:t>
            </w:r>
            <w:r w:rsidRPr="005D60BC">
              <w:rPr>
                <w:rFonts w:ascii="方正黑体_GBK" w:eastAsia="方正黑体_GBK" w:hAnsi="Times New Roman" w:cs="Times New Roman" w:hint="eastAsia"/>
                <w:color w:val="000000"/>
                <w:kern w:val="0"/>
                <w:sz w:val="24"/>
                <w:szCs w:val="24"/>
              </w:rPr>
              <w:t>位</w:t>
            </w:r>
          </w:p>
        </w:tc>
        <w:tc>
          <w:tcPr>
            <w:tcW w:w="1284" w:type="dxa"/>
            <w:vAlign w:val="center"/>
          </w:tcPr>
          <w:p w:rsidR="009F2532" w:rsidRPr="005D60BC" w:rsidRDefault="009F2532" w:rsidP="009F2532">
            <w:pPr>
              <w:widowControl/>
              <w:spacing w:line="320" w:lineRule="exact"/>
              <w:ind w:leftChars="-51" w:left="1" w:rightChars="-51" w:right="-107" w:hangingChars="45" w:hanging="108"/>
              <w:jc w:val="center"/>
              <w:rPr>
                <w:rFonts w:ascii="方正黑体_GBK" w:eastAsia="方正黑体_GBK" w:hAnsi="Times New Roman" w:cs="Times New Roman"/>
                <w:color w:val="000000"/>
                <w:kern w:val="0"/>
                <w:sz w:val="24"/>
                <w:szCs w:val="24"/>
              </w:rPr>
            </w:pPr>
            <w:r>
              <w:rPr>
                <w:rFonts w:ascii="方正黑体_GBK" w:eastAsia="方正黑体_GBK" w:hAnsi="Times New Roman" w:cs="Times New Roman" w:hint="eastAsia"/>
                <w:color w:val="000000"/>
                <w:kern w:val="0"/>
                <w:sz w:val="24"/>
                <w:szCs w:val="24"/>
              </w:rPr>
              <w:t>资助</w:t>
            </w:r>
            <w:r w:rsidRPr="005D60BC">
              <w:rPr>
                <w:rFonts w:ascii="方正黑体_GBK" w:eastAsia="方正黑体_GBK" w:hAnsi="Times New Roman" w:cs="Times New Roman" w:hint="eastAsia"/>
                <w:color w:val="000000"/>
                <w:kern w:val="0"/>
                <w:sz w:val="24"/>
                <w:szCs w:val="24"/>
              </w:rPr>
              <w:t>金额</w:t>
            </w:r>
          </w:p>
        </w:tc>
      </w:tr>
      <w:tr w:rsidR="009F2532" w:rsidRPr="005D60BC" w:rsidTr="009F2532">
        <w:trPr>
          <w:trHeight w:val="637"/>
          <w:jc w:val="center"/>
        </w:trPr>
        <w:tc>
          <w:tcPr>
            <w:tcW w:w="8966" w:type="dxa"/>
            <w:gridSpan w:val="4"/>
            <w:noWrap/>
            <w:vAlign w:val="center"/>
          </w:tcPr>
          <w:p w:rsidR="009F2532" w:rsidRPr="00392F82" w:rsidRDefault="009F2532" w:rsidP="009F2532">
            <w:pPr>
              <w:widowControl/>
              <w:spacing w:line="320" w:lineRule="exact"/>
              <w:jc w:val="left"/>
              <w:rPr>
                <w:rFonts w:ascii="方正楷体_GBK" w:eastAsia="方正楷体_GBK" w:hAnsi="Times New Roman" w:cs="Times New Roman"/>
                <w:b/>
                <w:color w:val="000000"/>
                <w:kern w:val="0"/>
                <w:sz w:val="24"/>
                <w:szCs w:val="24"/>
              </w:rPr>
            </w:pPr>
            <w:r w:rsidRPr="005D60BC">
              <w:rPr>
                <w:rFonts w:ascii="方正楷体_GBK" w:eastAsia="方正楷体_GBK" w:hAnsi="宋体" w:cs="宋体" w:hint="eastAsia"/>
                <w:b/>
                <w:bCs/>
                <w:color w:val="000000"/>
                <w:kern w:val="0"/>
                <w:sz w:val="24"/>
                <w:szCs w:val="24"/>
              </w:rPr>
              <w:t>专题</w:t>
            </w:r>
            <w:proofErr w:type="gramStart"/>
            <w:r w:rsidRPr="005D60BC">
              <w:rPr>
                <w:rFonts w:ascii="方正楷体_GBK" w:eastAsia="方正楷体_GBK" w:hAnsi="宋体" w:cs="宋体" w:hint="eastAsia"/>
                <w:b/>
                <w:bCs/>
                <w:color w:val="000000"/>
                <w:kern w:val="0"/>
                <w:sz w:val="24"/>
                <w:szCs w:val="24"/>
              </w:rPr>
              <w:t>一</w:t>
            </w:r>
            <w:proofErr w:type="gramEnd"/>
            <w:r w:rsidRPr="005D60BC">
              <w:rPr>
                <w:rFonts w:ascii="方正楷体_GBK" w:eastAsia="方正楷体_GBK" w:hAnsi="宋体" w:cs="宋体" w:hint="eastAsia"/>
                <w:b/>
                <w:bCs/>
                <w:color w:val="000000"/>
                <w:kern w:val="0"/>
                <w:sz w:val="24"/>
                <w:szCs w:val="24"/>
              </w:rPr>
              <w:t>（方向三）：智能机器人专项拟立项项目</w:t>
            </w:r>
          </w:p>
        </w:tc>
      </w:tr>
      <w:tr w:rsidR="009F2532" w:rsidRPr="005D60BC" w:rsidTr="009F2532">
        <w:trPr>
          <w:trHeight w:val="1008"/>
          <w:jc w:val="center"/>
        </w:trPr>
        <w:tc>
          <w:tcPr>
            <w:tcW w:w="837" w:type="dxa"/>
            <w:noWrap/>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1</w:t>
            </w:r>
          </w:p>
        </w:tc>
        <w:tc>
          <w:tcPr>
            <w:tcW w:w="3613" w:type="dxa"/>
            <w:vAlign w:val="center"/>
          </w:tcPr>
          <w:p w:rsidR="009F2532" w:rsidRPr="005D60BC" w:rsidRDefault="009F2532" w:rsidP="00A53432">
            <w:pPr>
              <w:widowControl/>
              <w:spacing w:line="320" w:lineRule="exact"/>
              <w:jc w:val="center"/>
              <w:rPr>
                <w:rFonts w:ascii="方正仿宋_GBK" w:eastAsia="方正仿宋_GBK" w:hAnsi="宋体" w:cs="宋体"/>
                <w:color w:val="000000"/>
                <w:kern w:val="0"/>
                <w:sz w:val="24"/>
                <w:szCs w:val="24"/>
              </w:rPr>
            </w:pPr>
            <w:r w:rsidRPr="005D60BC">
              <w:rPr>
                <w:rFonts w:ascii="方正仿宋_GBK" w:eastAsia="方正仿宋_GBK" w:hAnsi="宋体" w:cs="宋体" w:hint="eastAsia"/>
                <w:color w:val="000000"/>
                <w:kern w:val="0"/>
                <w:sz w:val="24"/>
                <w:szCs w:val="24"/>
              </w:rPr>
              <w:t>水龙头产品高速铣削机器人系统关键技术研究与装备产业化</w:t>
            </w:r>
          </w:p>
        </w:tc>
        <w:tc>
          <w:tcPr>
            <w:tcW w:w="3232" w:type="dxa"/>
            <w:vAlign w:val="center"/>
          </w:tcPr>
          <w:p w:rsidR="009F2532" w:rsidRPr="005D60BC" w:rsidRDefault="009F2532" w:rsidP="00A53432">
            <w:pPr>
              <w:widowControl/>
              <w:spacing w:line="320" w:lineRule="exact"/>
              <w:jc w:val="center"/>
              <w:rPr>
                <w:rFonts w:ascii="方正仿宋_GBK" w:eastAsia="方正仿宋_GBK" w:hAnsi="宋体" w:cs="宋体"/>
                <w:color w:val="000000"/>
                <w:kern w:val="0"/>
                <w:sz w:val="24"/>
                <w:szCs w:val="24"/>
              </w:rPr>
            </w:pPr>
            <w:r w:rsidRPr="005D60BC">
              <w:rPr>
                <w:rFonts w:ascii="方正仿宋_GBK" w:eastAsia="方正仿宋_GBK" w:hAnsi="宋体" w:cs="宋体" w:hint="eastAsia"/>
                <w:color w:val="000000"/>
                <w:kern w:val="0"/>
                <w:sz w:val="24"/>
                <w:szCs w:val="24"/>
              </w:rPr>
              <w:t>江门市亚泰智能抛磨科技有限公司（合作单位：五</w:t>
            </w:r>
            <w:proofErr w:type="gramStart"/>
            <w:r w:rsidRPr="005D60BC">
              <w:rPr>
                <w:rFonts w:ascii="方正仿宋_GBK" w:eastAsia="方正仿宋_GBK" w:hAnsi="宋体" w:cs="宋体" w:hint="eastAsia"/>
                <w:color w:val="000000"/>
                <w:kern w:val="0"/>
                <w:sz w:val="24"/>
                <w:szCs w:val="24"/>
              </w:rPr>
              <w:t>邑</w:t>
            </w:r>
            <w:proofErr w:type="gramEnd"/>
            <w:r w:rsidRPr="005D60BC">
              <w:rPr>
                <w:rFonts w:ascii="方正仿宋_GBK" w:eastAsia="方正仿宋_GBK" w:hAnsi="宋体" w:cs="宋体" w:hint="eastAsia"/>
                <w:color w:val="000000"/>
                <w:kern w:val="0"/>
                <w:sz w:val="24"/>
                <w:szCs w:val="24"/>
              </w:rPr>
              <w:t>大学）</w:t>
            </w:r>
          </w:p>
        </w:tc>
        <w:tc>
          <w:tcPr>
            <w:tcW w:w="1284"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50</w:t>
            </w:r>
            <w:r w:rsidRPr="005D60BC">
              <w:rPr>
                <w:rFonts w:ascii="方正仿宋_GBK" w:eastAsia="方正仿宋_GBK" w:hAnsi="黑体" w:cs="宋体" w:hint="eastAsia"/>
                <w:color w:val="000000"/>
                <w:kern w:val="0"/>
                <w:sz w:val="24"/>
                <w:szCs w:val="24"/>
              </w:rPr>
              <w:t>万元</w:t>
            </w:r>
          </w:p>
        </w:tc>
      </w:tr>
      <w:tr w:rsidR="009F2532" w:rsidRPr="005D60BC" w:rsidTr="009F2532">
        <w:trPr>
          <w:trHeight w:val="852"/>
          <w:jc w:val="center"/>
        </w:trPr>
        <w:tc>
          <w:tcPr>
            <w:tcW w:w="837" w:type="dxa"/>
            <w:noWrap/>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2</w:t>
            </w:r>
          </w:p>
        </w:tc>
        <w:tc>
          <w:tcPr>
            <w:tcW w:w="3613" w:type="dxa"/>
            <w:vAlign w:val="center"/>
          </w:tcPr>
          <w:p w:rsidR="009F2532" w:rsidRPr="005D60BC" w:rsidRDefault="009F2532" w:rsidP="00A53432">
            <w:pPr>
              <w:widowControl/>
              <w:spacing w:line="320" w:lineRule="exact"/>
              <w:ind w:leftChars="-77" w:left="1" w:rightChars="-60" w:right="-126" w:hangingChars="68" w:hanging="163"/>
              <w:jc w:val="center"/>
              <w:rPr>
                <w:rFonts w:ascii="方正仿宋_GBK" w:eastAsia="方正仿宋_GBK" w:hAnsi="宋体" w:cs="宋体"/>
                <w:color w:val="000000"/>
                <w:kern w:val="0"/>
                <w:sz w:val="24"/>
                <w:szCs w:val="24"/>
              </w:rPr>
            </w:pPr>
            <w:r w:rsidRPr="005D60BC">
              <w:rPr>
                <w:rFonts w:ascii="方正仿宋_GBK" w:eastAsia="方正仿宋_GBK" w:hAnsi="宋体" w:cs="宋体" w:hint="eastAsia"/>
                <w:color w:val="000000"/>
                <w:kern w:val="0"/>
                <w:sz w:val="24"/>
                <w:szCs w:val="24"/>
              </w:rPr>
              <w:t>工业机器人谐波减速机研发及应用</w:t>
            </w:r>
          </w:p>
        </w:tc>
        <w:tc>
          <w:tcPr>
            <w:tcW w:w="3232" w:type="dxa"/>
            <w:vAlign w:val="center"/>
          </w:tcPr>
          <w:p w:rsidR="009F2532" w:rsidRPr="005D60BC" w:rsidRDefault="009F2532" w:rsidP="00A53432">
            <w:pPr>
              <w:widowControl/>
              <w:spacing w:line="320" w:lineRule="exact"/>
              <w:jc w:val="center"/>
              <w:rPr>
                <w:rFonts w:ascii="方正仿宋_GBK" w:eastAsia="方正仿宋_GBK" w:hAnsi="宋体" w:cs="宋体"/>
                <w:color w:val="000000"/>
                <w:kern w:val="0"/>
                <w:sz w:val="24"/>
                <w:szCs w:val="24"/>
              </w:rPr>
            </w:pPr>
            <w:r w:rsidRPr="005D60BC">
              <w:rPr>
                <w:rFonts w:ascii="方正仿宋_GBK" w:eastAsia="方正仿宋_GBK" w:hAnsi="宋体" w:cs="宋体" w:hint="eastAsia"/>
                <w:color w:val="000000"/>
                <w:kern w:val="0"/>
                <w:sz w:val="24"/>
                <w:szCs w:val="24"/>
              </w:rPr>
              <w:t>广东南大机器人有限公司(广东南方职业学院)</w:t>
            </w:r>
          </w:p>
        </w:tc>
        <w:tc>
          <w:tcPr>
            <w:tcW w:w="1284"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50</w:t>
            </w:r>
            <w:r w:rsidRPr="005D60BC">
              <w:rPr>
                <w:rFonts w:ascii="方正仿宋_GBK" w:eastAsia="方正仿宋_GBK" w:hAnsi="黑体" w:cs="宋体" w:hint="eastAsia"/>
                <w:color w:val="000000"/>
                <w:kern w:val="0"/>
                <w:sz w:val="24"/>
                <w:szCs w:val="24"/>
              </w:rPr>
              <w:t>万元</w:t>
            </w:r>
          </w:p>
        </w:tc>
      </w:tr>
      <w:tr w:rsidR="009F2532" w:rsidRPr="005D60BC" w:rsidTr="009F2532">
        <w:trPr>
          <w:trHeight w:val="704"/>
          <w:jc w:val="center"/>
        </w:trPr>
        <w:tc>
          <w:tcPr>
            <w:tcW w:w="8966" w:type="dxa"/>
            <w:gridSpan w:val="4"/>
            <w:noWrap/>
            <w:vAlign w:val="center"/>
          </w:tcPr>
          <w:p w:rsidR="009F2532" w:rsidRPr="00392F82" w:rsidRDefault="009F2532" w:rsidP="009F2532">
            <w:pPr>
              <w:widowControl/>
              <w:spacing w:line="320" w:lineRule="exact"/>
              <w:jc w:val="left"/>
              <w:rPr>
                <w:rFonts w:ascii="方正楷体_GBK" w:eastAsia="方正楷体_GBK" w:hAnsi="Times New Roman" w:cs="Times New Roman"/>
                <w:b/>
                <w:color w:val="000000"/>
                <w:kern w:val="0"/>
                <w:sz w:val="24"/>
                <w:szCs w:val="24"/>
              </w:rPr>
            </w:pPr>
            <w:r w:rsidRPr="005D60BC">
              <w:rPr>
                <w:rFonts w:ascii="方正楷体_GBK" w:eastAsia="方正楷体_GBK" w:hAnsi="宋体" w:cs="宋体" w:hint="eastAsia"/>
                <w:b/>
                <w:bCs/>
                <w:color w:val="000000"/>
                <w:kern w:val="0"/>
                <w:sz w:val="24"/>
                <w:szCs w:val="24"/>
              </w:rPr>
              <w:t>专题二：重大技术成果产业化（重大科技创新平台建设）项目拟立项项目</w:t>
            </w:r>
          </w:p>
        </w:tc>
      </w:tr>
      <w:tr w:rsidR="009F2532" w:rsidRPr="005D60BC" w:rsidTr="009F2532">
        <w:trPr>
          <w:trHeight w:val="720"/>
          <w:jc w:val="center"/>
        </w:trPr>
        <w:tc>
          <w:tcPr>
            <w:tcW w:w="837" w:type="dxa"/>
            <w:noWrap/>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1</w:t>
            </w:r>
          </w:p>
        </w:tc>
        <w:tc>
          <w:tcPr>
            <w:tcW w:w="3613"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循环肿瘤细胞高效检测技术“肿瘤捕手”的临床转化与应用研究</w:t>
            </w:r>
          </w:p>
        </w:tc>
        <w:tc>
          <w:tcPr>
            <w:tcW w:w="3232"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江门市中心医院</w:t>
            </w:r>
          </w:p>
        </w:tc>
        <w:tc>
          <w:tcPr>
            <w:tcW w:w="1284"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300万元</w:t>
            </w:r>
          </w:p>
        </w:tc>
      </w:tr>
      <w:tr w:rsidR="009F2532" w:rsidRPr="005D60BC" w:rsidTr="009F2532">
        <w:trPr>
          <w:trHeight w:val="702"/>
          <w:jc w:val="center"/>
        </w:trPr>
        <w:tc>
          <w:tcPr>
            <w:tcW w:w="837" w:type="dxa"/>
            <w:noWrap/>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2</w:t>
            </w:r>
          </w:p>
        </w:tc>
        <w:tc>
          <w:tcPr>
            <w:tcW w:w="3613"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低齿高效无氧铜管产业化的研究项目</w:t>
            </w:r>
          </w:p>
        </w:tc>
        <w:tc>
          <w:tcPr>
            <w:tcW w:w="3232"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海信（广东）空调有限公司</w:t>
            </w:r>
          </w:p>
        </w:tc>
        <w:tc>
          <w:tcPr>
            <w:tcW w:w="1284"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100万元</w:t>
            </w:r>
          </w:p>
        </w:tc>
      </w:tr>
      <w:tr w:rsidR="009F2532" w:rsidRPr="005D60BC" w:rsidTr="009F2532">
        <w:trPr>
          <w:trHeight w:val="637"/>
          <w:jc w:val="center"/>
        </w:trPr>
        <w:tc>
          <w:tcPr>
            <w:tcW w:w="837" w:type="dxa"/>
            <w:noWrap/>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3</w:t>
            </w:r>
          </w:p>
        </w:tc>
        <w:tc>
          <w:tcPr>
            <w:tcW w:w="3613"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基于界面功能材料的磷脂酶封装技术高效生物合成磷酯类大健康产品</w:t>
            </w:r>
          </w:p>
        </w:tc>
        <w:tc>
          <w:tcPr>
            <w:tcW w:w="3232"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开平牵牛生化制药有限公司</w:t>
            </w:r>
          </w:p>
        </w:tc>
        <w:tc>
          <w:tcPr>
            <w:tcW w:w="1284"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100万元</w:t>
            </w:r>
          </w:p>
        </w:tc>
      </w:tr>
      <w:tr w:rsidR="009F2532" w:rsidRPr="005D60BC" w:rsidTr="009F2532">
        <w:trPr>
          <w:trHeight w:val="712"/>
          <w:jc w:val="center"/>
        </w:trPr>
        <w:tc>
          <w:tcPr>
            <w:tcW w:w="837" w:type="dxa"/>
            <w:noWrap/>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4</w:t>
            </w:r>
          </w:p>
        </w:tc>
        <w:tc>
          <w:tcPr>
            <w:tcW w:w="3613"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粤港纺织新材料联合实验室建设及健康防护用纤维材料研究开发</w:t>
            </w:r>
          </w:p>
        </w:tc>
        <w:tc>
          <w:tcPr>
            <w:tcW w:w="3232" w:type="dxa"/>
            <w:vAlign w:val="center"/>
          </w:tcPr>
          <w:p w:rsidR="009F2532" w:rsidRPr="005D60BC" w:rsidRDefault="009F2532" w:rsidP="00A53432">
            <w:pPr>
              <w:widowControl/>
              <w:spacing w:line="320" w:lineRule="exact"/>
              <w:ind w:leftChars="-64" w:rightChars="-51" w:right="-107" w:hangingChars="56" w:hanging="134"/>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五</w:t>
            </w:r>
            <w:proofErr w:type="gramStart"/>
            <w:r w:rsidRPr="005D60BC">
              <w:rPr>
                <w:rFonts w:ascii="方正仿宋_GBK" w:eastAsia="方正仿宋_GBK" w:hAnsi="Times New Roman" w:cs="Times New Roman" w:hint="eastAsia"/>
                <w:color w:val="000000"/>
                <w:kern w:val="0"/>
                <w:sz w:val="24"/>
                <w:szCs w:val="24"/>
              </w:rPr>
              <w:t>邑</w:t>
            </w:r>
            <w:proofErr w:type="gramEnd"/>
            <w:r w:rsidRPr="005D60BC">
              <w:rPr>
                <w:rFonts w:ascii="方正仿宋_GBK" w:eastAsia="方正仿宋_GBK" w:hAnsi="Times New Roman" w:cs="Times New Roman" w:hint="eastAsia"/>
                <w:color w:val="000000"/>
                <w:kern w:val="0"/>
                <w:sz w:val="24"/>
                <w:szCs w:val="24"/>
              </w:rPr>
              <w:t>大学纺织材料与工程学院</w:t>
            </w:r>
          </w:p>
        </w:tc>
        <w:tc>
          <w:tcPr>
            <w:tcW w:w="1284"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100万元</w:t>
            </w:r>
          </w:p>
        </w:tc>
      </w:tr>
      <w:tr w:rsidR="009F2532" w:rsidRPr="00392F82" w:rsidTr="009F2532">
        <w:trPr>
          <w:trHeight w:val="637"/>
          <w:jc w:val="center"/>
        </w:trPr>
        <w:tc>
          <w:tcPr>
            <w:tcW w:w="8966" w:type="dxa"/>
            <w:gridSpan w:val="4"/>
            <w:noWrap/>
            <w:vAlign w:val="center"/>
          </w:tcPr>
          <w:p w:rsidR="009F2532" w:rsidRPr="00392F82" w:rsidRDefault="009F2532" w:rsidP="00A53432">
            <w:pPr>
              <w:widowControl/>
              <w:spacing w:line="320" w:lineRule="exact"/>
              <w:jc w:val="left"/>
              <w:rPr>
                <w:rFonts w:ascii="方正楷体_GBK" w:eastAsia="方正楷体_GBK" w:hAnsi="Times New Roman" w:cs="Times New Roman"/>
                <w:b/>
                <w:color w:val="000000"/>
                <w:kern w:val="0"/>
                <w:sz w:val="24"/>
                <w:szCs w:val="24"/>
              </w:rPr>
            </w:pPr>
            <w:r w:rsidRPr="00392F82">
              <w:rPr>
                <w:rFonts w:ascii="方正楷体_GBK" w:eastAsia="方正楷体_GBK" w:hAnsi="Times New Roman" w:cs="Times New Roman" w:hint="eastAsia"/>
                <w:b/>
                <w:sz w:val="24"/>
                <w:szCs w:val="24"/>
              </w:rPr>
              <w:t>专题三：乡村振兴发展和农业科技创新项目拟立项项目</w:t>
            </w:r>
          </w:p>
        </w:tc>
      </w:tr>
      <w:tr w:rsidR="009F2532" w:rsidRPr="005D60BC" w:rsidTr="009F2532">
        <w:trPr>
          <w:trHeight w:val="790"/>
          <w:jc w:val="center"/>
        </w:trPr>
        <w:tc>
          <w:tcPr>
            <w:tcW w:w="837" w:type="dxa"/>
            <w:noWrap/>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1</w:t>
            </w:r>
          </w:p>
        </w:tc>
        <w:tc>
          <w:tcPr>
            <w:tcW w:w="3613"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江门水禽疫情监测和防控技术研发与示范</w:t>
            </w:r>
          </w:p>
        </w:tc>
        <w:tc>
          <w:tcPr>
            <w:tcW w:w="3232"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江门市动物疫病预防控制中心</w:t>
            </w:r>
          </w:p>
        </w:tc>
        <w:tc>
          <w:tcPr>
            <w:tcW w:w="1284"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20万元</w:t>
            </w:r>
          </w:p>
        </w:tc>
      </w:tr>
      <w:tr w:rsidR="009F2532" w:rsidRPr="005D60BC" w:rsidTr="009F2532">
        <w:trPr>
          <w:trHeight w:val="702"/>
          <w:jc w:val="center"/>
        </w:trPr>
        <w:tc>
          <w:tcPr>
            <w:tcW w:w="837" w:type="dxa"/>
            <w:noWrap/>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2</w:t>
            </w:r>
          </w:p>
        </w:tc>
        <w:tc>
          <w:tcPr>
            <w:tcW w:w="3613"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人用疫苗原材料胚胎蛋研发与生产项目</w:t>
            </w:r>
          </w:p>
        </w:tc>
        <w:tc>
          <w:tcPr>
            <w:tcW w:w="3232"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台山</w:t>
            </w:r>
            <w:proofErr w:type="gramStart"/>
            <w:r w:rsidRPr="005D60BC">
              <w:rPr>
                <w:rFonts w:ascii="方正仿宋_GBK" w:eastAsia="方正仿宋_GBK" w:hAnsi="Times New Roman" w:cs="Times New Roman" w:hint="eastAsia"/>
                <w:color w:val="000000"/>
                <w:kern w:val="0"/>
                <w:sz w:val="24"/>
                <w:szCs w:val="24"/>
              </w:rPr>
              <w:t>市赛科农业技术</w:t>
            </w:r>
            <w:proofErr w:type="gramEnd"/>
            <w:r w:rsidRPr="005D60BC">
              <w:rPr>
                <w:rFonts w:ascii="方正仿宋_GBK" w:eastAsia="方正仿宋_GBK" w:hAnsi="Times New Roman" w:cs="Times New Roman" w:hint="eastAsia"/>
                <w:color w:val="000000"/>
                <w:kern w:val="0"/>
                <w:sz w:val="24"/>
                <w:szCs w:val="24"/>
              </w:rPr>
              <w:t>有限公司</w:t>
            </w:r>
          </w:p>
        </w:tc>
        <w:tc>
          <w:tcPr>
            <w:tcW w:w="1284"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20万元</w:t>
            </w:r>
          </w:p>
        </w:tc>
      </w:tr>
      <w:tr w:rsidR="009F2532" w:rsidRPr="005D60BC" w:rsidTr="009F2532">
        <w:trPr>
          <w:trHeight w:val="854"/>
          <w:jc w:val="center"/>
        </w:trPr>
        <w:tc>
          <w:tcPr>
            <w:tcW w:w="837" w:type="dxa"/>
            <w:noWrap/>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3</w:t>
            </w:r>
          </w:p>
        </w:tc>
        <w:tc>
          <w:tcPr>
            <w:tcW w:w="3613"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网纹甜瓜高品质高效益种植技术集成研究与示范</w:t>
            </w:r>
          </w:p>
        </w:tc>
        <w:tc>
          <w:tcPr>
            <w:tcW w:w="3232"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广东杰士阳光健康农业研究有限公司</w:t>
            </w:r>
          </w:p>
        </w:tc>
        <w:tc>
          <w:tcPr>
            <w:tcW w:w="1284"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15万元</w:t>
            </w:r>
          </w:p>
        </w:tc>
      </w:tr>
      <w:tr w:rsidR="009F2532" w:rsidRPr="005D60BC" w:rsidTr="009F2532">
        <w:trPr>
          <w:trHeight w:val="838"/>
          <w:jc w:val="center"/>
        </w:trPr>
        <w:tc>
          <w:tcPr>
            <w:tcW w:w="837" w:type="dxa"/>
            <w:noWrap/>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4</w:t>
            </w:r>
          </w:p>
        </w:tc>
        <w:tc>
          <w:tcPr>
            <w:tcW w:w="3613" w:type="dxa"/>
            <w:vAlign w:val="center"/>
          </w:tcPr>
          <w:p w:rsidR="009F2532" w:rsidRPr="00392F82" w:rsidRDefault="009F2532" w:rsidP="00A53432">
            <w:pPr>
              <w:widowControl/>
              <w:spacing w:line="320" w:lineRule="exact"/>
              <w:ind w:leftChars="-11" w:left="-5" w:hangingChars="8" w:hanging="18"/>
              <w:jc w:val="center"/>
              <w:rPr>
                <w:rFonts w:ascii="方正仿宋_GBK" w:eastAsia="方正仿宋_GBK" w:hAnsi="Times New Roman" w:cs="Times New Roman"/>
                <w:color w:val="000000"/>
                <w:spacing w:val="-6"/>
                <w:kern w:val="0"/>
                <w:sz w:val="24"/>
                <w:szCs w:val="24"/>
              </w:rPr>
            </w:pPr>
            <w:r w:rsidRPr="00392F82">
              <w:rPr>
                <w:rFonts w:ascii="方正仿宋_GBK" w:eastAsia="方正仿宋_GBK" w:hAnsi="Times New Roman" w:cs="Times New Roman" w:hint="eastAsia"/>
                <w:color w:val="000000"/>
                <w:spacing w:val="-6"/>
                <w:kern w:val="0"/>
                <w:sz w:val="24"/>
                <w:szCs w:val="24"/>
              </w:rPr>
              <w:t>基于农机农艺融合的</w:t>
            </w:r>
            <w:proofErr w:type="gramStart"/>
            <w:r w:rsidRPr="00392F82">
              <w:rPr>
                <w:rFonts w:ascii="方正仿宋_GBK" w:eastAsia="方正仿宋_GBK" w:hAnsi="Times New Roman" w:cs="Times New Roman" w:hint="eastAsia"/>
                <w:color w:val="000000"/>
                <w:spacing w:val="-6"/>
                <w:kern w:val="0"/>
                <w:sz w:val="24"/>
                <w:szCs w:val="24"/>
              </w:rPr>
              <w:t>水稻机</w:t>
            </w:r>
            <w:proofErr w:type="gramEnd"/>
            <w:r w:rsidRPr="00392F82">
              <w:rPr>
                <w:rFonts w:ascii="方正仿宋_GBK" w:eastAsia="方正仿宋_GBK" w:hAnsi="Times New Roman" w:cs="Times New Roman" w:hint="eastAsia"/>
                <w:color w:val="000000"/>
                <w:spacing w:val="-6"/>
                <w:kern w:val="0"/>
                <w:sz w:val="24"/>
                <w:szCs w:val="24"/>
              </w:rPr>
              <w:t>插秧</w:t>
            </w:r>
            <w:proofErr w:type="gramStart"/>
            <w:r w:rsidRPr="00392F82">
              <w:rPr>
                <w:rFonts w:ascii="方正仿宋_GBK" w:eastAsia="方正仿宋_GBK" w:hAnsi="Times New Roman" w:cs="Times New Roman" w:hint="eastAsia"/>
                <w:color w:val="000000"/>
                <w:spacing w:val="-6"/>
                <w:kern w:val="0"/>
                <w:sz w:val="24"/>
                <w:szCs w:val="24"/>
              </w:rPr>
              <w:t>同步侧深施肥技术</w:t>
            </w:r>
            <w:proofErr w:type="gramEnd"/>
            <w:r w:rsidRPr="00392F82">
              <w:rPr>
                <w:rFonts w:ascii="方正仿宋_GBK" w:eastAsia="方正仿宋_GBK" w:hAnsi="Times New Roman" w:cs="Times New Roman" w:hint="eastAsia"/>
                <w:color w:val="000000"/>
                <w:spacing w:val="-6"/>
                <w:kern w:val="0"/>
                <w:sz w:val="24"/>
                <w:szCs w:val="24"/>
              </w:rPr>
              <w:t>应用研究与推广</w:t>
            </w:r>
          </w:p>
        </w:tc>
        <w:tc>
          <w:tcPr>
            <w:tcW w:w="3232"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江门市农业科学研究所</w:t>
            </w:r>
          </w:p>
        </w:tc>
        <w:tc>
          <w:tcPr>
            <w:tcW w:w="1284"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20万元</w:t>
            </w:r>
          </w:p>
        </w:tc>
      </w:tr>
      <w:tr w:rsidR="009F2532" w:rsidRPr="005D60BC" w:rsidTr="009F2532">
        <w:trPr>
          <w:trHeight w:val="637"/>
          <w:jc w:val="center"/>
        </w:trPr>
        <w:tc>
          <w:tcPr>
            <w:tcW w:w="837" w:type="dxa"/>
            <w:noWrap/>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5</w:t>
            </w:r>
          </w:p>
        </w:tc>
        <w:tc>
          <w:tcPr>
            <w:tcW w:w="3613"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探索传统中医药食保健特色的“产学研用”式新型龟鳖养殖业发展模式</w:t>
            </w:r>
          </w:p>
        </w:tc>
        <w:tc>
          <w:tcPr>
            <w:tcW w:w="3232"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江门市</w:t>
            </w:r>
            <w:proofErr w:type="gramStart"/>
            <w:r w:rsidRPr="005D60BC">
              <w:rPr>
                <w:rFonts w:ascii="方正仿宋_GBK" w:eastAsia="方正仿宋_GBK" w:hAnsi="Times New Roman" w:cs="Times New Roman" w:hint="eastAsia"/>
                <w:color w:val="000000"/>
                <w:kern w:val="0"/>
                <w:sz w:val="24"/>
                <w:szCs w:val="24"/>
              </w:rPr>
              <w:t>汇润农业</w:t>
            </w:r>
            <w:proofErr w:type="gramEnd"/>
            <w:r w:rsidRPr="005D60BC">
              <w:rPr>
                <w:rFonts w:ascii="方正仿宋_GBK" w:eastAsia="方正仿宋_GBK" w:hAnsi="Times New Roman" w:cs="Times New Roman" w:hint="eastAsia"/>
                <w:color w:val="000000"/>
                <w:kern w:val="0"/>
                <w:sz w:val="24"/>
                <w:szCs w:val="24"/>
              </w:rPr>
              <w:t>专业合作社</w:t>
            </w:r>
          </w:p>
        </w:tc>
        <w:tc>
          <w:tcPr>
            <w:tcW w:w="1284"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20万元</w:t>
            </w:r>
          </w:p>
        </w:tc>
      </w:tr>
      <w:tr w:rsidR="009F2532" w:rsidRPr="005D60BC" w:rsidTr="009F2532">
        <w:trPr>
          <w:trHeight w:val="920"/>
          <w:jc w:val="center"/>
        </w:trPr>
        <w:tc>
          <w:tcPr>
            <w:tcW w:w="837" w:type="dxa"/>
            <w:noWrap/>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lastRenderedPageBreak/>
              <w:t>6</w:t>
            </w:r>
          </w:p>
        </w:tc>
        <w:tc>
          <w:tcPr>
            <w:tcW w:w="3613"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沙堆绿色水产养殖专业</w:t>
            </w:r>
            <w:proofErr w:type="gramStart"/>
            <w:r w:rsidRPr="005D60BC">
              <w:rPr>
                <w:rFonts w:ascii="方正仿宋_GBK" w:eastAsia="方正仿宋_GBK" w:hAnsi="Times New Roman" w:cs="Times New Roman" w:hint="eastAsia"/>
                <w:color w:val="000000"/>
                <w:kern w:val="0"/>
                <w:sz w:val="24"/>
                <w:szCs w:val="24"/>
              </w:rPr>
              <w:t>镇质量</w:t>
            </w:r>
            <w:proofErr w:type="gramEnd"/>
            <w:r w:rsidRPr="005D60BC">
              <w:rPr>
                <w:rFonts w:ascii="方正仿宋_GBK" w:eastAsia="方正仿宋_GBK" w:hAnsi="Times New Roman" w:cs="Times New Roman" w:hint="eastAsia"/>
                <w:color w:val="000000"/>
                <w:kern w:val="0"/>
                <w:sz w:val="24"/>
                <w:szCs w:val="24"/>
              </w:rPr>
              <w:t>检测公共服务平台建设</w:t>
            </w:r>
          </w:p>
        </w:tc>
        <w:tc>
          <w:tcPr>
            <w:tcW w:w="3232"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江门市新会区沙堆镇人民政府</w:t>
            </w:r>
          </w:p>
        </w:tc>
        <w:tc>
          <w:tcPr>
            <w:tcW w:w="1284"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20万元</w:t>
            </w:r>
          </w:p>
        </w:tc>
      </w:tr>
      <w:tr w:rsidR="009F2532" w:rsidRPr="005D60BC" w:rsidTr="009F2532">
        <w:trPr>
          <w:trHeight w:val="690"/>
          <w:jc w:val="center"/>
        </w:trPr>
        <w:tc>
          <w:tcPr>
            <w:tcW w:w="837" w:type="dxa"/>
            <w:noWrap/>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7</w:t>
            </w:r>
          </w:p>
        </w:tc>
        <w:tc>
          <w:tcPr>
            <w:tcW w:w="3613"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鱼菜共生循环农业种养技术中期试验项目</w:t>
            </w:r>
          </w:p>
        </w:tc>
        <w:tc>
          <w:tcPr>
            <w:tcW w:w="3232"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广东天菜农业有限公司</w:t>
            </w:r>
          </w:p>
        </w:tc>
        <w:tc>
          <w:tcPr>
            <w:tcW w:w="1284"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20万元</w:t>
            </w:r>
          </w:p>
        </w:tc>
      </w:tr>
      <w:tr w:rsidR="009F2532" w:rsidRPr="005D60BC" w:rsidTr="009F2532">
        <w:trPr>
          <w:trHeight w:val="702"/>
          <w:jc w:val="center"/>
        </w:trPr>
        <w:tc>
          <w:tcPr>
            <w:tcW w:w="837" w:type="dxa"/>
            <w:noWrap/>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8</w:t>
            </w:r>
          </w:p>
        </w:tc>
        <w:tc>
          <w:tcPr>
            <w:tcW w:w="3613"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开平市苍城镇农业专业镇建设</w:t>
            </w:r>
          </w:p>
        </w:tc>
        <w:tc>
          <w:tcPr>
            <w:tcW w:w="3232" w:type="dxa"/>
            <w:vAlign w:val="center"/>
          </w:tcPr>
          <w:p w:rsidR="009F2532" w:rsidRPr="005D60BC" w:rsidRDefault="009F2532" w:rsidP="00A53432">
            <w:pPr>
              <w:widowControl/>
              <w:spacing w:line="320" w:lineRule="exact"/>
              <w:ind w:leftChars="-51" w:left="-107" w:rightChars="-60" w:right="-126" w:firstLineChars="45" w:firstLine="108"/>
              <w:jc w:val="center"/>
              <w:rPr>
                <w:rFonts w:ascii="方正仿宋_GBK" w:eastAsia="方正仿宋_GBK" w:hAnsi="Times New Roman" w:cs="Times New Roman"/>
                <w:color w:val="000000"/>
                <w:kern w:val="0"/>
                <w:sz w:val="24"/>
                <w:szCs w:val="24"/>
              </w:rPr>
            </w:pPr>
            <w:proofErr w:type="gramStart"/>
            <w:r w:rsidRPr="005D60BC">
              <w:rPr>
                <w:rFonts w:ascii="方正仿宋_GBK" w:eastAsia="方正仿宋_GBK" w:hAnsi="Times New Roman" w:cs="Times New Roman" w:hint="eastAsia"/>
                <w:color w:val="000000"/>
                <w:kern w:val="0"/>
                <w:sz w:val="24"/>
                <w:szCs w:val="24"/>
              </w:rPr>
              <w:t>苍</w:t>
            </w:r>
            <w:proofErr w:type="gramEnd"/>
            <w:r w:rsidRPr="005D60BC">
              <w:rPr>
                <w:rFonts w:ascii="方正仿宋_GBK" w:eastAsia="方正仿宋_GBK" w:hAnsi="Times New Roman" w:cs="Times New Roman" w:hint="eastAsia"/>
                <w:color w:val="000000"/>
                <w:kern w:val="0"/>
                <w:sz w:val="24"/>
                <w:szCs w:val="24"/>
              </w:rPr>
              <w:t>城镇农业综合服务中心</w:t>
            </w:r>
          </w:p>
        </w:tc>
        <w:tc>
          <w:tcPr>
            <w:tcW w:w="1284"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30万元</w:t>
            </w:r>
          </w:p>
        </w:tc>
      </w:tr>
      <w:tr w:rsidR="009F2532" w:rsidRPr="005D60BC" w:rsidTr="009F2532">
        <w:trPr>
          <w:trHeight w:val="854"/>
          <w:jc w:val="center"/>
        </w:trPr>
        <w:tc>
          <w:tcPr>
            <w:tcW w:w="837" w:type="dxa"/>
            <w:noWrap/>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9</w:t>
            </w:r>
          </w:p>
        </w:tc>
        <w:tc>
          <w:tcPr>
            <w:tcW w:w="3613"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肉鸡无抗饲料生产与高效利用关键技术研究与示范</w:t>
            </w:r>
          </w:p>
        </w:tc>
        <w:tc>
          <w:tcPr>
            <w:tcW w:w="3232"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开平</w:t>
            </w:r>
            <w:proofErr w:type="gramStart"/>
            <w:r w:rsidRPr="005D60BC">
              <w:rPr>
                <w:rFonts w:ascii="方正仿宋_GBK" w:eastAsia="方正仿宋_GBK" w:hAnsi="Times New Roman" w:cs="Times New Roman" w:hint="eastAsia"/>
                <w:color w:val="000000"/>
                <w:kern w:val="0"/>
                <w:sz w:val="24"/>
                <w:szCs w:val="24"/>
              </w:rPr>
              <w:t>市绿皇农牧</w:t>
            </w:r>
            <w:proofErr w:type="gramEnd"/>
            <w:r w:rsidRPr="005D60BC">
              <w:rPr>
                <w:rFonts w:ascii="方正仿宋_GBK" w:eastAsia="方正仿宋_GBK" w:hAnsi="Times New Roman" w:cs="Times New Roman" w:hint="eastAsia"/>
                <w:color w:val="000000"/>
                <w:kern w:val="0"/>
                <w:sz w:val="24"/>
                <w:szCs w:val="24"/>
              </w:rPr>
              <w:t>发展有限公司</w:t>
            </w:r>
          </w:p>
        </w:tc>
        <w:tc>
          <w:tcPr>
            <w:tcW w:w="1284"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20万元</w:t>
            </w:r>
          </w:p>
        </w:tc>
      </w:tr>
      <w:tr w:rsidR="009F2532" w:rsidRPr="005D60BC" w:rsidTr="009F2532">
        <w:trPr>
          <w:trHeight w:val="824"/>
          <w:jc w:val="center"/>
        </w:trPr>
        <w:tc>
          <w:tcPr>
            <w:tcW w:w="837" w:type="dxa"/>
            <w:noWrap/>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10</w:t>
            </w:r>
          </w:p>
        </w:tc>
        <w:tc>
          <w:tcPr>
            <w:tcW w:w="3613"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益生菌发酵番石榴</w:t>
            </w:r>
            <w:proofErr w:type="gramStart"/>
            <w:r w:rsidRPr="005D60BC">
              <w:rPr>
                <w:rFonts w:ascii="方正仿宋_GBK" w:eastAsia="方正仿宋_GBK" w:hAnsi="Times New Roman" w:cs="Times New Roman" w:hint="eastAsia"/>
                <w:color w:val="000000"/>
                <w:kern w:val="0"/>
                <w:sz w:val="24"/>
                <w:szCs w:val="24"/>
              </w:rPr>
              <w:t>叶健康</w:t>
            </w:r>
            <w:proofErr w:type="gramEnd"/>
            <w:r w:rsidRPr="005D60BC">
              <w:rPr>
                <w:rFonts w:ascii="方正仿宋_GBK" w:eastAsia="方正仿宋_GBK" w:hAnsi="Times New Roman" w:cs="Times New Roman" w:hint="eastAsia"/>
                <w:color w:val="000000"/>
                <w:kern w:val="0"/>
                <w:sz w:val="24"/>
                <w:szCs w:val="24"/>
              </w:rPr>
              <w:t>产品产业化</w:t>
            </w:r>
          </w:p>
        </w:tc>
        <w:tc>
          <w:tcPr>
            <w:tcW w:w="3232"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江门市泛亚生物工程与健康产业有限公司</w:t>
            </w:r>
          </w:p>
        </w:tc>
        <w:tc>
          <w:tcPr>
            <w:tcW w:w="1284" w:type="dxa"/>
            <w:vAlign w:val="center"/>
          </w:tcPr>
          <w:p w:rsidR="009F2532" w:rsidRPr="005D60BC" w:rsidRDefault="009F2532" w:rsidP="00A53432">
            <w:pPr>
              <w:widowControl/>
              <w:spacing w:line="320" w:lineRule="exact"/>
              <w:jc w:val="center"/>
              <w:rPr>
                <w:rFonts w:ascii="方正仿宋_GBK" w:eastAsia="方正仿宋_GBK" w:hAnsi="Times New Roman" w:cs="Times New Roman"/>
                <w:color w:val="000000"/>
                <w:kern w:val="0"/>
                <w:sz w:val="24"/>
                <w:szCs w:val="24"/>
              </w:rPr>
            </w:pPr>
            <w:r w:rsidRPr="005D60BC">
              <w:rPr>
                <w:rFonts w:ascii="方正仿宋_GBK" w:eastAsia="方正仿宋_GBK" w:hAnsi="Times New Roman" w:cs="Times New Roman" w:hint="eastAsia"/>
                <w:color w:val="000000"/>
                <w:kern w:val="0"/>
                <w:sz w:val="24"/>
                <w:szCs w:val="24"/>
              </w:rPr>
              <w:t>15万元</w:t>
            </w:r>
          </w:p>
        </w:tc>
      </w:tr>
      <w:tr w:rsidR="009F2532" w:rsidRPr="00CE6C0A" w:rsidTr="009F2532">
        <w:trPr>
          <w:trHeight w:val="824"/>
          <w:jc w:val="center"/>
        </w:trPr>
        <w:tc>
          <w:tcPr>
            <w:tcW w:w="8966" w:type="dxa"/>
            <w:gridSpan w:val="4"/>
            <w:noWrap/>
            <w:vAlign w:val="center"/>
          </w:tcPr>
          <w:p w:rsidR="009F2532" w:rsidRPr="00CE6C0A" w:rsidRDefault="009F2532" w:rsidP="009F2532">
            <w:pPr>
              <w:widowControl/>
              <w:spacing w:line="320" w:lineRule="exact"/>
              <w:jc w:val="left"/>
              <w:rPr>
                <w:rFonts w:ascii="方正楷体_GBK" w:eastAsia="方正楷体_GBK" w:hAnsi="Times New Roman" w:cs="Times New Roman"/>
                <w:b/>
                <w:color w:val="000000"/>
                <w:kern w:val="0"/>
                <w:sz w:val="24"/>
                <w:szCs w:val="24"/>
              </w:rPr>
            </w:pPr>
            <w:r w:rsidRPr="00CE6C0A">
              <w:rPr>
                <w:rFonts w:ascii="方正楷体_GBK" w:eastAsia="方正楷体_GBK" w:hAnsi="宋体" w:cs="宋体" w:hint="eastAsia"/>
                <w:b/>
                <w:bCs/>
                <w:color w:val="000000"/>
                <w:kern w:val="0"/>
                <w:sz w:val="24"/>
                <w:szCs w:val="24"/>
              </w:rPr>
              <w:t>专题四：提升地市科技服务能力</w:t>
            </w:r>
          </w:p>
        </w:tc>
      </w:tr>
      <w:tr w:rsidR="009F2532" w:rsidRPr="00CE6C0A" w:rsidTr="009F2532">
        <w:trPr>
          <w:trHeight w:val="824"/>
          <w:jc w:val="center"/>
        </w:trPr>
        <w:tc>
          <w:tcPr>
            <w:tcW w:w="837" w:type="dxa"/>
            <w:noWrap/>
            <w:vAlign w:val="center"/>
          </w:tcPr>
          <w:p w:rsidR="009F2532" w:rsidRPr="00CE6C0A" w:rsidRDefault="009F2532" w:rsidP="00A53432">
            <w:pPr>
              <w:widowControl/>
              <w:spacing w:line="320" w:lineRule="exact"/>
              <w:jc w:val="center"/>
              <w:rPr>
                <w:rFonts w:ascii="方正仿宋_GBK" w:eastAsia="方正仿宋_GBK" w:hAnsi="宋体" w:cs="宋体"/>
                <w:color w:val="000000"/>
                <w:kern w:val="0"/>
                <w:sz w:val="24"/>
                <w:szCs w:val="24"/>
              </w:rPr>
            </w:pPr>
            <w:r w:rsidRPr="00CE6C0A">
              <w:rPr>
                <w:rFonts w:ascii="方正仿宋_GBK" w:eastAsia="方正仿宋_GBK" w:hAnsi="宋体" w:cs="宋体" w:hint="eastAsia"/>
                <w:color w:val="000000"/>
                <w:kern w:val="0"/>
                <w:sz w:val="24"/>
                <w:szCs w:val="24"/>
              </w:rPr>
              <w:t>1</w:t>
            </w:r>
          </w:p>
        </w:tc>
        <w:tc>
          <w:tcPr>
            <w:tcW w:w="3613" w:type="dxa"/>
            <w:vAlign w:val="center"/>
          </w:tcPr>
          <w:p w:rsidR="009F2532" w:rsidRPr="00CE6C0A" w:rsidRDefault="009F2532" w:rsidP="00A53432">
            <w:pPr>
              <w:widowControl/>
              <w:spacing w:line="320" w:lineRule="exact"/>
              <w:jc w:val="center"/>
              <w:rPr>
                <w:rFonts w:ascii="方正仿宋_GBK" w:eastAsia="方正仿宋_GBK" w:hAnsi="宋体" w:cs="宋体"/>
                <w:color w:val="000000"/>
                <w:kern w:val="0"/>
                <w:sz w:val="24"/>
                <w:szCs w:val="24"/>
              </w:rPr>
            </w:pPr>
            <w:r w:rsidRPr="00CE6C0A">
              <w:rPr>
                <w:rFonts w:ascii="方正仿宋_GBK" w:eastAsia="方正仿宋_GBK" w:hAnsi="宋体" w:cs="宋体" w:hint="eastAsia"/>
                <w:color w:val="000000"/>
                <w:kern w:val="0"/>
                <w:sz w:val="24"/>
                <w:szCs w:val="24"/>
              </w:rPr>
              <w:t>江门市科技业务综合管理系统业务功能扩展及运</w:t>
            </w:r>
            <w:proofErr w:type="gramStart"/>
            <w:r w:rsidRPr="00CE6C0A">
              <w:rPr>
                <w:rFonts w:ascii="方正仿宋_GBK" w:eastAsia="方正仿宋_GBK" w:hAnsi="宋体" w:cs="宋体" w:hint="eastAsia"/>
                <w:color w:val="000000"/>
                <w:kern w:val="0"/>
                <w:sz w:val="24"/>
                <w:szCs w:val="24"/>
              </w:rPr>
              <w:t>维项目</w:t>
            </w:r>
            <w:proofErr w:type="gramEnd"/>
          </w:p>
        </w:tc>
        <w:tc>
          <w:tcPr>
            <w:tcW w:w="3232" w:type="dxa"/>
            <w:vAlign w:val="center"/>
          </w:tcPr>
          <w:p w:rsidR="009F2532" w:rsidRPr="00CE6C0A" w:rsidRDefault="009F2532" w:rsidP="00A53432">
            <w:pPr>
              <w:widowControl/>
              <w:spacing w:line="320" w:lineRule="exact"/>
              <w:jc w:val="center"/>
              <w:rPr>
                <w:rFonts w:ascii="方正仿宋_GBK" w:eastAsia="方正仿宋_GBK" w:hAnsi="宋体" w:cs="宋体"/>
                <w:color w:val="000000"/>
                <w:kern w:val="0"/>
                <w:sz w:val="24"/>
                <w:szCs w:val="24"/>
              </w:rPr>
            </w:pPr>
            <w:r w:rsidRPr="00CE6C0A">
              <w:rPr>
                <w:rFonts w:ascii="方正仿宋_GBK" w:eastAsia="方正仿宋_GBK" w:hAnsi="宋体" w:cs="宋体" w:hint="eastAsia"/>
                <w:color w:val="000000"/>
                <w:kern w:val="0"/>
                <w:sz w:val="24"/>
                <w:szCs w:val="24"/>
              </w:rPr>
              <w:t>江门市科技服务中心</w:t>
            </w:r>
          </w:p>
        </w:tc>
        <w:tc>
          <w:tcPr>
            <w:tcW w:w="1284" w:type="dxa"/>
            <w:vAlign w:val="center"/>
          </w:tcPr>
          <w:p w:rsidR="009F2532" w:rsidRPr="00CE6C0A" w:rsidRDefault="009F2532" w:rsidP="00A53432">
            <w:pPr>
              <w:widowControl/>
              <w:spacing w:line="320" w:lineRule="exact"/>
              <w:jc w:val="center"/>
              <w:rPr>
                <w:rFonts w:ascii="方正仿宋_GBK" w:eastAsia="方正仿宋_GBK" w:hAnsi="宋体" w:cs="宋体"/>
                <w:color w:val="000000"/>
                <w:kern w:val="0"/>
                <w:sz w:val="24"/>
                <w:szCs w:val="24"/>
              </w:rPr>
            </w:pPr>
            <w:r w:rsidRPr="00CE6C0A">
              <w:rPr>
                <w:rFonts w:ascii="方正仿宋_GBK" w:eastAsia="方正仿宋_GBK" w:hAnsi="宋体" w:cs="宋体" w:hint="eastAsia"/>
                <w:color w:val="000000"/>
                <w:kern w:val="0"/>
                <w:sz w:val="24"/>
                <w:szCs w:val="24"/>
              </w:rPr>
              <w:t>50万元</w:t>
            </w:r>
          </w:p>
        </w:tc>
      </w:tr>
      <w:tr w:rsidR="009F2532" w:rsidRPr="00CE6C0A" w:rsidTr="009F2532">
        <w:trPr>
          <w:trHeight w:val="824"/>
          <w:jc w:val="center"/>
        </w:trPr>
        <w:tc>
          <w:tcPr>
            <w:tcW w:w="837" w:type="dxa"/>
            <w:noWrap/>
            <w:vAlign w:val="center"/>
          </w:tcPr>
          <w:p w:rsidR="009F2532" w:rsidRPr="00CE6C0A" w:rsidRDefault="009F2532" w:rsidP="00A53432">
            <w:pPr>
              <w:widowControl/>
              <w:spacing w:line="320" w:lineRule="exact"/>
              <w:jc w:val="center"/>
              <w:rPr>
                <w:rFonts w:ascii="方正仿宋_GBK" w:eastAsia="方正仿宋_GBK" w:hAnsi="宋体" w:cs="宋体"/>
                <w:color w:val="000000"/>
                <w:kern w:val="0"/>
                <w:sz w:val="24"/>
                <w:szCs w:val="24"/>
              </w:rPr>
            </w:pPr>
            <w:r w:rsidRPr="00CE6C0A">
              <w:rPr>
                <w:rFonts w:ascii="方正仿宋_GBK" w:eastAsia="方正仿宋_GBK" w:hAnsi="宋体" w:cs="宋体" w:hint="eastAsia"/>
                <w:color w:val="000000"/>
                <w:kern w:val="0"/>
                <w:sz w:val="24"/>
                <w:szCs w:val="24"/>
              </w:rPr>
              <w:t>2</w:t>
            </w:r>
          </w:p>
        </w:tc>
        <w:tc>
          <w:tcPr>
            <w:tcW w:w="3613" w:type="dxa"/>
            <w:vAlign w:val="center"/>
          </w:tcPr>
          <w:p w:rsidR="009F2532" w:rsidRPr="00CE6C0A" w:rsidRDefault="009F2532" w:rsidP="00A53432">
            <w:pPr>
              <w:widowControl/>
              <w:spacing w:line="320" w:lineRule="exact"/>
              <w:jc w:val="center"/>
              <w:rPr>
                <w:rFonts w:ascii="方正仿宋_GBK" w:eastAsia="方正仿宋_GBK" w:hAnsi="宋体" w:cs="宋体"/>
                <w:color w:val="000000"/>
                <w:kern w:val="0"/>
                <w:sz w:val="24"/>
                <w:szCs w:val="24"/>
              </w:rPr>
            </w:pPr>
            <w:r w:rsidRPr="00CE6C0A">
              <w:rPr>
                <w:rFonts w:ascii="方正仿宋_GBK" w:eastAsia="方正仿宋_GBK" w:hAnsi="宋体" w:cs="宋体" w:hint="eastAsia"/>
                <w:color w:val="000000"/>
                <w:kern w:val="0"/>
                <w:sz w:val="24"/>
                <w:szCs w:val="24"/>
              </w:rPr>
              <w:t>面向江门市的公共孵化服务平台建设</w:t>
            </w:r>
          </w:p>
        </w:tc>
        <w:tc>
          <w:tcPr>
            <w:tcW w:w="3232" w:type="dxa"/>
            <w:vAlign w:val="center"/>
          </w:tcPr>
          <w:p w:rsidR="009F2532" w:rsidRPr="00CE6C0A" w:rsidRDefault="009F2532" w:rsidP="00A53432">
            <w:pPr>
              <w:widowControl/>
              <w:spacing w:line="320" w:lineRule="exact"/>
              <w:jc w:val="center"/>
              <w:rPr>
                <w:rFonts w:ascii="方正仿宋_GBK" w:eastAsia="方正仿宋_GBK" w:hAnsi="宋体" w:cs="宋体"/>
                <w:color w:val="000000"/>
                <w:kern w:val="0"/>
                <w:sz w:val="24"/>
                <w:szCs w:val="24"/>
              </w:rPr>
            </w:pPr>
            <w:r w:rsidRPr="00CE6C0A">
              <w:rPr>
                <w:rFonts w:ascii="方正仿宋_GBK" w:eastAsia="方正仿宋_GBK" w:hAnsi="宋体" w:cs="宋体" w:hint="eastAsia"/>
                <w:color w:val="000000"/>
                <w:kern w:val="0"/>
                <w:sz w:val="24"/>
                <w:szCs w:val="24"/>
              </w:rPr>
              <w:t>江门市科技企业孵化协会</w:t>
            </w:r>
          </w:p>
        </w:tc>
        <w:tc>
          <w:tcPr>
            <w:tcW w:w="1284" w:type="dxa"/>
            <w:vAlign w:val="center"/>
          </w:tcPr>
          <w:p w:rsidR="009F2532" w:rsidRPr="00CE6C0A" w:rsidRDefault="009F2532" w:rsidP="00A53432">
            <w:pPr>
              <w:widowControl/>
              <w:spacing w:line="320" w:lineRule="exact"/>
              <w:jc w:val="center"/>
              <w:rPr>
                <w:rFonts w:ascii="方正仿宋_GBK" w:eastAsia="方正仿宋_GBK" w:hAnsi="宋体" w:cs="宋体"/>
                <w:color w:val="000000"/>
                <w:kern w:val="0"/>
                <w:sz w:val="24"/>
                <w:szCs w:val="24"/>
              </w:rPr>
            </w:pPr>
            <w:r w:rsidRPr="00CE6C0A">
              <w:rPr>
                <w:rFonts w:ascii="方正仿宋_GBK" w:eastAsia="方正仿宋_GBK" w:hAnsi="宋体" w:cs="宋体" w:hint="eastAsia"/>
                <w:color w:val="000000"/>
                <w:kern w:val="0"/>
                <w:sz w:val="24"/>
                <w:szCs w:val="24"/>
              </w:rPr>
              <w:t>50万元</w:t>
            </w:r>
          </w:p>
        </w:tc>
      </w:tr>
    </w:tbl>
    <w:p w:rsidR="006F11CB" w:rsidRPr="005D60BC" w:rsidRDefault="006F11CB" w:rsidP="006F11CB">
      <w:pPr>
        <w:rPr>
          <w:rFonts w:ascii="方正仿宋_GBK" w:eastAsia="方正仿宋_GBK"/>
          <w:sz w:val="24"/>
          <w:szCs w:val="24"/>
        </w:rPr>
      </w:pPr>
    </w:p>
    <w:p w:rsidR="006F11CB" w:rsidRPr="007D4006" w:rsidRDefault="006F11CB" w:rsidP="006F11CB">
      <w:pPr>
        <w:jc w:val="left"/>
        <w:rPr>
          <w:rFonts w:ascii="Times New Roman" w:eastAsia="方正仿宋_GBK" w:hAnsi="Times New Roman" w:cs="Times New Roman"/>
          <w:sz w:val="32"/>
          <w:szCs w:val="32"/>
        </w:rPr>
      </w:pPr>
    </w:p>
    <w:sectPr w:rsidR="006F11CB" w:rsidRPr="007D40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CFC" w:rsidRDefault="001D7CFC" w:rsidP="005D7C79">
      <w:r>
        <w:separator/>
      </w:r>
    </w:p>
  </w:endnote>
  <w:endnote w:type="continuationSeparator" w:id="0">
    <w:p w:rsidR="001D7CFC" w:rsidRDefault="001D7CFC" w:rsidP="005D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CFC" w:rsidRDefault="001D7CFC" w:rsidP="005D7C79">
      <w:r>
        <w:separator/>
      </w:r>
    </w:p>
  </w:footnote>
  <w:footnote w:type="continuationSeparator" w:id="0">
    <w:p w:rsidR="001D7CFC" w:rsidRDefault="001D7CFC" w:rsidP="005D7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C2"/>
    <w:rsid w:val="00022DE8"/>
    <w:rsid w:val="000A78F3"/>
    <w:rsid w:val="00134404"/>
    <w:rsid w:val="001D7CFC"/>
    <w:rsid w:val="002576D5"/>
    <w:rsid w:val="002A70B1"/>
    <w:rsid w:val="003B2264"/>
    <w:rsid w:val="004A28A2"/>
    <w:rsid w:val="004B666F"/>
    <w:rsid w:val="005330C3"/>
    <w:rsid w:val="005D7C79"/>
    <w:rsid w:val="0068643A"/>
    <w:rsid w:val="006961B5"/>
    <w:rsid w:val="006F11CB"/>
    <w:rsid w:val="007D4006"/>
    <w:rsid w:val="007E1F43"/>
    <w:rsid w:val="009A381A"/>
    <w:rsid w:val="009B7A66"/>
    <w:rsid w:val="009F2532"/>
    <w:rsid w:val="00B01BC2"/>
    <w:rsid w:val="00BD22C8"/>
    <w:rsid w:val="00CD63D2"/>
    <w:rsid w:val="00D565A3"/>
    <w:rsid w:val="00F06C30"/>
    <w:rsid w:val="00F1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7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7C79"/>
    <w:rPr>
      <w:sz w:val="18"/>
      <w:szCs w:val="18"/>
    </w:rPr>
  </w:style>
  <w:style w:type="paragraph" w:styleId="a4">
    <w:name w:val="footer"/>
    <w:basedOn w:val="a"/>
    <w:link w:val="Char0"/>
    <w:uiPriority w:val="99"/>
    <w:unhideWhenUsed/>
    <w:rsid w:val="005D7C79"/>
    <w:pPr>
      <w:tabs>
        <w:tab w:val="center" w:pos="4153"/>
        <w:tab w:val="right" w:pos="8306"/>
      </w:tabs>
      <w:snapToGrid w:val="0"/>
      <w:jc w:val="left"/>
    </w:pPr>
    <w:rPr>
      <w:sz w:val="18"/>
      <w:szCs w:val="18"/>
    </w:rPr>
  </w:style>
  <w:style w:type="character" w:customStyle="1" w:styleId="Char0">
    <w:name w:val="页脚 Char"/>
    <w:basedOn w:val="a0"/>
    <w:link w:val="a4"/>
    <w:uiPriority w:val="99"/>
    <w:rsid w:val="005D7C79"/>
    <w:rPr>
      <w:sz w:val="18"/>
      <w:szCs w:val="18"/>
    </w:rPr>
  </w:style>
  <w:style w:type="table" w:styleId="a5">
    <w:name w:val="Table Grid"/>
    <w:basedOn w:val="a1"/>
    <w:uiPriority w:val="59"/>
    <w:rsid w:val="006F1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9B7A66"/>
    <w:rPr>
      <w:sz w:val="18"/>
      <w:szCs w:val="18"/>
    </w:rPr>
  </w:style>
  <w:style w:type="character" w:customStyle="1" w:styleId="Char1">
    <w:name w:val="批注框文本 Char"/>
    <w:basedOn w:val="a0"/>
    <w:link w:val="a6"/>
    <w:uiPriority w:val="99"/>
    <w:semiHidden/>
    <w:rsid w:val="009B7A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7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7C79"/>
    <w:rPr>
      <w:sz w:val="18"/>
      <w:szCs w:val="18"/>
    </w:rPr>
  </w:style>
  <w:style w:type="paragraph" w:styleId="a4">
    <w:name w:val="footer"/>
    <w:basedOn w:val="a"/>
    <w:link w:val="Char0"/>
    <w:uiPriority w:val="99"/>
    <w:unhideWhenUsed/>
    <w:rsid w:val="005D7C79"/>
    <w:pPr>
      <w:tabs>
        <w:tab w:val="center" w:pos="4153"/>
        <w:tab w:val="right" w:pos="8306"/>
      </w:tabs>
      <w:snapToGrid w:val="0"/>
      <w:jc w:val="left"/>
    </w:pPr>
    <w:rPr>
      <w:sz w:val="18"/>
      <w:szCs w:val="18"/>
    </w:rPr>
  </w:style>
  <w:style w:type="character" w:customStyle="1" w:styleId="Char0">
    <w:name w:val="页脚 Char"/>
    <w:basedOn w:val="a0"/>
    <w:link w:val="a4"/>
    <w:uiPriority w:val="99"/>
    <w:rsid w:val="005D7C79"/>
    <w:rPr>
      <w:sz w:val="18"/>
      <w:szCs w:val="18"/>
    </w:rPr>
  </w:style>
  <w:style w:type="table" w:styleId="a5">
    <w:name w:val="Table Grid"/>
    <w:basedOn w:val="a1"/>
    <w:uiPriority w:val="59"/>
    <w:rsid w:val="006F1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9B7A66"/>
    <w:rPr>
      <w:sz w:val="18"/>
      <w:szCs w:val="18"/>
    </w:rPr>
  </w:style>
  <w:style w:type="character" w:customStyle="1" w:styleId="Char1">
    <w:name w:val="批注框文本 Char"/>
    <w:basedOn w:val="a0"/>
    <w:link w:val="a6"/>
    <w:uiPriority w:val="99"/>
    <w:semiHidden/>
    <w:rsid w:val="009B7A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147</Words>
  <Characters>840</Characters>
  <Application>Microsoft Office Word</Application>
  <DocSecurity>0</DocSecurity>
  <Lines>7</Lines>
  <Paragraphs>1</Paragraphs>
  <ScaleCrop>false</ScaleCrop>
  <Company>Microsoft</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黄京华</dc:creator>
  <cp:lastModifiedBy>林惠明</cp:lastModifiedBy>
  <cp:revision>7</cp:revision>
  <cp:lastPrinted>2019-11-14T01:37:00Z</cp:lastPrinted>
  <dcterms:created xsi:type="dcterms:W3CDTF">2019-11-14T01:46:00Z</dcterms:created>
  <dcterms:modified xsi:type="dcterms:W3CDTF">2019-11-14T03:25:00Z</dcterms:modified>
</cp:coreProperties>
</file>