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A5" w:rsidRPr="00004DA6" w:rsidRDefault="009279A5" w:rsidP="00755536">
      <w:pPr>
        <w:spacing w:afterLines="100"/>
        <w:rPr>
          <w:rFonts w:ascii="仿宋_GB2312" w:eastAsia="仿宋_GB2312" w:hAnsi="仿宋" w:cs="仿宋"/>
          <w:sz w:val="28"/>
          <w:szCs w:val="28"/>
        </w:rPr>
      </w:pPr>
      <w:r w:rsidRPr="00004DA6">
        <w:rPr>
          <w:rFonts w:ascii="仿宋_GB2312" w:eastAsia="仿宋_GB2312" w:hAnsi="仿宋" w:cs="仿宋" w:hint="eastAsia"/>
          <w:sz w:val="28"/>
          <w:szCs w:val="28"/>
        </w:rPr>
        <w:t>附件</w:t>
      </w:r>
      <w:r>
        <w:rPr>
          <w:rFonts w:ascii="仿宋_GB2312" w:eastAsia="仿宋_GB2312" w:hAnsi="仿宋" w:cs="仿宋"/>
          <w:sz w:val="28"/>
          <w:szCs w:val="28"/>
        </w:rPr>
        <w:t>3</w:t>
      </w:r>
      <w:r w:rsidRPr="00004DA6">
        <w:rPr>
          <w:rFonts w:ascii="仿宋_GB2312" w:eastAsia="仿宋_GB2312" w:hAnsi="仿宋" w:cs="仿宋" w:hint="eastAsia"/>
          <w:sz w:val="28"/>
          <w:szCs w:val="28"/>
        </w:rPr>
        <w:t>：</w:t>
      </w:r>
    </w:p>
    <w:p w:rsidR="009279A5" w:rsidRDefault="009279A5" w:rsidP="00755536">
      <w:pPr>
        <w:spacing w:afterLines="100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:rsidR="009279A5" w:rsidRPr="005D78D5" w:rsidRDefault="009279A5" w:rsidP="00133F49">
      <w:pPr>
        <w:widowControl/>
        <w:shd w:val="clear" w:color="auto" w:fill="FFFFFF"/>
        <w:snapToGrid w:val="0"/>
        <w:spacing w:line="59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</w:t>
      </w:r>
      <w:r w:rsidRPr="005D78D5">
        <w:rPr>
          <w:rFonts w:ascii="仿宋_GB2312" w:eastAsia="仿宋_GB2312" w:hint="eastAsia"/>
          <w:sz w:val="30"/>
          <w:szCs w:val="30"/>
        </w:rPr>
        <w:t>、二氧化硫残留量</w:t>
      </w:r>
    </w:p>
    <w:p w:rsidR="009279A5" w:rsidRPr="005D78D5" w:rsidRDefault="009279A5" w:rsidP="00133F49">
      <w:pPr>
        <w:widowControl/>
        <w:shd w:val="clear" w:color="auto" w:fill="FFFFFF"/>
        <w:snapToGrid w:val="0"/>
        <w:spacing w:line="59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5D78D5">
        <w:rPr>
          <w:rFonts w:ascii="仿宋_GB2312" w:eastAsia="仿宋_GB2312" w:hint="eastAsia"/>
          <w:sz w:val="30"/>
          <w:szCs w:val="30"/>
        </w:rPr>
        <w:t>二氧化硫是一种毒性低的化合物，可溶于水中。在一般食用情况下，二氧化硫不会对人体健康造成不良影响。但对二氧化硫有过敏反应的人，则可能会出现气喘、头痛或恶心等过敏症状。在《食品安全国家标准</w:t>
      </w:r>
      <w:r w:rsidRPr="005D78D5">
        <w:rPr>
          <w:rFonts w:ascii="仿宋_GB2312" w:eastAsia="仿宋_GB2312"/>
          <w:sz w:val="30"/>
          <w:szCs w:val="30"/>
        </w:rPr>
        <w:t xml:space="preserve"> </w:t>
      </w:r>
      <w:r w:rsidRPr="005D78D5">
        <w:rPr>
          <w:rFonts w:ascii="仿宋_GB2312" w:eastAsia="仿宋_GB2312" w:hint="eastAsia"/>
          <w:sz w:val="30"/>
          <w:szCs w:val="30"/>
        </w:rPr>
        <w:t>食品添加剂使用标准》（</w:t>
      </w:r>
      <w:r w:rsidRPr="005D78D5">
        <w:rPr>
          <w:rFonts w:ascii="仿宋_GB2312" w:eastAsia="仿宋_GB2312"/>
          <w:sz w:val="30"/>
          <w:szCs w:val="30"/>
        </w:rPr>
        <w:t>GB 2760</w:t>
      </w:r>
      <w:r w:rsidRPr="005D78D5">
        <w:rPr>
          <w:rFonts w:ascii="仿宋_GB2312" w:eastAsia="仿宋_GB2312" w:hint="eastAsia"/>
          <w:sz w:val="30"/>
          <w:szCs w:val="30"/>
        </w:rPr>
        <w:t>－</w:t>
      </w:r>
      <w:r w:rsidRPr="005D78D5">
        <w:rPr>
          <w:rFonts w:ascii="仿宋_GB2312" w:eastAsia="仿宋_GB2312"/>
          <w:sz w:val="30"/>
          <w:szCs w:val="30"/>
        </w:rPr>
        <w:t>2014</w:t>
      </w:r>
      <w:r w:rsidRPr="005D78D5">
        <w:rPr>
          <w:rFonts w:ascii="仿宋_GB2312" w:eastAsia="仿宋_GB2312" w:hint="eastAsia"/>
          <w:sz w:val="30"/>
          <w:szCs w:val="30"/>
        </w:rPr>
        <w:t>）中，明确了二氧化硫残留量在该类食品中的最大允许限。不合格的可能原因：①违规使用硫磺、亚硫酸盐、焦亚硫酸盐等含硫添加剂；②过程控制不严或超限量使用；③原料带入：使用硫磺熏过的原料也可能带入二氧化硫残留。</w:t>
      </w:r>
    </w:p>
    <w:p w:rsidR="009279A5" w:rsidRPr="005D78D5" w:rsidRDefault="009279A5" w:rsidP="00192A40">
      <w:pPr>
        <w:ind w:firstLineChars="200" w:firstLine="3168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9279A5" w:rsidRPr="005D78D5" w:rsidSect="007D6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A5" w:rsidRDefault="009279A5" w:rsidP="005D78D5">
      <w:r>
        <w:separator/>
      </w:r>
    </w:p>
  </w:endnote>
  <w:endnote w:type="continuationSeparator" w:id="0">
    <w:p w:rsidR="009279A5" w:rsidRDefault="009279A5" w:rsidP="005D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A5" w:rsidRDefault="009279A5" w:rsidP="005D78D5">
      <w:r>
        <w:separator/>
      </w:r>
    </w:p>
  </w:footnote>
  <w:footnote w:type="continuationSeparator" w:id="0">
    <w:p w:rsidR="009279A5" w:rsidRDefault="009279A5" w:rsidP="005D7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E593"/>
    <w:multiLevelType w:val="singleLevel"/>
    <w:tmpl w:val="1D87E593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FD731CE"/>
    <w:rsid w:val="00004DA6"/>
    <w:rsid w:val="000F19C7"/>
    <w:rsid w:val="000F722E"/>
    <w:rsid w:val="00133F49"/>
    <w:rsid w:val="00192A40"/>
    <w:rsid w:val="003A65A7"/>
    <w:rsid w:val="00465E74"/>
    <w:rsid w:val="00516819"/>
    <w:rsid w:val="005C06F3"/>
    <w:rsid w:val="005D78D5"/>
    <w:rsid w:val="006327F9"/>
    <w:rsid w:val="0067473C"/>
    <w:rsid w:val="006C4888"/>
    <w:rsid w:val="00726A4B"/>
    <w:rsid w:val="00755536"/>
    <w:rsid w:val="007D6754"/>
    <w:rsid w:val="00830BF8"/>
    <w:rsid w:val="009279A5"/>
    <w:rsid w:val="009F4807"/>
    <w:rsid w:val="00A3433C"/>
    <w:rsid w:val="00AC08C5"/>
    <w:rsid w:val="00B74761"/>
    <w:rsid w:val="00BD254B"/>
    <w:rsid w:val="00D56071"/>
    <w:rsid w:val="00D67D8A"/>
    <w:rsid w:val="00DA0273"/>
    <w:rsid w:val="00DA0A14"/>
    <w:rsid w:val="00F04423"/>
    <w:rsid w:val="1994269A"/>
    <w:rsid w:val="1FD731CE"/>
    <w:rsid w:val="378F216D"/>
    <w:rsid w:val="38C14C44"/>
    <w:rsid w:val="6AFC09F6"/>
    <w:rsid w:val="706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675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D6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D67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7D67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675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5D7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8D5"/>
    <w:rPr>
      <w:rFonts w:eastAsia="宋体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D7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78D5"/>
    <w:rPr>
      <w:rFonts w:eastAsia="宋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</Words>
  <Characters>210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PC</dc:creator>
  <cp:keywords/>
  <dc:description/>
  <cp:lastModifiedBy>钟琨</cp:lastModifiedBy>
  <cp:revision>3</cp:revision>
  <dcterms:created xsi:type="dcterms:W3CDTF">2019-11-26T08:52:00Z</dcterms:created>
  <dcterms:modified xsi:type="dcterms:W3CDTF">2019-11-26T09:45:00Z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