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BB" w:rsidRPr="001248BB" w:rsidRDefault="001248BB" w:rsidP="001248BB">
      <w:pPr>
        <w:spacing w:line="500" w:lineRule="exact"/>
        <w:ind w:leftChars="200" w:left="420" w:right="320"/>
        <w:jc w:val="left"/>
        <w:rPr>
          <w:rFonts w:ascii="黑体" w:eastAsia="黑体" w:hAnsi="黑体" w:hint="eastAsia"/>
          <w:b/>
          <w:iCs/>
          <w:kern w:val="0"/>
          <w:sz w:val="36"/>
          <w:szCs w:val="36"/>
        </w:rPr>
      </w:pPr>
      <w:r w:rsidRPr="001248BB">
        <w:rPr>
          <w:rFonts w:ascii="黑体" w:eastAsia="黑体" w:hAnsi="黑体" w:hint="eastAsia"/>
          <w:b/>
          <w:iCs/>
          <w:kern w:val="0"/>
          <w:sz w:val="36"/>
          <w:szCs w:val="36"/>
        </w:rPr>
        <w:t>附件2</w:t>
      </w:r>
    </w:p>
    <w:p w:rsidR="001248BB" w:rsidRPr="001248BB" w:rsidRDefault="001248BB" w:rsidP="001248BB">
      <w:pPr>
        <w:spacing w:line="500" w:lineRule="exact"/>
        <w:ind w:leftChars="200" w:left="420" w:right="320"/>
        <w:jc w:val="center"/>
        <w:rPr>
          <w:b/>
          <w:snapToGrid w:val="0"/>
          <w:kern w:val="0"/>
          <w:sz w:val="36"/>
          <w:szCs w:val="36"/>
        </w:rPr>
      </w:pPr>
      <w:bookmarkStart w:id="0" w:name="_GoBack"/>
      <w:r w:rsidRPr="001248BB">
        <w:rPr>
          <w:rFonts w:ascii="黑体" w:eastAsia="黑体" w:hAnsi="黑体" w:hint="eastAsia"/>
          <w:b/>
          <w:iCs/>
          <w:kern w:val="0"/>
          <w:sz w:val="36"/>
          <w:szCs w:val="36"/>
        </w:rPr>
        <w:t>江门市返乡创业孵化基地在</w:t>
      </w:r>
      <w:proofErr w:type="gramStart"/>
      <w:r w:rsidRPr="001248BB">
        <w:rPr>
          <w:rFonts w:ascii="黑体" w:eastAsia="黑体" w:hAnsi="黑体" w:hint="eastAsia"/>
          <w:b/>
          <w:iCs/>
          <w:kern w:val="0"/>
          <w:sz w:val="36"/>
          <w:szCs w:val="36"/>
        </w:rPr>
        <w:t>孵创业</w:t>
      </w:r>
      <w:proofErr w:type="gramEnd"/>
      <w:r w:rsidRPr="001248BB">
        <w:rPr>
          <w:rFonts w:ascii="黑体" w:eastAsia="黑体" w:hAnsi="黑体" w:hint="eastAsia"/>
          <w:b/>
          <w:iCs/>
          <w:kern w:val="0"/>
          <w:sz w:val="36"/>
          <w:szCs w:val="36"/>
        </w:rPr>
        <w:t>实体名册</w:t>
      </w:r>
    </w:p>
    <w:bookmarkEnd w:id="0"/>
    <w:p w:rsidR="001248BB" w:rsidRPr="001248BB" w:rsidRDefault="001248BB" w:rsidP="001248BB">
      <w:pPr>
        <w:rPr>
          <w:rFonts w:ascii="方正仿宋_GBK" w:eastAsia="方正仿宋_GBK" w:hAnsi="方正仿宋_GBK" w:cs="方正仿宋_GBK" w:hint="eastAsia"/>
          <w:snapToGrid w:val="0"/>
          <w:kern w:val="0"/>
          <w:szCs w:val="21"/>
        </w:rPr>
      </w:pPr>
      <w:r w:rsidRPr="001248BB">
        <w:rPr>
          <w:rFonts w:ascii="宋体" w:hAnsi="宋体" w:cs="宋体" w:hint="eastAsia"/>
          <w:snapToGrid w:val="0"/>
          <w:kern w:val="0"/>
          <w:sz w:val="24"/>
        </w:rPr>
        <w:t xml:space="preserve">  </w:t>
      </w:r>
      <w:r w:rsidRPr="001248BB">
        <w:rPr>
          <w:rFonts w:ascii="方正仿宋_GBK" w:eastAsia="方正仿宋_GBK" w:hAnsi="方正仿宋_GBK" w:cs="方正仿宋_GBK" w:hint="eastAsia"/>
          <w:snapToGrid w:val="0"/>
          <w:kern w:val="0"/>
          <w:szCs w:val="21"/>
        </w:rPr>
        <w:t xml:space="preserve">  填报单位（盖章）：                                           填报时间：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2465"/>
        <w:gridCol w:w="1418"/>
        <w:gridCol w:w="1276"/>
        <w:gridCol w:w="1085"/>
        <w:gridCol w:w="2244"/>
        <w:gridCol w:w="1188"/>
        <w:gridCol w:w="1239"/>
        <w:gridCol w:w="851"/>
        <w:gridCol w:w="1275"/>
        <w:gridCol w:w="1338"/>
      </w:tblGrid>
      <w:tr w:rsidR="001248BB" w:rsidRPr="001248BB" w:rsidTr="00180C26">
        <w:trPr>
          <w:trHeight w:val="951"/>
          <w:jc w:val="center"/>
        </w:trPr>
        <w:tc>
          <w:tcPr>
            <w:tcW w:w="663" w:type="dxa"/>
            <w:vAlign w:val="center"/>
          </w:tcPr>
          <w:p w:rsidR="001248BB" w:rsidRPr="001248BB" w:rsidRDefault="001248BB" w:rsidP="001248BB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465" w:type="dxa"/>
            <w:vAlign w:val="center"/>
          </w:tcPr>
          <w:p w:rsidR="001248BB" w:rsidRPr="001248BB" w:rsidRDefault="001248BB" w:rsidP="001248BB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在</w:t>
            </w:r>
            <w:proofErr w:type="gramStart"/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孵创业</w:t>
            </w:r>
            <w:proofErr w:type="gramEnd"/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实体名称</w:t>
            </w:r>
          </w:p>
        </w:tc>
        <w:tc>
          <w:tcPr>
            <w:tcW w:w="1418" w:type="dxa"/>
            <w:vAlign w:val="center"/>
          </w:tcPr>
          <w:p w:rsidR="001248BB" w:rsidRPr="001248BB" w:rsidRDefault="001248BB" w:rsidP="001248BB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统一社会信用代码</w:t>
            </w:r>
          </w:p>
        </w:tc>
        <w:tc>
          <w:tcPr>
            <w:tcW w:w="1276" w:type="dxa"/>
            <w:vAlign w:val="center"/>
          </w:tcPr>
          <w:p w:rsidR="001248BB" w:rsidRPr="001248BB" w:rsidRDefault="001248BB" w:rsidP="001248BB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成立时间</w:t>
            </w:r>
          </w:p>
        </w:tc>
        <w:tc>
          <w:tcPr>
            <w:tcW w:w="1085" w:type="dxa"/>
            <w:vAlign w:val="center"/>
          </w:tcPr>
          <w:p w:rsidR="001248BB" w:rsidRPr="001248BB" w:rsidRDefault="001248BB" w:rsidP="001248BB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法人</w:t>
            </w:r>
          </w:p>
          <w:p w:rsidR="001248BB" w:rsidRPr="001248BB" w:rsidRDefault="001248BB" w:rsidP="001248BB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2244" w:type="dxa"/>
            <w:vAlign w:val="center"/>
          </w:tcPr>
          <w:p w:rsidR="001248BB" w:rsidRPr="001248BB" w:rsidRDefault="001248BB" w:rsidP="001248BB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法人身份证号</w:t>
            </w:r>
          </w:p>
        </w:tc>
        <w:tc>
          <w:tcPr>
            <w:tcW w:w="1188" w:type="dxa"/>
            <w:vAlign w:val="center"/>
          </w:tcPr>
          <w:p w:rsidR="001248BB" w:rsidRPr="001248BB" w:rsidRDefault="001248BB" w:rsidP="001248BB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员工人数（用工备案人数）</w:t>
            </w:r>
          </w:p>
        </w:tc>
        <w:tc>
          <w:tcPr>
            <w:tcW w:w="1239" w:type="dxa"/>
            <w:vAlign w:val="center"/>
          </w:tcPr>
          <w:p w:rsidR="001248BB" w:rsidRPr="001248BB" w:rsidRDefault="001248BB" w:rsidP="001248BB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租用面积</w:t>
            </w:r>
          </w:p>
          <w:p w:rsidR="001248BB" w:rsidRPr="001248BB" w:rsidRDefault="001248BB" w:rsidP="001248BB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（平方米）</w:t>
            </w:r>
          </w:p>
        </w:tc>
        <w:tc>
          <w:tcPr>
            <w:tcW w:w="851" w:type="dxa"/>
            <w:vAlign w:val="center"/>
          </w:tcPr>
          <w:p w:rsidR="001248BB" w:rsidRPr="001248BB" w:rsidRDefault="001248BB" w:rsidP="001248BB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入驻时间</w:t>
            </w:r>
          </w:p>
        </w:tc>
        <w:tc>
          <w:tcPr>
            <w:tcW w:w="1275" w:type="dxa"/>
            <w:vAlign w:val="center"/>
          </w:tcPr>
          <w:p w:rsidR="001248BB" w:rsidRPr="001248BB" w:rsidRDefault="001248BB" w:rsidP="001248BB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返乡创业人员人数</w:t>
            </w:r>
          </w:p>
        </w:tc>
        <w:tc>
          <w:tcPr>
            <w:tcW w:w="1338" w:type="dxa"/>
            <w:vAlign w:val="center"/>
          </w:tcPr>
          <w:p w:rsidR="001248BB" w:rsidRPr="001248BB" w:rsidRDefault="001248BB" w:rsidP="001248BB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联系电话</w:t>
            </w:r>
          </w:p>
        </w:tc>
      </w:tr>
      <w:tr w:rsidR="001248BB" w:rsidRPr="001248BB" w:rsidTr="00180C26">
        <w:trPr>
          <w:trHeight w:hRule="exact" w:val="567"/>
          <w:jc w:val="center"/>
        </w:trPr>
        <w:tc>
          <w:tcPr>
            <w:tcW w:w="663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465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</w:tr>
      <w:tr w:rsidR="001248BB" w:rsidRPr="001248BB" w:rsidTr="00180C26">
        <w:trPr>
          <w:trHeight w:hRule="exact" w:val="567"/>
          <w:jc w:val="center"/>
        </w:trPr>
        <w:tc>
          <w:tcPr>
            <w:tcW w:w="663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465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</w:tr>
      <w:tr w:rsidR="001248BB" w:rsidRPr="001248BB" w:rsidTr="00180C26">
        <w:trPr>
          <w:trHeight w:hRule="exact" w:val="567"/>
          <w:jc w:val="center"/>
        </w:trPr>
        <w:tc>
          <w:tcPr>
            <w:tcW w:w="663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465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</w:tr>
      <w:tr w:rsidR="001248BB" w:rsidRPr="001248BB" w:rsidTr="00180C26">
        <w:trPr>
          <w:trHeight w:hRule="exact" w:val="567"/>
          <w:jc w:val="center"/>
        </w:trPr>
        <w:tc>
          <w:tcPr>
            <w:tcW w:w="663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2465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</w:tr>
      <w:tr w:rsidR="001248BB" w:rsidRPr="001248BB" w:rsidTr="00180C26">
        <w:trPr>
          <w:trHeight w:hRule="exact" w:val="567"/>
          <w:jc w:val="center"/>
        </w:trPr>
        <w:tc>
          <w:tcPr>
            <w:tcW w:w="663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2465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</w:tr>
      <w:tr w:rsidR="001248BB" w:rsidRPr="001248BB" w:rsidTr="00180C26">
        <w:trPr>
          <w:trHeight w:hRule="exact" w:val="567"/>
          <w:jc w:val="center"/>
        </w:trPr>
        <w:tc>
          <w:tcPr>
            <w:tcW w:w="663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2465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</w:tr>
      <w:tr w:rsidR="001248BB" w:rsidRPr="001248BB" w:rsidTr="00180C26">
        <w:trPr>
          <w:trHeight w:hRule="exact" w:val="567"/>
          <w:jc w:val="center"/>
        </w:trPr>
        <w:tc>
          <w:tcPr>
            <w:tcW w:w="663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1248BB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……</w:t>
            </w:r>
          </w:p>
        </w:tc>
        <w:tc>
          <w:tcPr>
            <w:tcW w:w="2465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1248BB" w:rsidRPr="001248BB" w:rsidRDefault="001248BB" w:rsidP="001248BB">
            <w:pPr>
              <w:jc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</w:tr>
    </w:tbl>
    <w:p w:rsidR="001248BB" w:rsidRPr="001248BB" w:rsidRDefault="001248BB" w:rsidP="001248BB">
      <w:pPr>
        <w:tabs>
          <w:tab w:val="left" w:pos="7380"/>
        </w:tabs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</w:pPr>
      <w:r w:rsidRPr="001248BB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  <w:t>注：1. 返乡创业人员是指在</w:t>
      </w:r>
      <w:proofErr w:type="gramStart"/>
      <w:r w:rsidRPr="001248BB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  <w:t>孵创业</w:t>
      </w:r>
      <w:proofErr w:type="gramEnd"/>
      <w:r w:rsidRPr="001248BB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  <w:t>实体的法定代表人或主要负责人或团队成员属于返乡创业人员。</w:t>
      </w:r>
    </w:p>
    <w:p w:rsidR="001248BB" w:rsidRPr="001248BB" w:rsidRDefault="001248BB" w:rsidP="001248BB">
      <w:pPr>
        <w:tabs>
          <w:tab w:val="left" w:pos="7380"/>
        </w:tabs>
        <w:ind w:firstLineChars="200" w:firstLine="420"/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</w:pPr>
      <w:r w:rsidRPr="001248BB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  <w:t>2. 返乡创业人员的范围：一是在我市所辖乡镇创业的各类劳动者；二是具有我市户籍，外出求学、务工后返回我市创业的劳动者。</w:t>
      </w:r>
    </w:p>
    <w:p w:rsidR="001248BB" w:rsidRPr="001248BB" w:rsidRDefault="001248BB" w:rsidP="001248BB">
      <w:pPr>
        <w:tabs>
          <w:tab w:val="left" w:pos="7380"/>
        </w:tabs>
        <w:ind w:firstLineChars="200" w:firstLine="420"/>
        <w:rPr>
          <w:rFonts w:ascii="方正仿宋_GBK" w:eastAsia="方正仿宋_GBK" w:hAnsi="方正仿宋_GBK" w:cs="方正仿宋_GBK" w:hint="eastAsia"/>
          <w:snapToGrid w:val="0"/>
          <w:kern w:val="0"/>
          <w:szCs w:val="21"/>
        </w:rPr>
      </w:pPr>
      <w:r w:rsidRPr="001248BB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  <w:t>3. 此表一式2份，填写后打印并盖章。</w:t>
      </w:r>
    </w:p>
    <w:p w:rsidR="00360E38" w:rsidRPr="001248BB" w:rsidRDefault="00360E38" w:rsidP="001248BB"/>
    <w:sectPr w:rsidR="00360E38" w:rsidRPr="001248BB" w:rsidSect="001248BB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C6"/>
    <w:rsid w:val="001248BB"/>
    <w:rsid w:val="00360E38"/>
    <w:rsid w:val="006B0D4C"/>
    <w:rsid w:val="006F01C6"/>
    <w:rsid w:val="00B47920"/>
    <w:rsid w:val="00C120D8"/>
    <w:rsid w:val="00EE142C"/>
    <w:rsid w:val="00F0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1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1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>HP Inc.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2020-01-17T01:43:00Z</dcterms:created>
  <dcterms:modified xsi:type="dcterms:W3CDTF">2020-01-17T01:49:00Z</dcterms:modified>
</cp:coreProperties>
</file>