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Lines="100" w:afterLines="100"/>
        <w:jc w:val="center"/>
        <w:rPr>
          <w:rFonts w:eastAsiaTheme="minorEastAsia"/>
          <w:color w:val="000000" w:themeColor="text1"/>
          <w:spacing w:val="30"/>
          <w:sz w:val="32"/>
        </w:rPr>
      </w:pPr>
    </w:p>
    <w:p>
      <w:pPr>
        <w:spacing w:beforeLines="100" w:afterLines="100"/>
        <w:rPr>
          <w:rFonts w:eastAsiaTheme="minorEastAsia"/>
          <w:color w:val="000000" w:themeColor="text1"/>
          <w:spacing w:val="30"/>
          <w:sz w:val="32"/>
        </w:rPr>
      </w:pPr>
    </w:p>
    <w:p>
      <w:pPr>
        <w:spacing w:beforeLines="100" w:afterLines="100"/>
        <w:jc w:val="center"/>
        <w:rPr>
          <w:rFonts w:eastAsiaTheme="minorEastAsia"/>
          <w:b/>
          <w:bCs/>
          <w:color w:val="000000" w:themeColor="text1"/>
          <w:spacing w:val="30"/>
          <w:sz w:val="72"/>
        </w:rPr>
      </w:pPr>
      <w:r>
        <w:rPr>
          <w:rFonts w:eastAsiaTheme="minorEastAsia"/>
          <w:b/>
          <w:bCs/>
          <w:color w:val="000000" w:themeColor="text1"/>
          <w:spacing w:val="30"/>
          <w:sz w:val="72"/>
        </w:rPr>
        <w:t>建设项目环境影响报告表</w:t>
      </w:r>
    </w:p>
    <w:p>
      <w:pPr>
        <w:jc w:val="center"/>
        <w:outlineLvl w:val="0"/>
        <w:rPr>
          <w:rFonts w:eastAsiaTheme="minorEastAsia"/>
          <w:b/>
          <w:color w:val="000000" w:themeColor="text1"/>
          <w:sz w:val="44"/>
        </w:rPr>
      </w:pPr>
      <w:r>
        <w:rPr>
          <w:rFonts w:eastAsiaTheme="minorEastAsia"/>
          <w:b/>
          <w:color w:val="000000" w:themeColor="text1"/>
          <w:sz w:val="44"/>
        </w:rPr>
        <w:t xml:space="preserve"> </w:t>
      </w:r>
    </w:p>
    <w:p>
      <w:pPr>
        <w:rPr>
          <w:rFonts w:eastAsiaTheme="minorEastAsia"/>
          <w:color w:val="000000" w:themeColor="text1"/>
        </w:rPr>
      </w:pPr>
    </w:p>
    <w:p>
      <w:pPr>
        <w:rPr>
          <w:rFonts w:eastAsiaTheme="minorEastAsia"/>
          <w:color w:val="000000" w:themeColor="text1"/>
        </w:rPr>
      </w:pPr>
    </w:p>
    <w:p>
      <w:pPr>
        <w:rPr>
          <w:rFonts w:eastAsiaTheme="minorEastAsia"/>
          <w:color w:val="000000" w:themeColor="text1"/>
        </w:rPr>
      </w:pPr>
    </w:p>
    <w:p>
      <w:pPr>
        <w:pStyle w:val="12"/>
        <w:rPr>
          <w:rFonts w:eastAsiaTheme="minorEastAsia"/>
          <w:b/>
          <w:bCs/>
          <w:color w:val="000000" w:themeColor="text1"/>
          <w:sz w:val="36"/>
          <w:szCs w:val="36"/>
        </w:rPr>
      </w:pPr>
    </w:p>
    <w:p>
      <w:pPr>
        <w:pStyle w:val="12"/>
        <w:jc w:val="center"/>
        <w:rPr>
          <w:rFonts w:eastAsiaTheme="minorEastAsia"/>
          <w:b/>
          <w:bCs/>
          <w:color w:val="000000" w:themeColor="text1"/>
          <w:szCs w:val="28"/>
          <w:u w:val="single"/>
        </w:rPr>
      </w:pPr>
      <w:r>
        <w:rPr>
          <w:rFonts w:eastAsiaTheme="minorEastAsia"/>
          <w:b/>
          <w:bCs/>
          <w:color w:val="000000" w:themeColor="text1"/>
          <w:szCs w:val="28"/>
        </w:rPr>
        <w:t>项目名称：</w:t>
      </w:r>
      <w:r>
        <w:rPr>
          <w:rFonts w:hint="eastAsia" w:eastAsiaTheme="minorEastAsia"/>
          <w:b/>
          <w:bCs/>
          <w:color w:val="000000" w:themeColor="text1"/>
          <w:szCs w:val="28"/>
          <w:u w:val="single"/>
        </w:rPr>
        <w:t>广东矽铁盛电气设备有限公司年产环型变压器铁芯5000t/a、互感器铁芯2000t/a、汽车转子盘铁芯2000t/a、磁动力发电机铁芯1000t/a、传感器铁芯、新能源铁芯1000t/a建设项目</w:t>
      </w:r>
    </w:p>
    <w:p>
      <w:pPr>
        <w:pStyle w:val="12"/>
        <w:jc w:val="center"/>
        <w:rPr>
          <w:rFonts w:eastAsiaTheme="minorEastAsia"/>
          <w:b/>
          <w:bCs/>
          <w:color w:val="000000" w:themeColor="text1"/>
          <w:szCs w:val="28"/>
          <w:u w:val="single"/>
        </w:rPr>
      </w:pPr>
      <w:r>
        <w:rPr>
          <w:rFonts w:eastAsiaTheme="minorEastAsia"/>
          <w:b/>
          <w:bCs/>
          <w:color w:val="000000" w:themeColor="text1"/>
          <w:szCs w:val="28"/>
        </w:rPr>
        <w:t>建设单位（盖章）：</w:t>
      </w:r>
      <w:r>
        <w:rPr>
          <w:rFonts w:eastAsiaTheme="minorEastAsia"/>
          <w:b/>
          <w:bCs/>
          <w:color w:val="000000" w:themeColor="text1"/>
          <w:szCs w:val="28"/>
          <w:u w:val="single"/>
        </w:rPr>
        <w:t>广东矽铁盛电气设备有限公司</w:t>
      </w:r>
    </w:p>
    <w:p>
      <w:pPr>
        <w:pStyle w:val="12"/>
        <w:jc w:val="center"/>
        <w:rPr>
          <w:rFonts w:eastAsiaTheme="minorEastAsia"/>
          <w:b/>
          <w:bCs/>
          <w:color w:val="000000" w:themeColor="text1"/>
          <w:szCs w:val="28"/>
        </w:rPr>
      </w:pPr>
    </w:p>
    <w:p>
      <w:pPr>
        <w:pStyle w:val="12"/>
        <w:jc w:val="center"/>
        <w:rPr>
          <w:rFonts w:eastAsiaTheme="minorEastAsia"/>
          <w:b/>
          <w:bCs/>
          <w:color w:val="000000" w:themeColor="text1"/>
          <w:szCs w:val="28"/>
        </w:rPr>
      </w:pPr>
    </w:p>
    <w:p>
      <w:pPr>
        <w:pStyle w:val="12"/>
        <w:jc w:val="center"/>
        <w:rPr>
          <w:rFonts w:eastAsiaTheme="minorEastAsia"/>
          <w:b/>
          <w:bCs/>
          <w:color w:val="000000" w:themeColor="text1"/>
          <w:szCs w:val="28"/>
        </w:rPr>
      </w:pPr>
    </w:p>
    <w:p>
      <w:pPr>
        <w:pStyle w:val="12"/>
        <w:jc w:val="center"/>
        <w:rPr>
          <w:rFonts w:eastAsiaTheme="minorEastAsia"/>
          <w:b/>
          <w:bCs/>
          <w:color w:val="000000" w:themeColor="text1"/>
          <w:szCs w:val="28"/>
        </w:rPr>
      </w:pPr>
    </w:p>
    <w:p>
      <w:pPr>
        <w:pStyle w:val="12"/>
        <w:jc w:val="center"/>
        <w:rPr>
          <w:rFonts w:eastAsiaTheme="minorEastAsia"/>
          <w:b/>
          <w:bCs/>
          <w:color w:val="000000" w:themeColor="text1"/>
          <w:szCs w:val="28"/>
        </w:rPr>
      </w:pPr>
    </w:p>
    <w:p>
      <w:pPr>
        <w:pStyle w:val="12"/>
        <w:jc w:val="center"/>
        <w:rPr>
          <w:rFonts w:eastAsiaTheme="minorEastAsia"/>
          <w:b/>
          <w:bCs/>
          <w:color w:val="000000" w:themeColor="text1"/>
          <w:szCs w:val="28"/>
        </w:rPr>
      </w:pPr>
    </w:p>
    <w:p>
      <w:pPr>
        <w:pStyle w:val="12"/>
        <w:jc w:val="center"/>
        <w:rPr>
          <w:rFonts w:eastAsiaTheme="minorEastAsia"/>
          <w:b/>
          <w:bCs/>
          <w:color w:val="000000" w:themeColor="text1"/>
          <w:szCs w:val="28"/>
        </w:rPr>
      </w:pPr>
      <w:r>
        <w:rPr>
          <w:rFonts w:eastAsiaTheme="minorEastAsia"/>
          <w:b/>
          <w:bCs/>
          <w:color w:val="000000" w:themeColor="text1"/>
          <w:szCs w:val="28"/>
        </w:rPr>
        <w:t>编制日期：2019年1</w:t>
      </w:r>
      <w:r>
        <w:rPr>
          <w:rFonts w:hint="eastAsia" w:eastAsiaTheme="minorEastAsia"/>
          <w:b/>
          <w:bCs/>
          <w:color w:val="000000" w:themeColor="text1"/>
          <w:szCs w:val="28"/>
        </w:rPr>
        <w:t>2</w:t>
      </w:r>
      <w:r>
        <w:rPr>
          <w:rFonts w:eastAsiaTheme="minorEastAsia"/>
          <w:b/>
          <w:bCs/>
          <w:color w:val="000000" w:themeColor="text1"/>
          <w:szCs w:val="28"/>
        </w:rPr>
        <w:t>月</w:t>
      </w:r>
    </w:p>
    <w:p>
      <w:pPr>
        <w:pStyle w:val="12"/>
        <w:jc w:val="center"/>
        <w:rPr>
          <w:rFonts w:eastAsiaTheme="minorEastAsia"/>
          <w:b/>
          <w:bCs/>
          <w:color w:val="000000" w:themeColor="text1"/>
          <w:szCs w:val="28"/>
        </w:rPr>
        <w:sectPr>
          <w:headerReference r:id="rId3" w:type="default"/>
          <w:pgSz w:w="11906" w:h="16838"/>
          <w:pgMar w:top="1418" w:right="1418" w:bottom="1418" w:left="1418" w:header="851" w:footer="992" w:gutter="0"/>
          <w:pgNumType w:fmt="upperRoman" w:start="1"/>
          <w:cols w:space="720" w:num="1"/>
          <w:docGrid w:type="lines" w:linePitch="312" w:charSpace="0"/>
        </w:sectPr>
      </w:pPr>
      <w:r>
        <w:rPr>
          <w:rFonts w:eastAsiaTheme="minorEastAsia"/>
          <w:b/>
          <w:bCs/>
          <w:color w:val="000000" w:themeColor="text1"/>
          <w:szCs w:val="28"/>
        </w:rPr>
        <w:t>生态环境部制</w:t>
      </w:r>
    </w:p>
    <w:p>
      <w:pPr>
        <w:pStyle w:val="12"/>
        <w:jc w:val="center"/>
        <w:sectPr>
          <w:pgSz w:w="11906" w:h="16838"/>
          <w:pgMar w:top="1418" w:right="1418" w:bottom="1418" w:left="1418" w:header="851" w:footer="992" w:gutter="0"/>
          <w:pgNumType w:fmt="upperRoman" w:start="1"/>
          <w:cols w:space="720" w:num="1"/>
          <w:docGrid w:type="lines" w:linePitch="312" w:charSpace="0"/>
        </w:sectPr>
      </w:pPr>
      <w:r>
        <w:drawing>
          <wp:inline distT="0" distB="0" distL="114300" distR="114300">
            <wp:extent cx="5757545" cy="8128635"/>
            <wp:effectExtent l="0" t="0" r="14605" b="571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9"/>
                    <a:stretch>
                      <a:fillRect/>
                    </a:stretch>
                  </pic:blipFill>
                  <pic:spPr>
                    <a:xfrm>
                      <a:off x="0" y="0"/>
                      <a:ext cx="5757545" cy="8128635"/>
                    </a:xfrm>
                    <a:prstGeom prst="rect">
                      <a:avLst/>
                    </a:prstGeom>
                    <a:noFill/>
                    <a:ln>
                      <a:noFill/>
                    </a:ln>
                  </pic:spPr>
                </pic:pic>
              </a:graphicData>
            </a:graphic>
          </wp:inline>
        </w:drawing>
      </w:r>
    </w:p>
    <w:p>
      <w:pPr>
        <w:pStyle w:val="12"/>
        <w:jc w:val="center"/>
        <w:sectPr>
          <w:pgSz w:w="11906" w:h="16838"/>
          <w:pgMar w:top="1418" w:right="1418" w:bottom="1418" w:left="1418" w:header="851" w:footer="992" w:gutter="0"/>
          <w:pgNumType w:fmt="upperRoman" w:start="1"/>
          <w:cols w:space="720" w:num="1"/>
          <w:docGrid w:type="lines" w:linePitch="312" w:charSpace="0"/>
        </w:sectPr>
      </w:pPr>
      <w:r>
        <w:drawing>
          <wp:inline distT="0" distB="0" distL="114300" distR="114300">
            <wp:extent cx="5757545" cy="8128635"/>
            <wp:effectExtent l="0" t="0" r="14605" b="571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0"/>
                    <a:stretch>
                      <a:fillRect/>
                    </a:stretch>
                  </pic:blipFill>
                  <pic:spPr>
                    <a:xfrm>
                      <a:off x="0" y="0"/>
                      <a:ext cx="5757545" cy="8128635"/>
                    </a:xfrm>
                    <a:prstGeom prst="rect">
                      <a:avLst/>
                    </a:prstGeom>
                    <a:noFill/>
                    <a:ln>
                      <a:noFill/>
                    </a:ln>
                  </pic:spPr>
                </pic:pic>
              </a:graphicData>
            </a:graphic>
          </wp:inline>
        </w:drawing>
      </w:r>
    </w:p>
    <w:p>
      <w:pPr>
        <w:pStyle w:val="12"/>
        <w:jc w:val="center"/>
        <w:sectPr>
          <w:pgSz w:w="11906" w:h="16838"/>
          <w:pgMar w:top="1418" w:right="1418" w:bottom="1418" w:left="1418" w:header="851" w:footer="992" w:gutter="0"/>
          <w:pgNumType w:fmt="upperRoman" w:start="1"/>
          <w:cols w:space="720" w:num="1"/>
          <w:docGrid w:type="lines" w:linePitch="312" w:charSpace="0"/>
        </w:sectPr>
      </w:pPr>
      <w:r>
        <w:drawing>
          <wp:inline distT="0" distB="0" distL="114300" distR="114300">
            <wp:extent cx="5757545" cy="8128635"/>
            <wp:effectExtent l="0" t="0" r="14605" b="571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1"/>
                    <a:stretch>
                      <a:fillRect/>
                    </a:stretch>
                  </pic:blipFill>
                  <pic:spPr>
                    <a:xfrm>
                      <a:off x="0" y="0"/>
                      <a:ext cx="5757545" cy="8128635"/>
                    </a:xfrm>
                    <a:prstGeom prst="rect">
                      <a:avLst/>
                    </a:prstGeom>
                    <a:noFill/>
                    <a:ln>
                      <a:noFill/>
                    </a:ln>
                  </pic:spPr>
                </pic:pic>
              </a:graphicData>
            </a:graphic>
          </wp:inline>
        </w:drawing>
      </w:r>
    </w:p>
    <w:p>
      <w:pPr>
        <w:pStyle w:val="12"/>
        <w:jc w:val="center"/>
        <w:sectPr>
          <w:pgSz w:w="11906" w:h="16838"/>
          <w:pgMar w:top="1418" w:right="1418" w:bottom="1418" w:left="1418" w:header="851" w:footer="992" w:gutter="0"/>
          <w:pgNumType w:fmt="upperRoman" w:start="1"/>
          <w:cols w:space="720" w:num="1"/>
          <w:docGrid w:type="lines" w:linePitch="312" w:charSpace="0"/>
        </w:sectPr>
      </w:pPr>
      <w:r>
        <w:drawing>
          <wp:inline distT="0" distB="0" distL="114300" distR="114300">
            <wp:extent cx="5757545" cy="8128635"/>
            <wp:effectExtent l="0" t="0" r="14605" b="571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2"/>
                    <a:stretch>
                      <a:fillRect/>
                    </a:stretch>
                  </pic:blipFill>
                  <pic:spPr>
                    <a:xfrm>
                      <a:off x="0" y="0"/>
                      <a:ext cx="5757545" cy="8128635"/>
                    </a:xfrm>
                    <a:prstGeom prst="rect">
                      <a:avLst/>
                    </a:prstGeom>
                    <a:noFill/>
                    <a:ln>
                      <a:noFill/>
                    </a:ln>
                  </pic:spPr>
                </pic:pic>
              </a:graphicData>
            </a:graphic>
          </wp:inline>
        </w:drawing>
      </w:r>
    </w:p>
    <w:p>
      <w:pPr>
        <w:pStyle w:val="12"/>
        <w:jc w:val="center"/>
        <w:sectPr>
          <w:pgSz w:w="11906" w:h="16838"/>
          <w:pgMar w:top="1418" w:right="1418" w:bottom="1418" w:left="1418" w:header="851" w:footer="992" w:gutter="0"/>
          <w:pgNumType w:fmt="upperRoman" w:start="1"/>
          <w:cols w:space="720" w:num="1"/>
          <w:docGrid w:type="lines" w:linePitch="312" w:charSpace="0"/>
        </w:sectPr>
      </w:pPr>
      <w:r>
        <w:drawing>
          <wp:inline distT="0" distB="0" distL="114300" distR="114300">
            <wp:extent cx="5757545" cy="8128635"/>
            <wp:effectExtent l="0" t="0" r="14605" b="571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3"/>
                    <a:stretch>
                      <a:fillRect/>
                    </a:stretch>
                  </pic:blipFill>
                  <pic:spPr>
                    <a:xfrm>
                      <a:off x="0" y="0"/>
                      <a:ext cx="5757545" cy="8128635"/>
                    </a:xfrm>
                    <a:prstGeom prst="rect">
                      <a:avLst/>
                    </a:prstGeom>
                    <a:noFill/>
                    <a:ln>
                      <a:noFill/>
                    </a:ln>
                  </pic:spPr>
                </pic:pic>
              </a:graphicData>
            </a:graphic>
          </wp:inline>
        </w:drawing>
      </w:r>
    </w:p>
    <w:p>
      <w:pPr>
        <w:pStyle w:val="12"/>
        <w:jc w:val="center"/>
        <w:sectPr>
          <w:pgSz w:w="11906" w:h="16838"/>
          <w:pgMar w:top="1418" w:right="1418" w:bottom="1418" w:left="1418" w:header="851" w:footer="992" w:gutter="0"/>
          <w:pgNumType w:fmt="upperRoman" w:start="1"/>
          <w:cols w:space="720" w:num="1"/>
          <w:docGrid w:type="lines" w:linePitch="312" w:charSpace="0"/>
        </w:sectPr>
      </w:pPr>
      <w:r>
        <w:drawing>
          <wp:inline distT="0" distB="0" distL="114300" distR="114300">
            <wp:extent cx="5757545" cy="8128635"/>
            <wp:effectExtent l="0" t="0" r="14605" b="571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14"/>
                    <a:stretch>
                      <a:fillRect/>
                    </a:stretch>
                  </pic:blipFill>
                  <pic:spPr>
                    <a:xfrm>
                      <a:off x="0" y="0"/>
                      <a:ext cx="5757545" cy="8128635"/>
                    </a:xfrm>
                    <a:prstGeom prst="rect">
                      <a:avLst/>
                    </a:prstGeom>
                    <a:noFill/>
                    <a:ln>
                      <a:noFill/>
                    </a:ln>
                  </pic:spPr>
                </pic:pic>
              </a:graphicData>
            </a:graphic>
          </wp:inline>
        </w:drawing>
      </w:r>
    </w:p>
    <w:p>
      <w:pPr>
        <w:pStyle w:val="12"/>
        <w:jc w:val="center"/>
        <w:sectPr>
          <w:pgSz w:w="11906" w:h="16838"/>
          <w:pgMar w:top="1418" w:right="1418" w:bottom="1418" w:left="1418" w:header="851" w:footer="992" w:gutter="0"/>
          <w:pgNumType w:fmt="upperRoman" w:start="1"/>
          <w:cols w:space="720" w:num="1"/>
          <w:docGrid w:type="lines" w:linePitch="312" w:charSpace="0"/>
        </w:sectPr>
      </w:pPr>
      <w:r>
        <w:drawing>
          <wp:inline distT="0" distB="0" distL="114300" distR="114300">
            <wp:extent cx="5757545" cy="8128635"/>
            <wp:effectExtent l="0" t="0" r="14605" b="571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15"/>
                    <a:stretch>
                      <a:fillRect/>
                    </a:stretch>
                  </pic:blipFill>
                  <pic:spPr>
                    <a:xfrm>
                      <a:off x="0" y="0"/>
                      <a:ext cx="5757545" cy="8128635"/>
                    </a:xfrm>
                    <a:prstGeom prst="rect">
                      <a:avLst/>
                    </a:prstGeom>
                    <a:noFill/>
                    <a:ln>
                      <a:noFill/>
                    </a:ln>
                  </pic:spPr>
                </pic:pic>
              </a:graphicData>
            </a:graphic>
          </wp:inline>
        </w:drawing>
      </w:r>
    </w:p>
    <w:p>
      <w:pPr>
        <w:pStyle w:val="12"/>
        <w:jc w:val="center"/>
        <w:sectPr>
          <w:pgSz w:w="11906" w:h="16838"/>
          <w:pgMar w:top="1418" w:right="1418" w:bottom="1418" w:left="1418" w:header="851" w:footer="992" w:gutter="0"/>
          <w:pgNumType w:fmt="upperRoman" w:start="1"/>
          <w:cols w:space="720" w:num="1"/>
          <w:docGrid w:type="lines" w:linePitch="312" w:charSpace="0"/>
        </w:sectPr>
      </w:pPr>
      <w:r>
        <w:drawing>
          <wp:inline distT="0" distB="0" distL="114300" distR="114300">
            <wp:extent cx="5757545" cy="8128635"/>
            <wp:effectExtent l="0" t="0" r="14605" b="5715"/>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16"/>
                    <a:stretch>
                      <a:fillRect/>
                    </a:stretch>
                  </pic:blipFill>
                  <pic:spPr>
                    <a:xfrm>
                      <a:off x="0" y="0"/>
                      <a:ext cx="5757545" cy="8128635"/>
                    </a:xfrm>
                    <a:prstGeom prst="rect">
                      <a:avLst/>
                    </a:prstGeom>
                    <a:noFill/>
                    <a:ln>
                      <a:noFill/>
                    </a:ln>
                  </pic:spPr>
                </pic:pic>
              </a:graphicData>
            </a:graphic>
          </wp:inline>
        </w:drawing>
      </w:r>
    </w:p>
    <w:p>
      <w:pPr>
        <w:jc w:val="center"/>
        <w:rPr>
          <w:rFonts w:eastAsiaTheme="minorEastAsia"/>
          <w:b/>
          <w:bCs/>
          <w:color w:val="000000" w:themeColor="text1"/>
          <w:sz w:val="24"/>
          <w:szCs w:val="24"/>
        </w:rPr>
      </w:pPr>
      <w:r>
        <w:rPr>
          <w:rFonts w:eastAsiaTheme="minorEastAsia"/>
          <w:b/>
          <w:bCs/>
          <w:color w:val="000000" w:themeColor="text1"/>
          <w:sz w:val="24"/>
          <w:szCs w:val="24"/>
        </w:rPr>
        <w:t>《建设项目环境影响报告表》编制说明</w:t>
      </w:r>
    </w:p>
    <w:p>
      <w:pPr>
        <w:spacing w:line="360" w:lineRule="auto"/>
        <w:jc w:val="center"/>
        <w:rPr>
          <w:rFonts w:eastAsiaTheme="minorEastAsia"/>
          <w:b/>
          <w:color w:val="000000" w:themeColor="text1"/>
          <w:sz w:val="24"/>
          <w:szCs w:val="24"/>
        </w:rPr>
      </w:pPr>
    </w:p>
    <w:p>
      <w:pPr>
        <w:pStyle w:val="17"/>
        <w:ind w:firstLine="600"/>
        <w:jc w:val="left"/>
        <w:rPr>
          <w:rFonts w:eastAsiaTheme="minorEastAsia"/>
          <w:color w:val="000000" w:themeColor="text1"/>
          <w:szCs w:val="24"/>
        </w:rPr>
      </w:pPr>
      <w:r>
        <w:rPr>
          <w:rFonts w:eastAsiaTheme="minorEastAsia"/>
          <w:color w:val="000000" w:themeColor="text1"/>
          <w:szCs w:val="24"/>
        </w:rPr>
        <w:t>《建设项目环境影响报告表》由具有从事环境影响评价工作资质的单位编制。</w:t>
      </w:r>
    </w:p>
    <w:p>
      <w:pPr>
        <w:pStyle w:val="17"/>
        <w:ind w:firstLine="600"/>
        <w:jc w:val="left"/>
        <w:rPr>
          <w:rFonts w:eastAsiaTheme="minorEastAsia"/>
          <w:color w:val="000000" w:themeColor="text1"/>
          <w:szCs w:val="24"/>
        </w:rPr>
      </w:pPr>
      <w:r>
        <w:rPr>
          <w:rFonts w:eastAsiaTheme="minorEastAsia"/>
          <w:color w:val="000000" w:themeColor="text1"/>
          <w:szCs w:val="24"/>
        </w:rPr>
        <w:t xml:space="preserve">1．项目名称——指项目立项批复时的名称，应不超过30个字（两个英文字段作一个汉字）。 </w:t>
      </w:r>
    </w:p>
    <w:p>
      <w:pPr>
        <w:pStyle w:val="17"/>
        <w:ind w:firstLine="600"/>
        <w:jc w:val="left"/>
        <w:rPr>
          <w:rFonts w:eastAsiaTheme="minorEastAsia"/>
          <w:color w:val="000000" w:themeColor="text1"/>
          <w:szCs w:val="24"/>
        </w:rPr>
      </w:pPr>
      <w:r>
        <w:rPr>
          <w:rFonts w:eastAsiaTheme="minorEastAsia"/>
          <w:color w:val="000000" w:themeColor="text1"/>
          <w:szCs w:val="24"/>
        </w:rPr>
        <w:t>2．建设地点——指项目所在地详细地址，公路、铁路应填写起止地点。</w:t>
      </w:r>
    </w:p>
    <w:p>
      <w:pPr>
        <w:pStyle w:val="17"/>
        <w:ind w:firstLine="600"/>
        <w:jc w:val="left"/>
        <w:rPr>
          <w:rFonts w:eastAsiaTheme="minorEastAsia"/>
          <w:color w:val="000000" w:themeColor="text1"/>
          <w:szCs w:val="24"/>
        </w:rPr>
      </w:pPr>
      <w:r>
        <w:rPr>
          <w:rFonts w:eastAsiaTheme="minorEastAsia"/>
          <w:color w:val="000000" w:themeColor="text1"/>
          <w:szCs w:val="24"/>
        </w:rPr>
        <w:t>3．行业类别——按国标填写。</w:t>
      </w:r>
    </w:p>
    <w:p>
      <w:pPr>
        <w:pStyle w:val="17"/>
        <w:ind w:firstLine="600"/>
        <w:jc w:val="left"/>
        <w:rPr>
          <w:rFonts w:eastAsiaTheme="minorEastAsia"/>
          <w:color w:val="000000" w:themeColor="text1"/>
          <w:szCs w:val="24"/>
        </w:rPr>
      </w:pPr>
      <w:r>
        <w:rPr>
          <w:rFonts w:eastAsiaTheme="minorEastAsia"/>
          <w:color w:val="000000" w:themeColor="text1"/>
          <w:szCs w:val="24"/>
        </w:rPr>
        <w:t>4．总投资——指项目投资总额。</w:t>
      </w:r>
    </w:p>
    <w:p>
      <w:pPr>
        <w:pStyle w:val="17"/>
        <w:ind w:firstLine="600"/>
        <w:jc w:val="left"/>
        <w:rPr>
          <w:rFonts w:eastAsiaTheme="minorEastAsia"/>
          <w:color w:val="000000" w:themeColor="text1"/>
          <w:szCs w:val="24"/>
        </w:rPr>
      </w:pPr>
      <w:r>
        <w:rPr>
          <w:rFonts w:eastAsiaTheme="minorEastAsia"/>
          <w:color w:val="000000" w:themeColor="text1"/>
          <w:szCs w:val="24"/>
        </w:rPr>
        <w:t>5．主要环境保护目标——指项目区周围一定范围内集中居民住宅区、学校、医院、保护文物、风景名胜区、水源地和生态敏感点等，应尽可能给出保护目标、性质、规模和距厂界距离等。</w:t>
      </w:r>
    </w:p>
    <w:p>
      <w:pPr>
        <w:pStyle w:val="17"/>
        <w:ind w:firstLine="600"/>
        <w:jc w:val="left"/>
        <w:rPr>
          <w:rFonts w:eastAsiaTheme="minorEastAsia"/>
          <w:color w:val="000000" w:themeColor="text1"/>
          <w:szCs w:val="24"/>
        </w:rPr>
      </w:pPr>
      <w:r>
        <w:rPr>
          <w:rFonts w:eastAsiaTheme="minorEastAsia"/>
          <w:color w:val="000000" w:themeColor="text1"/>
          <w:szCs w:val="24"/>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17"/>
        <w:ind w:firstLine="600"/>
        <w:jc w:val="left"/>
        <w:rPr>
          <w:rFonts w:eastAsiaTheme="minorEastAsia"/>
          <w:color w:val="000000" w:themeColor="text1"/>
          <w:szCs w:val="24"/>
        </w:rPr>
      </w:pPr>
      <w:r>
        <w:rPr>
          <w:rFonts w:eastAsiaTheme="minorEastAsia"/>
          <w:color w:val="000000" w:themeColor="text1"/>
          <w:szCs w:val="24"/>
        </w:rPr>
        <w:t>7．预审意见——由行业主管部门填写答复意见，无主管部门项目，可不填。</w:t>
      </w:r>
    </w:p>
    <w:p>
      <w:pPr>
        <w:pStyle w:val="17"/>
        <w:ind w:firstLine="600"/>
        <w:jc w:val="left"/>
        <w:rPr>
          <w:rFonts w:eastAsiaTheme="minorEastAsia"/>
          <w:color w:val="000000" w:themeColor="text1"/>
          <w:szCs w:val="24"/>
        </w:rPr>
      </w:pPr>
      <w:r>
        <w:rPr>
          <w:rFonts w:eastAsiaTheme="minorEastAsia"/>
          <w:color w:val="000000" w:themeColor="text1"/>
          <w:szCs w:val="24"/>
        </w:rPr>
        <w:t>8．审批意见——由负责审批该项目的环境保护行政主管部门批复。</w:t>
      </w:r>
    </w:p>
    <w:p>
      <w:pPr>
        <w:pStyle w:val="17"/>
        <w:ind w:firstLine="0"/>
        <w:jc w:val="left"/>
        <w:rPr>
          <w:rFonts w:eastAsiaTheme="minorEastAsia"/>
          <w:color w:val="000000" w:themeColor="text1"/>
          <w:sz w:val="28"/>
          <w:szCs w:val="28"/>
        </w:rPr>
      </w:pPr>
    </w:p>
    <w:p>
      <w:pPr>
        <w:pStyle w:val="17"/>
        <w:ind w:firstLine="0"/>
        <w:jc w:val="left"/>
        <w:rPr>
          <w:rFonts w:eastAsiaTheme="minorEastAsia"/>
          <w:color w:val="000000" w:themeColor="text1"/>
          <w:sz w:val="28"/>
          <w:szCs w:val="28"/>
        </w:rPr>
      </w:pPr>
    </w:p>
    <w:p>
      <w:pPr>
        <w:pStyle w:val="17"/>
        <w:ind w:firstLine="0"/>
        <w:jc w:val="left"/>
        <w:rPr>
          <w:rFonts w:eastAsiaTheme="minorEastAsia"/>
          <w:color w:val="000000" w:themeColor="text1"/>
          <w:sz w:val="28"/>
          <w:szCs w:val="28"/>
        </w:rPr>
      </w:pPr>
    </w:p>
    <w:p>
      <w:pPr>
        <w:pStyle w:val="17"/>
        <w:ind w:firstLine="0"/>
        <w:jc w:val="left"/>
        <w:rPr>
          <w:rFonts w:eastAsiaTheme="minorEastAsia"/>
          <w:color w:val="000000" w:themeColor="text1"/>
          <w:sz w:val="28"/>
          <w:szCs w:val="28"/>
        </w:rPr>
      </w:pPr>
    </w:p>
    <w:p>
      <w:pPr>
        <w:pStyle w:val="17"/>
        <w:ind w:firstLine="0"/>
        <w:jc w:val="left"/>
        <w:rPr>
          <w:rFonts w:eastAsiaTheme="minorEastAsia"/>
          <w:color w:val="000000" w:themeColor="text1"/>
          <w:sz w:val="28"/>
          <w:szCs w:val="28"/>
        </w:rPr>
      </w:pPr>
    </w:p>
    <w:p>
      <w:pPr>
        <w:pStyle w:val="17"/>
        <w:ind w:firstLine="0"/>
        <w:jc w:val="left"/>
        <w:rPr>
          <w:rFonts w:eastAsiaTheme="minorEastAsia"/>
          <w:color w:val="000000" w:themeColor="text1"/>
          <w:sz w:val="28"/>
          <w:szCs w:val="28"/>
        </w:rPr>
      </w:pPr>
    </w:p>
    <w:p>
      <w:pPr>
        <w:pStyle w:val="17"/>
        <w:ind w:firstLine="0"/>
        <w:jc w:val="left"/>
        <w:rPr>
          <w:rFonts w:eastAsiaTheme="minorEastAsia"/>
          <w:color w:val="000000" w:themeColor="text1"/>
          <w:sz w:val="28"/>
          <w:szCs w:val="28"/>
        </w:rPr>
      </w:pPr>
    </w:p>
    <w:p>
      <w:pPr>
        <w:pStyle w:val="62"/>
        <w:tabs>
          <w:tab w:val="right" w:leader="dot" w:pos="9070"/>
        </w:tabs>
        <w:spacing w:line="360" w:lineRule="auto"/>
        <w:jc w:val="center"/>
        <w:rPr>
          <w:rFonts w:eastAsiaTheme="minorEastAsia"/>
          <w:b/>
          <w:bCs/>
          <w:color w:val="000000" w:themeColor="text1"/>
          <w:sz w:val="28"/>
          <w:szCs w:val="28"/>
        </w:rPr>
      </w:pPr>
      <w:r>
        <w:rPr>
          <w:rFonts w:eastAsiaTheme="minorEastAsia"/>
          <w:b/>
          <w:bCs/>
          <w:color w:val="000000" w:themeColor="text1"/>
          <w:sz w:val="28"/>
          <w:szCs w:val="28"/>
        </w:rPr>
        <w:t>目录</w:t>
      </w:r>
    </w:p>
    <w:p>
      <w:pPr>
        <w:pStyle w:val="23"/>
        <w:tabs>
          <w:tab w:val="right" w:leader="dot" w:pos="9070"/>
        </w:tabs>
        <w:spacing w:line="360" w:lineRule="auto"/>
        <w:rPr>
          <w:rFonts w:eastAsiaTheme="minorEastAsia"/>
          <w:color w:val="000000" w:themeColor="text1"/>
          <w:sz w:val="24"/>
          <w:szCs w:val="24"/>
        </w:rPr>
      </w:pPr>
      <w:r>
        <w:rPr>
          <w:rFonts w:eastAsiaTheme="minorEastAsia"/>
          <w:color w:val="000000" w:themeColor="text1"/>
          <w:sz w:val="24"/>
          <w:szCs w:val="24"/>
        </w:rPr>
        <w:fldChar w:fldCharType="begin"/>
      </w:r>
      <w:r>
        <w:rPr>
          <w:rFonts w:eastAsiaTheme="minorEastAsia"/>
          <w:color w:val="000000" w:themeColor="text1"/>
          <w:sz w:val="24"/>
          <w:szCs w:val="24"/>
        </w:rPr>
        <w:instrText xml:space="preserve">TOC \o "1-1" \u </w:instrText>
      </w:r>
      <w:r>
        <w:rPr>
          <w:rFonts w:eastAsiaTheme="minorEastAsia"/>
          <w:color w:val="000000" w:themeColor="text1"/>
          <w:sz w:val="24"/>
          <w:szCs w:val="24"/>
        </w:rPr>
        <w:fldChar w:fldCharType="separate"/>
      </w:r>
      <w:r>
        <w:rPr>
          <w:rFonts w:eastAsiaTheme="minorEastAsia"/>
          <w:color w:val="000000" w:themeColor="text1"/>
          <w:sz w:val="24"/>
          <w:szCs w:val="24"/>
        </w:rPr>
        <w:t>一、建设项目基本情况</w:t>
      </w:r>
      <w:r>
        <w:rPr>
          <w:rFonts w:eastAsiaTheme="minorEastAsia"/>
          <w:color w:val="000000" w:themeColor="text1"/>
          <w:sz w:val="24"/>
          <w:szCs w:val="24"/>
        </w:rPr>
        <w:tab/>
      </w:r>
      <w:r>
        <w:rPr>
          <w:rFonts w:eastAsiaTheme="minorEastAsia"/>
          <w:color w:val="000000" w:themeColor="text1"/>
          <w:sz w:val="24"/>
          <w:szCs w:val="24"/>
        </w:rPr>
        <w:fldChar w:fldCharType="begin"/>
      </w:r>
      <w:r>
        <w:rPr>
          <w:rFonts w:eastAsiaTheme="minorEastAsia"/>
          <w:color w:val="000000" w:themeColor="text1"/>
          <w:sz w:val="24"/>
          <w:szCs w:val="24"/>
        </w:rPr>
        <w:instrText xml:space="preserve"> PAGEREF _Toc27366 </w:instrText>
      </w:r>
      <w:r>
        <w:rPr>
          <w:rFonts w:eastAsiaTheme="minorEastAsia"/>
          <w:color w:val="000000" w:themeColor="text1"/>
          <w:sz w:val="24"/>
          <w:szCs w:val="24"/>
        </w:rPr>
        <w:fldChar w:fldCharType="separate"/>
      </w:r>
      <w:r>
        <w:rPr>
          <w:rFonts w:eastAsiaTheme="minorEastAsia"/>
          <w:color w:val="000000" w:themeColor="text1"/>
          <w:sz w:val="24"/>
          <w:szCs w:val="24"/>
        </w:rPr>
        <w:t>1</w:t>
      </w:r>
      <w:r>
        <w:rPr>
          <w:rFonts w:eastAsiaTheme="minorEastAsia"/>
          <w:color w:val="000000" w:themeColor="text1"/>
          <w:sz w:val="24"/>
          <w:szCs w:val="24"/>
        </w:rPr>
        <w:fldChar w:fldCharType="end"/>
      </w:r>
    </w:p>
    <w:p>
      <w:pPr>
        <w:pStyle w:val="23"/>
        <w:tabs>
          <w:tab w:val="right" w:leader="dot" w:pos="9070"/>
        </w:tabs>
        <w:spacing w:line="360" w:lineRule="auto"/>
        <w:rPr>
          <w:rFonts w:eastAsiaTheme="minorEastAsia"/>
          <w:color w:val="000000" w:themeColor="text1"/>
          <w:sz w:val="24"/>
          <w:szCs w:val="24"/>
        </w:rPr>
      </w:pPr>
      <w:r>
        <w:rPr>
          <w:rFonts w:eastAsiaTheme="minorEastAsia"/>
          <w:color w:val="000000" w:themeColor="text1"/>
          <w:sz w:val="24"/>
          <w:szCs w:val="24"/>
        </w:rPr>
        <w:t>二、建设项目所在地自然环境简况</w:t>
      </w:r>
      <w:r>
        <w:rPr>
          <w:rFonts w:eastAsiaTheme="minorEastAsia"/>
          <w:color w:val="000000" w:themeColor="text1"/>
          <w:sz w:val="24"/>
          <w:szCs w:val="24"/>
        </w:rPr>
        <w:tab/>
      </w:r>
      <w:r>
        <w:rPr>
          <w:rFonts w:eastAsiaTheme="minorEastAsia"/>
          <w:color w:val="000000" w:themeColor="text1"/>
          <w:sz w:val="24"/>
          <w:szCs w:val="24"/>
        </w:rPr>
        <w:fldChar w:fldCharType="begin"/>
      </w:r>
      <w:r>
        <w:rPr>
          <w:rFonts w:eastAsiaTheme="minorEastAsia"/>
          <w:color w:val="000000" w:themeColor="text1"/>
          <w:sz w:val="24"/>
          <w:szCs w:val="24"/>
        </w:rPr>
        <w:instrText xml:space="preserve"> PAGEREF _Toc21937 </w:instrText>
      </w:r>
      <w:r>
        <w:rPr>
          <w:rFonts w:eastAsiaTheme="minorEastAsia"/>
          <w:color w:val="000000" w:themeColor="text1"/>
          <w:sz w:val="24"/>
          <w:szCs w:val="24"/>
        </w:rPr>
        <w:fldChar w:fldCharType="separate"/>
      </w:r>
      <w:r>
        <w:rPr>
          <w:rFonts w:eastAsiaTheme="minorEastAsia"/>
          <w:color w:val="000000" w:themeColor="text1"/>
          <w:sz w:val="24"/>
          <w:szCs w:val="24"/>
        </w:rPr>
        <w:t>8</w:t>
      </w:r>
      <w:r>
        <w:rPr>
          <w:rFonts w:eastAsiaTheme="minorEastAsia"/>
          <w:color w:val="000000" w:themeColor="text1"/>
          <w:sz w:val="24"/>
          <w:szCs w:val="24"/>
        </w:rPr>
        <w:fldChar w:fldCharType="end"/>
      </w:r>
    </w:p>
    <w:p>
      <w:pPr>
        <w:pStyle w:val="23"/>
        <w:tabs>
          <w:tab w:val="right" w:leader="dot" w:pos="9070"/>
        </w:tabs>
        <w:spacing w:line="360" w:lineRule="auto"/>
        <w:rPr>
          <w:rFonts w:eastAsiaTheme="minorEastAsia"/>
          <w:color w:val="000000" w:themeColor="text1"/>
          <w:sz w:val="24"/>
          <w:szCs w:val="24"/>
        </w:rPr>
      </w:pPr>
      <w:r>
        <w:rPr>
          <w:rFonts w:eastAsiaTheme="minorEastAsia"/>
          <w:color w:val="000000" w:themeColor="text1"/>
          <w:sz w:val="24"/>
          <w:szCs w:val="24"/>
        </w:rPr>
        <w:t>三、环境质量现状</w:t>
      </w:r>
      <w:r>
        <w:rPr>
          <w:rFonts w:eastAsiaTheme="minorEastAsia"/>
          <w:color w:val="000000" w:themeColor="text1"/>
          <w:sz w:val="24"/>
          <w:szCs w:val="24"/>
        </w:rPr>
        <w:tab/>
      </w:r>
      <w:r>
        <w:rPr>
          <w:rFonts w:eastAsiaTheme="minorEastAsia"/>
          <w:color w:val="000000" w:themeColor="text1"/>
          <w:sz w:val="24"/>
          <w:szCs w:val="24"/>
        </w:rPr>
        <w:fldChar w:fldCharType="begin"/>
      </w:r>
      <w:r>
        <w:rPr>
          <w:rFonts w:eastAsiaTheme="minorEastAsia"/>
          <w:color w:val="000000" w:themeColor="text1"/>
          <w:sz w:val="24"/>
          <w:szCs w:val="24"/>
        </w:rPr>
        <w:instrText xml:space="preserve"> PAGEREF _Toc19866 </w:instrText>
      </w:r>
      <w:r>
        <w:rPr>
          <w:rFonts w:eastAsiaTheme="minorEastAsia"/>
          <w:color w:val="000000" w:themeColor="text1"/>
          <w:sz w:val="24"/>
          <w:szCs w:val="24"/>
        </w:rPr>
        <w:fldChar w:fldCharType="separate"/>
      </w:r>
      <w:r>
        <w:rPr>
          <w:rFonts w:eastAsiaTheme="minorEastAsia"/>
          <w:color w:val="000000" w:themeColor="text1"/>
          <w:sz w:val="24"/>
          <w:szCs w:val="24"/>
        </w:rPr>
        <w:t>11</w:t>
      </w:r>
      <w:r>
        <w:rPr>
          <w:rFonts w:eastAsiaTheme="minorEastAsia"/>
          <w:color w:val="000000" w:themeColor="text1"/>
          <w:sz w:val="24"/>
          <w:szCs w:val="24"/>
        </w:rPr>
        <w:fldChar w:fldCharType="end"/>
      </w:r>
    </w:p>
    <w:p>
      <w:pPr>
        <w:pStyle w:val="23"/>
        <w:tabs>
          <w:tab w:val="right" w:leader="dot" w:pos="9070"/>
        </w:tabs>
        <w:spacing w:line="360" w:lineRule="auto"/>
        <w:rPr>
          <w:rFonts w:eastAsiaTheme="minorEastAsia"/>
          <w:color w:val="000000" w:themeColor="text1"/>
          <w:sz w:val="24"/>
          <w:szCs w:val="24"/>
        </w:rPr>
      </w:pPr>
      <w:r>
        <w:rPr>
          <w:rFonts w:eastAsiaTheme="minorEastAsia"/>
          <w:color w:val="000000" w:themeColor="text1"/>
          <w:sz w:val="24"/>
          <w:szCs w:val="24"/>
        </w:rPr>
        <w:t>四、评价适用标准</w:t>
      </w:r>
      <w:r>
        <w:rPr>
          <w:rFonts w:eastAsiaTheme="minorEastAsia"/>
          <w:color w:val="000000" w:themeColor="text1"/>
          <w:sz w:val="24"/>
          <w:szCs w:val="24"/>
        </w:rPr>
        <w:tab/>
      </w:r>
      <w:r>
        <w:rPr>
          <w:rFonts w:eastAsiaTheme="minorEastAsia"/>
          <w:color w:val="000000" w:themeColor="text1"/>
          <w:sz w:val="24"/>
          <w:szCs w:val="24"/>
        </w:rPr>
        <w:fldChar w:fldCharType="begin"/>
      </w:r>
      <w:r>
        <w:rPr>
          <w:rFonts w:eastAsiaTheme="minorEastAsia"/>
          <w:color w:val="000000" w:themeColor="text1"/>
          <w:sz w:val="24"/>
          <w:szCs w:val="24"/>
        </w:rPr>
        <w:instrText xml:space="preserve"> PAGEREF _Toc7150 </w:instrText>
      </w:r>
      <w:r>
        <w:rPr>
          <w:rFonts w:eastAsiaTheme="minorEastAsia"/>
          <w:color w:val="000000" w:themeColor="text1"/>
          <w:sz w:val="24"/>
          <w:szCs w:val="24"/>
        </w:rPr>
        <w:fldChar w:fldCharType="separate"/>
      </w:r>
      <w:r>
        <w:rPr>
          <w:rFonts w:eastAsiaTheme="minorEastAsia"/>
          <w:color w:val="000000" w:themeColor="text1"/>
          <w:sz w:val="24"/>
          <w:szCs w:val="24"/>
        </w:rPr>
        <w:t>17</w:t>
      </w:r>
      <w:r>
        <w:rPr>
          <w:rFonts w:eastAsiaTheme="minorEastAsia"/>
          <w:color w:val="000000" w:themeColor="text1"/>
          <w:sz w:val="24"/>
          <w:szCs w:val="24"/>
        </w:rPr>
        <w:fldChar w:fldCharType="end"/>
      </w:r>
    </w:p>
    <w:p>
      <w:pPr>
        <w:pStyle w:val="23"/>
        <w:tabs>
          <w:tab w:val="right" w:leader="dot" w:pos="9070"/>
        </w:tabs>
        <w:spacing w:line="360" w:lineRule="auto"/>
        <w:rPr>
          <w:rFonts w:eastAsiaTheme="minorEastAsia"/>
          <w:color w:val="000000" w:themeColor="text1"/>
          <w:sz w:val="24"/>
          <w:szCs w:val="24"/>
        </w:rPr>
      </w:pPr>
      <w:r>
        <w:rPr>
          <w:rFonts w:eastAsiaTheme="minorEastAsia"/>
          <w:color w:val="000000" w:themeColor="text1"/>
          <w:sz w:val="24"/>
          <w:szCs w:val="24"/>
        </w:rPr>
        <w:t>五、建设项目工程分析</w:t>
      </w:r>
      <w:r>
        <w:rPr>
          <w:rFonts w:eastAsiaTheme="minorEastAsia"/>
          <w:color w:val="000000" w:themeColor="text1"/>
          <w:sz w:val="24"/>
          <w:szCs w:val="24"/>
        </w:rPr>
        <w:tab/>
      </w:r>
      <w:r>
        <w:rPr>
          <w:rFonts w:eastAsiaTheme="minorEastAsia"/>
          <w:color w:val="000000" w:themeColor="text1"/>
          <w:sz w:val="24"/>
          <w:szCs w:val="24"/>
        </w:rPr>
        <w:fldChar w:fldCharType="begin"/>
      </w:r>
      <w:r>
        <w:rPr>
          <w:rFonts w:eastAsiaTheme="minorEastAsia"/>
          <w:color w:val="000000" w:themeColor="text1"/>
          <w:sz w:val="24"/>
          <w:szCs w:val="24"/>
        </w:rPr>
        <w:instrText xml:space="preserve"> PAGEREF _Toc12791 </w:instrText>
      </w:r>
      <w:r>
        <w:rPr>
          <w:rFonts w:eastAsiaTheme="minorEastAsia"/>
          <w:color w:val="000000" w:themeColor="text1"/>
          <w:sz w:val="24"/>
          <w:szCs w:val="24"/>
        </w:rPr>
        <w:fldChar w:fldCharType="separate"/>
      </w:r>
      <w:r>
        <w:rPr>
          <w:rFonts w:eastAsiaTheme="minorEastAsia"/>
          <w:color w:val="000000" w:themeColor="text1"/>
          <w:sz w:val="24"/>
          <w:szCs w:val="24"/>
        </w:rPr>
        <w:t>21</w:t>
      </w:r>
      <w:r>
        <w:rPr>
          <w:rFonts w:eastAsiaTheme="minorEastAsia"/>
          <w:color w:val="000000" w:themeColor="text1"/>
          <w:sz w:val="24"/>
          <w:szCs w:val="24"/>
        </w:rPr>
        <w:fldChar w:fldCharType="end"/>
      </w:r>
    </w:p>
    <w:p>
      <w:pPr>
        <w:pStyle w:val="23"/>
        <w:tabs>
          <w:tab w:val="right" w:leader="dot" w:pos="9070"/>
        </w:tabs>
        <w:spacing w:line="360" w:lineRule="auto"/>
        <w:rPr>
          <w:rFonts w:eastAsiaTheme="minorEastAsia"/>
          <w:color w:val="000000" w:themeColor="text1"/>
          <w:sz w:val="24"/>
          <w:szCs w:val="24"/>
        </w:rPr>
      </w:pPr>
      <w:r>
        <w:rPr>
          <w:rFonts w:eastAsiaTheme="minorEastAsia"/>
          <w:color w:val="000000" w:themeColor="text1"/>
          <w:sz w:val="24"/>
          <w:szCs w:val="24"/>
        </w:rPr>
        <w:t>六、项目主要污染物产生及预计排放情况</w:t>
      </w:r>
      <w:r>
        <w:rPr>
          <w:rFonts w:eastAsiaTheme="minorEastAsia"/>
          <w:color w:val="000000" w:themeColor="text1"/>
          <w:sz w:val="24"/>
          <w:szCs w:val="24"/>
        </w:rPr>
        <w:tab/>
      </w:r>
      <w:r>
        <w:rPr>
          <w:rFonts w:eastAsiaTheme="minorEastAsia"/>
          <w:color w:val="000000" w:themeColor="text1"/>
          <w:sz w:val="24"/>
          <w:szCs w:val="24"/>
        </w:rPr>
        <w:fldChar w:fldCharType="begin"/>
      </w:r>
      <w:r>
        <w:rPr>
          <w:rFonts w:eastAsiaTheme="minorEastAsia"/>
          <w:color w:val="000000" w:themeColor="text1"/>
          <w:sz w:val="24"/>
          <w:szCs w:val="24"/>
        </w:rPr>
        <w:instrText xml:space="preserve"> PAGEREF _Toc17219 </w:instrText>
      </w:r>
      <w:r>
        <w:rPr>
          <w:rFonts w:eastAsiaTheme="minorEastAsia"/>
          <w:color w:val="000000" w:themeColor="text1"/>
          <w:sz w:val="24"/>
          <w:szCs w:val="24"/>
        </w:rPr>
        <w:fldChar w:fldCharType="separate"/>
      </w:r>
      <w:r>
        <w:rPr>
          <w:rFonts w:eastAsiaTheme="minorEastAsia"/>
          <w:color w:val="000000" w:themeColor="text1"/>
          <w:sz w:val="24"/>
          <w:szCs w:val="24"/>
        </w:rPr>
        <w:t>29</w:t>
      </w:r>
      <w:r>
        <w:rPr>
          <w:rFonts w:eastAsiaTheme="minorEastAsia"/>
          <w:color w:val="000000" w:themeColor="text1"/>
          <w:sz w:val="24"/>
          <w:szCs w:val="24"/>
        </w:rPr>
        <w:fldChar w:fldCharType="end"/>
      </w:r>
    </w:p>
    <w:p>
      <w:pPr>
        <w:pStyle w:val="23"/>
        <w:tabs>
          <w:tab w:val="right" w:leader="dot" w:pos="9070"/>
        </w:tabs>
        <w:spacing w:line="360" w:lineRule="auto"/>
        <w:rPr>
          <w:rFonts w:eastAsiaTheme="minorEastAsia"/>
          <w:color w:val="000000" w:themeColor="text1"/>
          <w:sz w:val="24"/>
          <w:szCs w:val="24"/>
        </w:rPr>
      </w:pPr>
      <w:r>
        <w:rPr>
          <w:rFonts w:eastAsiaTheme="minorEastAsia"/>
          <w:color w:val="000000" w:themeColor="text1"/>
          <w:sz w:val="24"/>
          <w:szCs w:val="24"/>
        </w:rPr>
        <w:t>七、环境影响分析</w:t>
      </w:r>
      <w:r>
        <w:rPr>
          <w:rFonts w:eastAsiaTheme="minorEastAsia"/>
          <w:color w:val="000000" w:themeColor="text1"/>
          <w:sz w:val="24"/>
          <w:szCs w:val="24"/>
        </w:rPr>
        <w:tab/>
      </w:r>
      <w:r>
        <w:rPr>
          <w:rFonts w:eastAsiaTheme="minorEastAsia"/>
          <w:color w:val="000000" w:themeColor="text1"/>
          <w:sz w:val="24"/>
          <w:szCs w:val="24"/>
        </w:rPr>
        <w:fldChar w:fldCharType="begin"/>
      </w:r>
      <w:r>
        <w:rPr>
          <w:rFonts w:eastAsiaTheme="minorEastAsia"/>
          <w:color w:val="000000" w:themeColor="text1"/>
          <w:sz w:val="24"/>
          <w:szCs w:val="24"/>
        </w:rPr>
        <w:instrText xml:space="preserve"> PAGEREF _Toc20951 </w:instrText>
      </w:r>
      <w:r>
        <w:rPr>
          <w:rFonts w:eastAsiaTheme="minorEastAsia"/>
          <w:color w:val="000000" w:themeColor="text1"/>
          <w:sz w:val="24"/>
          <w:szCs w:val="24"/>
        </w:rPr>
        <w:fldChar w:fldCharType="separate"/>
      </w:r>
      <w:r>
        <w:rPr>
          <w:rFonts w:eastAsiaTheme="minorEastAsia"/>
          <w:color w:val="000000" w:themeColor="text1"/>
          <w:sz w:val="24"/>
          <w:szCs w:val="24"/>
        </w:rPr>
        <w:t>30</w:t>
      </w:r>
      <w:r>
        <w:rPr>
          <w:rFonts w:eastAsiaTheme="minorEastAsia"/>
          <w:color w:val="000000" w:themeColor="text1"/>
          <w:sz w:val="24"/>
          <w:szCs w:val="24"/>
        </w:rPr>
        <w:fldChar w:fldCharType="end"/>
      </w:r>
    </w:p>
    <w:p>
      <w:pPr>
        <w:pStyle w:val="23"/>
        <w:tabs>
          <w:tab w:val="right" w:leader="dot" w:pos="9070"/>
        </w:tabs>
        <w:spacing w:line="360" w:lineRule="auto"/>
        <w:rPr>
          <w:rFonts w:eastAsiaTheme="minorEastAsia"/>
          <w:color w:val="000000" w:themeColor="text1"/>
          <w:sz w:val="24"/>
          <w:szCs w:val="24"/>
        </w:rPr>
      </w:pPr>
      <w:r>
        <w:rPr>
          <w:rFonts w:eastAsiaTheme="minorEastAsia"/>
          <w:color w:val="000000" w:themeColor="text1"/>
          <w:sz w:val="24"/>
          <w:szCs w:val="24"/>
        </w:rPr>
        <w:t>八、建设项目拟采取的防治措施及预期治理效果</w:t>
      </w:r>
      <w:r>
        <w:rPr>
          <w:rFonts w:eastAsiaTheme="minorEastAsia"/>
          <w:color w:val="000000" w:themeColor="text1"/>
          <w:sz w:val="24"/>
          <w:szCs w:val="24"/>
        </w:rPr>
        <w:tab/>
      </w:r>
      <w:r>
        <w:rPr>
          <w:rFonts w:eastAsiaTheme="minorEastAsia"/>
          <w:color w:val="000000" w:themeColor="text1"/>
          <w:sz w:val="24"/>
          <w:szCs w:val="24"/>
        </w:rPr>
        <w:fldChar w:fldCharType="begin"/>
      </w:r>
      <w:r>
        <w:rPr>
          <w:rFonts w:eastAsiaTheme="minorEastAsia"/>
          <w:color w:val="000000" w:themeColor="text1"/>
          <w:sz w:val="24"/>
          <w:szCs w:val="24"/>
        </w:rPr>
        <w:instrText xml:space="preserve"> PAGEREF _Toc26781 </w:instrText>
      </w:r>
      <w:r>
        <w:rPr>
          <w:rFonts w:eastAsiaTheme="minorEastAsia"/>
          <w:color w:val="000000" w:themeColor="text1"/>
          <w:sz w:val="24"/>
          <w:szCs w:val="24"/>
        </w:rPr>
        <w:fldChar w:fldCharType="separate"/>
      </w:r>
      <w:r>
        <w:rPr>
          <w:rFonts w:eastAsiaTheme="minorEastAsia"/>
          <w:color w:val="000000" w:themeColor="text1"/>
          <w:sz w:val="24"/>
          <w:szCs w:val="24"/>
        </w:rPr>
        <w:t>52</w:t>
      </w:r>
      <w:r>
        <w:rPr>
          <w:rFonts w:eastAsiaTheme="minorEastAsia"/>
          <w:color w:val="000000" w:themeColor="text1"/>
          <w:sz w:val="24"/>
          <w:szCs w:val="24"/>
        </w:rPr>
        <w:fldChar w:fldCharType="end"/>
      </w:r>
    </w:p>
    <w:p>
      <w:pPr>
        <w:pStyle w:val="23"/>
        <w:tabs>
          <w:tab w:val="right" w:leader="dot" w:pos="9070"/>
        </w:tabs>
        <w:spacing w:line="360" w:lineRule="auto"/>
        <w:rPr>
          <w:rFonts w:eastAsiaTheme="minorEastAsia"/>
          <w:color w:val="000000" w:themeColor="text1"/>
          <w:sz w:val="24"/>
          <w:szCs w:val="24"/>
        </w:rPr>
      </w:pPr>
      <w:r>
        <w:rPr>
          <w:rFonts w:eastAsiaTheme="minorEastAsia"/>
          <w:color w:val="000000" w:themeColor="text1"/>
          <w:sz w:val="24"/>
          <w:szCs w:val="24"/>
        </w:rPr>
        <w:t>九、结论与建议</w:t>
      </w:r>
      <w:r>
        <w:rPr>
          <w:rFonts w:eastAsiaTheme="minorEastAsia"/>
          <w:color w:val="000000" w:themeColor="text1"/>
          <w:sz w:val="24"/>
          <w:szCs w:val="24"/>
        </w:rPr>
        <w:tab/>
      </w:r>
      <w:r>
        <w:rPr>
          <w:rFonts w:eastAsiaTheme="minorEastAsia"/>
          <w:color w:val="000000" w:themeColor="text1"/>
          <w:sz w:val="24"/>
          <w:szCs w:val="24"/>
        </w:rPr>
        <w:fldChar w:fldCharType="begin"/>
      </w:r>
      <w:r>
        <w:rPr>
          <w:rFonts w:eastAsiaTheme="minorEastAsia"/>
          <w:color w:val="000000" w:themeColor="text1"/>
          <w:sz w:val="24"/>
          <w:szCs w:val="24"/>
        </w:rPr>
        <w:instrText xml:space="preserve"> PAGEREF _Toc32499 </w:instrText>
      </w:r>
      <w:r>
        <w:rPr>
          <w:rFonts w:eastAsiaTheme="minorEastAsia"/>
          <w:color w:val="000000" w:themeColor="text1"/>
          <w:sz w:val="24"/>
          <w:szCs w:val="24"/>
        </w:rPr>
        <w:fldChar w:fldCharType="separate"/>
      </w:r>
      <w:r>
        <w:rPr>
          <w:rFonts w:eastAsiaTheme="minorEastAsia"/>
          <w:color w:val="000000" w:themeColor="text1"/>
          <w:sz w:val="24"/>
          <w:szCs w:val="24"/>
        </w:rPr>
        <w:t>53</w:t>
      </w:r>
      <w:r>
        <w:rPr>
          <w:rFonts w:eastAsiaTheme="minorEastAsia"/>
          <w:color w:val="000000" w:themeColor="text1"/>
          <w:sz w:val="24"/>
          <w:szCs w:val="24"/>
        </w:rPr>
        <w:fldChar w:fldCharType="end"/>
      </w:r>
    </w:p>
    <w:p>
      <w:pPr>
        <w:spacing w:line="360" w:lineRule="auto"/>
        <w:rPr>
          <w:rFonts w:eastAsiaTheme="minorEastAsia"/>
          <w:color w:val="000000" w:themeColor="text1"/>
          <w:sz w:val="24"/>
          <w:szCs w:val="22"/>
        </w:rPr>
      </w:pPr>
      <w:r>
        <w:rPr>
          <w:rFonts w:eastAsiaTheme="minorEastAsia"/>
          <w:color w:val="000000" w:themeColor="text1"/>
          <w:sz w:val="24"/>
          <w:szCs w:val="22"/>
        </w:rPr>
        <w:t>附图1 项目地理位置图</w:t>
      </w:r>
    </w:p>
    <w:p>
      <w:pPr>
        <w:spacing w:line="360" w:lineRule="auto"/>
        <w:rPr>
          <w:rFonts w:eastAsiaTheme="minorEastAsia"/>
          <w:color w:val="000000" w:themeColor="text1"/>
          <w:sz w:val="24"/>
          <w:szCs w:val="22"/>
        </w:rPr>
      </w:pPr>
      <w:r>
        <w:rPr>
          <w:rFonts w:eastAsiaTheme="minorEastAsia"/>
          <w:color w:val="000000" w:themeColor="text1"/>
          <w:sz w:val="24"/>
          <w:szCs w:val="22"/>
        </w:rPr>
        <w:t>附图2 项目四至图</w:t>
      </w:r>
    </w:p>
    <w:p>
      <w:pPr>
        <w:spacing w:line="360" w:lineRule="auto"/>
        <w:rPr>
          <w:rFonts w:eastAsiaTheme="minorEastAsia"/>
          <w:color w:val="000000" w:themeColor="text1"/>
          <w:sz w:val="24"/>
          <w:szCs w:val="22"/>
        </w:rPr>
      </w:pPr>
      <w:r>
        <w:rPr>
          <w:rFonts w:eastAsiaTheme="minorEastAsia"/>
          <w:color w:val="000000" w:themeColor="text1"/>
          <w:sz w:val="24"/>
          <w:szCs w:val="22"/>
        </w:rPr>
        <w:t>附图3 项目车间平面布置图</w:t>
      </w:r>
    </w:p>
    <w:p>
      <w:pPr>
        <w:spacing w:line="360" w:lineRule="auto"/>
        <w:rPr>
          <w:rFonts w:eastAsiaTheme="minorEastAsia"/>
          <w:color w:val="000000" w:themeColor="text1"/>
          <w:sz w:val="24"/>
          <w:szCs w:val="22"/>
        </w:rPr>
      </w:pPr>
      <w:r>
        <w:rPr>
          <w:rFonts w:eastAsiaTheme="minorEastAsia"/>
          <w:color w:val="000000" w:themeColor="text1"/>
          <w:sz w:val="24"/>
          <w:szCs w:val="22"/>
        </w:rPr>
        <w:t>附图4 项目周边敏感点示意图</w:t>
      </w:r>
    </w:p>
    <w:p>
      <w:pPr>
        <w:spacing w:line="360" w:lineRule="auto"/>
        <w:rPr>
          <w:rFonts w:eastAsiaTheme="minorEastAsia"/>
          <w:color w:val="000000" w:themeColor="text1"/>
          <w:sz w:val="24"/>
          <w:szCs w:val="22"/>
        </w:rPr>
      </w:pPr>
      <w:r>
        <w:rPr>
          <w:rFonts w:eastAsiaTheme="minorEastAsia"/>
          <w:color w:val="000000" w:themeColor="text1"/>
          <w:sz w:val="24"/>
          <w:szCs w:val="22"/>
        </w:rPr>
        <w:t>附图</w:t>
      </w:r>
      <w:r>
        <w:rPr>
          <w:rFonts w:hint="eastAsia" w:eastAsiaTheme="minorEastAsia"/>
          <w:color w:val="000000" w:themeColor="text1"/>
          <w:sz w:val="24"/>
          <w:szCs w:val="22"/>
        </w:rPr>
        <w:t>5</w:t>
      </w:r>
      <w:r>
        <w:rPr>
          <w:rFonts w:eastAsiaTheme="minorEastAsia"/>
          <w:color w:val="000000" w:themeColor="text1"/>
          <w:sz w:val="24"/>
          <w:szCs w:val="22"/>
        </w:rPr>
        <w:t xml:space="preserve"> 项目</w:t>
      </w:r>
      <w:r>
        <w:rPr>
          <w:rFonts w:hint="eastAsia" w:eastAsiaTheme="minorEastAsia"/>
          <w:color w:val="000000" w:themeColor="text1"/>
          <w:sz w:val="24"/>
          <w:szCs w:val="22"/>
        </w:rPr>
        <w:t>四周现场照片图</w:t>
      </w:r>
    </w:p>
    <w:p>
      <w:pPr>
        <w:spacing w:line="360" w:lineRule="auto"/>
        <w:rPr>
          <w:rFonts w:eastAsiaTheme="minorEastAsia"/>
          <w:color w:val="000000" w:themeColor="text1"/>
          <w:sz w:val="24"/>
          <w:szCs w:val="22"/>
        </w:rPr>
      </w:pPr>
      <w:r>
        <w:rPr>
          <w:color w:val="000000" w:themeColor="text1"/>
          <w:sz w:val="24"/>
          <w:szCs w:val="24"/>
        </w:rPr>
        <w:t>附图</w:t>
      </w:r>
      <w:r>
        <w:rPr>
          <w:rFonts w:hint="eastAsia"/>
          <w:color w:val="000000" w:themeColor="text1"/>
          <w:sz w:val="24"/>
          <w:szCs w:val="24"/>
        </w:rPr>
        <w:t>6</w:t>
      </w:r>
      <w:r>
        <w:rPr>
          <w:color w:val="000000" w:themeColor="text1"/>
          <w:sz w:val="24"/>
          <w:szCs w:val="24"/>
        </w:rPr>
        <w:t xml:space="preserve"> 项目大气环境区划</w:t>
      </w:r>
      <w:r>
        <w:rPr>
          <w:rFonts w:hint="eastAsia"/>
          <w:color w:val="000000" w:themeColor="text1"/>
          <w:sz w:val="24"/>
          <w:szCs w:val="24"/>
        </w:rPr>
        <w:t>图</w:t>
      </w:r>
    </w:p>
    <w:p>
      <w:pPr>
        <w:spacing w:line="360" w:lineRule="auto"/>
        <w:rPr>
          <w:color w:val="000000" w:themeColor="text1"/>
          <w:sz w:val="24"/>
          <w:szCs w:val="24"/>
        </w:rPr>
      </w:pPr>
      <w:r>
        <w:rPr>
          <w:color w:val="000000" w:themeColor="text1"/>
          <w:sz w:val="24"/>
          <w:szCs w:val="24"/>
        </w:rPr>
        <w:t>附图</w:t>
      </w:r>
      <w:r>
        <w:rPr>
          <w:rFonts w:hint="eastAsia"/>
          <w:color w:val="000000" w:themeColor="text1"/>
          <w:sz w:val="24"/>
          <w:szCs w:val="24"/>
        </w:rPr>
        <w:t>7</w:t>
      </w:r>
      <w:r>
        <w:rPr>
          <w:color w:val="000000" w:themeColor="text1"/>
          <w:sz w:val="24"/>
          <w:szCs w:val="24"/>
        </w:rPr>
        <w:t xml:space="preserve"> 项目水环境功能区划图</w:t>
      </w:r>
    </w:p>
    <w:p>
      <w:pPr>
        <w:spacing w:line="360" w:lineRule="auto"/>
        <w:rPr>
          <w:color w:val="000000" w:themeColor="text1"/>
          <w:sz w:val="24"/>
          <w:szCs w:val="24"/>
        </w:rPr>
      </w:pPr>
      <w:r>
        <w:rPr>
          <w:color w:val="000000" w:themeColor="text1"/>
          <w:sz w:val="24"/>
          <w:szCs w:val="24"/>
        </w:rPr>
        <w:t>附图</w:t>
      </w:r>
      <w:r>
        <w:rPr>
          <w:rFonts w:hint="eastAsia"/>
          <w:color w:val="000000" w:themeColor="text1"/>
          <w:sz w:val="24"/>
          <w:szCs w:val="24"/>
        </w:rPr>
        <w:t>8</w:t>
      </w:r>
      <w:r>
        <w:rPr>
          <w:color w:val="000000" w:themeColor="text1"/>
          <w:sz w:val="24"/>
          <w:szCs w:val="24"/>
        </w:rPr>
        <w:t xml:space="preserve"> 项目地下水功能区划</w:t>
      </w:r>
      <w:r>
        <w:rPr>
          <w:rFonts w:hint="eastAsia"/>
          <w:color w:val="000000" w:themeColor="text1"/>
          <w:sz w:val="24"/>
          <w:szCs w:val="24"/>
        </w:rPr>
        <w:t>图</w:t>
      </w:r>
    </w:p>
    <w:p>
      <w:pPr>
        <w:spacing w:line="360" w:lineRule="auto"/>
        <w:rPr>
          <w:color w:val="000000" w:themeColor="text1"/>
          <w:sz w:val="24"/>
          <w:szCs w:val="24"/>
        </w:rPr>
      </w:pPr>
      <w:r>
        <w:rPr>
          <w:color w:val="000000" w:themeColor="text1"/>
          <w:sz w:val="24"/>
          <w:szCs w:val="24"/>
        </w:rPr>
        <w:t>附图</w:t>
      </w:r>
      <w:r>
        <w:rPr>
          <w:rFonts w:hint="eastAsia"/>
          <w:color w:val="000000" w:themeColor="text1"/>
          <w:sz w:val="24"/>
          <w:szCs w:val="24"/>
        </w:rPr>
        <w:t xml:space="preserve">9 </w:t>
      </w:r>
      <w:r>
        <w:rPr>
          <w:color w:val="000000" w:themeColor="text1"/>
          <w:sz w:val="24"/>
          <w:szCs w:val="24"/>
        </w:rPr>
        <w:t>江门市生态功能区划图</w:t>
      </w:r>
    </w:p>
    <w:p>
      <w:pPr>
        <w:spacing w:line="360" w:lineRule="auto"/>
        <w:rPr>
          <w:rFonts w:eastAsiaTheme="minorEastAsia"/>
          <w:color w:val="000000" w:themeColor="text1"/>
          <w:sz w:val="24"/>
          <w:szCs w:val="22"/>
        </w:rPr>
      </w:pPr>
      <w:r>
        <w:rPr>
          <w:color w:val="000000" w:themeColor="text1"/>
          <w:sz w:val="24"/>
          <w:szCs w:val="24"/>
        </w:rPr>
        <w:t>附图</w:t>
      </w:r>
      <w:r>
        <w:rPr>
          <w:rFonts w:hint="eastAsia"/>
          <w:color w:val="000000" w:themeColor="text1"/>
          <w:sz w:val="24"/>
          <w:szCs w:val="24"/>
        </w:rPr>
        <w:t>10</w:t>
      </w:r>
      <w:r>
        <w:rPr>
          <w:color w:val="000000" w:themeColor="text1"/>
          <w:sz w:val="24"/>
          <w:szCs w:val="24"/>
        </w:rPr>
        <w:t xml:space="preserve"> </w:t>
      </w:r>
      <w:r>
        <w:rPr>
          <w:rFonts w:hint="eastAsia"/>
          <w:color w:val="000000" w:themeColor="text1"/>
          <w:sz w:val="24"/>
          <w:szCs w:val="24"/>
        </w:rPr>
        <w:t>江门市主体功能</w:t>
      </w:r>
      <w:r>
        <w:rPr>
          <w:color w:val="000000" w:themeColor="text1"/>
          <w:sz w:val="24"/>
          <w:szCs w:val="24"/>
        </w:rPr>
        <w:t>区划</w:t>
      </w:r>
      <w:r>
        <w:rPr>
          <w:rFonts w:hint="eastAsia"/>
          <w:color w:val="000000" w:themeColor="text1"/>
          <w:sz w:val="24"/>
          <w:szCs w:val="24"/>
        </w:rPr>
        <w:t>图</w:t>
      </w:r>
    </w:p>
    <w:p>
      <w:pPr>
        <w:spacing w:line="360" w:lineRule="auto"/>
        <w:rPr>
          <w:rFonts w:eastAsiaTheme="minorEastAsia"/>
          <w:color w:val="000000" w:themeColor="text1"/>
          <w:sz w:val="24"/>
          <w:szCs w:val="22"/>
        </w:rPr>
      </w:pPr>
      <w:r>
        <w:rPr>
          <w:rFonts w:eastAsiaTheme="minorEastAsia"/>
          <w:color w:val="000000" w:themeColor="text1"/>
          <w:sz w:val="24"/>
          <w:szCs w:val="22"/>
        </w:rPr>
        <w:t xml:space="preserve">建设项目大气环境影响评价自查表        </w:t>
      </w:r>
    </w:p>
    <w:p>
      <w:pPr>
        <w:spacing w:line="360" w:lineRule="auto"/>
        <w:rPr>
          <w:rFonts w:eastAsiaTheme="minorEastAsia"/>
          <w:color w:val="000000" w:themeColor="text1"/>
          <w:sz w:val="24"/>
          <w:szCs w:val="22"/>
        </w:rPr>
      </w:pPr>
      <w:r>
        <w:rPr>
          <w:rFonts w:eastAsiaTheme="minorEastAsia"/>
          <w:color w:val="000000" w:themeColor="text1"/>
          <w:sz w:val="24"/>
          <w:szCs w:val="22"/>
        </w:rPr>
        <w:t>建设项目地表水环境影响评价自查表</w:t>
      </w:r>
    </w:p>
    <w:p>
      <w:pPr>
        <w:spacing w:line="360" w:lineRule="auto"/>
        <w:rPr>
          <w:rFonts w:eastAsiaTheme="minorEastAsia"/>
          <w:color w:val="000000" w:themeColor="text1"/>
          <w:sz w:val="24"/>
          <w:szCs w:val="22"/>
        </w:rPr>
      </w:pPr>
      <w:r>
        <w:rPr>
          <w:rFonts w:eastAsiaTheme="minorEastAsia"/>
          <w:color w:val="000000" w:themeColor="text1"/>
          <w:sz w:val="24"/>
          <w:szCs w:val="22"/>
        </w:rPr>
        <w:t xml:space="preserve">建设项目环境风险评价自查表            </w:t>
      </w:r>
    </w:p>
    <w:p>
      <w:pPr>
        <w:spacing w:line="360" w:lineRule="auto"/>
        <w:rPr>
          <w:rFonts w:eastAsiaTheme="minorEastAsia"/>
          <w:color w:val="000000" w:themeColor="text1"/>
          <w:sz w:val="24"/>
          <w:szCs w:val="22"/>
        </w:rPr>
      </w:pPr>
      <w:r>
        <w:rPr>
          <w:rFonts w:eastAsiaTheme="minorEastAsia"/>
          <w:color w:val="000000" w:themeColor="text1"/>
          <w:sz w:val="24"/>
          <w:szCs w:val="22"/>
        </w:rPr>
        <w:t>附件1 营业执照</w:t>
      </w:r>
    </w:p>
    <w:p>
      <w:pPr>
        <w:spacing w:line="360" w:lineRule="auto"/>
        <w:rPr>
          <w:rFonts w:eastAsiaTheme="minorEastAsia"/>
          <w:color w:val="000000" w:themeColor="text1"/>
          <w:sz w:val="24"/>
          <w:szCs w:val="22"/>
        </w:rPr>
      </w:pPr>
      <w:r>
        <w:rPr>
          <w:rFonts w:eastAsiaTheme="minorEastAsia"/>
          <w:color w:val="000000" w:themeColor="text1"/>
          <w:sz w:val="24"/>
          <w:szCs w:val="22"/>
        </w:rPr>
        <w:t>附件2 法人身份证</w:t>
      </w:r>
    </w:p>
    <w:p>
      <w:pPr>
        <w:spacing w:line="360" w:lineRule="auto"/>
        <w:rPr>
          <w:rFonts w:eastAsiaTheme="minorEastAsia"/>
          <w:color w:val="000000" w:themeColor="text1"/>
          <w:sz w:val="24"/>
          <w:szCs w:val="22"/>
        </w:rPr>
      </w:pPr>
      <w:r>
        <w:rPr>
          <w:rFonts w:eastAsiaTheme="minorEastAsia"/>
          <w:color w:val="000000" w:themeColor="text1"/>
          <w:sz w:val="24"/>
          <w:szCs w:val="22"/>
        </w:rPr>
        <w:t xml:space="preserve">附件3 </w:t>
      </w:r>
      <w:r>
        <w:rPr>
          <w:rFonts w:hint="eastAsia" w:eastAsiaTheme="minorEastAsia"/>
          <w:color w:val="000000" w:themeColor="text1"/>
          <w:sz w:val="24"/>
          <w:szCs w:val="22"/>
        </w:rPr>
        <w:t>项目租赁合同</w:t>
      </w:r>
    </w:p>
    <w:p>
      <w:pPr>
        <w:spacing w:line="360" w:lineRule="auto"/>
        <w:rPr>
          <w:rFonts w:eastAsiaTheme="minorEastAsia"/>
          <w:color w:val="000000" w:themeColor="text1"/>
          <w:sz w:val="24"/>
          <w:szCs w:val="22"/>
        </w:rPr>
      </w:pPr>
      <w:r>
        <w:rPr>
          <w:rFonts w:eastAsiaTheme="minorEastAsia"/>
          <w:color w:val="000000" w:themeColor="text1"/>
          <w:sz w:val="24"/>
          <w:szCs w:val="22"/>
        </w:rPr>
        <w:t>附件</w:t>
      </w:r>
      <w:r>
        <w:rPr>
          <w:rFonts w:hint="eastAsia" w:eastAsiaTheme="minorEastAsia"/>
          <w:color w:val="000000" w:themeColor="text1"/>
          <w:sz w:val="24"/>
          <w:szCs w:val="22"/>
        </w:rPr>
        <w:t>4</w:t>
      </w:r>
      <w:r>
        <w:rPr>
          <w:rFonts w:eastAsiaTheme="minorEastAsia"/>
          <w:color w:val="000000" w:themeColor="text1"/>
          <w:sz w:val="24"/>
          <w:szCs w:val="22"/>
        </w:rPr>
        <w:t xml:space="preserve"> </w:t>
      </w:r>
      <w:r>
        <w:rPr>
          <w:rFonts w:hint="eastAsia" w:eastAsiaTheme="minorEastAsia"/>
          <w:color w:val="000000" w:themeColor="text1"/>
          <w:sz w:val="24"/>
          <w:szCs w:val="22"/>
        </w:rPr>
        <w:t>项目用地证明文件</w:t>
      </w:r>
    </w:p>
    <w:p>
      <w:pPr>
        <w:spacing w:line="360" w:lineRule="auto"/>
        <w:rPr>
          <w:rFonts w:eastAsiaTheme="minorEastAsia"/>
          <w:color w:val="000000" w:themeColor="text1"/>
          <w:sz w:val="24"/>
          <w:szCs w:val="22"/>
        </w:rPr>
      </w:pPr>
      <w:r>
        <w:rPr>
          <w:rFonts w:eastAsiaTheme="minorEastAsia"/>
          <w:color w:val="000000" w:themeColor="text1"/>
          <w:sz w:val="24"/>
          <w:szCs w:val="22"/>
        </w:rPr>
        <w:t>附件</w:t>
      </w:r>
      <w:r>
        <w:rPr>
          <w:rFonts w:hint="eastAsia" w:eastAsiaTheme="minorEastAsia"/>
          <w:color w:val="000000" w:themeColor="text1"/>
          <w:sz w:val="24"/>
          <w:szCs w:val="22"/>
        </w:rPr>
        <w:t>5</w:t>
      </w:r>
      <w:r>
        <w:rPr>
          <w:rFonts w:eastAsiaTheme="minorEastAsia"/>
          <w:color w:val="000000" w:themeColor="text1"/>
          <w:sz w:val="24"/>
          <w:szCs w:val="22"/>
        </w:rPr>
        <w:t>噪声环境质量检测报告</w:t>
      </w:r>
    </w:p>
    <w:p>
      <w:pPr>
        <w:spacing w:line="360" w:lineRule="auto"/>
        <w:rPr>
          <w:rFonts w:eastAsiaTheme="minorEastAsia"/>
          <w:bCs/>
          <w:color w:val="000000" w:themeColor="text1"/>
          <w:sz w:val="24"/>
          <w:szCs w:val="24"/>
        </w:rPr>
      </w:pPr>
      <w:r>
        <w:rPr>
          <w:rFonts w:eastAsiaTheme="minorEastAsia"/>
          <w:color w:val="000000" w:themeColor="text1"/>
          <w:sz w:val="24"/>
          <w:szCs w:val="22"/>
        </w:rPr>
        <w:t>附表1 建设环评审批基础信息表</w:t>
      </w:r>
    </w:p>
    <w:p>
      <w:pPr>
        <w:pStyle w:val="62"/>
        <w:tabs>
          <w:tab w:val="right" w:leader="dot" w:pos="9070"/>
        </w:tabs>
        <w:spacing w:line="360" w:lineRule="auto"/>
        <w:rPr>
          <w:rFonts w:eastAsiaTheme="minorEastAsia"/>
          <w:color w:val="000000" w:themeColor="text1"/>
          <w:sz w:val="28"/>
          <w:szCs w:val="28"/>
        </w:rPr>
        <w:sectPr>
          <w:pgSz w:w="11906" w:h="16838"/>
          <w:pgMar w:top="1418" w:right="1418" w:bottom="1418" w:left="1418" w:header="851" w:footer="992" w:gutter="0"/>
          <w:pgNumType w:fmt="upperRoman" w:start="1"/>
          <w:cols w:space="720" w:num="1"/>
          <w:docGrid w:type="lines" w:linePitch="312" w:charSpace="0"/>
        </w:sectPr>
      </w:pPr>
      <w:r>
        <w:rPr>
          <w:rFonts w:eastAsiaTheme="minorEastAsia"/>
          <w:color w:val="000000" w:themeColor="text1"/>
          <w:szCs w:val="24"/>
        </w:rPr>
        <w:fldChar w:fldCharType="end"/>
      </w:r>
    </w:p>
    <w:p>
      <w:pPr>
        <w:pStyle w:val="2"/>
        <w:spacing w:before="0" w:after="0" w:line="240" w:lineRule="auto"/>
        <w:rPr>
          <w:rFonts w:eastAsiaTheme="minorEastAsia"/>
          <w:color w:val="000000" w:themeColor="text1"/>
        </w:rPr>
      </w:pPr>
      <w:bookmarkStart w:id="0" w:name="_Toc27366"/>
      <w:bookmarkStart w:id="1" w:name="_Toc423079054"/>
      <w:bookmarkStart w:id="2" w:name="_Toc429307983"/>
      <w:bookmarkStart w:id="3" w:name="_Toc419969241"/>
      <w:bookmarkStart w:id="4" w:name="_Toc421087968"/>
      <w:bookmarkStart w:id="5" w:name="_Toc420709128"/>
      <w:bookmarkStart w:id="6" w:name="_Toc28622"/>
      <w:bookmarkStart w:id="7" w:name="_Toc12643"/>
      <w:bookmarkStart w:id="8" w:name="_Toc451440901"/>
      <w:bookmarkStart w:id="9" w:name="_Toc421053058"/>
      <w:r>
        <w:rPr>
          <w:rFonts w:eastAsiaTheme="minorEastAsia"/>
          <w:color w:val="000000" w:themeColor="text1"/>
          <w:sz w:val="28"/>
          <w:szCs w:val="28"/>
        </w:rPr>
        <w:t>一、建设项目基本情况</w:t>
      </w:r>
      <w:bookmarkEnd w:id="0"/>
      <w:bookmarkEnd w:id="1"/>
      <w:bookmarkEnd w:id="2"/>
      <w:bookmarkEnd w:id="3"/>
      <w:bookmarkEnd w:id="4"/>
      <w:bookmarkEnd w:id="5"/>
      <w:bookmarkEnd w:id="6"/>
      <w:bookmarkEnd w:id="7"/>
      <w:bookmarkEnd w:id="8"/>
      <w:bookmarkEnd w:id="9"/>
    </w:p>
    <w:tbl>
      <w:tblPr>
        <w:tblStyle w:val="30"/>
        <w:tblW w:w="9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102" w:type="dxa"/>
          <w:right w:w="108" w:type="dxa"/>
        </w:tblCellMar>
      </w:tblPr>
      <w:tblGrid>
        <w:gridCol w:w="1787"/>
        <w:gridCol w:w="1283"/>
        <w:gridCol w:w="527"/>
        <w:gridCol w:w="1331"/>
        <w:gridCol w:w="1647"/>
        <w:gridCol w:w="1558"/>
        <w:gridCol w:w="11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tcBorders>
              <w:top w:val="single" w:color="auto" w:sz="12" w:space="0"/>
            </w:tcBorders>
            <w:vAlign w:val="center"/>
          </w:tcPr>
          <w:p>
            <w:pPr>
              <w:spacing w:line="240" w:lineRule="atLeast"/>
              <w:jc w:val="center"/>
              <w:rPr>
                <w:rFonts w:eastAsiaTheme="minorEastAsia"/>
                <w:color w:val="000000" w:themeColor="text1"/>
                <w:sz w:val="24"/>
              </w:rPr>
            </w:pPr>
            <w:r>
              <w:rPr>
                <w:rFonts w:eastAsiaTheme="minorEastAsia"/>
                <w:color w:val="000000" w:themeColor="text1"/>
                <w:sz w:val="24"/>
              </w:rPr>
              <w:t>项目名称</w:t>
            </w:r>
          </w:p>
        </w:tc>
        <w:tc>
          <w:tcPr>
            <w:tcW w:w="7455" w:type="dxa"/>
            <w:gridSpan w:val="6"/>
            <w:tcBorders>
              <w:top w:val="single" w:color="auto" w:sz="12" w:space="0"/>
            </w:tcBorders>
            <w:vAlign w:val="center"/>
          </w:tcPr>
          <w:p>
            <w:pPr>
              <w:pStyle w:val="12"/>
              <w:ind w:firstLine="720" w:firstLineChars="300"/>
              <w:jc w:val="center"/>
              <w:rPr>
                <w:rFonts w:eastAsiaTheme="minorEastAsia"/>
                <w:color w:val="000000" w:themeColor="text1"/>
                <w:sz w:val="24"/>
                <w:szCs w:val="22"/>
              </w:rPr>
            </w:pPr>
            <w:r>
              <w:rPr>
                <w:rFonts w:eastAsiaTheme="minorEastAsia"/>
                <w:color w:val="000000" w:themeColor="text1"/>
                <w:sz w:val="24"/>
              </w:rPr>
              <w:t>广东矽铁盛电气设备有限公司</w:t>
            </w:r>
            <w:r>
              <w:rPr>
                <w:rFonts w:hint="eastAsia" w:eastAsiaTheme="minorEastAsia"/>
                <w:color w:val="000000" w:themeColor="text1"/>
                <w:sz w:val="24"/>
                <w:szCs w:val="22"/>
              </w:rPr>
              <w:t>年</w:t>
            </w:r>
            <w:r>
              <w:rPr>
                <w:rFonts w:hint="eastAsia"/>
                <w:color w:val="000000" w:themeColor="text1"/>
                <w:sz w:val="24"/>
              </w:rPr>
              <w:t>产环型变压器铁芯5000t/a、互感器铁芯2000t/a、汽车转子盘铁芯2000t/a、磁动力发电机铁芯1000t/a、传感器铁芯、新能源铁芯1000t/a</w:t>
            </w:r>
            <w:r>
              <w:rPr>
                <w:rFonts w:eastAsiaTheme="minorEastAsia"/>
                <w:color w:val="000000" w:themeColor="text1"/>
                <w:sz w:val="24"/>
              </w:rPr>
              <w:t>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建设单位</w:t>
            </w:r>
          </w:p>
        </w:tc>
        <w:tc>
          <w:tcPr>
            <w:tcW w:w="7455" w:type="dxa"/>
            <w:gridSpan w:val="6"/>
            <w:vAlign w:val="center"/>
          </w:tcPr>
          <w:p>
            <w:pPr>
              <w:spacing w:line="240" w:lineRule="atLeast"/>
              <w:jc w:val="center"/>
              <w:rPr>
                <w:rFonts w:eastAsiaTheme="minorEastAsia"/>
                <w:color w:val="000000" w:themeColor="text1"/>
                <w:sz w:val="24"/>
                <w:szCs w:val="22"/>
              </w:rPr>
            </w:pPr>
            <w:r>
              <w:rPr>
                <w:rFonts w:eastAsiaTheme="minorEastAsia"/>
                <w:color w:val="000000" w:themeColor="text1"/>
                <w:sz w:val="24"/>
              </w:rPr>
              <w:t>广东矽铁盛电气设备有限公司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法人代表</w:t>
            </w:r>
          </w:p>
        </w:tc>
        <w:tc>
          <w:tcPr>
            <w:tcW w:w="3141" w:type="dxa"/>
            <w:gridSpan w:val="3"/>
            <w:vAlign w:val="center"/>
          </w:tcPr>
          <w:p>
            <w:pPr>
              <w:spacing w:line="240" w:lineRule="atLeast"/>
              <w:jc w:val="center"/>
              <w:rPr>
                <w:rFonts w:eastAsiaTheme="minorEastAsia"/>
                <w:color w:val="000000" w:themeColor="text1"/>
                <w:sz w:val="24"/>
              </w:rPr>
            </w:pPr>
            <w:r>
              <w:rPr>
                <w:rFonts w:hint="eastAsia"/>
                <w:color w:val="000000" w:themeColor="text1"/>
                <w:sz w:val="24"/>
              </w:rPr>
              <w:t>王成</w:t>
            </w:r>
          </w:p>
        </w:tc>
        <w:tc>
          <w:tcPr>
            <w:tcW w:w="164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联系人</w:t>
            </w:r>
          </w:p>
        </w:tc>
        <w:tc>
          <w:tcPr>
            <w:tcW w:w="2667" w:type="dxa"/>
            <w:gridSpan w:val="2"/>
            <w:vAlign w:val="center"/>
          </w:tcPr>
          <w:p>
            <w:pPr>
              <w:spacing w:line="240" w:lineRule="atLeast"/>
              <w:jc w:val="center"/>
              <w:rPr>
                <w:rFonts w:eastAsiaTheme="minorEastAsia"/>
                <w:color w:val="000000" w:themeColor="text1"/>
                <w:sz w:val="24"/>
              </w:rPr>
            </w:pPr>
            <w:r>
              <w:rPr>
                <w:rFonts w:hint="eastAsia"/>
                <w:color w:val="000000" w:themeColor="text1"/>
                <w:sz w:val="24"/>
              </w:rPr>
              <w:t>萧旭东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通讯地址</w:t>
            </w:r>
          </w:p>
        </w:tc>
        <w:tc>
          <w:tcPr>
            <w:tcW w:w="7455" w:type="dxa"/>
            <w:gridSpan w:val="6"/>
            <w:vAlign w:val="center"/>
          </w:tcPr>
          <w:p>
            <w:pPr>
              <w:spacing w:line="240" w:lineRule="atLeast"/>
              <w:jc w:val="center"/>
              <w:rPr>
                <w:rFonts w:eastAsiaTheme="minorEastAsia"/>
                <w:color w:val="000000" w:themeColor="text1"/>
                <w:sz w:val="24"/>
              </w:rPr>
            </w:pPr>
            <w:r>
              <w:rPr>
                <w:rFonts w:eastAsiaTheme="minorEastAsia"/>
                <w:color w:val="000000" w:themeColor="text1"/>
                <w:sz w:val="24"/>
              </w:rPr>
              <w:t>开平市翠山湖新区城南三路6号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联系电话</w:t>
            </w:r>
          </w:p>
        </w:tc>
        <w:tc>
          <w:tcPr>
            <w:tcW w:w="1810" w:type="dxa"/>
            <w:gridSpan w:val="2"/>
            <w:vAlign w:val="center"/>
          </w:tcPr>
          <w:p>
            <w:pPr>
              <w:spacing w:line="240" w:lineRule="atLeast"/>
              <w:jc w:val="center"/>
              <w:rPr>
                <w:rFonts w:eastAsiaTheme="minorEastAsia"/>
                <w:color w:val="000000" w:themeColor="text1"/>
                <w:sz w:val="24"/>
              </w:rPr>
            </w:pPr>
            <w:r>
              <w:rPr>
                <w:rFonts w:hint="eastAsia"/>
                <w:color w:val="000000" w:themeColor="text1"/>
                <w:sz w:val="24"/>
              </w:rPr>
              <w:t>18566313199</w:t>
            </w:r>
          </w:p>
        </w:tc>
        <w:tc>
          <w:tcPr>
            <w:tcW w:w="1331"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传真</w:t>
            </w:r>
          </w:p>
        </w:tc>
        <w:tc>
          <w:tcPr>
            <w:tcW w:w="164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w:t>
            </w:r>
          </w:p>
        </w:tc>
        <w:tc>
          <w:tcPr>
            <w:tcW w:w="1558" w:type="dxa"/>
            <w:vAlign w:val="center"/>
          </w:tcPr>
          <w:p>
            <w:pPr>
              <w:spacing w:line="240" w:lineRule="atLeast"/>
              <w:jc w:val="center"/>
              <w:rPr>
                <w:rFonts w:eastAsiaTheme="minorEastAsia"/>
                <w:color w:val="000000" w:themeColor="text1"/>
                <w:sz w:val="24"/>
                <w:szCs w:val="22"/>
              </w:rPr>
            </w:pPr>
            <w:r>
              <w:rPr>
                <w:rFonts w:eastAsiaTheme="minorEastAsia"/>
                <w:color w:val="000000" w:themeColor="text1"/>
                <w:sz w:val="24"/>
                <w:szCs w:val="22"/>
              </w:rPr>
              <w:t>邮政编码</w:t>
            </w:r>
          </w:p>
        </w:tc>
        <w:tc>
          <w:tcPr>
            <w:tcW w:w="1109" w:type="dxa"/>
            <w:vAlign w:val="center"/>
          </w:tcPr>
          <w:p>
            <w:pPr>
              <w:spacing w:line="240" w:lineRule="atLeast"/>
              <w:jc w:val="center"/>
              <w:rPr>
                <w:rFonts w:eastAsiaTheme="minorEastAsia"/>
                <w:color w:val="000000" w:themeColor="text1"/>
                <w:sz w:val="24"/>
                <w:szCs w:val="22"/>
              </w:rPr>
            </w:pPr>
            <w:r>
              <w:rPr>
                <w:rFonts w:eastAsiaTheme="minorEastAsia"/>
                <w:color w:val="000000" w:themeColor="text1"/>
                <w:sz w:val="24"/>
                <w:szCs w:val="24"/>
              </w:rPr>
              <w:t>52</w:t>
            </w:r>
            <w:r>
              <w:rPr>
                <w:rFonts w:hint="eastAsia" w:eastAsiaTheme="minorEastAsia"/>
                <w:color w:val="000000" w:themeColor="text1"/>
                <w:sz w:val="24"/>
                <w:szCs w:val="24"/>
              </w:rPr>
              <w:t>9301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建设地点</w:t>
            </w:r>
          </w:p>
        </w:tc>
        <w:tc>
          <w:tcPr>
            <w:tcW w:w="7455" w:type="dxa"/>
            <w:gridSpan w:val="6"/>
            <w:vAlign w:val="center"/>
          </w:tcPr>
          <w:p>
            <w:pPr>
              <w:pStyle w:val="54"/>
              <w:autoSpaceDE/>
              <w:autoSpaceDN/>
              <w:adjustRightInd/>
              <w:spacing w:line="240" w:lineRule="atLeast"/>
              <w:textAlignment w:val="auto"/>
              <w:rPr>
                <w:rFonts w:ascii="Times New Roman" w:hAnsi="Times New Roman" w:eastAsiaTheme="minorEastAsia"/>
                <w:color w:val="000000" w:themeColor="text1"/>
                <w:kern w:val="2"/>
              </w:rPr>
            </w:pPr>
            <w:r>
              <w:rPr>
                <w:rFonts w:ascii="Times New Roman" w:hAnsi="Times New Roman" w:eastAsiaTheme="minorEastAsia"/>
                <w:color w:val="000000" w:themeColor="text1"/>
              </w:rPr>
              <w:t>开平市翠山湖新区城南三路6号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90" w:hRule="atLeast"/>
          <w:jc w:val="center"/>
        </w:trPr>
        <w:tc>
          <w:tcPr>
            <w:tcW w:w="178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立项审批部门</w:t>
            </w:r>
          </w:p>
        </w:tc>
        <w:tc>
          <w:tcPr>
            <w:tcW w:w="3141" w:type="dxa"/>
            <w:gridSpan w:val="3"/>
            <w:vAlign w:val="center"/>
          </w:tcPr>
          <w:p>
            <w:pPr>
              <w:spacing w:line="240" w:lineRule="atLeast"/>
              <w:jc w:val="center"/>
              <w:rPr>
                <w:rFonts w:eastAsiaTheme="minorEastAsia"/>
                <w:color w:val="000000" w:themeColor="text1"/>
                <w:sz w:val="24"/>
              </w:rPr>
            </w:pPr>
            <w:r>
              <w:rPr>
                <w:rFonts w:eastAsiaTheme="minorEastAsia"/>
                <w:color w:val="000000" w:themeColor="text1"/>
                <w:sz w:val="24"/>
              </w:rPr>
              <w:t>——</w:t>
            </w:r>
          </w:p>
        </w:tc>
        <w:tc>
          <w:tcPr>
            <w:tcW w:w="164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批准文号</w:t>
            </w:r>
          </w:p>
        </w:tc>
        <w:tc>
          <w:tcPr>
            <w:tcW w:w="2667" w:type="dxa"/>
            <w:gridSpan w:val="2"/>
            <w:vAlign w:val="center"/>
          </w:tcPr>
          <w:p>
            <w:pPr>
              <w:spacing w:line="240" w:lineRule="atLeast"/>
              <w:jc w:val="center"/>
              <w:rPr>
                <w:rFonts w:eastAsiaTheme="minorEastAsia"/>
                <w:color w:val="000000" w:themeColor="text1"/>
                <w:sz w:val="24"/>
              </w:rPr>
            </w:pPr>
            <w:r>
              <w:rPr>
                <w:rFonts w:eastAsiaTheme="minorEastAsia"/>
                <w:color w:val="000000" w:themeColor="text1"/>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360" w:lineRule="exact"/>
              <w:jc w:val="center"/>
              <w:rPr>
                <w:rFonts w:eastAsiaTheme="minorEastAsia"/>
                <w:color w:val="000000" w:themeColor="text1"/>
                <w:sz w:val="24"/>
              </w:rPr>
            </w:pPr>
            <w:r>
              <w:rPr>
                <w:rFonts w:eastAsiaTheme="minorEastAsia"/>
                <w:color w:val="000000" w:themeColor="text1"/>
                <w:sz w:val="24"/>
              </w:rPr>
              <w:t>建设性质</w:t>
            </w:r>
          </w:p>
        </w:tc>
        <w:tc>
          <w:tcPr>
            <w:tcW w:w="3141" w:type="dxa"/>
            <w:gridSpan w:val="3"/>
            <w:vAlign w:val="center"/>
          </w:tcPr>
          <w:p>
            <w:pPr>
              <w:spacing w:line="360" w:lineRule="exact"/>
              <w:jc w:val="center"/>
              <w:rPr>
                <w:rFonts w:eastAsiaTheme="minorEastAsia"/>
                <w:color w:val="000000" w:themeColor="text1"/>
                <w:kern w:val="0"/>
                <w:sz w:val="24"/>
              </w:rPr>
            </w:pPr>
            <w:r>
              <w:rPr>
                <w:rFonts w:eastAsiaTheme="minorEastAsia"/>
                <w:color w:val="000000" w:themeColor="text1"/>
                <w:sz w:val="44"/>
                <w:szCs w:val="44"/>
              </w:rPr>
              <w:t>■</w:t>
            </w:r>
            <w:r>
              <w:rPr>
                <w:rFonts w:eastAsiaTheme="minorEastAsia"/>
                <w:color w:val="000000" w:themeColor="text1"/>
                <w:sz w:val="24"/>
                <w:szCs w:val="24"/>
              </w:rPr>
              <w:t>新建</w:t>
            </w:r>
            <w:r>
              <w:rPr>
                <w:rFonts w:eastAsiaTheme="minorEastAsia"/>
                <w:color w:val="000000" w:themeColor="text1"/>
                <w:sz w:val="44"/>
                <w:szCs w:val="44"/>
              </w:rPr>
              <w:t>□</w:t>
            </w:r>
            <w:r>
              <w:rPr>
                <w:rFonts w:eastAsiaTheme="minorEastAsia"/>
                <w:color w:val="000000" w:themeColor="text1"/>
                <w:sz w:val="24"/>
                <w:szCs w:val="24"/>
              </w:rPr>
              <w:t>改扩建</w:t>
            </w:r>
            <w:r>
              <w:rPr>
                <w:rFonts w:eastAsiaTheme="minorEastAsia"/>
                <w:color w:val="000000" w:themeColor="text1"/>
                <w:sz w:val="44"/>
                <w:szCs w:val="44"/>
              </w:rPr>
              <w:t>□</w:t>
            </w:r>
            <w:r>
              <w:rPr>
                <w:rFonts w:eastAsiaTheme="minorEastAsia"/>
                <w:color w:val="000000" w:themeColor="text1"/>
                <w:sz w:val="24"/>
                <w:szCs w:val="24"/>
              </w:rPr>
              <w:t>技改</w:t>
            </w:r>
          </w:p>
        </w:tc>
        <w:tc>
          <w:tcPr>
            <w:tcW w:w="1647" w:type="dxa"/>
            <w:vAlign w:val="center"/>
          </w:tcPr>
          <w:p>
            <w:pPr>
              <w:spacing w:line="240" w:lineRule="atLeast"/>
              <w:jc w:val="center"/>
              <w:rPr>
                <w:rFonts w:eastAsiaTheme="minorEastAsia"/>
                <w:color w:val="000000" w:themeColor="text1"/>
                <w:sz w:val="24"/>
                <w:szCs w:val="22"/>
              </w:rPr>
            </w:pPr>
            <w:r>
              <w:rPr>
                <w:rFonts w:eastAsiaTheme="minorEastAsia"/>
                <w:color w:val="000000" w:themeColor="text1"/>
                <w:sz w:val="24"/>
                <w:szCs w:val="22"/>
              </w:rPr>
              <w:t>行业类别</w:t>
            </w:r>
          </w:p>
          <w:p>
            <w:pPr>
              <w:spacing w:line="240" w:lineRule="atLeast"/>
              <w:jc w:val="center"/>
              <w:rPr>
                <w:rFonts w:eastAsiaTheme="minorEastAsia"/>
                <w:color w:val="000000" w:themeColor="text1"/>
                <w:sz w:val="24"/>
                <w:szCs w:val="22"/>
              </w:rPr>
            </w:pPr>
            <w:r>
              <w:rPr>
                <w:rFonts w:eastAsiaTheme="minorEastAsia"/>
                <w:color w:val="000000" w:themeColor="text1"/>
                <w:sz w:val="24"/>
                <w:szCs w:val="22"/>
              </w:rPr>
              <w:t>及代码</w:t>
            </w:r>
          </w:p>
        </w:tc>
        <w:tc>
          <w:tcPr>
            <w:tcW w:w="2667" w:type="dxa"/>
            <w:gridSpan w:val="2"/>
            <w:vAlign w:val="center"/>
          </w:tcPr>
          <w:p>
            <w:pPr>
              <w:spacing w:line="240" w:lineRule="atLeast"/>
              <w:jc w:val="center"/>
              <w:rPr>
                <w:rFonts w:eastAsiaTheme="minorEastAsia"/>
                <w:color w:val="000000" w:themeColor="text1"/>
                <w:sz w:val="24"/>
                <w:szCs w:val="22"/>
              </w:rPr>
            </w:pPr>
            <w:r>
              <w:rPr>
                <w:rFonts w:hint="eastAsia"/>
                <w:color w:val="000000" w:themeColor="text1"/>
                <w:sz w:val="24"/>
              </w:rPr>
              <w:t>C3311金属结构制造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占地面积</w:t>
            </w:r>
          </w:p>
          <w:p>
            <w:pPr>
              <w:spacing w:line="240" w:lineRule="atLeast"/>
              <w:jc w:val="center"/>
              <w:rPr>
                <w:rFonts w:eastAsiaTheme="minorEastAsia"/>
                <w:color w:val="000000" w:themeColor="text1"/>
                <w:sz w:val="24"/>
              </w:rPr>
            </w:pPr>
            <w:r>
              <w:rPr>
                <w:rFonts w:eastAsiaTheme="minorEastAsia"/>
                <w:color w:val="000000" w:themeColor="text1"/>
                <w:sz w:val="24"/>
              </w:rPr>
              <w:t>（平方米）</w:t>
            </w:r>
          </w:p>
        </w:tc>
        <w:tc>
          <w:tcPr>
            <w:tcW w:w="3141" w:type="dxa"/>
            <w:gridSpan w:val="3"/>
            <w:vAlign w:val="center"/>
          </w:tcPr>
          <w:p>
            <w:pPr>
              <w:spacing w:line="240" w:lineRule="atLeast"/>
              <w:jc w:val="center"/>
              <w:rPr>
                <w:rFonts w:eastAsiaTheme="minorEastAsia"/>
                <w:color w:val="000000" w:themeColor="text1"/>
                <w:sz w:val="24"/>
              </w:rPr>
            </w:pPr>
            <w:r>
              <w:rPr>
                <w:rFonts w:hint="eastAsia"/>
                <w:color w:val="000000" w:themeColor="text1"/>
                <w:sz w:val="24"/>
              </w:rPr>
              <w:t>5000</w:t>
            </w:r>
          </w:p>
        </w:tc>
        <w:tc>
          <w:tcPr>
            <w:tcW w:w="164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建筑面积</w:t>
            </w:r>
          </w:p>
          <w:p>
            <w:pPr>
              <w:spacing w:line="240" w:lineRule="atLeast"/>
              <w:jc w:val="center"/>
              <w:rPr>
                <w:rFonts w:eastAsiaTheme="minorEastAsia"/>
                <w:color w:val="000000" w:themeColor="text1"/>
                <w:sz w:val="24"/>
              </w:rPr>
            </w:pPr>
            <w:r>
              <w:rPr>
                <w:rFonts w:eastAsiaTheme="minorEastAsia"/>
                <w:color w:val="000000" w:themeColor="text1"/>
                <w:sz w:val="24"/>
              </w:rPr>
              <w:t>（平方米）</w:t>
            </w:r>
          </w:p>
        </w:tc>
        <w:tc>
          <w:tcPr>
            <w:tcW w:w="2667" w:type="dxa"/>
            <w:gridSpan w:val="2"/>
            <w:vAlign w:val="center"/>
          </w:tcPr>
          <w:p>
            <w:pPr>
              <w:spacing w:line="240" w:lineRule="atLeast"/>
              <w:jc w:val="center"/>
              <w:rPr>
                <w:rFonts w:eastAsiaTheme="minorEastAsia"/>
                <w:color w:val="000000" w:themeColor="text1"/>
                <w:sz w:val="24"/>
              </w:rPr>
            </w:pPr>
            <w:r>
              <w:rPr>
                <w:rFonts w:hint="eastAsia" w:eastAsiaTheme="minorEastAsia"/>
                <w:color w:val="000000" w:themeColor="text1"/>
                <w:sz w:val="24"/>
              </w:rPr>
              <w:t>4110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总投资</w:t>
            </w:r>
          </w:p>
          <w:p>
            <w:pPr>
              <w:spacing w:line="240" w:lineRule="atLeast"/>
              <w:jc w:val="center"/>
              <w:rPr>
                <w:rFonts w:eastAsiaTheme="minorEastAsia"/>
                <w:color w:val="000000" w:themeColor="text1"/>
                <w:sz w:val="24"/>
              </w:rPr>
            </w:pPr>
            <w:r>
              <w:rPr>
                <w:rFonts w:eastAsiaTheme="minorEastAsia"/>
                <w:color w:val="000000" w:themeColor="text1"/>
                <w:sz w:val="24"/>
              </w:rPr>
              <w:t>（万元）</w:t>
            </w:r>
          </w:p>
        </w:tc>
        <w:tc>
          <w:tcPr>
            <w:tcW w:w="1283" w:type="dxa"/>
            <w:vAlign w:val="center"/>
          </w:tcPr>
          <w:p>
            <w:pPr>
              <w:spacing w:line="240" w:lineRule="atLeast"/>
              <w:jc w:val="center"/>
              <w:rPr>
                <w:rFonts w:eastAsiaTheme="minorEastAsia"/>
                <w:color w:val="000000" w:themeColor="text1"/>
                <w:sz w:val="24"/>
              </w:rPr>
            </w:pPr>
            <w:r>
              <w:rPr>
                <w:rFonts w:hint="eastAsia" w:eastAsiaTheme="minorEastAsia"/>
                <w:color w:val="000000" w:themeColor="text1"/>
                <w:sz w:val="24"/>
              </w:rPr>
              <w:t>500</w:t>
            </w:r>
          </w:p>
        </w:tc>
        <w:tc>
          <w:tcPr>
            <w:tcW w:w="1858" w:type="dxa"/>
            <w:gridSpan w:val="2"/>
            <w:vAlign w:val="center"/>
          </w:tcPr>
          <w:p>
            <w:pPr>
              <w:spacing w:line="240" w:lineRule="atLeast"/>
              <w:jc w:val="center"/>
              <w:rPr>
                <w:rFonts w:eastAsiaTheme="minorEastAsia"/>
                <w:color w:val="000000" w:themeColor="text1"/>
                <w:spacing w:val="-16"/>
                <w:sz w:val="24"/>
              </w:rPr>
            </w:pPr>
            <w:r>
              <w:rPr>
                <w:rFonts w:eastAsiaTheme="minorEastAsia"/>
                <w:color w:val="000000" w:themeColor="text1"/>
                <w:spacing w:val="-16"/>
                <w:sz w:val="24"/>
              </w:rPr>
              <w:t>其中：环保投资</w:t>
            </w:r>
          </w:p>
          <w:p>
            <w:pPr>
              <w:spacing w:line="240" w:lineRule="atLeast"/>
              <w:jc w:val="center"/>
              <w:rPr>
                <w:rFonts w:eastAsiaTheme="minorEastAsia"/>
                <w:color w:val="000000" w:themeColor="text1"/>
                <w:spacing w:val="-16"/>
                <w:sz w:val="24"/>
              </w:rPr>
            </w:pPr>
            <w:r>
              <w:rPr>
                <w:rFonts w:eastAsiaTheme="minorEastAsia"/>
                <w:color w:val="000000" w:themeColor="text1"/>
                <w:spacing w:val="-16"/>
                <w:sz w:val="24"/>
              </w:rPr>
              <w:t>（万元）</w:t>
            </w:r>
          </w:p>
        </w:tc>
        <w:tc>
          <w:tcPr>
            <w:tcW w:w="1647" w:type="dxa"/>
            <w:vAlign w:val="center"/>
          </w:tcPr>
          <w:p>
            <w:pPr>
              <w:spacing w:line="240" w:lineRule="atLeast"/>
              <w:jc w:val="center"/>
              <w:rPr>
                <w:rFonts w:eastAsiaTheme="minorEastAsia"/>
                <w:color w:val="000000" w:themeColor="text1"/>
                <w:sz w:val="24"/>
              </w:rPr>
            </w:pPr>
            <w:r>
              <w:rPr>
                <w:rFonts w:hint="eastAsia" w:eastAsiaTheme="minorEastAsia"/>
                <w:color w:val="000000" w:themeColor="text1"/>
                <w:sz w:val="24"/>
              </w:rPr>
              <w:t>25</w:t>
            </w:r>
          </w:p>
        </w:tc>
        <w:tc>
          <w:tcPr>
            <w:tcW w:w="1558" w:type="dxa"/>
            <w:vAlign w:val="center"/>
          </w:tcPr>
          <w:p>
            <w:pPr>
              <w:spacing w:line="240" w:lineRule="atLeast"/>
              <w:jc w:val="center"/>
              <w:rPr>
                <w:rFonts w:eastAsiaTheme="minorEastAsia"/>
                <w:color w:val="000000" w:themeColor="text1"/>
                <w:spacing w:val="-12"/>
                <w:sz w:val="24"/>
              </w:rPr>
            </w:pPr>
            <w:r>
              <w:rPr>
                <w:rFonts w:eastAsiaTheme="minorEastAsia"/>
                <w:color w:val="000000" w:themeColor="text1"/>
                <w:sz w:val="24"/>
                <w:szCs w:val="24"/>
              </w:rPr>
              <w:t>环保投资占总投资比例</w:t>
            </w:r>
          </w:p>
        </w:tc>
        <w:tc>
          <w:tcPr>
            <w:tcW w:w="1109" w:type="dxa"/>
            <w:vAlign w:val="center"/>
          </w:tcPr>
          <w:p>
            <w:pPr>
              <w:spacing w:line="240" w:lineRule="atLeast"/>
              <w:jc w:val="center"/>
              <w:rPr>
                <w:rFonts w:eastAsiaTheme="minorEastAsia"/>
                <w:color w:val="000000" w:themeColor="text1"/>
                <w:sz w:val="24"/>
              </w:rPr>
            </w:pPr>
            <w:r>
              <w:rPr>
                <w:rFonts w:hint="eastAsia" w:eastAsiaTheme="minorEastAsia"/>
                <w:color w:val="000000" w:themeColor="text1"/>
                <w:sz w:val="24"/>
              </w:rPr>
              <w:t>5.2</w:t>
            </w:r>
            <w:r>
              <w:rPr>
                <w:rFonts w:eastAsiaTheme="minorEastAsia"/>
                <w:color w:val="000000" w:themeColor="text1"/>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评价经费</w:t>
            </w:r>
          </w:p>
          <w:p>
            <w:pPr>
              <w:spacing w:line="240" w:lineRule="atLeast"/>
              <w:jc w:val="center"/>
              <w:rPr>
                <w:rFonts w:eastAsiaTheme="minorEastAsia"/>
                <w:color w:val="000000" w:themeColor="text1"/>
                <w:sz w:val="24"/>
              </w:rPr>
            </w:pPr>
            <w:r>
              <w:rPr>
                <w:rFonts w:eastAsiaTheme="minorEastAsia"/>
                <w:color w:val="000000" w:themeColor="text1"/>
                <w:sz w:val="24"/>
              </w:rPr>
              <w:t>（万元）</w:t>
            </w:r>
          </w:p>
        </w:tc>
        <w:tc>
          <w:tcPr>
            <w:tcW w:w="1283" w:type="dxa"/>
            <w:vAlign w:val="center"/>
          </w:tcPr>
          <w:p>
            <w:pPr>
              <w:spacing w:line="240" w:lineRule="atLeast"/>
              <w:jc w:val="center"/>
              <w:rPr>
                <w:rFonts w:eastAsiaTheme="minorEastAsia"/>
                <w:color w:val="000000" w:themeColor="text1"/>
                <w:sz w:val="24"/>
              </w:rPr>
            </w:pPr>
            <w:r>
              <w:rPr>
                <w:rFonts w:eastAsiaTheme="minorEastAsia"/>
                <w:color w:val="000000" w:themeColor="text1"/>
                <w:sz w:val="24"/>
              </w:rPr>
              <w:t>--</w:t>
            </w:r>
          </w:p>
        </w:tc>
        <w:tc>
          <w:tcPr>
            <w:tcW w:w="1858" w:type="dxa"/>
            <w:gridSpan w:val="2"/>
            <w:vAlign w:val="center"/>
          </w:tcPr>
          <w:p>
            <w:pPr>
              <w:spacing w:line="240" w:lineRule="atLeast"/>
              <w:jc w:val="center"/>
              <w:rPr>
                <w:rFonts w:eastAsiaTheme="minorEastAsia"/>
                <w:color w:val="000000" w:themeColor="text1"/>
                <w:sz w:val="24"/>
              </w:rPr>
            </w:pPr>
            <w:r>
              <w:rPr>
                <w:rFonts w:eastAsiaTheme="minorEastAsia"/>
                <w:color w:val="000000" w:themeColor="text1"/>
                <w:sz w:val="24"/>
              </w:rPr>
              <w:t>预期投产日期</w:t>
            </w:r>
          </w:p>
        </w:tc>
        <w:tc>
          <w:tcPr>
            <w:tcW w:w="4314" w:type="dxa"/>
            <w:gridSpan w:val="3"/>
            <w:vAlign w:val="center"/>
          </w:tcPr>
          <w:p>
            <w:pPr>
              <w:spacing w:line="240" w:lineRule="atLeast"/>
              <w:jc w:val="center"/>
              <w:rPr>
                <w:rFonts w:eastAsiaTheme="minorEastAsia"/>
                <w:color w:val="000000" w:themeColor="text1"/>
                <w:sz w:val="24"/>
              </w:rPr>
            </w:pPr>
            <w:r>
              <w:rPr>
                <w:rFonts w:eastAsiaTheme="minorEastAsia"/>
                <w:color w:val="000000" w:themeColor="text1"/>
                <w:sz w:val="24"/>
              </w:rPr>
              <w:t>20</w:t>
            </w:r>
            <w:r>
              <w:rPr>
                <w:rFonts w:hint="eastAsia" w:eastAsiaTheme="minorEastAsia"/>
                <w:color w:val="000000" w:themeColor="text1"/>
                <w:sz w:val="24"/>
              </w:rPr>
              <w:t>20</w:t>
            </w:r>
            <w:r>
              <w:rPr>
                <w:rFonts w:eastAsiaTheme="minorEastAsia"/>
                <w:color w:val="000000" w:themeColor="text1"/>
                <w:sz w:val="24"/>
              </w:rPr>
              <w:t>年1月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444" w:hRule="atLeast"/>
          <w:jc w:val="center"/>
        </w:trPr>
        <w:tc>
          <w:tcPr>
            <w:tcW w:w="9242" w:type="dxa"/>
            <w:gridSpan w:val="7"/>
          </w:tcPr>
          <w:p>
            <w:pPr>
              <w:spacing w:line="360" w:lineRule="auto"/>
              <w:rPr>
                <w:rFonts w:eastAsiaTheme="minorEastAsia"/>
                <w:b/>
                <w:color w:val="000000" w:themeColor="text1"/>
                <w:sz w:val="24"/>
                <w:szCs w:val="24"/>
              </w:rPr>
            </w:pPr>
            <w:r>
              <w:rPr>
                <w:rFonts w:eastAsiaTheme="minorEastAsia"/>
                <w:b/>
                <w:color w:val="000000" w:themeColor="text1"/>
                <w:sz w:val="24"/>
                <w:szCs w:val="24"/>
              </w:rPr>
              <w:t>工程内容及规模</w:t>
            </w:r>
          </w:p>
          <w:p>
            <w:pPr>
              <w:spacing w:line="360" w:lineRule="auto"/>
              <w:ind w:firstLine="354" w:firstLineChars="147"/>
              <w:rPr>
                <w:rFonts w:eastAsiaTheme="minorEastAsia"/>
                <w:color w:val="000000" w:themeColor="text1"/>
                <w:sz w:val="24"/>
                <w:szCs w:val="22"/>
              </w:rPr>
            </w:pPr>
            <w:r>
              <w:rPr>
                <w:rFonts w:eastAsiaTheme="minorEastAsia"/>
                <w:b/>
                <w:color w:val="000000" w:themeColor="text1"/>
                <w:sz w:val="24"/>
                <w:szCs w:val="24"/>
              </w:rPr>
              <w:t>1、项目由来</w:t>
            </w:r>
          </w:p>
          <w:p>
            <w:pPr>
              <w:pStyle w:val="12"/>
              <w:spacing w:line="360" w:lineRule="auto"/>
              <w:ind w:firstLine="480" w:firstLineChars="200"/>
              <w:jc w:val="left"/>
              <w:rPr>
                <w:rFonts w:eastAsiaTheme="minorEastAsia"/>
                <w:color w:val="000000" w:themeColor="text1"/>
                <w:sz w:val="24"/>
                <w:szCs w:val="24"/>
              </w:rPr>
            </w:pPr>
            <w:r>
              <w:rPr>
                <w:rFonts w:eastAsiaTheme="minorEastAsia"/>
                <w:color w:val="000000" w:themeColor="text1"/>
                <w:sz w:val="24"/>
              </w:rPr>
              <w:t>广东矽铁盛电气设备有限公司年产环型变压器铁芯5000t/a、互感器铁芯2000t/a、汽车转子盘铁芯2000t/a、磁动力发电机铁芯1000t/a、传感器铁芯、新能源铁芯1000t/a建设项目</w:t>
            </w:r>
            <w:r>
              <w:rPr>
                <w:rFonts w:eastAsiaTheme="minorEastAsia"/>
                <w:color w:val="000000" w:themeColor="text1"/>
                <w:sz w:val="24"/>
                <w:szCs w:val="24"/>
              </w:rPr>
              <w:t>（以下简称“本项目”）位</w:t>
            </w:r>
            <w:r>
              <w:rPr>
                <w:rFonts w:eastAsiaTheme="minorEastAsia"/>
                <w:color w:val="000000" w:themeColor="text1"/>
                <w:sz w:val="24"/>
                <w:szCs w:val="22"/>
              </w:rPr>
              <w:t>于</w:t>
            </w:r>
            <w:r>
              <w:rPr>
                <w:rFonts w:eastAsiaTheme="minorEastAsia"/>
                <w:color w:val="000000" w:themeColor="text1"/>
                <w:sz w:val="24"/>
              </w:rPr>
              <w:t>开平市翠山湖新区城南三路6号</w:t>
            </w:r>
            <w:r>
              <w:rPr>
                <w:rFonts w:eastAsiaTheme="minorEastAsia"/>
                <w:color w:val="000000" w:themeColor="text1"/>
                <w:sz w:val="24"/>
                <w:szCs w:val="24"/>
              </w:rPr>
              <w:t>，租用</w:t>
            </w:r>
            <w:r>
              <w:rPr>
                <w:rFonts w:hint="eastAsia" w:eastAsiaTheme="minorEastAsia"/>
                <w:color w:val="000000" w:themeColor="text1"/>
                <w:sz w:val="24"/>
                <w:szCs w:val="24"/>
              </w:rPr>
              <w:t>广东永丰智威电气有限公司的现有闲置</w:t>
            </w:r>
            <w:r>
              <w:rPr>
                <w:rFonts w:eastAsiaTheme="minorEastAsia"/>
                <w:color w:val="000000" w:themeColor="text1"/>
                <w:sz w:val="24"/>
                <w:szCs w:val="24"/>
              </w:rPr>
              <w:t>厂房为经营场所。中心位置坐标为（N</w:t>
            </w:r>
            <w:r>
              <w:rPr>
                <w:color w:val="000000" w:themeColor="text1"/>
                <w:sz w:val="24"/>
                <w:szCs w:val="24"/>
              </w:rPr>
              <w:t>22.444648</w:t>
            </w:r>
            <w:r>
              <w:rPr>
                <w:rFonts w:eastAsiaTheme="minorEastAsia"/>
                <w:color w:val="000000" w:themeColor="text1"/>
                <w:sz w:val="24"/>
                <w:szCs w:val="24"/>
              </w:rPr>
              <w:t>°，E</w:t>
            </w:r>
            <w:r>
              <w:rPr>
                <w:color w:val="000000" w:themeColor="text1"/>
                <w:sz w:val="24"/>
                <w:szCs w:val="24"/>
              </w:rPr>
              <w:t>112.661704</w:t>
            </w:r>
            <w:r>
              <w:rPr>
                <w:rFonts w:eastAsiaTheme="minorEastAsia"/>
                <w:color w:val="000000" w:themeColor="text1"/>
                <w:sz w:val="24"/>
                <w:szCs w:val="24"/>
              </w:rPr>
              <w:t>°）。项目占地面积</w:t>
            </w:r>
            <w:r>
              <w:rPr>
                <w:rFonts w:hint="eastAsia" w:eastAsiaTheme="minorEastAsia"/>
                <w:color w:val="000000" w:themeColor="text1"/>
                <w:sz w:val="24"/>
              </w:rPr>
              <w:t>5000</w:t>
            </w:r>
            <w:r>
              <w:rPr>
                <w:rFonts w:eastAsiaTheme="minorEastAsia"/>
                <w:color w:val="000000" w:themeColor="text1"/>
                <w:sz w:val="24"/>
                <w:szCs w:val="24"/>
              </w:rPr>
              <w:t>平方米，建筑面积</w:t>
            </w:r>
            <w:r>
              <w:rPr>
                <w:rFonts w:hint="eastAsia" w:eastAsiaTheme="minorEastAsia"/>
                <w:color w:val="000000" w:themeColor="text1"/>
                <w:sz w:val="24"/>
                <w:szCs w:val="24"/>
              </w:rPr>
              <w:t>4110</w:t>
            </w:r>
            <w:r>
              <w:rPr>
                <w:rFonts w:eastAsiaTheme="minorEastAsia"/>
                <w:color w:val="000000" w:themeColor="text1"/>
                <w:sz w:val="24"/>
                <w:szCs w:val="24"/>
              </w:rPr>
              <w:t>平方米，总投资</w:t>
            </w:r>
            <w:r>
              <w:rPr>
                <w:rFonts w:hint="eastAsia" w:eastAsiaTheme="minorEastAsia"/>
                <w:color w:val="000000" w:themeColor="text1"/>
                <w:sz w:val="24"/>
                <w:szCs w:val="24"/>
              </w:rPr>
              <w:t>500</w:t>
            </w:r>
            <w:r>
              <w:rPr>
                <w:rFonts w:eastAsiaTheme="minorEastAsia"/>
                <w:color w:val="000000" w:themeColor="text1"/>
                <w:sz w:val="24"/>
                <w:szCs w:val="24"/>
              </w:rPr>
              <w:t>万元。主要从事</w:t>
            </w:r>
            <w:r>
              <w:rPr>
                <w:rFonts w:hint="eastAsia"/>
                <w:color w:val="000000" w:themeColor="text1"/>
                <w:sz w:val="24"/>
              </w:rPr>
              <w:t>铁芯的生产、销售</w:t>
            </w:r>
            <w:r>
              <w:rPr>
                <w:rFonts w:eastAsiaTheme="minorEastAsia"/>
                <w:color w:val="000000" w:themeColor="text1"/>
                <w:sz w:val="24"/>
                <w:szCs w:val="24"/>
              </w:rPr>
              <w:t>。生</w:t>
            </w:r>
            <w:r>
              <w:rPr>
                <w:rFonts w:eastAsiaTheme="minorEastAsia"/>
                <w:color w:val="000000" w:themeColor="text1"/>
                <w:sz w:val="24"/>
                <w:szCs w:val="22"/>
              </w:rPr>
              <w:t>产能力：</w:t>
            </w:r>
            <w:r>
              <w:rPr>
                <w:rFonts w:hint="eastAsia" w:eastAsiaTheme="minorEastAsia"/>
                <w:color w:val="000000" w:themeColor="text1"/>
                <w:sz w:val="24"/>
                <w:szCs w:val="22"/>
              </w:rPr>
              <w:t>年</w:t>
            </w:r>
            <w:r>
              <w:rPr>
                <w:rFonts w:hint="eastAsia"/>
                <w:color w:val="000000" w:themeColor="text1"/>
                <w:sz w:val="24"/>
              </w:rPr>
              <w:t>产环型变压器铁芯5000t/a、互感器铁芯2000t/a、汽车转子盘铁芯2000 t/a、磁动力发电机铁芯1000t/a、传感器铁芯、新能源铁芯1000t/a</w:t>
            </w:r>
            <w:r>
              <w:rPr>
                <w:rFonts w:eastAsiaTheme="minorEastAsia"/>
                <w:color w:val="000000" w:themeColor="text1"/>
                <w:sz w:val="24"/>
                <w:szCs w:val="22"/>
              </w:rPr>
              <w:t>。</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根据《中华人民共和国环境保护法》、《中华人民共和国环境影响评价法》、中华人民共和国国务院令第682号《建设项目环境保护管理条例》中的有关规定，建设项目必须执行环境影响评价制度。根据《建设项目环境影响评价分类管理名录》（中华人民共和国环境保护部令第44号）及其修改单（生态环境部令第1号），本项目属于</w:t>
            </w:r>
            <w:r>
              <w:rPr>
                <w:color w:val="000000" w:themeColor="text1"/>
                <w:sz w:val="24"/>
                <w:szCs w:val="24"/>
              </w:rPr>
              <w:t>“</w:t>
            </w:r>
            <w:r>
              <w:rPr>
                <w:rFonts w:hint="eastAsia"/>
                <w:color w:val="000000" w:themeColor="text1"/>
                <w:sz w:val="24"/>
                <w:szCs w:val="24"/>
              </w:rPr>
              <w:t>二十二、金属制品业、67、金属制品加工制造</w:t>
            </w:r>
            <w:r>
              <w:rPr>
                <w:color w:val="000000" w:themeColor="text1"/>
                <w:sz w:val="24"/>
                <w:szCs w:val="24"/>
              </w:rPr>
              <w:t>”中的“</w:t>
            </w:r>
            <w:r>
              <w:rPr>
                <w:rFonts w:hint="eastAsia"/>
                <w:color w:val="000000" w:themeColor="text1"/>
                <w:sz w:val="24"/>
                <w:szCs w:val="24"/>
              </w:rPr>
              <w:t>其他（仅切割制造除外）</w:t>
            </w:r>
            <w:r>
              <w:rPr>
                <w:color w:val="000000" w:themeColor="text1"/>
                <w:sz w:val="24"/>
                <w:szCs w:val="24"/>
              </w:rPr>
              <w:t>”报告表的类别</w:t>
            </w:r>
            <w:r>
              <w:rPr>
                <w:rFonts w:eastAsiaTheme="minorEastAsia"/>
                <w:color w:val="000000" w:themeColor="text1"/>
                <w:sz w:val="24"/>
                <w:szCs w:val="24"/>
              </w:rPr>
              <w:t>，需编制建设项目环境影响报告表。</w:t>
            </w:r>
          </w:p>
          <w:p>
            <w:pPr>
              <w:spacing w:line="360" w:lineRule="auto"/>
              <w:ind w:firstLine="354" w:firstLineChars="147"/>
              <w:rPr>
                <w:rFonts w:eastAsiaTheme="minorEastAsia"/>
                <w:b/>
                <w:color w:val="000000" w:themeColor="text1"/>
                <w:sz w:val="24"/>
                <w:szCs w:val="24"/>
              </w:rPr>
            </w:pPr>
            <w:r>
              <w:rPr>
                <w:rFonts w:eastAsiaTheme="minorEastAsia"/>
                <w:b/>
                <w:color w:val="000000" w:themeColor="text1"/>
                <w:sz w:val="24"/>
                <w:szCs w:val="24"/>
              </w:rPr>
              <w:t>2、项目概况</w:t>
            </w:r>
          </w:p>
          <w:p>
            <w:pPr>
              <w:spacing w:line="360" w:lineRule="auto"/>
              <w:ind w:firstLine="480" w:firstLineChars="200"/>
              <w:jc w:val="left"/>
              <w:rPr>
                <w:rFonts w:eastAsiaTheme="minorEastAsia"/>
                <w:color w:val="000000" w:themeColor="text1"/>
                <w:sz w:val="24"/>
                <w:szCs w:val="24"/>
              </w:rPr>
            </w:pPr>
            <w:r>
              <w:rPr>
                <w:rFonts w:eastAsiaTheme="minorEastAsia"/>
                <w:color w:val="000000" w:themeColor="text1"/>
                <w:sz w:val="24"/>
                <w:szCs w:val="24"/>
              </w:rPr>
              <w:t>项目占地面积</w:t>
            </w:r>
            <w:r>
              <w:rPr>
                <w:rFonts w:hint="eastAsia" w:eastAsiaTheme="minorEastAsia"/>
                <w:color w:val="000000" w:themeColor="text1"/>
                <w:sz w:val="24"/>
              </w:rPr>
              <w:t>5000</w:t>
            </w:r>
            <w:r>
              <w:rPr>
                <w:rFonts w:eastAsiaTheme="minorEastAsia"/>
                <w:color w:val="000000" w:themeColor="text1"/>
                <w:sz w:val="24"/>
                <w:szCs w:val="24"/>
              </w:rPr>
              <w:t>平方米，建筑面积</w:t>
            </w:r>
            <w:r>
              <w:rPr>
                <w:rFonts w:hint="eastAsia" w:eastAsiaTheme="minorEastAsia"/>
                <w:color w:val="000000" w:themeColor="text1"/>
                <w:sz w:val="24"/>
                <w:szCs w:val="24"/>
              </w:rPr>
              <w:t>4110</w:t>
            </w:r>
            <w:r>
              <w:rPr>
                <w:rFonts w:eastAsiaTheme="minorEastAsia"/>
                <w:color w:val="000000" w:themeColor="text1"/>
                <w:sz w:val="24"/>
                <w:szCs w:val="24"/>
              </w:rPr>
              <w:t>平方米，项目内设有</w:t>
            </w:r>
            <w:r>
              <w:rPr>
                <w:rFonts w:eastAsiaTheme="minorEastAsia"/>
                <w:color w:val="000000" w:themeColor="text1"/>
                <w:sz w:val="24"/>
              </w:rPr>
              <w:t>生产车间</w:t>
            </w:r>
            <w:r>
              <w:rPr>
                <w:rFonts w:eastAsiaTheme="minorEastAsia"/>
                <w:color w:val="000000" w:themeColor="text1"/>
                <w:sz w:val="24"/>
                <w:szCs w:val="24"/>
              </w:rPr>
              <w:t>、仓库等。</w:t>
            </w:r>
          </w:p>
          <w:p>
            <w:pPr>
              <w:spacing w:line="360" w:lineRule="auto"/>
              <w:ind w:firstLine="354" w:firstLineChars="147"/>
              <w:rPr>
                <w:rFonts w:eastAsiaTheme="minorEastAsia"/>
                <w:b/>
                <w:color w:val="000000" w:themeColor="text1"/>
                <w:sz w:val="24"/>
                <w:szCs w:val="24"/>
              </w:rPr>
            </w:pPr>
            <w:r>
              <w:rPr>
                <w:rFonts w:eastAsiaTheme="minorEastAsia"/>
                <w:b/>
                <w:color w:val="000000" w:themeColor="text1"/>
                <w:sz w:val="24"/>
                <w:szCs w:val="24"/>
              </w:rPr>
              <w:t>3、项目工程组成</w:t>
            </w:r>
          </w:p>
          <w:p>
            <w:pPr>
              <w:pStyle w:val="12"/>
              <w:spacing w:line="360" w:lineRule="auto"/>
              <w:ind w:firstLine="422" w:firstLineChars="200"/>
              <w:jc w:val="center"/>
              <w:rPr>
                <w:rFonts w:eastAsiaTheme="minorEastAsia"/>
                <w:b/>
                <w:color w:val="000000" w:themeColor="text1"/>
                <w:kern w:val="24"/>
                <w:sz w:val="21"/>
                <w:szCs w:val="21"/>
              </w:rPr>
            </w:pPr>
            <w:r>
              <w:rPr>
                <w:rFonts w:eastAsiaTheme="minorEastAsia"/>
                <w:b/>
                <w:bCs/>
                <w:color w:val="000000" w:themeColor="text1"/>
                <w:sz w:val="21"/>
                <w:szCs w:val="21"/>
              </w:rPr>
              <w:t>表1-1  项目工程组成</w:t>
            </w:r>
          </w:p>
          <w:tbl>
            <w:tblPr>
              <w:tblStyle w:val="30"/>
              <w:tblW w:w="9026"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545"/>
              <w:gridCol w:w="841"/>
              <w:gridCol w:w="1743"/>
              <w:gridCol w:w="1938"/>
              <w:gridCol w:w="295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tcBorders>
                    <w:tl2br w:val="nil"/>
                    <w:tr2bl w:val="nil"/>
                  </w:tcBorders>
                </w:tcPr>
                <w:p>
                  <w:pPr>
                    <w:jc w:val="center"/>
                    <w:rPr>
                      <w:rFonts w:eastAsiaTheme="minorEastAsia"/>
                      <w:color w:val="000000" w:themeColor="text1"/>
                      <w:kern w:val="0"/>
                      <w:szCs w:val="21"/>
                    </w:rPr>
                  </w:pPr>
                  <w:r>
                    <w:rPr>
                      <w:rFonts w:eastAsiaTheme="minorEastAsia"/>
                      <w:color w:val="000000" w:themeColor="text1"/>
                      <w:kern w:val="0"/>
                      <w:szCs w:val="21"/>
                    </w:rPr>
                    <w:t>项目</w:t>
                  </w:r>
                </w:p>
              </w:tc>
              <w:tc>
                <w:tcPr>
                  <w:tcW w:w="2584" w:type="dxa"/>
                  <w:gridSpan w:val="2"/>
                  <w:tcBorders>
                    <w:tl2br w:val="nil"/>
                    <w:tr2bl w:val="nil"/>
                  </w:tcBorders>
                </w:tcPr>
                <w:p>
                  <w:pPr>
                    <w:jc w:val="center"/>
                    <w:rPr>
                      <w:rFonts w:eastAsiaTheme="minorEastAsia"/>
                      <w:color w:val="000000" w:themeColor="text1"/>
                      <w:kern w:val="0"/>
                      <w:szCs w:val="21"/>
                    </w:rPr>
                  </w:pPr>
                  <w:r>
                    <w:rPr>
                      <w:rFonts w:eastAsiaTheme="minorEastAsia"/>
                      <w:color w:val="000000" w:themeColor="text1"/>
                      <w:kern w:val="0"/>
                      <w:szCs w:val="21"/>
                    </w:rPr>
                    <w:t>内容</w:t>
                  </w:r>
                </w:p>
              </w:tc>
              <w:tc>
                <w:tcPr>
                  <w:tcW w:w="1938" w:type="dxa"/>
                  <w:tcBorders>
                    <w:tl2br w:val="nil"/>
                    <w:tr2bl w:val="nil"/>
                  </w:tcBorders>
                </w:tcPr>
                <w:p>
                  <w:pPr>
                    <w:jc w:val="center"/>
                    <w:rPr>
                      <w:rFonts w:eastAsiaTheme="minorEastAsia"/>
                      <w:color w:val="000000" w:themeColor="text1"/>
                      <w:kern w:val="0"/>
                      <w:szCs w:val="21"/>
                    </w:rPr>
                  </w:pPr>
                  <w:r>
                    <w:rPr>
                      <w:rFonts w:eastAsiaTheme="minorEastAsia"/>
                      <w:color w:val="000000" w:themeColor="text1"/>
                      <w:kern w:val="0"/>
                      <w:szCs w:val="21"/>
                    </w:rPr>
                    <w:t>规模</w:t>
                  </w:r>
                </w:p>
              </w:tc>
              <w:tc>
                <w:tcPr>
                  <w:tcW w:w="2959" w:type="dxa"/>
                  <w:tcBorders>
                    <w:tl2br w:val="nil"/>
                    <w:tr2bl w:val="nil"/>
                  </w:tcBorders>
                </w:tcPr>
                <w:p>
                  <w:pPr>
                    <w:jc w:val="center"/>
                    <w:rPr>
                      <w:rFonts w:eastAsiaTheme="minorEastAsia"/>
                      <w:color w:val="000000" w:themeColor="text1"/>
                      <w:kern w:val="0"/>
                      <w:szCs w:val="21"/>
                    </w:rPr>
                  </w:pPr>
                  <w:r>
                    <w:rPr>
                      <w:rFonts w:eastAsiaTheme="minorEastAsia"/>
                      <w:color w:val="000000" w:themeColor="text1"/>
                      <w:kern w:val="0"/>
                      <w:szCs w:val="21"/>
                    </w:rPr>
                    <w:t>用途</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主体工程</w:t>
                  </w:r>
                </w:p>
              </w:tc>
              <w:tc>
                <w:tcPr>
                  <w:tcW w:w="2584" w:type="dxa"/>
                  <w:gridSpan w:val="2"/>
                  <w:tcBorders>
                    <w:tl2br w:val="nil"/>
                    <w:tr2bl w:val="nil"/>
                  </w:tcBorders>
                  <w:vAlign w:val="center"/>
                </w:tcPr>
                <w:p>
                  <w:pPr>
                    <w:jc w:val="center"/>
                    <w:rPr>
                      <w:rFonts w:eastAsiaTheme="minorEastAsia"/>
                      <w:color w:val="000000" w:themeColor="text1"/>
                      <w:kern w:val="0"/>
                      <w:szCs w:val="21"/>
                    </w:rPr>
                  </w:pPr>
                  <w:r>
                    <w:rPr>
                      <w:rFonts w:hint="eastAsia" w:eastAsiaTheme="minorEastAsia"/>
                      <w:color w:val="000000" w:themeColor="text1"/>
                      <w:kern w:val="0"/>
                      <w:szCs w:val="21"/>
                    </w:rPr>
                    <w:t>生产车间</w:t>
                  </w:r>
                </w:p>
              </w:tc>
              <w:tc>
                <w:tcPr>
                  <w:tcW w:w="1938" w:type="dxa"/>
                  <w:tcBorders>
                    <w:tl2br w:val="nil"/>
                    <w:tr2bl w:val="nil"/>
                  </w:tcBorders>
                  <w:vAlign w:val="center"/>
                </w:tcPr>
                <w:p>
                  <w:pPr>
                    <w:jc w:val="center"/>
                    <w:rPr>
                      <w:rFonts w:eastAsiaTheme="minorEastAsia"/>
                      <w:color w:val="000000" w:themeColor="text1"/>
                      <w:kern w:val="0"/>
                      <w:szCs w:val="21"/>
                    </w:rPr>
                  </w:pPr>
                  <w:r>
                    <w:rPr>
                      <w:rFonts w:hint="eastAsia" w:eastAsiaTheme="minorEastAsia"/>
                      <w:color w:val="000000" w:themeColor="text1"/>
                      <w:kern w:val="0"/>
                      <w:szCs w:val="21"/>
                    </w:rPr>
                    <w:t>1</w:t>
                  </w:r>
                  <w:r>
                    <w:rPr>
                      <w:rFonts w:eastAsiaTheme="minorEastAsia"/>
                      <w:color w:val="000000" w:themeColor="text1"/>
                      <w:kern w:val="0"/>
                      <w:szCs w:val="21"/>
                    </w:rPr>
                    <w:t>F，建筑面积</w:t>
                  </w:r>
                  <w:r>
                    <w:rPr>
                      <w:rFonts w:hint="eastAsia" w:eastAsiaTheme="minorEastAsia"/>
                      <w:color w:val="000000" w:themeColor="text1"/>
                      <w:kern w:val="0"/>
                      <w:szCs w:val="21"/>
                    </w:rPr>
                    <w:t>1000</w:t>
                  </w:r>
                  <w:r>
                    <w:rPr>
                      <w:rFonts w:eastAsiaTheme="minorEastAsia"/>
                      <w:color w:val="000000" w:themeColor="text1"/>
                      <w:kern w:val="0"/>
                      <w:szCs w:val="21"/>
                    </w:rPr>
                    <w:t>m</w:t>
                  </w:r>
                  <w:r>
                    <w:rPr>
                      <w:rFonts w:eastAsiaTheme="minorEastAsia"/>
                      <w:color w:val="000000" w:themeColor="text1"/>
                      <w:kern w:val="0"/>
                      <w:szCs w:val="21"/>
                      <w:vertAlign w:val="superscript"/>
                    </w:rPr>
                    <w:t>2</w:t>
                  </w:r>
                  <w:r>
                    <w:rPr>
                      <w:rFonts w:eastAsiaTheme="minorEastAsia"/>
                      <w:color w:val="000000" w:themeColor="text1"/>
                      <w:kern w:val="0"/>
                      <w:szCs w:val="21"/>
                    </w:rPr>
                    <w:t>，高</w:t>
                  </w:r>
                  <w:r>
                    <w:rPr>
                      <w:rFonts w:hint="eastAsia" w:eastAsiaTheme="minorEastAsia"/>
                      <w:color w:val="000000" w:themeColor="text1"/>
                      <w:kern w:val="0"/>
                      <w:szCs w:val="21"/>
                    </w:rPr>
                    <w:t>3</w:t>
                  </w:r>
                  <w:r>
                    <w:rPr>
                      <w:rFonts w:eastAsiaTheme="minorEastAsia"/>
                      <w:color w:val="000000" w:themeColor="text1"/>
                      <w:kern w:val="0"/>
                      <w:szCs w:val="21"/>
                    </w:rPr>
                    <w:t>m</w:t>
                  </w:r>
                </w:p>
              </w:tc>
              <w:tc>
                <w:tcPr>
                  <w:tcW w:w="2959" w:type="dxa"/>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主要用于生产车间</w:t>
                  </w:r>
                  <w:r>
                    <w:rPr>
                      <w:rFonts w:hint="eastAsia" w:eastAsiaTheme="minorEastAsia"/>
                      <w:color w:val="000000" w:themeColor="text1"/>
                      <w:kern w:val="0"/>
                      <w:szCs w:val="21"/>
                    </w:rPr>
                    <w:t>、</w:t>
                  </w:r>
                  <w:r>
                    <w:rPr>
                      <w:rFonts w:eastAsiaTheme="minorEastAsia"/>
                      <w:color w:val="000000" w:themeColor="text1"/>
                      <w:kern w:val="0"/>
                      <w:szCs w:val="21"/>
                    </w:rPr>
                    <w:t>仓库</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vMerge w:val="restart"/>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公用工程</w:t>
                  </w:r>
                </w:p>
              </w:tc>
              <w:tc>
                <w:tcPr>
                  <w:tcW w:w="2584" w:type="dxa"/>
                  <w:gridSpan w:val="2"/>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给水系统</w:t>
                  </w:r>
                </w:p>
              </w:tc>
              <w:tc>
                <w:tcPr>
                  <w:tcW w:w="1938" w:type="dxa"/>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年用水量</w:t>
                  </w:r>
                  <w:r>
                    <w:rPr>
                      <w:rFonts w:hint="eastAsia" w:eastAsiaTheme="minorEastAsia"/>
                      <w:color w:val="000000" w:themeColor="text1"/>
                      <w:kern w:val="0"/>
                      <w:szCs w:val="21"/>
                    </w:rPr>
                    <w:t>764</w:t>
                  </w:r>
                  <w:r>
                    <w:rPr>
                      <w:rFonts w:eastAsiaTheme="minorEastAsia"/>
                      <w:color w:val="000000" w:themeColor="text1"/>
                      <w:kern w:val="0"/>
                      <w:szCs w:val="21"/>
                    </w:rPr>
                    <w:t>m</w:t>
                  </w:r>
                  <w:r>
                    <w:rPr>
                      <w:rFonts w:eastAsiaTheme="minorEastAsia"/>
                      <w:color w:val="000000" w:themeColor="text1"/>
                      <w:kern w:val="0"/>
                      <w:szCs w:val="21"/>
                      <w:vertAlign w:val="superscript"/>
                    </w:rPr>
                    <w:t>3</w:t>
                  </w:r>
                  <w:r>
                    <w:rPr>
                      <w:rFonts w:eastAsiaTheme="minorEastAsia"/>
                      <w:color w:val="000000" w:themeColor="text1"/>
                      <w:kern w:val="0"/>
                      <w:szCs w:val="21"/>
                    </w:rPr>
                    <w:t>/a</w:t>
                  </w:r>
                </w:p>
              </w:tc>
              <w:tc>
                <w:tcPr>
                  <w:tcW w:w="2959" w:type="dxa"/>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szCs w:val="21"/>
                    </w:rPr>
                    <w:t>由市政供水管网提供</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vMerge w:val="continue"/>
                  <w:tcBorders>
                    <w:tl2br w:val="nil"/>
                    <w:tr2bl w:val="nil"/>
                  </w:tcBorders>
                  <w:vAlign w:val="center"/>
                </w:tcPr>
                <w:p>
                  <w:pPr>
                    <w:jc w:val="center"/>
                    <w:rPr>
                      <w:rFonts w:eastAsiaTheme="minorEastAsia"/>
                      <w:color w:val="000000" w:themeColor="text1"/>
                      <w:kern w:val="0"/>
                      <w:szCs w:val="21"/>
                    </w:rPr>
                  </w:pPr>
                </w:p>
              </w:tc>
              <w:tc>
                <w:tcPr>
                  <w:tcW w:w="2584" w:type="dxa"/>
                  <w:gridSpan w:val="2"/>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排水系统</w:t>
                  </w:r>
                </w:p>
              </w:tc>
              <w:tc>
                <w:tcPr>
                  <w:tcW w:w="1938" w:type="dxa"/>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1套</w:t>
                  </w:r>
                </w:p>
              </w:tc>
              <w:tc>
                <w:tcPr>
                  <w:tcW w:w="2959" w:type="dxa"/>
                  <w:tcBorders>
                    <w:tl2br w:val="nil"/>
                    <w:tr2bl w:val="nil"/>
                  </w:tcBorders>
                  <w:vAlign w:val="center"/>
                </w:tcPr>
                <w:p>
                  <w:pPr>
                    <w:jc w:val="center"/>
                    <w:rPr>
                      <w:rFonts w:eastAsiaTheme="minorEastAsia"/>
                      <w:color w:val="000000" w:themeColor="text1"/>
                      <w:kern w:val="0"/>
                      <w:szCs w:val="21"/>
                    </w:rPr>
                  </w:pPr>
                  <w:r>
                    <w:rPr>
                      <w:rFonts w:hint="eastAsia" w:eastAsiaTheme="minorEastAsia"/>
                      <w:color w:val="000000" w:themeColor="text1"/>
                      <w:kern w:val="0"/>
                      <w:szCs w:val="21"/>
                    </w:rPr>
                    <w:t>食堂废水经隔油池处理后与</w:t>
                  </w:r>
                  <w:r>
                    <w:rPr>
                      <w:rFonts w:eastAsiaTheme="minorEastAsia"/>
                      <w:color w:val="000000" w:themeColor="text1"/>
                      <w:kern w:val="0"/>
                      <w:szCs w:val="21"/>
                    </w:rPr>
                    <w:t>生活污水经三级化粪池处理后，由市政污水管网排入</w:t>
                  </w:r>
                  <w:r>
                    <w:rPr>
                      <w:rFonts w:hint="eastAsia" w:eastAsiaTheme="minorEastAsia"/>
                      <w:color w:val="000000" w:themeColor="text1"/>
                      <w:kern w:val="0"/>
                      <w:szCs w:val="21"/>
                    </w:rPr>
                    <w:t>翠山湖园区污水处理厂处理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vMerge w:val="continue"/>
                  <w:tcBorders>
                    <w:tl2br w:val="nil"/>
                    <w:tr2bl w:val="nil"/>
                  </w:tcBorders>
                  <w:vAlign w:val="center"/>
                </w:tcPr>
                <w:p>
                  <w:pPr>
                    <w:rPr>
                      <w:rFonts w:eastAsiaTheme="minorEastAsia"/>
                      <w:color w:val="000000" w:themeColor="text1"/>
                      <w:kern w:val="0"/>
                      <w:szCs w:val="21"/>
                    </w:rPr>
                  </w:pPr>
                </w:p>
              </w:tc>
              <w:tc>
                <w:tcPr>
                  <w:tcW w:w="2584" w:type="dxa"/>
                  <w:gridSpan w:val="2"/>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配电系统</w:t>
                  </w:r>
                </w:p>
              </w:tc>
              <w:tc>
                <w:tcPr>
                  <w:tcW w:w="1938" w:type="dxa"/>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1套，年用电量</w:t>
                  </w:r>
                  <w:r>
                    <w:rPr>
                      <w:rFonts w:hint="eastAsia" w:eastAsiaTheme="minorEastAsia"/>
                      <w:color w:val="000000" w:themeColor="text1"/>
                      <w:szCs w:val="21"/>
                    </w:rPr>
                    <w:t>5</w:t>
                  </w:r>
                  <w:r>
                    <w:rPr>
                      <w:rFonts w:eastAsiaTheme="minorEastAsia"/>
                      <w:color w:val="000000" w:themeColor="text1"/>
                      <w:szCs w:val="21"/>
                    </w:rPr>
                    <w:t>万度</w:t>
                  </w:r>
                </w:p>
              </w:tc>
              <w:tc>
                <w:tcPr>
                  <w:tcW w:w="2959" w:type="dxa"/>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由</w:t>
                  </w:r>
                  <w:r>
                    <w:rPr>
                      <w:rFonts w:hint="eastAsia" w:eastAsiaTheme="minorEastAsia"/>
                      <w:color w:val="000000" w:themeColor="text1"/>
                      <w:szCs w:val="21"/>
                    </w:rPr>
                    <w:t>开平市</w:t>
                  </w:r>
                  <w:r>
                    <w:rPr>
                      <w:rFonts w:eastAsiaTheme="minorEastAsia"/>
                      <w:color w:val="000000" w:themeColor="text1"/>
                      <w:kern w:val="0"/>
                      <w:szCs w:val="21"/>
                    </w:rPr>
                    <w:t>供电局供电，供应生产用电和办公生活用电</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vMerge w:val="restart"/>
                  <w:tcBorders>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环保工程</w:t>
                  </w:r>
                </w:p>
              </w:tc>
              <w:tc>
                <w:tcPr>
                  <w:tcW w:w="841" w:type="dxa"/>
                  <w:tcBorders>
                    <w:righ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废气处理</w:t>
                  </w:r>
                </w:p>
              </w:tc>
              <w:tc>
                <w:tcPr>
                  <w:tcW w:w="6640" w:type="dxa"/>
                  <w:gridSpan w:val="3"/>
                  <w:tcBorders>
                    <w:left w:val="single" w:color="auto" w:sz="4" w:space="0"/>
                    <w:tl2br w:val="nil"/>
                    <w:tr2bl w:val="nil"/>
                  </w:tcBorders>
                  <w:vAlign w:val="center"/>
                </w:tcPr>
                <w:p>
                  <w:pPr>
                    <w:jc w:val="left"/>
                    <w:rPr>
                      <w:rFonts w:eastAsiaTheme="minorEastAsia"/>
                      <w:color w:val="000000" w:themeColor="text1"/>
                      <w:kern w:val="0"/>
                      <w:szCs w:val="21"/>
                    </w:rPr>
                  </w:pPr>
                  <w:r>
                    <w:rPr>
                      <w:rFonts w:hint="eastAsia"/>
                      <w:color w:val="000000" w:themeColor="text1"/>
                    </w:rPr>
                    <w:t>焊接烟尘</w:t>
                  </w:r>
                  <w:r>
                    <w:rPr>
                      <w:color w:val="000000" w:themeColor="text1"/>
                    </w:rPr>
                    <w:t>：</w:t>
                  </w:r>
                  <w:r>
                    <w:rPr>
                      <w:rFonts w:hint="eastAsia"/>
                      <w:color w:val="000000" w:themeColor="text1"/>
                    </w:rPr>
                    <w:t>移动式</w:t>
                  </w:r>
                  <w:r>
                    <w:rPr>
                      <w:color w:val="000000" w:themeColor="text1"/>
                    </w:rPr>
                    <w:t>焊接烟尘+车间排放</w:t>
                  </w:r>
                  <w:r>
                    <w:rPr>
                      <w:rFonts w:hint="eastAsia" w:eastAsiaTheme="minorEastAsia"/>
                      <w:color w:val="000000" w:themeColor="text1"/>
                      <w:kern w:val="0"/>
                      <w:szCs w:val="21"/>
                    </w:rPr>
                    <w:t>；</w:t>
                  </w:r>
                </w:p>
                <w:p>
                  <w:pPr>
                    <w:jc w:val="left"/>
                    <w:rPr>
                      <w:color w:val="000000" w:themeColor="text1"/>
                    </w:rPr>
                  </w:pPr>
                  <w:r>
                    <w:rPr>
                      <w:rFonts w:hint="eastAsia"/>
                      <w:color w:val="000000" w:themeColor="text1"/>
                    </w:rPr>
                    <w:t>退火</w:t>
                  </w:r>
                  <w:r>
                    <w:rPr>
                      <w:color w:val="000000" w:themeColor="text1"/>
                    </w:rPr>
                    <w:t>烟尘</w:t>
                  </w:r>
                  <w:r>
                    <w:rPr>
                      <w:rFonts w:hint="eastAsia"/>
                      <w:color w:val="000000" w:themeColor="text1"/>
                    </w:rPr>
                    <w:t>：</w:t>
                  </w:r>
                  <w:r>
                    <w:rPr>
                      <w:color w:val="000000" w:themeColor="text1"/>
                    </w:rPr>
                    <w:t>集气罩+水喷淋</w:t>
                  </w:r>
                  <w:r>
                    <w:rPr>
                      <w:rFonts w:hint="eastAsia"/>
                      <w:color w:val="000000" w:themeColor="text1"/>
                    </w:rPr>
                    <w:t>+</w:t>
                  </w:r>
                  <w:r>
                    <w:rPr>
                      <w:color w:val="000000" w:themeColor="text1"/>
                    </w:rPr>
                    <w:t>UV光解+15m高1#排气筒</w:t>
                  </w:r>
                </w:p>
                <w:p>
                  <w:pPr>
                    <w:jc w:val="left"/>
                    <w:rPr>
                      <w:color w:val="000000" w:themeColor="text1"/>
                    </w:rPr>
                  </w:pPr>
                  <w:r>
                    <w:rPr>
                      <w:rFonts w:hint="eastAsia"/>
                      <w:color w:val="000000" w:themeColor="text1"/>
                    </w:rPr>
                    <w:t>食堂油烟：</w:t>
                  </w:r>
                  <w:r>
                    <w:rPr>
                      <w:bCs/>
                      <w:color w:val="000000" w:themeColor="text1"/>
                    </w:rPr>
                    <w:t>油烟经油烟净化器处理后引至楼顶排放</w:t>
                  </w: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vMerge w:val="continue"/>
                  <w:tcBorders>
                    <w:tl2br w:val="nil"/>
                    <w:tr2bl w:val="nil"/>
                  </w:tcBorders>
                  <w:vAlign w:val="center"/>
                </w:tcPr>
                <w:p>
                  <w:pPr>
                    <w:jc w:val="center"/>
                    <w:rPr>
                      <w:rFonts w:eastAsiaTheme="minorEastAsia"/>
                      <w:color w:val="000000" w:themeColor="text1"/>
                      <w:kern w:val="0"/>
                      <w:szCs w:val="21"/>
                    </w:rPr>
                  </w:pPr>
                </w:p>
              </w:tc>
              <w:tc>
                <w:tcPr>
                  <w:tcW w:w="841" w:type="dxa"/>
                  <w:vMerge w:val="restart"/>
                  <w:tcBorders>
                    <w:righ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废水处理</w:t>
                  </w:r>
                </w:p>
              </w:tc>
              <w:tc>
                <w:tcPr>
                  <w:tcW w:w="1743" w:type="dxa"/>
                  <w:tcBorders>
                    <w:left w:val="single" w:color="auto" w:sz="4" w:space="0"/>
                    <w:right w:val="single" w:color="auto" w:sz="4" w:space="0"/>
                    <w:tl2br w:val="nil"/>
                    <w:tr2bl w:val="nil"/>
                  </w:tcBorders>
                  <w:vAlign w:val="center"/>
                </w:tcPr>
                <w:p>
                  <w:pPr>
                    <w:jc w:val="center"/>
                    <w:rPr>
                      <w:color w:val="000000" w:themeColor="text1"/>
                    </w:rPr>
                  </w:pPr>
                  <w:r>
                    <w:rPr>
                      <w:rFonts w:hint="eastAsia"/>
                      <w:color w:val="000000" w:themeColor="text1"/>
                    </w:rPr>
                    <w:t>隔油池</w:t>
                  </w:r>
                </w:p>
              </w:tc>
              <w:tc>
                <w:tcPr>
                  <w:tcW w:w="1938" w:type="dxa"/>
                  <w:tcBorders>
                    <w:left w:val="single" w:color="auto" w:sz="4" w:space="0"/>
                    <w:right w:val="single" w:color="auto" w:sz="4" w:space="0"/>
                    <w:tl2br w:val="nil"/>
                    <w:tr2bl w:val="nil"/>
                  </w:tcBorders>
                  <w:vAlign w:val="center"/>
                </w:tcPr>
                <w:p>
                  <w:pPr>
                    <w:jc w:val="center"/>
                    <w:rPr>
                      <w:color w:val="000000" w:themeColor="text1"/>
                    </w:rPr>
                  </w:pPr>
                  <w:r>
                    <w:rPr>
                      <w:rFonts w:hint="eastAsia"/>
                      <w:color w:val="000000" w:themeColor="text1"/>
                    </w:rPr>
                    <w:t>1座</w:t>
                  </w:r>
                </w:p>
              </w:tc>
              <w:tc>
                <w:tcPr>
                  <w:tcW w:w="2959" w:type="dxa"/>
                  <w:vMerge w:val="restart"/>
                  <w:tcBorders>
                    <w:left w:val="single" w:color="auto" w:sz="4" w:space="0"/>
                    <w:tl2br w:val="nil"/>
                    <w:tr2bl w:val="nil"/>
                  </w:tcBorders>
                  <w:vAlign w:val="center"/>
                </w:tcPr>
                <w:p>
                  <w:pPr>
                    <w:jc w:val="center"/>
                    <w:rPr>
                      <w:color w:val="000000" w:themeColor="text1"/>
                    </w:rPr>
                  </w:pPr>
                  <w:r>
                    <w:rPr>
                      <w:rFonts w:hint="eastAsia" w:eastAsiaTheme="minorEastAsia"/>
                      <w:color w:val="000000" w:themeColor="text1"/>
                      <w:kern w:val="0"/>
                      <w:szCs w:val="21"/>
                    </w:rPr>
                    <w:t>食堂废水经隔油池处理后与</w:t>
                  </w:r>
                  <w:r>
                    <w:rPr>
                      <w:rFonts w:eastAsiaTheme="minorEastAsia"/>
                      <w:color w:val="000000" w:themeColor="text1"/>
                      <w:kern w:val="0"/>
                      <w:szCs w:val="21"/>
                    </w:rPr>
                    <w:t>生活污水经三级化粪池处理后，由市政污水管网排入</w:t>
                  </w:r>
                  <w:r>
                    <w:rPr>
                      <w:rFonts w:hint="eastAsia" w:eastAsiaTheme="minorEastAsia"/>
                      <w:color w:val="000000" w:themeColor="text1"/>
                      <w:kern w:val="0"/>
                      <w:szCs w:val="21"/>
                    </w:rPr>
                    <w:t>翠山湖园区污水处理厂处理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vMerge w:val="continue"/>
                  <w:tcBorders>
                    <w:tl2br w:val="nil"/>
                    <w:tr2bl w:val="nil"/>
                  </w:tcBorders>
                  <w:vAlign w:val="center"/>
                </w:tcPr>
                <w:p>
                  <w:pPr>
                    <w:jc w:val="center"/>
                    <w:rPr>
                      <w:rFonts w:eastAsiaTheme="minorEastAsia"/>
                      <w:color w:val="000000" w:themeColor="text1"/>
                      <w:kern w:val="0"/>
                      <w:szCs w:val="21"/>
                    </w:rPr>
                  </w:pPr>
                </w:p>
              </w:tc>
              <w:tc>
                <w:tcPr>
                  <w:tcW w:w="841" w:type="dxa"/>
                  <w:vMerge w:val="continue"/>
                  <w:tcBorders>
                    <w:right w:val="single" w:color="auto" w:sz="4" w:space="0"/>
                    <w:tl2br w:val="nil"/>
                    <w:tr2bl w:val="nil"/>
                  </w:tcBorders>
                  <w:vAlign w:val="center"/>
                </w:tcPr>
                <w:p>
                  <w:pPr>
                    <w:jc w:val="center"/>
                    <w:rPr>
                      <w:rFonts w:eastAsiaTheme="minorEastAsia"/>
                      <w:color w:val="000000" w:themeColor="text1"/>
                      <w:kern w:val="0"/>
                      <w:szCs w:val="21"/>
                    </w:rPr>
                  </w:pPr>
                </w:p>
              </w:tc>
              <w:tc>
                <w:tcPr>
                  <w:tcW w:w="1743" w:type="dxa"/>
                  <w:tcBorders>
                    <w:left w:val="single" w:color="auto" w:sz="4" w:space="0"/>
                    <w:righ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三级化粪池</w:t>
                  </w:r>
                </w:p>
              </w:tc>
              <w:tc>
                <w:tcPr>
                  <w:tcW w:w="1938" w:type="dxa"/>
                  <w:tcBorders>
                    <w:left w:val="single" w:color="auto" w:sz="4" w:space="0"/>
                    <w:righ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1</w:t>
                  </w:r>
                  <w:r>
                    <w:rPr>
                      <w:rFonts w:hint="eastAsia" w:eastAsiaTheme="minorEastAsia"/>
                      <w:color w:val="000000" w:themeColor="text1"/>
                      <w:kern w:val="0"/>
                      <w:szCs w:val="21"/>
                    </w:rPr>
                    <w:t>座</w:t>
                  </w:r>
                </w:p>
              </w:tc>
              <w:tc>
                <w:tcPr>
                  <w:tcW w:w="2959" w:type="dxa"/>
                  <w:vMerge w:val="continue"/>
                  <w:tcBorders>
                    <w:left w:val="single" w:color="auto" w:sz="4" w:space="0"/>
                    <w:tl2br w:val="nil"/>
                    <w:tr2bl w:val="nil"/>
                  </w:tcBorders>
                  <w:vAlign w:val="center"/>
                </w:tcPr>
                <w:p>
                  <w:pPr>
                    <w:jc w:val="center"/>
                    <w:rPr>
                      <w:rFonts w:eastAsia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vMerge w:val="continue"/>
                  <w:tcBorders>
                    <w:tl2br w:val="nil"/>
                    <w:tr2bl w:val="nil"/>
                  </w:tcBorders>
                  <w:vAlign w:val="center"/>
                </w:tcPr>
                <w:p>
                  <w:pPr>
                    <w:jc w:val="center"/>
                    <w:rPr>
                      <w:rFonts w:eastAsiaTheme="minorEastAsia"/>
                      <w:color w:val="000000" w:themeColor="text1"/>
                      <w:kern w:val="0"/>
                      <w:szCs w:val="21"/>
                    </w:rPr>
                  </w:pPr>
                </w:p>
              </w:tc>
              <w:tc>
                <w:tcPr>
                  <w:tcW w:w="841" w:type="dxa"/>
                  <w:tcBorders>
                    <w:righ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固废处理</w:t>
                  </w:r>
                </w:p>
              </w:tc>
              <w:tc>
                <w:tcPr>
                  <w:tcW w:w="1743" w:type="dxa"/>
                  <w:tcBorders>
                    <w:lef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危废暂存间</w:t>
                  </w:r>
                </w:p>
              </w:tc>
              <w:tc>
                <w:tcPr>
                  <w:tcW w:w="1938" w:type="dxa"/>
                  <w:tcBorders>
                    <w:righ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1个（5m</w:t>
                  </w:r>
                  <w:r>
                    <w:rPr>
                      <w:rFonts w:eastAsiaTheme="minorEastAsia"/>
                      <w:color w:val="000000" w:themeColor="text1"/>
                      <w:kern w:val="0"/>
                      <w:szCs w:val="21"/>
                      <w:vertAlign w:val="superscript"/>
                    </w:rPr>
                    <w:t>2</w:t>
                  </w:r>
                  <w:r>
                    <w:rPr>
                      <w:rFonts w:eastAsiaTheme="minorEastAsia"/>
                      <w:color w:val="000000" w:themeColor="text1"/>
                      <w:kern w:val="0"/>
                      <w:szCs w:val="21"/>
                    </w:rPr>
                    <w:t>）</w:t>
                  </w:r>
                </w:p>
              </w:tc>
              <w:tc>
                <w:tcPr>
                  <w:tcW w:w="2959" w:type="dxa"/>
                  <w:tcBorders>
                    <w:lef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位于</w:t>
                  </w:r>
                  <w:r>
                    <w:rPr>
                      <w:rFonts w:hint="eastAsia" w:eastAsiaTheme="minorEastAsia"/>
                      <w:color w:val="000000" w:themeColor="text1"/>
                      <w:kern w:val="0"/>
                      <w:szCs w:val="21"/>
                    </w:rPr>
                    <w:t>生产车间东北</w:t>
                  </w:r>
                  <w:r>
                    <w:rPr>
                      <w:rFonts w:eastAsiaTheme="minorEastAsia"/>
                      <w:color w:val="000000" w:themeColor="text1"/>
                      <w:kern w:val="0"/>
                      <w:szCs w:val="21"/>
                    </w:rPr>
                    <w:t>侧，暂存危险废物</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45" w:type="dxa"/>
                  <w:vMerge w:val="continue"/>
                  <w:tcBorders>
                    <w:tl2br w:val="nil"/>
                    <w:tr2bl w:val="nil"/>
                  </w:tcBorders>
                  <w:vAlign w:val="center"/>
                </w:tcPr>
                <w:p>
                  <w:pPr>
                    <w:jc w:val="center"/>
                    <w:rPr>
                      <w:rFonts w:eastAsiaTheme="minorEastAsia"/>
                      <w:color w:val="000000" w:themeColor="text1"/>
                      <w:kern w:val="0"/>
                      <w:szCs w:val="21"/>
                    </w:rPr>
                  </w:pPr>
                </w:p>
              </w:tc>
              <w:tc>
                <w:tcPr>
                  <w:tcW w:w="841" w:type="dxa"/>
                  <w:tcBorders>
                    <w:righ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kern w:val="0"/>
                      <w:szCs w:val="21"/>
                    </w:rPr>
                    <w:t>噪声处理</w:t>
                  </w:r>
                </w:p>
              </w:tc>
              <w:tc>
                <w:tcPr>
                  <w:tcW w:w="6640" w:type="dxa"/>
                  <w:gridSpan w:val="3"/>
                  <w:tcBorders>
                    <w:left w:val="single" w:color="auto" w:sz="4" w:space="0"/>
                    <w:tl2br w:val="nil"/>
                    <w:tr2bl w:val="nil"/>
                  </w:tcBorders>
                  <w:vAlign w:val="center"/>
                </w:tcPr>
                <w:p>
                  <w:pPr>
                    <w:jc w:val="center"/>
                    <w:rPr>
                      <w:rFonts w:eastAsiaTheme="minorEastAsia"/>
                      <w:color w:val="000000" w:themeColor="text1"/>
                      <w:kern w:val="0"/>
                      <w:szCs w:val="21"/>
                    </w:rPr>
                  </w:pPr>
                  <w:r>
                    <w:rPr>
                      <w:rFonts w:eastAsiaTheme="minorEastAsia"/>
                      <w:color w:val="000000" w:themeColor="text1"/>
                      <w:szCs w:val="21"/>
                    </w:rPr>
                    <w:t>厂房隔声屏蔽、设备减震措施、绿化种植</w:t>
                  </w:r>
                </w:p>
              </w:tc>
            </w:tr>
          </w:tbl>
          <w:p>
            <w:pPr>
              <w:spacing w:line="360" w:lineRule="auto"/>
              <w:ind w:firstLine="354" w:firstLineChars="147"/>
              <w:rPr>
                <w:rFonts w:eastAsiaTheme="minorEastAsia"/>
                <w:b/>
                <w:color w:val="000000" w:themeColor="text1"/>
                <w:sz w:val="24"/>
                <w:szCs w:val="24"/>
              </w:rPr>
            </w:pPr>
            <w:r>
              <w:rPr>
                <w:rFonts w:eastAsiaTheme="minorEastAsia"/>
                <w:b/>
                <w:color w:val="000000" w:themeColor="text1"/>
                <w:sz w:val="24"/>
                <w:szCs w:val="24"/>
              </w:rPr>
              <w:t>4、产品及产量</w:t>
            </w:r>
          </w:p>
          <w:p>
            <w:pPr>
              <w:pStyle w:val="12"/>
              <w:spacing w:line="360" w:lineRule="auto"/>
              <w:ind w:firstLine="422" w:firstLineChars="200"/>
              <w:jc w:val="center"/>
              <w:rPr>
                <w:rFonts w:eastAsiaTheme="minorEastAsia"/>
                <w:b/>
                <w:bCs/>
                <w:color w:val="000000" w:themeColor="text1"/>
                <w:sz w:val="21"/>
                <w:szCs w:val="21"/>
              </w:rPr>
            </w:pPr>
            <w:r>
              <w:rPr>
                <w:rFonts w:eastAsiaTheme="minorEastAsia"/>
                <w:b/>
                <w:bCs/>
                <w:color w:val="000000" w:themeColor="text1"/>
                <w:sz w:val="21"/>
                <w:szCs w:val="21"/>
              </w:rPr>
              <w:t>表1-2  产品、产量一览表</w:t>
            </w:r>
          </w:p>
          <w:tbl>
            <w:tblPr>
              <w:tblStyle w:val="30"/>
              <w:tblpPr w:leftFromText="180" w:rightFromText="180" w:vertAnchor="text" w:horzAnchor="page" w:tblpXSpec="center" w:tblpY="139"/>
              <w:tblOverlap w:val="never"/>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444"/>
              <w:gridCol w:w="1134"/>
              <w:gridCol w:w="930"/>
              <w:gridCol w:w="3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序号</w:t>
                  </w:r>
                </w:p>
              </w:tc>
              <w:tc>
                <w:tcPr>
                  <w:tcW w:w="2444"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名称</w:t>
                  </w:r>
                </w:p>
              </w:tc>
              <w:tc>
                <w:tcPr>
                  <w:tcW w:w="1134"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数量</w:t>
                  </w:r>
                </w:p>
              </w:tc>
              <w:tc>
                <w:tcPr>
                  <w:tcW w:w="930"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单位</w:t>
                  </w:r>
                </w:p>
              </w:tc>
              <w:tc>
                <w:tcPr>
                  <w:tcW w:w="3413"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95"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1</w:t>
                  </w:r>
                </w:p>
              </w:tc>
              <w:tc>
                <w:tcPr>
                  <w:tcW w:w="244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环型变压器铁芯</w:t>
                  </w:r>
                </w:p>
              </w:tc>
              <w:tc>
                <w:tcPr>
                  <w:tcW w:w="113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5000</w:t>
                  </w:r>
                </w:p>
              </w:tc>
              <w:tc>
                <w:tcPr>
                  <w:tcW w:w="930"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kern w:val="0"/>
                      <w:szCs w:val="21"/>
                    </w:rPr>
                    <w:t>t/a</w:t>
                  </w:r>
                </w:p>
              </w:tc>
              <w:tc>
                <w:tcPr>
                  <w:tcW w:w="3413" w:type="dxa"/>
                  <w:vMerge w:val="restart"/>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生产时间为280天，年运行2240h</w:t>
                  </w:r>
                  <w:r>
                    <w:rPr>
                      <w:rFonts w:hint="eastAsia" w:eastAsiaTheme="minorEastAsia"/>
                      <w:color w:val="000000" w:themeColor="text1"/>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95"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2</w:t>
                  </w:r>
                </w:p>
              </w:tc>
              <w:tc>
                <w:tcPr>
                  <w:tcW w:w="244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互感器铁芯</w:t>
                  </w:r>
                </w:p>
              </w:tc>
              <w:tc>
                <w:tcPr>
                  <w:tcW w:w="113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2000</w:t>
                  </w:r>
                </w:p>
              </w:tc>
              <w:tc>
                <w:tcPr>
                  <w:tcW w:w="930" w:type="dxa"/>
                  <w:tcBorders>
                    <w:tl2br w:val="nil"/>
                    <w:tr2bl w:val="nil"/>
                  </w:tcBorders>
                  <w:vAlign w:val="center"/>
                </w:tcPr>
                <w:p>
                  <w:pPr>
                    <w:jc w:val="center"/>
                    <w:rPr>
                      <w:rFonts w:eastAsiaTheme="minorEastAsia"/>
                      <w:color w:val="000000" w:themeColor="text1"/>
                      <w:kern w:val="0"/>
                      <w:szCs w:val="21"/>
                    </w:rPr>
                  </w:pPr>
                  <w:r>
                    <w:rPr>
                      <w:rFonts w:hint="eastAsia" w:eastAsiaTheme="minorEastAsia"/>
                      <w:color w:val="000000" w:themeColor="text1"/>
                      <w:kern w:val="0"/>
                      <w:szCs w:val="21"/>
                    </w:rPr>
                    <w:t>t/a</w:t>
                  </w:r>
                </w:p>
              </w:tc>
              <w:tc>
                <w:tcPr>
                  <w:tcW w:w="3413" w:type="dxa"/>
                  <w:vMerge w:val="continue"/>
                  <w:tcBorders>
                    <w:tl2br w:val="nil"/>
                    <w:tr2bl w:val="nil"/>
                  </w:tcBorders>
                  <w:vAlign w:val="center"/>
                </w:tcPr>
                <w:p>
                  <w:pPr>
                    <w:jc w:val="center"/>
                    <w:rPr>
                      <w:rFonts w:eastAsia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95"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3</w:t>
                  </w:r>
                </w:p>
              </w:tc>
              <w:tc>
                <w:tcPr>
                  <w:tcW w:w="244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汽车转子盘铁芯</w:t>
                  </w:r>
                </w:p>
              </w:tc>
              <w:tc>
                <w:tcPr>
                  <w:tcW w:w="113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2000</w:t>
                  </w:r>
                </w:p>
              </w:tc>
              <w:tc>
                <w:tcPr>
                  <w:tcW w:w="930" w:type="dxa"/>
                  <w:tcBorders>
                    <w:tl2br w:val="nil"/>
                    <w:tr2bl w:val="nil"/>
                  </w:tcBorders>
                  <w:vAlign w:val="center"/>
                </w:tcPr>
                <w:p>
                  <w:pPr>
                    <w:jc w:val="center"/>
                    <w:rPr>
                      <w:rFonts w:eastAsiaTheme="minorEastAsia"/>
                      <w:color w:val="000000" w:themeColor="text1"/>
                      <w:kern w:val="0"/>
                      <w:szCs w:val="21"/>
                    </w:rPr>
                  </w:pPr>
                  <w:r>
                    <w:rPr>
                      <w:rFonts w:hint="eastAsia" w:eastAsiaTheme="minorEastAsia"/>
                      <w:color w:val="000000" w:themeColor="text1"/>
                      <w:kern w:val="0"/>
                      <w:szCs w:val="21"/>
                    </w:rPr>
                    <w:t>t/a</w:t>
                  </w:r>
                </w:p>
              </w:tc>
              <w:tc>
                <w:tcPr>
                  <w:tcW w:w="3413" w:type="dxa"/>
                  <w:vMerge w:val="continue"/>
                  <w:tcBorders>
                    <w:tl2br w:val="nil"/>
                    <w:tr2bl w:val="nil"/>
                  </w:tcBorders>
                  <w:vAlign w:val="center"/>
                </w:tcPr>
                <w:p>
                  <w:pPr>
                    <w:jc w:val="center"/>
                    <w:rPr>
                      <w:rFonts w:eastAsia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95"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4</w:t>
                  </w:r>
                </w:p>
              </w:tc>
              <w:tc>
                <w:tcPr>
                  <w:tcW w:w="244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磁动力发电机铁芯</w:t>
                  </w:r>
                </w:p>
              </w:tc>
              <w:tc>
                <w:tcPr>
                  <w:tcW w:w="113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1000</w:t>
                  </w:r>
                </w:p>
              </w:tc>
              <w:tc>
                <w:tcPr>
                  <w:tcW w:w="930" w:type="dxa"/>
                  <w:tcBorders>
                    <w:tl2br w:val="nil"/>
                    <w:tr2bl w:val="nil"/>
                  </w:tcBorders>
                  <w:vAlign w:val="center"/>
                </w:tcPr>
                <w:p>
                  <w:pPr>
                    <w:jc w:val="center"/>
                    <w:rPr>
                      <w:rFonts w:eastAsiaTheme="minorEastAsia"/>
                      <w:color w:val="000000" w:themeColor="text1"/>
                      <w:kern w:val="0"/>
                      <w:szCs w:val="21"/>
                    </w:rPr>
                  </w:pPr>
                  <w:r>
                    <w:rPr>
                      <w:rFonts w:hint="eastAsia" w:eastAsiaTheme="minorEastAsia"/>
                      <w:color w:val="000000" w:themeColor="text1"/>
                      <w:kern w:val="0"/>
                      <w:szCs w:val="21"/>
                    </w:rPr>
                    <w:t>t/a</w:t>
                  </w:r>
                </w:p>
              </w:tc>
              <w:tc>
                <w:tcPr>
                  <w:tcW w:w="3413" w:type="dxa"/>
                  <w:vMerge w:val="continue"/>
                  <w:tcBorders>
                    <w:tl2br w:val="nil"/>
                    <w:tr2bl w:val="nil"/>
                  </w:tcBorders>
                  <w:vAlign w:val="center"/>
                </w:tcPr>
                <w:p>
                  <w:pPr>
                    <w:jc w:val="center"/>
                    <w:rPr>
                      <w:rFonts w:eastAsia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95"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5</w:t>
                  </w:r>
                </w:p>
              </w:tc>
              <w:tc>
                <w:tcPr>
                  <w:tcW w:w="244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传感器铁芯，新能源铁芯</w:t>
                  </w:r>
                </w:p>
              </w:tc>
              <w:tc>
                <w:tcPr>
                  <w:tcW w:w="1134"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1000</w:t>
                  </w:r>
                </w:p>
              </w:tc>
              <w:tc>
                <w:tcPr>
                  <w:tcW w:w="930" w:type="dxa"/>
                  <w:tcBorders>
                    <w:tl2br w:val="nil"/>
                    <w:tr2bl w:val="nil"/>
                  </w:tcBorders>
                  <w:vAlign w:val="center"/>
                </w:tcPr>
                <w:p>
                  <w:pPr>
                    <w:jc w:val="center"/>
                    <w:rPr>
                      <w:rFonts w:eastAsiaTheme="minorEastAsia"/>
                      <w:color w:val="000000" w:themeColor="text1"/>
                      <w:kern w:val="0"/>
                      <w:szCs w:val="21"/>
                    </w:rPr>
                  </w:pPr>
                  <w:r>
                    <w:rPr>
                      <w:rFonts w:hint="eastAsia" w:eastAsiaTheme="minorEastAsia"/>
                      <w:color w:val="000000" w:themeColor="text1"/>
                      <w:kern w:val="0"/>
                      <w:szCs w:val="21"/>
                    </w:rPr>
                    <w:t>t/a</w:t>
                  </w:r>
                </w:p>
              </w:tc>
              <w:tc>
                <w:tcPr>
                  <w:tcW w:w="3413" w:type="dxa"/>
                  <w:vMerge w:val="continue"/>
                  <w:tcBorders>
                    <w:tl2br w:val="nil"/>
                    <w:tr2bl w:val="nil"/>
                  </w:tcBorders>
                  <w:vAlign w:val="center"/>
                </w:tcPr>
                <w:p>
                  <w:pPr>
                    <w:jc w:val="center"/>
                    <w:rPr>
                      <w:rFonts w:eastAsiaTheme="minorEastAsia"/>
                      <w:color w:val="000000" w:themeColor="text1"/>
                      <w:kern w:val="0"/>
                      <w:szCs w:val="21"/>
                    </w:rPr>
                  </w:pPr>
                </w:p>
              </w:tc>
            </w:tr>
          </w:tbl>
          <w:p>
            <w:pPr>
              <w:spacing w:line="360" w:lineRule="auto"/>
              <w:ind w:firstLine="354" w:firstLineChars="147"/>
              <w:rPr>
                <w:rFonts w:eastAsiaTheme="minorEastAsia"/>
                <w:b/>
                <w:color w:val="000000" w:themeColor="text1"/>
                <w:sz w:val="24"/>
                <w:szCs w:val="24"/>
              </w:rPr>
            </w:pPr>
            <w:r>
              <w:rPr>
                <w:rFonts w:eastAsiaTheme="minorEastAsia"/>
                <w:b/>
                <w:color w:val="000000" w:themeColor="text1"/>
                <w:sz w:val="24"/>
                <w:szCs w:val="24"/>
              </w:rPr>
              <w:t>5、主要原辅材料及其消耗量</w:t>
            </w:r>
          </w:p>
          <w:p>
            <w:pPr>
              <w:spacing w:line="360" w:lineRule="auto"/>
              <w:jc w:val="center"/>
              <w:rPr>
                <w:rFonts w:eastAsiaTheme="minorEastAsia"/>
                <w:b/>
                <w:bCs/>
                <w:color w:val="000000" w:themeColor="text1"/>
                <w:szCs w:val="21"/>
              </w:rPr>
            </w:pPr>
            <w:r>
              <w:rPr>
                <w:rFonts w:eastAsiaTheme="minorEastAsia"/>
                <w:b/>
                <w:bCs/>
                <w:color w:val="000000" w:themeColor="text1"/>
                <w:szCs w:val="21"/>
              </w:rPr>
              <w:t>表1-3  主要原辅材料及其消耗量一览表</w:t>
            </w:r>
          </w:p>
          <w:tbl>
            <w:tblPr>
              <w:tblStyle w:val="30"/>
              <w:tblW w:w="902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19"/>
              <w:gridCol w:w="1701"/>
              <w:gridCol w:w="992"/>
              <w:gridCol w:w="1134"/>
              <w:gridCol w:w="1559"/>
              <w:gridCol w:w="1276"/>
              <w:gridCol w:w="154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9"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序号</w:t>
                  </w:r>
                </w:p>
              </w:tc>
              <w:tc>
                <w:tcPr>
                  <w:tcW w:w="1701"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材料名称</w:t>
                  </w:r>
                </w:p>
              </w:tc>
              <w:tc>
                <w:tcPr>
                  <w:tcW w:w="992" w:type="dxa"/>
                  <w:tcBorders>
                    <w:right w:val="single" w:color="auto" w:sz="4" w:space="0"/>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单位</w:t>
                  </w:r>
                </w:p>
              </w:tc>
              <w:tc>
                <w:tcPr>
                  <w:tcW w:w="1134" w:type="dxa"/>
                  <w:tcBorders>
                    <w:left w:val="single" w:color="auto" w:sz="4" w:space="0"/>
                    <w:right w:val="single" w:color="auto" w:sz="4" w:space="0"/>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年用量</w:t>
                  </w:r>
                </w:p>
              </w:tc>
              <w:tc>
                <w:tcPr>
                  <w:tcW w:w="1559" w:type="dxa"/>
                  <w:tcBorders>
                    <w:left w:val="single" w:color="auto" w:sz="4" w:space="0"/>
                    <w:right w:val="single" w:color="auto" w:sz="4" w:space="0"/>
                    <w:tl2br w:val="nil"/>
                    <w:tr2bl w:val="nil"/>
                  </w:tcBorders>
                  <w:vAlign w:val="center"/>
                </w:tcPr>
                <w:p>
                  <w:pPr>
                    <w:pStyle w:val="54"/>
                    <w:snapToGrid w:val="0"/>
                    <w:rPr>
                      <w:rFonts w:ascii="Times New Roman" w:hAnsi="Times New Roman"/>
                      <w:bCs/>
                      <w:color w:val="000000" w:themeColor="text1"/>
                      <w:kern w:val="2"/>
                      <w:sz w:val="21"/>
                      <w:szCs w:val="21"/>
                    </w:rPr>
                  </w:pPr>
                  <w:r>
                    <w:rPr>
                      <w:rFonts w:ascii="Times New Roman" w:hAnsi="Times New Roman"/>
                      <w:bCs/>
                      <w:color w:val="000000" w:themeColor="text1"/>
                      <w:kern w:val="2"/>
                      <w:sz w:val="21"/>
                      <w:szCs w:val="21"/>
                    </w:rPr>
                    <w:t>包装规模</w:t>
                  </w:r>
                </w:p>
              </w:tc>
              <w:tc>
                <w:tcPr>
                  <w:tcW w:w="1276" w:type="dxa"/>
                  <w:tcBorders>
                    <w:left w:val="single" w:color="auto" w:sz="4" w:space="0"/>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最大储存量</w:t>
                  </w:r>
                </w:p>
              </w:tc>
              <w:tc>
                <w:tcPr>
                  <w:tcW w:w="1545"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用途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9"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1</w:t>
                  </w:r>
                </w:p>
              </w:tc>
              <w:tc>
                <w:tcPr>
                  <w:tcW w:w="1701" w:type="dxa"/>
                  <w:tcBorders>
                    <w:tl2br w:val="nil"/>
                    <w:tr2bl w:val="nil"/>
                  </w:tcBorders>
                </w:tcPr>
                <w:p>
                  <w:pPr>
                    <w:spacing w:line="360" w:lineRule="auto"/>
                    <w:jc w:val="center"/>
                    <w:rPr>
                      <w:color w:val="000000" w:themeColor="text1"/>
                      <w:szCs w:val="21"/>
                    </w:rPr>
                  </w:pPr>
                  <w:r>
                    <w:rPr>
                      <w:rFonts w:hint="eastAsia"/>
                      <w:color w:val="000000" w:themeColor="text1"/>
                      <w:szCs w:val="21"/>
                    </w:rPr>
                    <w:t>取向硅钢片</w:t>
                  </w:r>
                </w:p>
              </w:tc>
              <w:tc>
                <w:tcPr>
                  <w:tcW w:w="992" w:type="dxa"/>
                  <w:tcBorders>
                    <w:right w:val="single" w:color="auto" w:sz="4" w:space="0"/>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t/a</w:t>
                  </w:r>
                </w:p>
              </w:tc>
              <w:tc>
                <w:tcPr>
                  <w:tcW w:w="1134" w:type="dxa"/>
                  <w:tcBorders>
                    <w:left w:val="single" w:color="auto" w:sz="4" w:space="0"/>
                    <w:right w:val="single" w:color="auto" w:sz="4" w:space="0"/>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8000</w:t>
                  </w:r>
                </w:p>
              </w:tc>
              <w:tc>
                <w:tcPr>
                  <w:tcW w:w="1559" w:type="dxa"/>
                  <w:tcBorders>
                    <w:left w:val="single" w:color="auto" w:sz="4" w:space="0"/>
                    <w:right w:val="single" w:color="auto" w:sz="4" w:space="0"/>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w:t>
                  </w:r>
                </w:p>
              </w:tc>
              <w:tc>
                <w:tcPr>
                  <w:tcW w:w="1276" w:type="dxa"/>
                  <w:tcBorders>
                    <w:left w:val="single" w:color="auto" w:sz="4" w:space="0"/>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100</w:t>
                  </w:r>
                </w:p>
              </w:tc>
              <w:tc>
                <w:tcPr>
                  <w:tcW w:w="1545"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主要原材料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9"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2</w:t>
                  </w:r>
                </w:p>
              </w:tc>
              <w:tc>
                <w:tcPr>
                  <w:tcW w:w="1701" w:type="dxa"/>
                  <w:tcBorders>
                    <w:tl2br w:val="nil"/>
                    <w:tr2bl w:val="nil"/>
                  </w:tcBorders>
                </w:tcPr>
                <w:p>
                  <w:pPr>
                    <w:spacing w:line="360" w:lineRule="auto"/>
                    <w:jc w:val="center"/>
                    <w:rPr>
                      <w:color w:val="000000" w:themeColor="text1"/>
                      <w:szCs w:val="21"/>
                    </w:rPr>
                  </w:pPr>
                  <w:r>
                    <w:rPr>
                      <w:rFonts w:hint="eastAsia"/>
                      <w:color w:val="000000" w:themeColor="text1"/>
                      <w:szCs w:val="21"/>
                    </w:rPr>
                    <w:t>无取向硅钢片</w:t>
                  </w:r>
                </w:p>
              </w:tc>
              <w:tc>
                <w:tcPr>
                  <w:tcW w:w="992" w:type="dxa"/>
                  <w:tcBorders>
                    <w:right w:val="single" w:color="auto" w:sz="4" w:space="0"/>
                    <w:tl2br w:val="nil"/>
                    <w:tr2bl w:val="nil"/>
                  </w:tcBorders>
                  <w:vAlign w:val="center"/>
                </w:tcPr>
                <w:p>
                  <w:pPr>
                    <w:jc w:val="center"/>
                    <w:rPr>
                      <w:rFonts w:eastAsia="Calibri"/>
                      <w:color w:val="000000" w:themeColor="text1"/>
                      <w:szCs w:val="21"/>
                    </w:rPr>
                  </w:pPr>
                  <w:r>
                    <w:rPr>
                      <w:rFonts w:eastAsiaTheme="minorEastAsia"/>
                      <w:color w:val="000000" w:themeColor="text1"/>
                      <w:szCs w:val="21"/>
                    </w:rPr>
                    <w:t>t/a</w:t>
                  </w:r>
                </w:p>
              </w:tc>
              <w:tc>
                <w:tcPr>
                  <w:tcW w:w="1134" w:type="dxa"/>
                  <w:tcBorders>
                    <w:left w:val="single" w:color="auto" w:sz="4" w:space="0"/>
                    <w:right w:val="single" w:color="auto" w:sz="4" w:space="0"/>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3000</w:t>
                  </w:r>
                </w:p>
              </w:tc>
              <w:tc>
                <w:tcPr>
                  <w:tcW w:w="1559" w:type="dxa"/>
                  <w:tcBorders>
                    <w:left w:val="single" w:color="auto" w:sz="4" w:space="0"/>
                    <w:right w:val="single" w:color="auto" w:sz="4" w:space="0"/>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w:t>
                  </w:r>
                </w:p>
              </w:tc>
              <w:tc>
                <w:tcPr>
                  <w:tcW w:w="1276" w:type="dxa"/>
                  <w:tcBorders>
                    <w:left w:val="single" w:color="auto" w:sz="4" w:space="0"/>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100</w:t>
                  </w:r>
                </w:p>
              </w:tc>
              <w:tc>
                <w:tcPr>
                  <w:tcW w:w="1545"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主要原材料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9"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3</w:t>
                  </w:r>
                </w:p>
              </w:tc>
              <w:tc>
                <w:tcPr>
                  <w:tcW w:w="1701" w:type="dxa"/>
                  <w:tcBorders>
                    <w:tl2br w:val="nil"/>
                    <w:tr2bl w:val="nil"/>
                  </w:tcBorders>
                </w:tcPr>
                <w:p>
                  <w:pPr>
                    <w:spacing w:line="360" w:lineRule="auto"/>
                    <w:jc w:val="center"/>
                    <w:rPr>
                      <w:color w:val="000000" w:themeColor="text1"/>
                      <w:szCs w:val="21"/>
                    </w:rPr>
                  </w:pPr>
                  <w:r>
                    <w:rPr>
                      <w:rFonts w:hint="eastAsia"/>
                      <w:color w:val="000000" w:themeColor="text1"/>
                      <w:szCs w:val="21"/>
                    </w:rPr>
                    <w:t>氩气</w:t>
                  </w:r>
                </w:p>
              </w:tc>
              <w:tc>
                <w:tcPr>
                  <w:tcW w:w="992" w:type="dxa"/>
                  <w:tcBorders>
                    <w:right w:val="single" w:color="auto" w:sz="4" w:space="0"/>
                    <w:tl2br w:val="nil"/>
                    <w:tr2bl w:val="nil"/>
                  </w:tcBorders>
                  <w:vAlign w:val="center"/>
                </w:tcPr>
                <w:p>
                  <w:pPr>
                    <w:jc w:val="center"/>
                    <w:rPr>
                      <w:rFonts w:eastAsia="Calibri"/>
                      <w:color w:val="000000" w:themeColor="text1"/>
                      <w:szCs w:val="21"/>
                    </w:rPr>
                  </w:pPr>
                  <w:r>
                    <w:rPr>
                      <w:rFonts w:eastAsiaTheme="minorEastAsia"/>
                      <w:color w:val="000000" w:themeColor="text1"/>
                      <w:szCs w:val="21"/>
                    </w:rPr>
                    <w:t>t/a</w:t>
                  </w:r>
                </w:p>
              </w:tc>
              <w:tc>
                <w:tcPr>
                  <w:tcW w:w="1134" w:type="dxa"/>
                  <w:tcBorders>
                    <w:left w:val="single" w:color="auto" w:sz="4" w:space="0"/>
                    <w:right w:val="single" w:color="auto" w:sz="4" w:space="0"/>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5</w:t>
                  </w:r>
                </w:p>
              </w:tc>
              <w:tc>
                <w:tcPr>
                  <w:tcW w:w="1559" w:type="dxa"/>
                  <w:tcBorders>
                    <w:left w:val="single" w:color="auto" w:sz="4" w:space="0"/>
                    <w:right w:val="single" w:color="auto" w:sz="4" w:space="0"/>
                    <w:tl2br w:val="nil"/>
                    <w:tr2bl w:val="nil"/>
                  </w:tcBorders>
                  <w:vAlign w:val="center"/>
                </w:tcPr>
                <w:p>
                  <w:pPr>
                    <w:spacing w:line="360" w:lineRule="auto"/>
                    <w:jc w:val="center"/>
                    <w:rPr>
                      <w:color w:val="000000" w:themeColor="text1"/>
                      <w:szCs w:val="21"/>
                    </w:rPr>
                  </w:pPr>
                  <w:r>
                    <w:rPr>
                      <w:rFonts w:hint="eastAsia" w:eastAsiaTheme="minorEastAsia"/>
                      <w:color w:val="000000" w:themeColor="text1"/>
                      <w:szCs w:val="21"/>
                    </w:rPr>
                    <w:t>13kg/瓶</w:t>
                  </w:r>
                </w:p>
              </w:tc>
              <w:tc>
                <w:tcPr>
                  <w:tcW w:w="1276" w:type="dxa"/>
                  <w:tcBorders>
                    <w:left w:val="single" w:color="auto" w:sz="4" w:space="0"/>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0.13</w:t>
                  </w:r>
                </w:p>
              </w:tc>
              <w:tc>
                <w:tcPr>
                  <w:tcW w:w="1545"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用于焊接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9"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4</w:t>
                  </w:r>
                </w:p>
              </w:tc>
              <w:tc>
                <w:tcPr>
                  <w:tcW w:w="1701"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氮气</w:t>
                  </w:r>
                </w:p>
              </w:tc>
              <w:tc>
                <w:tcPr>
                  <w:tcW w:w="992" w:type="dxa"/>
                  <w:tcBorders>
                    <w:right w:val="single" w:color="auto" w:sz="4" w:space="0"/>
                    <w:tl2br w:val="nil"/>
                    <w:tr2bl w:val="nil"/>
                  </w:tcBorders>
                  <w:vAlign w:val="center"/>
                </w:tcPr>
                <w:p>
                  <w:pPr>
                    <w:jc w:val="center"/>
                    <w:rPr>
                      <w:color w:val="000000" w:themeColor="text1"/>
                      <w:szCs w:val="21"/>
                    </w:rPr>
                  </w:pPr>
                  <w:r>
                    <w:rPr>
                      <w:rFonts w:eastAsiaTheme="minorEastAsia"/>
                      <w:color w:val="000000" w:themeColor="text1"/>
                      <w:szCs w:val="21"/>
                    </w:rPr>
                    <w:t>t/a</w:t>
                  </w:r>
                </w:p>
              </w:tc>
              <w:tc>
                <w:tcPr>
                  <w:tcW w:w="1134" w:type="dxa"/>
                  <w:tcBorders>
                    <w:left w:val="single" w:color="auto" w:sz="4" w:space="0"/>
                    <w:right w:val="single" w:color="auto" w:sz="4" w:space="0"/>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10</w:t>
                  </w:r>
                </w:p>
              </w:tc>
              <w:tc>
                <w:tcPr>
                  <w:tcW w:w="1559" w:type="dxa"/>
                  <w:tcBorders>
                    <w:left w:val="single" w:color="auto" w:sz="4" w:space="0"/>
                    <w:right w:val="single" w:color="auto" w:sz="4" w:space="0"/>
                    <w:tl2br w:val="nil"/>
                    <w:tr2bl w:val="nil"/>
                  </w:tcBorders>
                  <w:vAlign w:val="center"/>
                </w:tcPr>
                <w:p>
                  <w:pPr>
                    <w:spacing w:line="360" w:lineRule="auto"/>
                    <w:jc w:val="center"/>
                    <w:rPr>
                      <w:color w:val="000000" w:themeColor="text1"/>
                      <w:szCs w:val="21"/>
                    </w:rPr>
                  </w:pPr>
                  <w:r>
                    <w:rPr>
                      <w:rFonts w:hint="eastAsia" w:eastAsiaTheme="minorEastAsia"/>
                      <w:color w:val="000000" w:themeColor="text1"/>
                      <w:szCs w:val="21"/>
                    </w:rPr>
                    <w:t>300kg/瓶</w:t>
                  </w:r>
                </w:p>
              </w:tc>
              <w:tc>
                <w:tcPr>
                  <w:tcW w:w="1276" w:type="dxa"/>
                  <w:tcBorders>
                    <w:left w:val="single" w:color="auto" w:sz="4" w:space="0"/>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0.3</w:t>
                  </w:r>
                </w:p>
              </w:tc>
              <w:tc>
                <w:tcPr>
                  <w:tcW w:w="1545"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用于退火，起到保护加热作业，防止钢件氧化，使钢片受热均匀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9"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5</w:t>
                  </w:r>
                </w:p>
              </w:tc>
              <w:tc>
                <w:tcPr>
                  <w:tcW w:w="1701" w:type="dxa"/>
                  <w:tcBorders>
                    <w:tl2br w:val="nil"/>
                    <w:tr2bl w:val="nil"/>
                  </w:tcBorders>
                  <w:vAlign w:val="center"/>
                </w:tcPr>
                <w:p>
                  <w:pPr>
                    <w:tabs>
                      <w:tab w:val="left" w:pos="624"/>
                    </w:tabs>
                    <w:jc w:val="center"/>
                    <w:rPr>
                      <w:rFonts w:eastAsiaTheme="minorEastAsia"/>
                      <w:bCs/>
                      <w:color w:val="000000" w:themeColor="text1"/>
                      <w:szCs w:val="21"/>
                    </w:rPr>
                  </w:pPr>
                  <w:r>
                    <w:rPr>
                      <w:rFonts w:eastAsiaTheme="minorEastAsia"/>
                      <w:bCs/>
                      <w:color w:val="000000" w:themeColor="text1"/>
                      <w:szCs w:val="21"/>
                    </w:rPr>
                    <w:t>新鲜水</w:t>
                  </w:r>
                </w:p>
              </w:tc>
              <w:tc>
                <w:tcPr>
                  <w:tcW w:w="992" w:type="dxa"/>
                  <w:tcBorders>
                    <w:right w:val="single" w:color="auto" w:sz="4" w:space="0"/>
                    <w:tl2br w:val="nil"/>
                    <w:tr2bl w:val="nil"/>
                  </w:tcBorders>
                  <w:vAlign w:val="center"/>
                </w:tcPr>
                <w:p>
                  <w:pPr>
                    <w:tabs>
                      <w:tab w:val="left" w:pos="624"/>
                    </w:tabs>
                    <w:jc w:val="center"/>
                    <w:rPr>
                      <w:rFonts w:eastAsiaTheme="minorEastAsia"/>
                      <w:bCs/>
                      <w:color w:val="000000" w:themeColor="text1"/>
                      <w:szCs w:val="21"/>
                    </w:rPr>
                  </w:pPr>
                  <w:r>
                    <w:rPr>
                      <w:rFonts w:eastAsiaTheme="minorEastAsia"/>
                      <w:color w:val="000000" w:themeColor="text1"/>
                      <w:szCs w:val="21"/>
                    </w:rPr>
                    <w:t>m</w:t>
                  </w:r>
                  <w:r>
                    <w:rPr>
                      <w:rFonts w:eastAsiaTheme="minorEastAsia"/>
                      <w:color w:val="000000" w:themeColor="text1"/>
                      <w:szCs w:val="21"/>
                      <w:vertAlign w:val="superscript"/>
                    </w:rPr>
                    <w:t>3</w:t>
                  </w:r>
                  <w:r>
                    <w:rPr>
                      <w:rFonts w:eastAsiaTheme="minorEastAsia"/>
                      <w:color w:val="000000" w:themeColor="text1"/>
                      <w:szCs w:val="21"/>
                    </w:rPr>
                    <w:t>/a</w:t>
                  </w:r>
                </w:p>
              </w:tc>
              <w:tc>
                <w:tcPr>
                  <w:tcW w:w="1134" w:type="dxa"/>
                  <w:tcBorders>
                    <w:left w:val="single" w:color="auto" w:sz="4" w:space="0"/>
                    <w:right w:val="single" w:color="auto" w:sz="4" w:space="0"/>
                    <w:tl2br w:val="nil"/>
                    <w:tr2bl w:val="nil"/>
                  </w:tcBorders>
                  <w:vAlign w:val="center"/>
                </w:tcPr>
                <w:p>
                  <w:pPr>
                    <w:tabs>
                      <w:tab w:val="left" w:pos="624"/>
                    </w:tabs>
                    <w:jc w:val="center"/>
                    <w:rPr>
                      <w:rFonts w:eastAsiaTheme="minorEastAsia"/>
                      <w:bCs/>
                      <w:color w:val="000000" w:themeColor="text1"/>
                      <w:szCs w:val="21"/>
                    </w:rPr>
                  </w:pPr>
                  <w:r>
                    <w:rPr>
                      <w:rFonts w:hint="eastAsia" w:eastAsiaTheme="minorEastAsia"/>
                      <w:color w:val="000000" w:themeColor="text1"/>
                      <w:kern w:val="0"/>
                      <w:szCs w:val="21"/>
                    </w:rPr>
                    <w:t>764</w:t>
                  </w:r>
                </w:p>
              </w:tc>
              <w:tc>
                <w:tcPr>
                  <w:tcW w:w="1559" w:type="dxa"/>
                  <w:tcBorders>
                    <w:left w:val="single" w:color="auto" w:sz="4" w:space="0"/>
                    <w:right w:val="single" w:color="auto" w:sz="4" w:space="0"/>
                    <w:tl2br w:val="nil"/>
                    <w:tr2bl w:val="nil"/>
                  </w:tcBorders>
                  <w:vAlign w:val="center"/>
                </w:tcPr>
                <w:p>
                  <w:pPr>
                    <w:tabs>
                      <w:tab w:val="left" w:pos="624"/>
                    </w:tabs>
                    <w:jc w:val="center"/>
                    <w:rPr>
                      <w:rFonts w:eastAsiaTheme="minorEastAsia"/>
                      <w:bCs/>
                      <w:color w:val="000000" w:themeColor="text1"/>
                      <w:szCs w:val="21"/>
                    </w:rPr>
                  </w:pPr>
                  <w:r>
                    <w:rPr>
                      <w:rFonts w:eastAsiaTheme="minorEastAsia"/>
                      <w:bCs/>
                      <w:color w:val="000000" w:themeColor="text1"/>
                      <w:szCs w:val="21"/>
                    </w:rPr>
                    <w:t>/</w:t>
                  </w:r>
                </w:p>
              </w:tc>
              <w:tc>
                <w:tcPr>
                  <w:tcW w:w="1276" w:type="dxa"/>
                  <w:tcBorders>
                    <w:left w:val="single" w:color="auto" w:sz="4" w:space="0"/>
                    <w:tl2br w:val="nil"/>
                    <w:tr2bl w:val="nil"/>
                  </w:tcBorders>
                  <w:vAlign w:val="center"/>
                </w:tcPr>
                <w:p>
                  <w:pPr>
                    <w:tabs>
                      <w:tab w:val="left" w:pos="624"/>
                    </w:tabs>
                    <w:jc w:val="center"/>
                    <w:rPr>
                      <w:rFonts w:eastAsiaTheme="minorEastAsia"/>
                      <w:bCs/>
                      <w:color w:val="000000" w:themeColor="text1"/>
                      <w:szCs w:val="21"/>
                    </w:rPr>
                  </w:pPr>
                  <w:r>
                    <w:rPr>
                      <w:rFonts w:eastAsiaTheme="minorEastAsia"/>
                      <w:bCs/>
                      <w:color w:val="000000" w:themeColor="text1"/>
                      <w:szCs w:val="21"/>
                    </w:rPr>
                    <w:t>/</w:t>
                  </w:r>
                </w:p>
              </w:tc>
              <w:tc>
                <w:tcPr>
                  <w:tcW w:w="1545"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用于生活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9"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6</w:t>
                  </w:r>
                </w:p>
              </w:tc>
              <w:tc>
                <w:tcPr>
                  <w:tcW w:w="1701" w:type="dxa"/>
                  <w:tcBorders>
                    <w:tl2br w:val="nil"/>
                    <w:tr2bl w:val="nil"/>
                  </w:tcBorders>
                  <w:vAlign w:val="center"/>
                </w:tcPr>
                <w:p>
                  <w:pPr>
                    <w:widowControl/>
                    <w:adjustRightInd w:val="0"/>
                    <w:snapToGrid w:val="0"/>
                    <w:jc w:val="center"/>
                    <w:rPr>
                      <w:rFonts w:eastAsiaTheme="minorEastAsia"/>
                      <w:color w:val="000000" w:themeColor="text1"/>
                      <w:kern w:val="0"/>
                      <w:szCs w:val="21"/>
                    </w:rPr>
                  </w:pPr>
                  <w:r>
                    <w:rPr>
                      <w:rFonts w:eastAsiaTheme="minorEastAsia"/>
                      <w:color w:val="000000" w:themeColor="text1"/>
                      <w:kern w:val="0"/>
                      <w:szCs w:val="21"/>
                    </w:rPr>
                    <w:t>电</w:t>
                  </w:r>
                </w:p>
              </w:tc>
              <w:tc>
                <w:tcPr>
                  <w:tcW w:w="992" w:type="dxa"/>
                  <w:tcBorders>
                    <w:right w:val="single" w:color="auto" w:sz="4" w:space="0"/>
                    <w:tl2br w:val="nil"/>
                    <w:tr2bl w:val="nil"/>
                  </w:tcBorders>
                  <w:vAlign w:val="center"/>
                </w:tcPr>
                <w:p>
                  <w:pPr>
                    <w:widowControl/>
                    <w:adjustRightInd w:val="0"/>
                    <w:snapToGrid w:val="0"/>
                    <w:jc w:val="center"/>
                    <w:rPr>
                      <w:rFonts w:eastAsiaTheme="minorEastAsia"/>
                      <w:color w:val="000000" w:themeColor="text1"/>
                      <w:kern w:val="0"/>
                      <w:szCs w:val="21"/>
                    </w:rPr>
                  </w:pPr>
                  <w:r>
                    <w:rPr>
                      <w:rFonts w:eastAsiaTheme="minorEastAsia"/>
                      <w:color w:val="000000" w:themeColor="text1"/>
                      <w:kern w:val="0"/>
                      <w:szCs w:val="21"/>
                    </w:rPr>
                    <w:t>万kWh/a</w:t>
                  </w:r>
                </w:p>
              </w:tc>
              <w:tc>
                <w:tcPr>
                  <w:tcW w:w="1134" w:type="dxa"/>
                  <w:tcBorders>
                    <w:left w:val="single" w:color="auto" w:sz="4" w:space="0"/>
                    <w:right w:val="single" w:color="auto" w:sz="4" w:space="0"/>
                    <w:tl2br w:val="nil"/>
                    <w:tr2bl w:val="nil"/>
                  </w:tcBorders>
                  <w:vAlign w:val="center"/>
                </w:tcPr>
                <w:p>
                  <w:pPr>
                    <w:adjustRightInd w:val="0"/>
                    <w:snapToGrid w:val="0"/>
                    <w:jc w:val="center"/>
                    <w:rPr>
                      <w:rFonts w:eastAsiaTheme="minorEastAsia"/>
                      <w:color w:val="000000" w:themeColor="text1"/>
                      <w:kern w:val="0"/>
                      <w:szCs w:val="21"/>
                    </w:rPr>
                  </w:pPr>
                  <w:r>
                    <w:rPr>
                      <w:rFonts w:hint="eastAsia" w:eastAsiaTheme="minorEastAsia"/>
                      <w:color w:val="000000" w:themeColor="text1"/>
                      <w:kern w:val="0"/>
                      <w:szCs w:val="21"/>
                    </w:rPr>
                    <w:t>5</w:t>
                  </w:r>
                </w:p>
              </w:tc>
              <w:tc>
                <w:tcPr>
                  <w:tcW w:w="1559" w:type="dxa"/>
                  <w:tcBorders>
                    <w:left w:val="single" w:color="auto" w:sz="4" w:space="0"/>
                    <w:right w:val="single" w:color="auto" w:sz="4" w:space="0"/>
                    <w:tl2br w:val="nil"/>
                    <w:tr2bl w:val="nil"/>
                  </w:tcBorders>
                  <w:vAlign w:val="center"/>
                </w:tcPr>
                <w:p>
                  <w:pPr>
                    <w:adjustRightInd w:val="0"/>
                    <w:snapToGrid w:val="0"/>
                    <w:jc w:val="center"/>
                    <w:rPr>
                      <w:rFonts w:eastAsiaTheme="minorEastAsia"/>
                      <w:color w:val="000000" w:themeColor="text1"/>
                      <w:kern w:val="0"/>
                      <w:szCs w:val="21"/>
                    </w:rPr>
                  </w:pPr>
                  <w:r>
                    <w:rPr>
                      <w:rFonts w:eastAsiaTheme="minorEastAsia"/>
                      <w:color w:val="000000" w:themeColor="text1"/>
                      <w:kern w:val="0"/>
                      <w:szCs w:val="21"/>
                    </w:rPr>
                    <w:t>/</w:t>
                  </w:r>
                </w:p>
              </w:tc>
              <w:tc>
                <w:tcPr>
                  <w:tcW w:w="1276" w:type="dxa"/>
                  <w:tcBorders>
                    <w:left w:val="single" w:color="auto" w:sz="4" w:space="0"/>
                    <w:tl2br w:val="nil"/>
                    <w:tr2bl w:val="nil"/>
                  </w:tcBorders>
                  <w:vAlign w:val="center"/>
                </w:tcPr>
                <w:p>
                  <w:pPr>
                    <w:widowControl/>
                    <w:adjustRightInd w:val="0"/>
                    <w:snapToGrid w:val="0"/>
                    <w:jc w:val="center"/>
                    <w:rPr>
                      <w:rFonts w:eastAsiaTheme="minorEastAsia"/>
                      <w:color w:val="000000" w:themeColor="text1"/>
                      <w:kern w:val="0"/>
                      <w:szCs w:val="21"/>
                    </w:rPr>
                  </w:pPr>
                  <w:r>
                    <w:rPr>
                      <w:rFonts w:eastAsiaTheme="minorEastAsia"/>
                      <w:color w:val="000000" w:themeColor="text1"/>
                      <w:kern w:val="0"/>
                      <w:szCs w:val="21"/>
                    </w:rPr>
                    <w:t>/</w:t>
                  </w:r>
                </w:p>
              </w:tc>
              <w:tc>
                <w:tcPr>
                  <w:tcW w:w="1545"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用于生产、生活</w:t>
                  </w:r>
                </w:p>
              </w:tc>
            </w:tr>
          </w:tbl>
          <w:p>
            <w:pPr>
              <w:ind w:firstLine="482" w:firstLineChars="200"/>
              <w:rPr>
                <w:rFonts w:eastAsiaTheme="minorEastAsia"/>
                <w:b/>
                <w:color w:val="000000" w:themeColor="text1"/>
                <w:sz w:val="24"/>
                <w:szCs w:val="24"/>
              </w:rPr>
            </w:pPr>
            <w:r>
              <w:rPr>
                <w:rFonts w:eastAsiaTheme="minorEastAsia"/>
                <w:b/>
                <w:color w:val="000000" w:themeColor="text1"/>
                <w:sz w:val="24"/>
                <w:szCs w:val="24"/>
              </w:rPr>
              <w:t>6、主要生产设备</w:t>
            </w:r>
          </w:p>
          <w:p>
            <w:pPr>
              <w:jc w:val="center"/>
              <w:rPr>
                <w:rFonts w:eastAsiaTheme="minorEastAsia"/>
                <w:b/>
                <w:bCs/>
                <w:color w:val="000000" w:themeColor="text1"/>
                <w:szCs w:val="21"/>
              </w:rPr>
            </w:pPr>
            <w:r>
              <w:rPr>
                <w:rFonts w:eastAsiaTheme="minorEastAsia"/>
                <w:b/>
                <w:bCs/>
                <w:color w:val="000000" w:themeColor="text1"/>
                <w:szCs w:val="21"/>
              </w:rPr>
              <w:t>表1-5  主要生产设备一览表</w:t>
            </w:r>
          </w:p>
          <w:tbl>
            <w:tblPr>
              <w:tblStyle w:val="30"/>
              <w:tblW w:w="8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72"/>
              <w:gridCol w:w="2629"/>
              <w:gridCol w:w="1410"/>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bCs/>
                      <w:color w:val="000000" w:themeColor="text1"/>
                      <w:szCs w:val="21"/>
                    </w:rPr>
                    <w:t>序号</w:t>
                  </w:r>
                </w:p>
              </w:tc>
              <w:tc>
                <w:tcPr>
                  <w:tcW w:w="2072" w:type="dxa"/>
                  <w:vAlign w:val="center"/>
                </w:tcPr>
                <w:p>
                  <w:pPr>
                    <w:jc w:val="center"/>
                    <w:rPr>
                      <w:bCs/>
                      <w:color w:val="000000" w:themeColor="text1"/>
                      <w:szCs w:val="21"/>
                    </w:rPr>
                  </w:pPr>
                  <w:r>
                    <w:rPr>
                      <w:bCs/>
                      <w:color w:val="000000" w:themeColor="text1"/>
                      <w:szCs w:val="21"/>
                    </w:rPr>
                    <w:t>设备名称</w:t>
                  </w:r>
                </w:p>
              </w:tc>
              <w:tc>
                <w:tcPr>
                  <w:tcW w:w="2629" w:type="dxa"/>
                  <w:vAlign w:val="center"/>
                </w:tcPr>
                <w:p>
                  <w:pPr>
                    <w:jc w:val="center"/>
                    <w:rPr>
                      <w:bCs/>
                      <w:color w:val="000000" w:themeColor="text1"/>
                      <w:szCs w:val="21"/>
                    </w:rPr>
                  </w:pPr>
                  <w:r>
                    <w:rPr>
                      <w:bCs/>
                      <w:color w:val="000000" w:themeColor="text1"/>
                      <w:szCs w:val="21"/>
                    </w:rPr>
                    <w:t>型号规格</w:t>
                  </w:r>
                </w:p>
              </w:tc>
              <w:tc>
                <w:tcPr>
                  <w:tcW w:w="1410" w:type="dxa"/>
                  <w:vAlign w:val="center"/>
                </w:tcPr>
                <w:p>
                  <w:pPr>
                    <w:jc w:val="center"/>
                    <w:rPr>
                      <w:color w:val="000000" w:themeColor="text1"/>
                      <w:szCs w:val="21"/>
                    </w:rPr>
                  </w:pPr>
                  <w:r>
                    <w:rPr>
                      <w:bCs/>
                      <w:color w:val="000000" w:themeColor="text1"/>
                      <w:szCs w:val="21"/>
                    </w:rPr>
                    <w:t>数量</w:t>
                  </w:r>
                </w:p>
              </w:tc>
              <w:tc>
                <w:tcPr>
                  <w:tcW w:w="2022" w:type="dxa"/>
                  <w:vAlign w:val="center"/>
                </w:tcPr>
                <w:p>
                  <w:pPr>
                    <w:jc w:val="center"/>
                    <w:rPr>
                      <w:bCs/>
                      <w:color w:val="000000" w:themeColor="text1"/>
                      <w:szCs w:val="21"/>
                    </w:rPr>
                  </w:pPr>
                  <w:r>
                    <w:rPr>
                      <w:bCs/>
                      <w:color w:val="000000" w:themeColor="text1"/>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bCs/>
                      <w:color w:val="000000" w:themeColor="text1"/>
                      <w:szCs w:val="21"/>
                    </w:rPr>
                    <w:t>1</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卷绕机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JR200</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30台</w:t>
                  </w:r>
                </w:p>
              </w:tc>
              <w:tc>
                <w:tcPr>
                  <w:tcW w:w="2022" w:type="dxa"/>
                  <w:vAlign w:val="center"/>
                </w:tcPr>
                <w:p>
                  <w:pPr>
                    <w:jc w:val="center"/>
                    <w:rPr>
                      <w:bCs/>
                      <w:color w:val="000000" w:themeColor="text1"/>
                      <w:szCs w:val="21"/>
                    </w:rPr>
                  </w:pPr>
                  <w:r>
                    <w:rPr>
                      <w:bCs/>
                      <w:color w:val="000000" w:themeColor="text1"/>
                      <w:szCs w:val="21"/>
                    </w:rPr>
                    <w:t>卷绕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bCs/>
                      <w:color w:val="000000" w:themeColor="text1"/>
                      <w:szCs w:val="21"/>
                    </w:rPr>
                    <w:t>2</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激光焊接机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300型</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6套</w:t>
                  </w:r>
                </w:p>
              </w:tc>
              <w:tc>
                <w:tcPr>
                  <w:tcW w:w="2022" w:type="dxa"/>
                  <w:vAlign w:val="center"/>
                </w:tcPr>
                <w:p>
                  <w:pPr>
                    <w:jc w:val="center"/>
                    <w:rPr>
                      <w:bCs/>
                      <w:color w:val="000000" w:themeColor="text1"/>
                      <w:szCs w:val="21"/>
                    </w:rPr>
                  </w:pPr>
                  <w:r>
                    <w:rPr>
                      <w:bCs/>
                      <w:color w:val="000000" w:themeColor="text1"/>
                      <w:szCs w:val="21"/>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bCs/>
                      <w:color w:val="000000" w:themeColor="text1"/>
                      <w:szCs w:val="21"/>
                    </w:rPr>
                    <w:t>3</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空压机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15千瓦</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2022" w:type="dxa"/>
                  <w:vAlign w:val="center"/>
                </w:tcPr>
                <w:p>
                  <w:pPr>
                    <w:jc w:val="center"/>
                    <w:rPr>
                      <w:bCs/>
                      <w:color w:val="000000" w:themeColor="text1"/>
                      <w:szCs w:val="21"/>
                    </w:rPr>
                  </w:pPr>
                  <w:r>
                    <w:rPr>
                      <w:bCs/>
                      <w:color w:val="000000" w:themeColor="text1"/>
                      <w:szCs w:val="21"/>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4</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互感器卷绕机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400型</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4台</w:t>
                  </w:r>
                </w:p>
              </w:tc>
              <w:tc>
                <w:tcPr>
                  <w:tcW w:w="2022" w:type="dxa"/>
                  <w:vAlign w:val="center"/>
                </w:tcPr>
                <w:p>
                  <w:pPr>
                    <w:jc w:val="center"/>
                    <w:rPr>
                      <w:bCs/>
                      <w:color w:val="000000" w:themeColor="text1"/>
                      <w:szCs w:val="21"/>
                    </w:rPr>
                  </w:pPr>
                  <w:r>
                    <w:rPr>
                      <w:bCs/>
                      <w:color w:val="000000" w:themeColor="text1"/>
                      <w:szCs w:val="21"/>
                    </w:rPr>
                    <w:t>卷绕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5</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退火炉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50千瓦</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1台</w:t>
                  </w:r>
                </w:p>
              </w:tc>
              <w:tc>
                <w:tcPr>
                  <w:tcW w:w="2022" w:type="dxa"/>
                  <w:vAlign w:val="center"/>
                </w:tcPr>
                <w:p>
                  <w:pPr>
                    <w:jc w:val="center"/>
                    <w:rPr>
                      <w:rFonts w:hAnsi="宋体"/>
                      <w:bCs/>
                      <w:color w:val="000000" w:themeColor="text1"/>
                      <w:szCs w:val="21"/>
                    </w:rPr>
                  </w:pPr>
                  <w:r>
                    <w:rPr>
                      <w:rFonts w:hAnsi="宋体"/>
                      <w:bCs/>
                      <w:color w:val="000000" w:themeColor="text1"/>
                      <w:szCs w:val="21"/>
                    </w:rPr>
                    <w:t>退火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6</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退火炉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100千瓦</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2022" w:type="dxa"/>
                  <w:vAlign w:val="center"/>
                </w:tcPr>
                <w:p>
                  <w:pPr>
                    <w:jc w:val="center"/>
                    <w:rPr>
                      <w:rFonts w:hAnsi="宋体"/>
                      <w:bCs/>
                      <w:color w:val="000000" w:themeColor="text1"/>
                      <w:szCs w:val="21"/>
                    </w:rPr>
                  </w:pPr>
                  <w:r>
                    <w:rPr>
                      <w:rFonts w:hAnsi="宋体"/>
                      <w:bCs/>
                      <w:color w:val="000000" w:themeColor="text1"/>
                      <w:szCs w:val="21"/>
                    </w:rPr>
                    <w:t>退火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7</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退火炉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120千瓦</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1台</w:t>
                  </w:r>
                </w:p>
              </w:tc>
              <w:tc>
                <w:tcPr>
                  <w:tcW w:w="2022" w:type="dxa"/>
                  <w:vAlign w:val="center"/>
                </w:tcPr>
                <w:p>
                  <w:pPr>
                    <w:jc w:val="center"/>
                    <w:rPr>
                      <w:rFonts w:hAnsi="宋体"/>
                      <w:bCs/>
                      <w:color w:val="000000" w:themeColor="text1"/>
                      <w:szCs w:val="21"/>
                    </w:rPr>
                  </w:pPr>
                  <w:r>
                    <w:rPr>
                      <w:rFonts w:hAnsi="宋体"/>
                      <w:bCs/>
                      <w:color w:val="000000" w:themeColor="text1"/>
                      <w:szCs w:val="21"/>
                    </w:rPr>
                    <w:t>退火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8</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退火炉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180千瓦</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2022" w:type="dxa"/>
                  <w:vAlign w:val="center"/>
                </w:tcPr>
                <w:p>
                  <w:pPr>
                    <w:jc w:val="center"/>
                    <w:rPr>
                      <w:rFonts w:hAnsi="宋体"/>
                      <w:bCs/>
                      <w:color w:val="000000" w:themeColor="text1"/>
                      <w:szCs w:val="21"/>
                    </w:rPr>
                  </w:pPr>
                  <w:r>
                    <w:rPr>
                      <w:rFonts w:hAnsi="宋体"/>
                      <w:bCs/>
                      <w:color w:val="000000" w:themeColor="text1"/>
                      <w:szCs w:val="21"/>
                    </w:rPr>
                    <w:t>退火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9</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切割机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600型</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10台</w:t>
                  </w:r>
                </w:p>
              </w:tc>
              <w:tc>
                <w:tcPr>
                  <w:tcW w:w="2022" w:type="dxa"/>
                  <w:vAlign w:val="center"/>
                </w:tcPr>
                <w:p>
                  <w:pPr>
                    <w:jc w:val="center"/>
                    <w:rPr>
                      <w:rFonts w:hAnsi="宋体"/>
                      <w:bCs/>
                      <w:color w:val="000000" w:themeColor="text1"/>
                      <w:szCs w:val="21"/>
                    </w:rPr>
                  </w:pPr>
                  <w:r>
                    <w:rPr>
                      <w:rFonts w:hint="eastAsia" w:hAnsi="宋体"/>
                      <w:bCs/>
                      <w:color w:val="000000" w:themeColor="text1"/>
                      <w:szCs w:val="21"/>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10</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隧道炉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110千瓦</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2022" w:type="dxa"/>
                  <w:vAlign w:val="center"/>
                </w:tcPr>
                <w:p>
                  <w:pPr>
                    <w:jc w:val="center"/>
                    <w:rPr>
                      <w:rFonts w:hAnsi="宋体"/>
                      <w:bCs/>
                      <w:color w:val="000000" w:themeColor="text1"/>
                      <w:szCs w:val="21"/>
                    </w:rPr>
                  </w:pPr>
                  <w:r>
                    <w:rPr>
                      <w:rFonts w:hAnsi="宋体"/>
                      <w:bCs/>
                      <w:color w:val="000000" w:themeColor="text1"/>
                      <w:szCs w:val="21"/>
                    </w:rPr>
                    <w:t>退火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11</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行车</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2.8吨</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2022" w:type="dxa"/>
                  <w:vAlign w:val="center"/>
                </w:tcPr>
                <w:p>
                  <w:pPr>
                    <w:jc w:val="center"/>
                    <w:rPr>
                      <w:rFonts w:hAnsi="宋体"/>
                      <w:bCs/>
                      <w:color w:val="000000" w:themeColor="text1"/>
                      <w:szCs w:val="21"/>
                    </w:rPr>
                  </w:pPr>
                  <w:r>
                    <w:rPr>
                      <w:rFonts w:hint="eastAsia" w:hAnsi="宋体"/>
                      <w:bCs/>
                      <w:color w:val="000000" w:themeColor="text1"/>
                      <w:szCs w:val="21"/>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12</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全自动卷绕机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250型</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10台</w:t>
                  </w:r>
                </w:p>
              </w:tc>
              <w:tc>
                <w:tcPr>
                  <w:tcW w:w="2022" w:type="dxa"/>
                  <w:vAlign w:val="center"/>
                </w:tcPr>
                <w:p>
                  <w:pPr>
                    <w:jc w:val="center"/>
                    <w:rPr>
                      <w:rFonts w:hAnsi="宋体"/>
                      <w:bCs/>
                      <w:color w:val="000000" w:themeColor="text1"/>
                      <w:szCs w:val="21"/>
                    </w:rPr>
                  </w:pPr>
                  <w:r>
                    <w:rPr>
                      <w:rFonts w:hint="eastAsia" w:hAnsi="宋体"/>
                      <w:bCs/>
                      <w:color w:val="000000" w:themeColor="text1"/>
                      <w:szCs w:val="21"/>
                    </w:rPr>
                    <w:t>卷绕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13</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非晶卷绕设备</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100型</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10台</w:t>
                  </w:r>
                </w:p>
              </w:tc>
              <w:tc>
                <w:tcPr>
                  <w:tcW w:w="2022" w:type="dxa"/>
                  <w:vAlign w:val="center"/>
                </w:tcPr>
                <w:p>
                  <w:pPr>
                    <w:jc w:val="center"/>
                    <w:rPr>
                      <w:rFonts w:hAnsi="宋体"/>
                      <w:bCs/>
                      <w:color w:val="000000" w:themeColor="text1"/>
                      <w:szCs w:val="21"/>
                    </w:rPr>
                  </w:pPr>
                  <w:r>
                    <w:rPr>
                      <w:rFonts w:hint="eastAsia" w:hAnsi="宋体"/>
                      <w:bCs/>
                      <w:color w:val="000000" w:themeColor="text1"/>
                      <w:szCs w:val="21"/>
                    </w:rPr>
                    <w:t>卷绕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14</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绕线机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350型</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50台</w:t>
                  </w:r>
                </w:p>
              </w:tc>
              <w:tc>
                <w:tcPr>
                  <w:tcW w:w="2022" w:type="dxa"/>
                  <w:vAlign w:val="center"/>
                </w:tcPr>
                <w:p>
                  <w:pPr>
                    <w:jc w:val="center"/>
                    <w:rPr>
                      <w:rFonts w:hAnsi="宋体"/>
                      <w:bCs/>
                      <w:color w:val="000000" w:themeColor="text1"/>
                      <w:szCs w:val="21"/>
                    </w:rPr>
                  </w:pPr>
                  <w:r>
                    <w:rPr>
                      <w:rFonts w:hint="eastAsia" w:hAnsi="宋体"/>
                      <w:bCs/>
                      <w:color w:val="000000" w:themeColor="text1"/>
                      <w:szCs w:val="21"/>
                    </w:rPr>
                    <w:t>卷绕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15</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倒角机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200型</w:t>
                  </w:r>
                </w:p>
              </w:tc>
              <w:tc>
                <w:tcPr>
                  <w:tcW w:w="1410" w:type="dxa"/>
                  <w:vAlign w:val="center"/>
                </w:tcPr>
                <w:p>
                  <w:pPr>
                    <w:jc w:val="center"/>
                    <w:rPr>
                      <w:rFonts w:hAnsi="宋体"/>
                      <w:bCs/>
                      <w:color w:val="000000" w:themeColor="text1"/>
                      <w:szCs w:val="21"/>
                    </w:rPr>
                  </w:pPr>
                  <w:r>
                    <w:rPr>
                      <w:rFonts w:hint="eastAsia" w:hAnsi="宋体"/>
                      <w:bCs/>
                      <w:color w:val="000000" w:themeColor="text1"/>
                      <w:szCs w:val="21"/>
                    </w:rPr>
                    <w:t>8台</w:t>
                  </w:r>
                </w:p>
              </w:tc>
              <w:tc>
                <w:tcPr>
                  <w:tcW w:w="2022" w:type="dxa"/>
                  <w:vAlign w:val="center"/>
                </w:tcPr>
                <w:p>
                  <w:pPr>
                    <w:jc w:val="center"/>
                    <w:rPr>
                      <w:rFonts w:hAnsi="宋体"/>
                      <w:bCs/>
                      <w:color w:val="000000" w:themeColor="text1"/>
                      <w:szCs w:val="21"/>
                    </w:rPr>
                  </w:pPr>
                  <w:r>
                    <w:rPr>
                      <w:rFonts w:hint="eastAsia" w:hAnsi="宋体"/>
                      <w:bCs/>
                      <w:color w:val="000000" w:themeColor="text1"/>
                      <w:szCs w:val="21"/>
                    </w:rPr>
                    <w:t>倒角</w:t>
                  </w:r>
                </w:p>
              </w:tc>
            </w:tr>
          </w:tbl>
          <w:p>
            <w:pPr>
              <w:spacing w:line="360" w:lineRule="auto"/>
              <w:ind w:firstLine="354" w:firstLineChars="147"/>
              <w:rPr>
                <w:rFonts w:eastAsiaTheme="minorEastAsia"/>
                <w:color w:val="000000" w:themeColor="text1"/>
              </w:rPr>
            </w:pPr>
            <w:r>
              <w:rPr>
                <w:rFonts w:eastAsiaTheme="minorEastAsia"/>
                <w:b/>
                <w:color w:val="000000" w:themeColor="text1"/>
                <w:sz w:val="24"/>
                <w:szCs w:val="24"/>
              </w:rPr>
              <w:t>7、劳动定员及工作制度</w:t>
            </w:r>
          </w:p>
          <w:p>
            <w:pPr>
              <w:spacing w:line="360" w:lineRule="auto"/>
              <w:ind w:firstLine="352" w:firstLineChars="147"/>
              <w:rPr>
                <w:rFonts w:eastAsiaTheme="minorEastAsia"/>
                <w:b/>
                <w:color w:val="000000" w:themeColor="text1"/>
                <w:sz w:val="24"/>
                <w:szCs w:val="24"/>
              </w:rPr>
            </w:pPr>
            <w:r>
              <w:rPr>
                <w:rFonts w:eastAsiaTheme="minorEastAsia"/>
                <w:color w:val="000000" w:themeColor="text1"/>
                <w:sz w:val="24"/>
                <w:szCs w:val="24"/>
              </w:rPr>
              <w:t>本项目定员共计</w:t>
            </w:r>
            <w:r>
              <w:rPr>
                <w:rFonts w:hint="eastAsia" w:eastAsiaTheme="minorEastAsia"/>
                <w:color w:val="000000" w:themeColor="text1"/>
                <w:sz w:val="24"/>
                <w:szCs w:val="24"/>
              </w:rPr>
              <w:t>35</w:t>
            </w:r>
            <w:r>
              <w:rPr>
                <w:rFonts w:eastAsiaTheme="minorEastAsia"/>
                <w:color w:val="000000" w:themeColor="text1"/>
                <w:sz w:val="24"/>
                <w:szCs w:val="24"/>
              </w:rPr>
              <w:t>人，均在厂内就餐</w:t>
            </w:r>
            <w:r>
              <w:rPr>
                <w:rFonts w:hint="eastAsia" w:eastAsiaTheme="minorEastAsia"/>
                <w:color w:val="000000" w:themeColor="text1"/>
                <w:sz w:val="24"/>
                <w:szCs w:val="24"/>
              </w:rPr>
              <w:t>，</w:t>
            </w:r>
            <w:r>
              <w:rPr>
                <w:rFonts w:eastAsiaTheme="minorEastAsia"/>
                <w:color w:val="000000" w:themeColor="text1"/>
                <w:sz w:val="24"/>
                <w:szCs w:val="24"/>
              </w:rPr>
              <w:t>其中</w:t>
            </w:r>
            <w:r>
              <w:rPr>
                <w:rFonts w:hint="eastAsia" w:eastAsiaTheme="minorEastAsia"/>
                <w:color w:val="000000" w:themeColor="text1"/>
                <w:sz w:val="24"/>
                <w:szCs w:val="24"/>
              </w:rPr>
              <w:t>30人在厂内住宿（宿舍依托广东永丰智威电气有限公司现有宿舍），员工</w:t>
            </w:r>
            <w:r>
              <w:rPr>
                <w:rFonts w:eastAsiaTheme="minorEastAsia"/>
                <w:color w:val="000000" w:themeColor="text1"/>
                <w:sz w:val="24"/>
                <w:szCs w:val="24"/>
              </w:rPr>
              <w:t>年工作</w:t>
            </w:r>
            <w:r>
              <w:rPr>
                <w:rFonts w:hint="eastAsia" w:eastAsiaTheme="minorEastAsia"/>
                <w:color w:val="000000" w:themeColor="text1"/>
                <w:sz w:val="24"/>
                <w:szCs w:val="24"/>
              </w:rPr>
              <w:t>28</w:t>
            </w:r>
            <w:r>
              <w:rPr>
                <w:rFonts w:eastAsiaTheme="minorEastAsia"/>
                <w:color w:val="000000" w:themeColor="text1"/>
                <w:sz w:val="24"/>
                <w:szCs w:val="24"/>
              </w:rPr>
              <w:t>0日，一班制，每天工作8小时</w:t>
            </w:r>
            <w:r>
              <w:rPr>
                <w:rFonts w:hint="eastAsia" w:eastAsiaTheme="minorEastAsia"/>
                <w:color w:val="000000" w:themeColor="text1"/>
                <w:sz w:val="24"/>
                <w:szCs w:val="24"/>
              </w:rPr>
              <w:t>（其中，退火工序为每天10小时）</w:t>
            </w:r>
            <w:r>
              <w:rPr>
                <w:rFonts w:eastAsiaTheme="minorEastAsia"/>
                <w:color w:val="000000" w:themeColor="text1"/>
                <w:sz w:val="24"/>
                <w:szCs w:val="24"/>
              </w:rPr>
              <w:t>，每天工作时间为8:30-12:30，13:30-17:30。</w:t>
            </w:r>
          </w:p>
          <w:p>
            <w:pPr>
              <w:ind w:firstLine="354" w:firstLineChars="147"/>
              <w:rPr>
                <w:rFonts w:eastAsiaTheme="minorEastAsia"/>
                <w:b/>
                <w:color w:val="000000" w:themeColor="text1"/>
                <w:sz w:val="24"/>
                <w:szCs w:val="24"/>
              </w:rPr>
            </w:pPr>
            <w:r>
              <w:rPr>
                <w:rFonts w:eastAsiaTheme="minorEastAsia"/>
                <w:b/>
                <w:color w:val="000000" w:themeColor="text1"/>
                <w:sz w:val="24"/>
                <w:szCs w:val="24"/>
              </w:rPr>
              <w:t>8、公用工程</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（1）给水：项目用水由市政供水管网供给，主要为</w:t>
            </w:r>
            <w:r>
              <w:rPr>
                <w:rFonts w:hint="eastAsia" w:eastAsiaTheme="minorEastAsia"/>
                <w:color w:val="000000" w:themeColor="text1"/>
                <w:sz w:val="24"/>
                <w:szCs w:val="24"/>
              </w:rPr>
              <w:t>生产用水、</w:t>
            </w:r>
            <w:r>
              <w:rPr>
                <w:rFonts w:eastAsiaTheme="minorEastAsia"/>
                <w:color w:val="000000" w:themeColor="text1"/>
                <w:sz w:val="24"/>
                <w:szCs w:val="24"/>
              </w:rPr>
              <w:t>生活用水。</w:t>
            </w:r>
          </w:p>
          <w:p>
            <w:pPr>
              <w:spacing w:line="360" w:lineRule="auto"/>
              <w:ind w:firstLine="552" w:firstLineChars="230"/>
              <w:jc w:val="left"/>
              <w:rPr>
                <w:color w:val="000000" w:themeColor="text1"/>
                <w:sz w:val="24"/>
              </w:rPr>
            </w:pPr>
            <w:r>
              <w:rPr>
                <w:rFonts w:hint="eastAsia"/>
                <w:color w:val="000000" w:themeColor="text1"/>
                <w:sz w:val="24"/>
              </w:rPr>
              <w:t>生产用水：</w:t>
            </w:r>
            <w:r>
              <w:rPr>
                <w:color w:val="000000" w:themeColor="text1"/>
                <w:sz w:val="24"/>
              </w:rPr>
              <w:t>本项目生产</w:t>
            </w:r>
            <w:r>
              <w:rPr>
                <w:rFonts w:hint="eastAsia"/>
                <w:color w:val="000000" w:themeColor="text1"/>
                <w:sz w:val="24"/>
              </w:rPr>
              <w:t>用</w:t>
            </w:r>
            <w:r>
              <w:rPr>
                <w:color w:val="000000" w:themeColor="text1"/>
                <w:sz w:val="24"/>
              </w:rPr>
              <w:t>水</w:t>
            </w:r>
            <w:r>
              <w:rPr>
                <w:rFonts w:hint="eastAsia"/>
                <w:color w:val="000000" w:themeColor="text1"/>
                <w:sz w:val="24"/>
              </w:rPr>
              <w:t>为</w:t>
            </w:r>
            <w:r>
              <w:rPr>
                <w:color w:val="000000" w:themeColor="text1"/>
                <w:sz w:val="24"/>
              </w:rPr>
              <w:t>喷淋塔</w:t>
            </w:r>
            <w:r>
              <w:rPr>
                <w:rFonts w:hint="eastAsia"/>
                <w:color w:val="000000" w:themeColor="text1"/>
                <w:sz w:val="24"/>
              </w:rPr>
              <w:t>用水</w:t>
            </w:r>
            <w:r>
              <w:rPr>
                <w:color w:val="000000" w:themeColor="text1"/>
                <w:sz w:val="24"/>
              </w:rPr>
              <w:t>。</w:t>
            </w:r>
            <w:r>
              <w:rPr>
                <w:color w:val="000000" w:themeColor="text1"/>
                <w:sz w:val="24"/>
                <w:szCs w:val="24"/>
              </w:rPr>
              <w:t>根据建设单位提供资料，项目拟在</w:t>
            </w:r>
            <w:r>
              <w:rPr>
                <w:rFonts w:hint="eastAsia"/>
                <w:color w:val="000000" w:themeColor="text1"/>
                <w:sz w:val="24"/>
                <w:szCs w:val="24"/>
              </w:rPr>
              <w:t>退火</w:t>
            </w:r>
            <w:r>
              <w:rPr>
                <w:color w:val="000000" w:themeColor="text1"/>
                <w:sz w:val="24"/>
                <w:szCs w:val="24"/>
              </w:rPr>
              <w:t>工序设置1套喷淋塔，项目喷淋塔废水每3个月更换一次，喷淋塔循环水池的水容积约2m</w:t>
            </w:r>
            <w:r>
              <w:rPr>
                <w:color w:val="000000" w:themeColor="text1"/>
                <w:sz w:val="24"/>
                <w:szCs w:val="24"/>
                <w:vertAlign w:val="superscript"/>
              </w:rPr>
              <w:t>3</w:t>
            </w:r>
            <w:r>
              <w:rPr>
                <w:color w:val="000000" w:themeColor="text1"/>
                <w:sz w:val="24"/>
                <w:szCs w:val="24"/>
              </w:rPr>
              <w:t>，每次更换量均为2t/次，则年排放量均为8t/a。由于蒸发产生损耗等损耗少量用水，根据企业提供资料，</w:t>
            </w:r>
            <w:r>
              <w:rPr>
                <w:rFonts w:hint="eastAsia"/>
                <w:color w:val="000000" w:themeColor="text1"/>
                <w:sz w:val="24"/>
                <w:szCs w:val="24"/>
              </w:rPr>
              <w:t>喷淋</w:t>
            </w:r>
            <w:r>
              <w:rPr>
                <w:color w:val="000000" w:themeColor="text1"/>
                <w:sz w:val="24"/>
                <w:szCs w:val="24"/>
              </w:rPr>
              <w:t>每日需补充为喷淋塔循环水池容积的5%，则补水量约0.1t/ d，</w:t>
            </w:r>
            <w:r>
              <w:rPr>
                <w:rFonts w:hint="eastAsia"/>
                <w:color w:val="000000" w:themeColor="text1"/>
                <w:sz w:val="24"/>
                <w:szCs w:val="24"/>
              </w:rPr>
              <w:t>28</w:t>
            </w:r>
            <w:r>
              <w:rPr>
                <w:color w:val="000000" w:themeColor="text1"/>
                <w:sz w:val="24"/>
                <w:szCs w:val="24"/>
              </w:rPr>
              <w:t>t/a新鲜水</w:t>
            </w:r>
            <w:r>
              <w:rPr>
                <w:rFonts w:hint="eastAsia"/>
                <w:color w:val="000000" w:themeColor="text1"/>
                <w:sz w:val="24"/>
                <w:szCs w:val="24"/>
              </w:rPr>
              <w:t>，</w:t>
            </w:r>
            <w:r>
              <w:rPr>
                <w:color w:val="000000" w:themeColor="text1"/>
                <w:sz w:val="24"/>
                <w:szCs w:val="24"/>
              </w:rPr>
              <w:t>产生的</w:t>
            </w:r>
            <w:r>
              <w:rPr>
                <w:rFonts w:hint="eastAsia"/>
                <w:color w:val="000000" w:themeColor="text1"/>
                <w:sz w:val="24"/>
                <w:szCs w:val="24"/>
              </w:rPr>
              <w:t>喷淋</w:t>
            </w:r>
            <w:r>
              <w:rPr>
                <w:color w:val="000000" w:themeColor="text1"/>
                <w:sz w:val="24"/>
                <w:szCs w:val="24"/>
              </w:rPr>
              <w:t>废水属于危险废物，置于危废暂存间，定期交由有危废资质单位进行处理，不外排</w:t>
            </w:r>
            <w:r>
              <w:rPr>
                <w:rFonts w:hint="eastAsia"/>
                <w:color w:val="000000" w:themeColor="text1"/>
                <w:sz w:val="24"/>
                <w:szCs w:val="24"/>
              </w:rPr>
              <w:t>。</w:t>
            </w:r>
          </w:p>
          <w:p>
            <w:pPr>
              <w:spacing w:line="360" w:lineRule="auto"/>
              <w:ind w:firstLine="480" w:firstLineChars="200"/>
              <w:rPr>
                <w:rFonts w:eastAsiaTheme="minorEastAsia"/>
                <w:bCs/>
                <w:color w:val="000000" w:themeColor="text1"/>
                <w:sz w:val="24"/>
              </w:rPr>
            </w:pPr>
            <w:r>
              <w:rPr>
                <w:rFonts w:eastAsiaTheme="minorEastAsia"/>
                <w:color w:val="000000" w:themeColor="text1"/>
                <w:sz w:val="24"/>
                <w:szCs w:val="24"/>
              </w:rPr>
              <w:t>生活用水：项目有</w:t>
            </w:r>
            <w:r>
              <w:rPr>
                <w:rFonts w:hint="eastAsia" w:eastAsiaTheme="minorEastAsia"/>
                <w:color w:val="000000" w:themeColor="text1"/>
                <w:sz w:val="24"/>
                <w:szCs w:val="24"/>
              </w:rPr>
              <w:t>35</w:t>
            </w:r>
            <w:r>
              <w:rPr>
                <w:rFonts w:eastAsiaTheme="minorEastAsia"/>
                <w:color w:val="000000" w:themeColor="text1"/>
                <w:sz w:val="24"/>
                <w:szCs w:val="24"/>
              </w:rPr>
              <w:t>个工作人员，其中</w:t>
            </w:r>
            <w:r>
              <w:rPr>
                <w:rFonts w:hint="eastAsia" w:eastAsiaTheme="minorEastAsia"/>
                <w:color w:val="000000" w:themeColor="text1"/>
                <w:sz w:val="24"/>
                <w:szCs w:val="24"/>
              </w:rPr>
              <w:t>30人在厂内住宿，</w:t>
            </w:r>
            <w:r>
              <w:rPr>
                <w:rFonts w:eastAsiaTheme="minorEastAsia"/>
                <w:color w:val="000000" w:themeColor="text1"/>
                <w:sz w:val="24"/>
                <w:szCs w:val="24"/>
              </w:rPr>
              <w:t>年工作</w:t>
            </w:r>
            <w:r>
              <w:rPr>
                <w:rFonts w:hint="eastAsia" w:eastAsiaTheme="minorEastAsia"/>
                <w:color w:val="000000" w:themeColor="text1"/>
                <w:sz w:val="24"/>
                <w:szCs w:val="24"/>
              </w:rPr>
              <w:t>28</w:t>
            </w:r>
            <w:r>
              <w:rPr>
                <w:rFonts w:eastAsiaTheme="minorEastAsia"/>
                <w:color w:val="000000" w:themeColor="text1"/>
                <w:sz w:val="24"/>
                <w:szCs w:val="24"/>
              </w:rPr>
              <w:t>0天，</w:t>
            </w:r>
            <w:r>
              <w:rPr>
                <w:rFonts w:eastAsiaTheme="minorEastAsia"/>
                <w:bCs/>
                <w:color w:val="000000" w:themeColor="text1"/>
                <w:sz w:val="24"/>
              </w:rPr>
              <w:t>根据《广东省用水定额》（DB44/T1461-2014）可知，本项目</w:t>
            </w:r>
            <w:r>
              <w:rPr>
                <w:rFonts w:hint="eastAsia" w:eastAsiaTheme="minorEastAsia"/>
                <w:bCs/>
                <w:color w:val="000000" w:themeColor="text1"/>
                <w:sz w:val="24"/>
              </w:rPr>
              <w:t>住宿</w:t>
            </w:r>
            <w:r>
              <w:rPr>
                <w:rFonts w:eastAsiaTheme="minorEastAsia"/>
                <w:bCs/>
                <w:color w:val="000000" w:themeColor="text1"/>
                <w:sz w:val="24"/>
              </w:rPr>
              <w:t>职工生活用水量按</w:t>
            </w:r>
            <w:r>
              <w:rPr>
                <w:rFonts w:hint="eastAsia" w:eastAsiaTheme="minorEastAsia"/>
                <w:bCs/>
                <w:color w:val="000000" w:themeColor="text1"/>
                <w:sz w:val="24"/>
              </w:rPr>
              <w:t>8</w:t>
            </w:r>
            <w:r>
              <w:rPr>
                <w:rFonts w:eastAsiaTheme="minorEastAsia"/>
                <w:bCs/>
                <w:color w:val="000000" w:themeColor="text1"/>
                <w:sz w:val="24"/>
              </w:rPr>
              <w:t>0L/人·d计，</w:t>
            </w:r>
            <w:r>
              <w:rPr>
                <w:rFonts w:hint="eastAsia" w:eastAsiaTheme="minorEastAsia"/>
                <w:bCs/>
                <w:color w:val="000000" w:themeColor="text1"/>
                <w:sz w:val="24"/>
              </w:rPr>
              <w:t>不住宿</w:t>
            </w:r>
            <w:r>
              <w:rPr>
                <w:rFonts w:eastAsiaTheme="minorEastAsia"/>
                <w:bCs/>
                <w:color w:val="000000" w:themeColor="text1"/>
                <w:sz w:val="24"/>
              </w:rPr>
              <w:t>职工生活用水量按40L/人·d计，</w:t>
            </w:r>
            <w:r>
              <w:rPr>
                <w:rFonts w:eastAsiaTheme="minorEastAsia"/>
                <w:bCs/>
                <w:color w:val="000000" w:themeColor="text1"/>
                <w:kern w:val="0"/>
                <w:sz w:val="24"/>
                <w:szCs w:val="24"/>
              </w:rPr>
              <w:t>则生活用水量</w:t>
            </w:r>
            <w:r>
              <w:rPr>
                <w:rFonts w:hint="eastAsia" w:eastAsiaTheme="minorEastAsia"/>
                <w:bCs/>
                <w:color w:val="000000" w:themeColor="text1"/>
                <w:kern w:val="0"/>
                <w:sz w:val="24"/>
                <w:szCs w:val="24"/>
              </w:rPr>
              <w:t>728</w:t>
            </w:r>
            <w:r>
              <w:rPr>
                <w:rFonts w:eastAsiaTheme="minorEastAsia"/>
                <w:bCs/>
                <w:color w:val="000000" w:themeColor="text1"/>
                <w:kern w:val="0"/>
                <w:sz w:val="24"/>
                <w:szCs w:val="24"/>
              </w:rPr>
              <w:t>t/a。</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（2）排水：</w:t>
            </w:r>
          </w:p>
          <w:p>
            <w:pPr>
              <w:pStyle w:val="18"/>
              <w:spacing w:line="360" w:lineRule="auto"/>
              <w:ind w:firstLine="480"/>
              <w:rPr>
                <w:rFonts w:ascii="Times New Roman" w:hAnsi="Times New Roman"/>
                <w:color w:val="000000" w:themeColor="text1"/>
                <w:sz w:val="24"/>
                <w:szCs w:val="24"/>
              </w:rPr>
            </w:pPr>
            <w:r>
              <w:rPr>
                <w:rFonts w:hint="eastAsia" w:ascii="Times New Roman" w:hAnsi="Times New Roman"/>
                <w:color w:val="000000" w:themeColor="text1"/>
                <w:sz w:val="24"/>
                <w:szCs w:val="24"/>
              </w:rPr>
              <w:t>本项目无生产废水排放。项目排水主要为生活污水。</w:t>
            </w:r>
          </w:p>
          <w:p>
            <w:pPr>
              <w:pStyle w:val="18"/>
              <w:spacing w:line="360" w:lineRule="auto"/>
              <w:ind w:firstLine="48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生活污水：项目生活污水排污系数按0.9计算，则生活污水排放量约为</w:t>
            </w:r>
            <w:r>
              <w:rPr>
                <w:rFonts w:hint="eastAsia" w:ascii="Times New Roman" w:hAnsi="Times New Roman" w:eastAsiaTheme="minorEastAsia"/>
                <w:color w:val="000000" w:themeColor="text1"/>
                <w:sz w:val="24"/>
                <w:szCs w:val="24"/>
              </w:rPr>
              <w:t>655.2</w:t>
            </w:r>
            <w:r>
              <w:rPr>
                <w:rFonts w:ascii="Times New Roman" w:hAnsi="Times New Roman" w:eastAsiaTheme="minorEastAsia"/>
                <w:color w:val="000000" w:themeColor="text1"/>
                <w:sz w:val="24"/>
                <w:szCs w:val="24"/>
              </w:rPr>
              <w:t>t/a，</w:t>
            </w:r>
            <w:r>
              <w:rPr>
                <w:rFonts w:hint="eastAsia" w:ascii="Times New Roman" w:hAnsi="Times New Roman" w:eastAsiaTheme="minorEastAsia"/>
                <w:color w:val="000000" w:themeColor="text1"/>
                <w:sz w:val="24"/>
                <w:szCs w:val="24"/>
              </w:rPr>
              <w:t>食堂废水经隔油池处理后与</w:t>
            </w:r>
            <w:r>
              <w:rPr>
                <w:rFonts w:ascii="Times New Roman" w:hAnsi="Times New Roman" w:eastAsiaTheme="minorEastAsia"/>
                <w:color w:val="000000" w:themeColor="text1"/>
                <w:kern w:val="0"/>
                <w:sz w:val="24"/>
              </w:rPr>
              <w:t>生活污水经三级化粪池处理达标后，由市政污水管网排入</w:t>
            </w:r>
            <w:r>
              <w:rPr>
                <w:rFonts w:hint="eastAsia" w:ascii="Times New Roman" w:hAnsi="Times New Roman" w:eastAsiaTheme="minorEastAsia"/>
                <w:color w:val="000000" w:themeColor="text1"/>
                <w:kern w:val="0"/>
                <w:sz w:val="24"/>
              </w:rPr>
              <w:t>翠山湖园区污水处理厂</w:t>
            </w:r>
            <w:r>
              <w:rPr>
                <w:rFonts w:ascii="Times New Roman" w:hAnsi="Times New Roman" w:eastAsiaTheme="minorEastAsia"/>
                <w:color w:val="000000" w:themeColor="text1"/>
                <w:kern w:val="0"/>
                <w:sz w:val="24"/>
              </w:rPr>
              <w:t>处理。</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（3）供电：项目用电由市政电网供给，本项目总用电量为</w:t>
            </w:r>
            <w:r>
              <w:rPr>
                <w:rFonts w:hint="eastAsia" w:eastAsiaTheme="minorEastAsia"/>
                <w:color w:val="000000" w:themeColor="text1"/>
                <w:sz w:val="24"/>
                <w:szCs w:val="24"/>
              </w:rPr>
              <w:t>5</w:t>
            </w:r>
            <w:r>
              <w:rPr>
                <w:rFonts w:eastAsiaTheme="minorEastAsia"/>
                <w:color w:val="000000" w:themeColor="text1"/>
                <w:sz w:val="24"/>
                <w:szCs w:val="24"/>
              </w:rPr>
              <w:t>万千瓦时/年。项目不设备用发电机。</w:t>
            </w:r>
          </w:p>
          <w:p>
            <w:pPr>
              <w:spacing w:line="360" w:lineRule="auto"/>
              <w:ind w:firstLine="480" w:firstLineChars="200"/>
              <w:rPr>
                <w:rFonts w:eastAsiaTheme="minorEastAsia"/>
                <w:color w:val="000000" w:themeColor="text1"/>
              </w:rPr>
            </w:pPr>
            <w:r>
              <w:rPr>
                <w:rFonts w:hint="eastAsia" w:eastAsiaTheme="minorEastAsia"/>
                <w:color w:val="000000" w:themeColor="text1"/>
                <w:sz w:val="24"/>
                <w:szCs w:val="24"/>
              </w:rPr>
              <w:t>（4）食堂：本项目员工35人在厂内就餐，食堂设有2个灶头。</w:t>
            </w:r>
          </w:p>
          <w:p>
            <w:pPr>
              <w:ind w:firstLine="354" w:firstLineChars="147"/>
              <w:rPr>
                <w:rFonts w:eastAsiaTheme="minorEastAsia"/>
                <w:b/>
                <w:color w:val="000000" w:themeColor="text1"/>
                <w:sz w:val="24"/>
                <w:szCs w:val="24"/>
              </w:rPr>
            </w:pPr>
            <w:r>
              <w:rPr>
                <w:rFonts w:eastAsiaTheme="minorEastAsia"/>
                <w:b/>
                <w:color w:val="000000" w:themeColor="text1"/>
                <w:sz w:val="24"/>
                <w:szCs w:val="24"/>
              </w:rPr>
              <w:t>8、产业结构合理性</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按照《国民经济行业分类代码》中的规定，本项目的行业类别及代码为</w:t>
            </w:r>
            <w:r>
              <w:rPr>
                <w:rFonts w:hint="eastAsia"/>
                <w:color w:val="000000" w:themeColor="text1"/>
                <w:sz w:val="24"/>
              </w:rPr>
              <w:t>C3311金属结构制造</w:t>
            </w:r>
            <w:r>
              <w:rPr>
                <w:rFonts w:eastAsiaTheme="minorEastAsia"/>
                <w:color w:val="000000" w:themeColor="text1"/>
                <w:sz w:val="24"/>
                <w:szCs w:val="24"/>
              </w:rPr>
              <w:t>，不属于《关于发布珠江三角洲地区产业结构调整优化和产业导向目录的通知》（粤经函[2011]891号）的限制类和淘汰类产业。项目所使用的原材料、生产设备及生产工艺均不属于《产业结构调整指导目录》（2011年本）、《关于修改&lt;产业结构调整指导目录(2011年本)&gt;有关条款的决定》和《市场准入负面清单（2018年版）》中的限制类、淘汰类、准入类产品及设备，符合国家和地方相关产业政策。</w:t>
            </w:r>
          </w:p>
          <w:p>
            <w:pPr>
              <w:ind w:firstLine="482" w:firstLineChars="200"/>
              <w:rPr>
                <w:rFonts w:eastAsiaTheme="minorEastAsia"/>
                <w:b/>
                <w:color w:val="000000" w:themeColor="text1"/>
                <w:sz w:val="24"/>
                <w:szCs w:val="24"/>
              </w:rPr>
            </w:pPr>
            <w:r>
              <w:rPr>
                <w:rFonts w:eastAsiaTheme="minorEastAsia"/>
                <w:b/>
                <w:color w:val="000000" w:themeColor="text1"/>
                <w:sz w:val="24"/>
                <w:szCs w:val="24"/>
              </w:rPr>
              <w:t>9、规划相符性</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本项目位于</w:t>
            </w:r>
            <w:r>
              <w:rPr>
                <w:rFonts w:eastAsiaTheme="minorEastAsia"/>
                <w:color w:val="000000" w:themeColor="text1"/>
                <w:sz w:val="24"/>
              </w:rPr>
              <w:t>开平市翠山湖新区城南三路6号</w:t>
            </w:r>
            <w:r>
              <w:rPr>
                <w:rFonts w:eastAsiaTheme="minorEastAsia"/>
                <w:color w:val="000000" w:themeColor="text1"/>
                <w:sz w:val="24"/>
                <w:szCs w:val="22"/>
              </w:rPr>
              <w:t>，根据项目</w:t>
            </w:r>
            <w:r>
              <w:rPr>
                <w:rFonts w:hint="eastAsia" w:eastAsiaTheme="minorEastAsia"/>
                <w:color w:val="000000" w:themeColor="text1"/>
                <w:sz w:val="24"/>
                <w:szCs w:val="22"/>
              </w:rPr>
              <w:t>出租方</w:t>
            </w:r>
            <w:r>
              <w:rPr>
                <w:rFonts w:eastAsiaTheme="minorEastAsia"/>
                <w:color w:val="000000" w:themeColor="text1"/>
                <w:sz w:val="24"/>
                <w:szCs w:val="22"/>
              </w:rPr>
              <w:t>的</w:t>
            </w:r>
            <w:r>
              <w:rPr>
                <w:rFonts w:hint="eastAsia" w:eastAsiaTheme="minorEastAsia"/>
                <w:color w:val="000000" w:themeColor="text1"/>
                <w:sz w:val="24"/>
                <w:szCs w:val="22"/>
              </w:rPr>
              <w:t>文件</w:t>
            </w:r>
            <w:r>
              <w:rPr>
                <w:rFonts w:eastAsiaTheme="minorEastAsia"/>
                <w:color w:val="000000" w:themeColor="text1"/>
                <w:sz w:val="24"/>
                <w:szCs w:val="22"/>
              </w:rPr>
              <w:t>，项目用地性质为工业用地，详见附件3，</w:t>
            </w:r>
            <w:r>
              <w:rPr>
                <w:rFonts w:eastAsiaTheme="minorEastAsia"/>
                <w:color w:val="000000" w:themeColor="text1"/>
                <w:sz w:val="24"/>
                <w:szCs w:val="24"/>
              </w:rPr>
              <w:t>项目所在地周围交通便利，配套设施相对齐全，用地性质与本项目的实际用途相符合。</w:t>
            </w:r>
          </w:p>
          <w:p>
            <w:pPr>
              <w:spacing w:line="360" w:lineRule="auto"/>
              <w:ind w:firstLine="482" w:firstLineChars="200"/>
              <w:rPr>
                <w:rFonts w:eastAsiaTheme="minorEastAsia"/>
                <w:b/>
                <w:color w:val="000000" w:themeColor="text1"/>
                <w:sz w:val="24"/>
                <w:szCs w:val="24"/>
              </w:rPr>
            </w:pPr>
            <w:r>
              <w:rPr>
                <w:rFonts w:eastAsiaTheme="minorEastAsia"/>
                <w:b/>
                <w:color w:val="000000" w:themeColor="text1"/>
                <w:sz w:val="24"/>
                <w:szCs w:val="24"/>
              </w:rPr>
              <w:t>10、选址合理性分析</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本项目位于</w:t>
            </w:r>
            <w:r>
              <w:rPr>
                <w:rFonts w:eastAsiaTheme="minorEastAsia"/>
                <w:color w:val="000000" w:themeColor="text1"/>
                <w:sz w:val="24"/>
              </w:rPr>
              <w:t>开平市翠山湖新区城南三路6号</w:t>
            </w:r>
            <w:r>
              <w:rPr>
                <w:rFonts w:eastAsiaTheme="minorEastAsia"/>
                <w:color w:val="000000" w:themeColor="text1"/>
                <w:sz w:val="24"/>
                <w:szCs w:val="24"/>
              </w:rPr>
              <w:t>，不在风景名胜区、自然保护区和水源地及其他需要特别保护的区域，周边100m范围内无居民区、学校等环境敏感区，最近敏感点为厂界</w:t>
            </w:r>
            <w:r>
              <w:rPr>
                <w:rFonts w:hint="eastAsia" w:eastAsiaTheme="minorEastAsia"/>
                <w:color w:val="000000" w:themeColor="text1"/>
                <w:sz w:val="24"/>
                <w:szCs w:val="24"/>
              </w:rPr>
              <w:t>西侧约416m</w:t>
            </w:r>
            <w:r>
              <w:rPr>
                <w:rFonts w:eastAsiaTheme="minorEastAsia"/>
                <w:color w:val="000000" w:themeColor="text1"/>
                <w:sz w:val="24"/>
                <w:szCs w:val="24"/>
              </w:rPr>
              <w:t>处的</w:t>
            </w:r>
            <w:r>
              <w:rPr>
                <w:rFonts w:hint="eastAsia" w:eastAsiaTheme="minorEastAsia"/>
                <w:color w:val="000000" w:themeColor="text1"/>
                <w:sz w:val="24"/>
                <w:szCs w:val="24"/>
              </w:rPr>
              <w:t>连兴村</w:t>
            </w:r>
            <w:r>
              <w:rPr>
                <w:rFonts w:eastAsiaTheme="minorEastAsia"/>
                <w:color w:val="000000" w:themeColor="text1"/>
                <w:sz w:val="24"/>
                <w:szCs w:val="24"/>
              </w:rPr>
              <w:t>，项目采取相应的废气处理等措施后，经预测对周边敏感点影响不大，项目选址较为合理。</w:t>
            </w:r>
          </w:p>
          <w:p>
            <w:pPr>
              <w:spacing w:line="360" w:lineRule="auto"/>
              <w:ind w:firstLine="482" w:firstLineChars="200"/>
              <w:rPr>
                <w:rFonts w:eastAsiaTheme="minorEastAsia"/>
                <w:b/>
                <w:color w:val="000000" w:themeColor="text1"/>
                <w:sz w:val="24"/>
                <w:szCs w:val="24"/>
              </w:rPr>
            </w:pPr>
            <w:r>
              <w:rPr>
                <w:rFonts w:eastAsiaTheme="minorEastAsia"/>
                <w:b/>
                <w:color w:val="000000" w:themeColor="text1"/>
                <w:sz w:val="24"/>
                <w:szCs w:val="24"/>
              </w:rPr>
              <w:t>11、“三线一单”符合性分析</w:t>
            </w:r>
          </w:p>
          <w:p>
            <w:pPr>
              <w:spacing w:line="360" w:lineRule="auto"/>
              <w:ind w:firstLine="480" w:firstLineChars="200"/>
              <w:rPr>
                <w:rFonts w:eastAsiaTheme="minorEastAsia"/>
                <w:color w:val="000000" w:themeColor="text1"/>
                <w:sz w:val="24"/>
                <w:szCs w:val="24"/>
              </w:rPr>
            </w:pPr>
            <w:r>
              <w:rPr>
                <w:rFonts w:hint="eastAsia" w:ascii="宋体" w:hAnsi="宋体" w:cs="宋体"/>
                <w:color w:val="000000" w:themeColor="text1"/>
                <w:sz w:val="24"/>
                <w:szCs w:val="24"/>
              </w:rPr>
              <w:t>①</w:t>
            </w:r>
            <w:r>
              <w:rPr>
                <w:rFonts w:eastAsiaTheme="minorEastAsia"/>
                <w:color w:val="000000" w:themeColor="text1"/>
                <w:sz w:val="24"/>
                <w:szCs w:val="24"/>
              </w:rPr>
              <w:t>生态保护红线符合性分析：</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根据《广东省环境保护规划纲要》（2006-2020 年）和</w:t>
            </w:r>
            <w:r>
              <w:rPr>
                <w:rFonts w:hint="eastAsia" w:eastAsiaTheme="minorEastAsia"/>
                <w:color w:val="000000" w:themeColor="text1"/>
                <w:sz w:val="24"/>
                <w:szCs w:val="24"/>
              </w:rPr>
              <w:t>《开平市生态建设与环境保护“十三五”规划》</w:t>
            </w:r>
            <w:r>
              <w:rPr>
                <w:rFonts w:eastAsiaTheme="minorEastAsia"/>
                <w:color w:val="000000" w:themeColor="text1"/>
                <w:sz w:val="24"/>
                <w:szCs w:val="24"/>
              </w:rPr>
              <w:t>（201</w:t>
            </w:r>
            <w:r>
              <w:rPr>
                <w:rFonts w:hint="eastAsia" w:eastAsiaTheme="minorEastAsia"/>
                <w:color w:val="000000" w:themeColor="text1"/>
                <w:sz w:val="24"/>
                <w:szCs w:val="24"/>
              </w:rPr>
              <w:t>7</w:t>
            </w:r>
            <w:r>
              <w:rPr>
                <w:rFonts w:eastAsiaTheme="minorEastAsia"/>
                <w:color w:val="000000" w:themeColor="text1"/>
                <w:sz w:val="24"/>
                <w:szCs w:val="24"/>
              </w:rPr>
              <w:t xml:space="preserve"> 年 7 月），项目所在地不属于生态保护红线管控区范围，项目的建设符合生态保护红线管理办法的规定。</w:t>
            </w:r>
          </w:p>
          <w:p>
            <w:pPr>
              <w:spacing w:line="360" w:lineRule="auto"/>
              <w:ind w:firstLine="480" w:firstLineChars="200"/>
              <w:rPr>
                <w:rFonts w:eastAsiaTheme="minorEastAsia"/>
                <w:color w:val="000000" w:themeColor="text1"/>
                <w:sz w:val="24"/>
                <w:szCs w:val="24"/>
              </w:rPr>
            </w:pPr>
            <w:r>
              <w:rPr>
                <w:rFonts w:hint="eastAsia" w:ascii="宋体" w:hAnsi="宋体" w:cs="宋体"/>
                <w:color w:val="000000" w:themeColor="text1"/>
                <w:sz w:val="24"/>
                <w:szCs w:val="24"/>
              </w:rPr>
              <w:t>②</w:t>
            </w:r>
            <w:r>
              <w:rPr>
                <w:rFonts w:eastAsiaTheme="minorEastAsia"/>
                <w:color w:val="000000" w:themeColor="text1"/>
                <w:sz w:val="24"/>
                <w:szCs w:val="24"/>
              </w:rPr>
              <w:t>环境质量底线：根据项目所在区域环境质量现状调查和污染物排放影响预测，本项目运营后在正常工况下不会对环境造成明显影响，环境质量可以保持现有水平。</w:t>
            </w:r>
          </w:p>
          <w:p>
            <w:pPr>
              <w:spacing w:line="360" w:lineRule="auto"/>
              <w:ind w:firstLine="480" w:firstLineChars="200"/>
              <w:rPr>
                <w:rFonts w:eastAsiaTheme="minorEastAsia"/>
                <w:color w:val="000000" w:themeColor="text1"/>
                <w:sz w:val="24"/>
                <w:szCs w:val="24"/>
              </w:rPr>
            </w:pPr>
            <w:r>
              <w:rPr>
                <w:rFonts w:hint="eastAsia" w:ascii="宋体" w:hAnsi="宋体" w:cs="宋体"/>
                <w:color w:val="000000" w:themeColor="text1"/>
                <w:sz w:val="24"/>
                <w:szCs w:val="24"/>
              </w:rPr>
              <w:t>③</w:t>
            </w:r>
            <w:r>
              <w:rPr>
                <w:rFonts w:eastAsiaTheme="minorEastAsia"/>
                <w:color w:val="000000" w:themeColor="text1"/>
                <w:sz w:val="24"/>
                <w:szCs w:val="24"/>
              </w:rPr>
              <w:t>资源利用上线：项目运营过程中消耗一定量的电源、水资源等资源消耗，项目资源消耗相对区域利用总量较少；项目所用原辅材料均为外购，可满足项目生产需求，因此项目的建设不会突破资源利用上线。</w:t>
            </w:r>
          </w:p>
          <w:p>
            <w:pPr>
              <w:spacing w:line="360" w:lineRule="auto"/>
              <w:ind w:firstLine="480" w:firstLineChars="200"/>
              <w:rPr>
                <w:rFonts w:eastAsiaTheme="minorEastAsia"/>
                <w:color w:val="000000" w:themeColor="text1"/>
                <w:sz w:val="24"/>
                <w:szCs w:val="24"/>
              </w:rPr>
            </w:pPr>
            <w:r>
              <w:rPr>
                <w:rFonts w:hint="eastAsia" w:ascii="宋体" w:hAnsi="宋体" w:cs="宋体"/>
                <w:color w:val="000000" w:themeColor="text1"/>
                <w:sz w:val="24"/>
                <w:szCs w:val="24"/>
              </w:rPr>
              <w:t>④</w:t>
            </w:r>
            <w:r>
              <w:rPr>
                <w:rFonts w:eastAsiaTheme="minorEastAsia"/>
                <w:color w:val="000000" w:themeColor="text1"/>
                <w:sz w:val="24"/>
                <w:szCs w:val="24"/>
              </w:rPr>
              <w:t>负面清单：项目选址位于</w:t>
            </w:r>
            <w:r>
              <w:rPr>
                <w:rFonts w:eastAsiaTheme="minorEastAsia"/>
                <w:color w:val="000000" w:themeColor="text1"/>
                <w:sz w:val="24"/>
              </w:rPr>
              <w:t>开平市翠山湖新区城南三路6号</w:t>
            </w:r>
            <w:r>
              <w:rPr>
                <w:rFonts w:eastAsiaTheme="minorEastAsia"/>
                <w:color w:val="000000" w:themeColor="text1"/>
                <w:sz w:val="24"/>
                <w:szCs w:val="24"/>
              </w:rPr>
              <w:t>，根据《广东省主体功能区产业准入负面清单（2018 年本）》（粤发改规〔2018〕12 号）的规定，不属于《广东省优化开发区产业准入负面清单（2018 年本）》内的产业，项目建设符合国家产业政策，项目符合行业准入。</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综上所述，本项目符合“三线一单”要求。</w:t>
            </w: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rPr>
                <w:rFonts w:eastAsiaTheme="minorEastAsia"/>
                <w:color w:val="000000" w:themeColor="text1"/>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3081" w:hRule="atLeast"/>
          <w:jc w:val="center"/>
        </w:trPr>
        <w:tc>
          <w:tcPr>
            <w:tcW w:w="9242" w:type="dxa"/>
            <w:gridSpan w:val="7"/>
          </w:tcPr>
          <w:p>
            <w:pPr>
              <w:rPr>
                <w:rFonts w:eastAsiaTheme="minorEastAsia"/>
                <w:b/>
                <w:color w:val="000000" w:themeColor="text1"/>
                <w:sz w:val="24"/>
                <w:szCs w:val="24"/>
              </w:rPr>
            </w:pPr>
            <w:r>
              <w:rPr>
                <w:rFonts w:eastAsiaTheme="minorEastAsia"/>
                <w:b/>
                <w:color w:val="000000" w:themeColor="text1"/>
                <w:sz w:val="24"/>
                <w:szCs w:val="24"/>
              </w:rPr>
              <w:t>与本项目有关的原有污染情况及主要环境问题:</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本项目为新建项目，根据现场勘查，没有原有污染问题。</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本项目位于</w:t>
            </w:r>
            <w:r>
              <w:rPr>
                <w:rFonts w:eastAsiaTheme="minorEastAsia"/>
                <w:color w:val="000000" w:themeColor="text1"/>
                <w:sz w:val="24"/>
              </w:rPr>
              <w:t>开平市翠山湖新区城南三路6号</w:t>
            </w:r>
            <w:r>
              <w:rPr>
                <w:rFonts w:eastAsiaTheme="minorEastAsia"/>
                <w:color w:val="000000" w:themeColor="text1"/>
                <w:sz w:val="24"/>
                <w:szCs w:val="24"/>
              </w:rPr>
              <w:t>。项目</w:t>
            </w:r>
            <w:r>
              <w:rPr>
                <w:rFonts w:hint="eastAsia" w:eastAsiaTheme="minorEastAsia"/>
                <w:color w:val="000000" w:themeColor="text1"/>
                <w:sz w:val="24"/>
                <w:szCs w:val="24"/>
              </w:rPr>
              <w:t>西、南、北</w:t>
            </w:r>
            <w:r>
              <w:rPr>
                <w:rFonts w:eastAsiaTheme="minorEastAsia"/>
                <w:color w:val="000000" w:themeColor="text1"/>
                <w:sz w:val="24"/>
                <w:szCs w:val="24"/>
              </w:rPr>
              <w:t>侧</w:t>
            </w:r>
            <w:r>
              <w:rPr>
                <w:rFonts w:hint="eastAsia" w:eastAsiaTheme="minorEastAsia"/>
                <w:color w:val="000000" w:themeColor="text1"/>
                <w:sz w:val="24"/>
                <w:szCs w:val="24"/>
              </w:rPr>
              <w:t>均</w:t>
            </w:r>
            <w:r>
              <w:rPr>
                <w:rFonts w:eastAsiaTheme="minorEastAsia"/>
                <w:color w:val="000000" w:themeColor="text1"/>
                <w:sz w:val="24"/>
                <w:szCs w:val="24"/>
              </w:rPr>
              <w:t>为</w:t>
            </w:r>
            <w:r>
              <w:rPr>
                <w:rFonts w:hint="eastAsia" w:eastAsiaTheme="minorEastAsia"/>
                <w:color w:val="000000" w:themeColor="text1"/>
                <w:sz w:val="24"/>
                <w:szCs w:val="24"/>
              </w:rPr>
              <w:t>出租方广东永丰智威电气有限公司的厂房，东侧为空地</w:t>
            </w:r>
            <w:r>
              <w:rPr>
                <w:rFonts w:eastAsiaTheme="minorEastAsia"/>
                <w:color w:val="000000" w:themeColor="text1"/>
                <w:sz w:val="24"/>
                <w:szCs w:val="24"/>
              </w:rPr>
              <w:t>。（项目四周环境现场图见附图5）</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项目所在地周围无重污染的大型企业或重工业，存在主要污染物为附近企业在生产运营过程中产生的废气、噪声、固废等以及附近道路车辆行驶噪声和扬尘等。</w:t>
            </w: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rPr>
                <w:rFonts w:eastAsiaTheme="minorEastAsia"/>
                <w:color w:val="000000" w:themeColor="text1"/>
                <w:sz w:val="24"/>
                <w:szCs w:val="24"/>
              </w:rPr>
            </w:pPr>
          </w:p>
        </w:tc>
      </w:tr>
    </w:tbl>
    <w:p>
      <w:pPr>
        <w:spacing w:line="360" w:lineRule="auto"/>
        <w:rPr>
          <w:rFonts w:eastAsiaTheme="minorEastAsia"/>
          <w:b/>
          <w:color w:val="000000" w:themeColor="text1"/>
          <w:sz w:val="24"/>
          <w:szCs w:val="24"/>
        </w:rPr>
        <w:sectPr>
          <w:footerReference r:id="rId4" w:type="default"/>
          <w:pgSz w:w="11906" w:h="16838"/>
          <w:pgMar w:top="1418" w:right="1418" w:bottom="1418" w:left="1418" w:header="851" w:footer="992" w:gutter="0"/>
          <w:pgNumType w:start="1"/>
          <w:cols w:space="720" w:num="1"/>
          <w:docGrid w:type="lines" w:linePitch="312" w:charSpace="0"/>
        </w:sectPr>
      </w:pPr>
    </w:p>
    <w:p>
      <w:pPr>
        <w:pStyle w:val="2"/>
        <w:spacing w:before="0" w:after="0" w:line="240" w:lineRule="auto"/>
        <w:rPr>
          <w:rFonts w:eastAsiaTheme="minorEastAsia"/>
          <w:color w:val="000000" w:themeColor="text1"/>
          <w:sz w:val="28"/>
          <w:szCs w:val="28"/>
        </w:rPr>
      </w:pPr>
      <w:bookmarkStart w:id="10" w:name="_Toc17304"/>
      <w:bookmarkStart w:id="11" w:name="_Toc423079055"/>
      <w:bookmarkStart w:id="12" w:name="_Toc419969242"/>
      <w:bookmarkStart w:id="13" w:name="_Toc26584"/>
      <w:bookmarkStart w:id="14" w:name="_Toc420709129"/>
      <w:bookmarkStart w:id="15" w:name="_Toc429307984"/>
      <w:bookmarkStart w:id="16" w:name="_Toc421053059"/>
      <w:bookmarkStart w:id="17" w:name="_Toc21937"/>
      <w:bookmarkStart w:id="18" w:name="_Toc451440902"/>
      <w:bookmarkStart w:id="19" w:name="_Toc421087969"/>
      <w:r>
        <w:rPr>
          <w:rFonts w:eastAsiaTheme="minorEastAsia"/>
          <w:color w:val="000000" w:themeColor="text1"/>
          <w:sz w:val="28"/>
          <w:szCs w:val="28"/>
        </w:rPr>
        <w:t>二、建设项目所在地自然环境简况</w:t>
      </w:r>
      <w:bookmarkEnd w:id="10"/>
      <w:bookmarkEnd w:id="11"/>
      <w:bookmarkEnd w:id="12"/>
      <w:bookmarkEnd w:id="13"/>
      <w:bookmarkEnd w:id="14"/>
      <w:bookmarkEnd w:id="15"/>
      <w:bookmarkEnd w:id="16"/>
      <w:bookmarkEnd w:id="17"/>
      <w:bookmarkEnd w:id="18"/>
      <w:bookmarkEnd w:id="19"/>
    </w:p>
    <w:tbl>
      <w:tblPr>
        <w:tblStyle w:val="30"/>
        <w:tblW w:w="9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102"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6837" w:hRule="atLeast"/>
          <w:jc w:val="center"/>
        </w:trPr>
        <w:tc>
          <w:tcPr>
            <w:tcW w:w="9242" w:type="dxa"/>
            <w:tcBorders>
              <w:top w:val="single" w:color="auto" w:sz="12" w:space="0"/>
              <w:bottom w:val="single" w:color="auto" w:sz="12" w:space="0"/>
            </w:tcBorders>
          </w:tcPr>
          <w:p>
            <w:pPr>
              <w:spacing w:line="360" w:lineRule="auto"/>
              <w:ind w:firstLine="482" w:firstLineChars="200"/>
              <w:rPr>
                <w:rFonts w:eastAsiaTheme="minorEastAsia"/>
                <w:b/>
                <w:bCs/>
                <w:color w:val="000000" w:themeColor="text1"/>
                <w:sz w:val="24"/>
                <w:szCs w:val="24"/>
              </w:rPr>
            </w:pPr>
            <w:r>
              <w:rPr>
                <w:rFonts w:eastAsiaTheme="minorEastAsia"/>
                <w:b/>
                <w:bCs/>
                <w:color w:val="000000" w:themeColor="text1"/>
                <w:sz w:val="24"/>
                <w:szCs w:val="24"/>
              </w:rPr>
              <w:t>自然环境简况（地形、地貌、地质、气候、气象、水文、植被、生物多样性等）：</w:t>
            </w:r>
          </w:p>
          <w:p>
            <w:pPr>
              <w:spacing w:line="360" w:lineRule="auto"/>
              <w:ind w:firstLine="482" w:firstLineChars="200"/>
              <w:rPr>
                <w:rFonts w:eastAsiaTheme="minorEastAsia"/>
                <w:b/>
                <w:bCs/>
                <w:color w:val="000000" w:themeColor="text1"/>
                <w:sz w:val="24"/>
                <w:szCs w:val="24"/>
              </w:rPr>
            </w:pPr>
            <w:r>
              <w:rPr>
                <w:rFonts w:eastAsiaTheme="minorEastAsia"/>
                <w:b/>
                <w:bCs/>
                <w:color w:val="000000" w:themeColor="text1"/>
                <w:sz w:val="24"/>
                <w:szCs w:val="24"/>
              </w:rPr>
              <w:t>1、地理位置</w:t>
            </w:r>
          </w:p>
          <w:p>
            <w:pPr>
              <w:spacing w:line="360" w:lineRule="auto"/>
              <w:ind w:firstLine="480" w:firstLineChars="200"/>
              <w:rPr>
                <w:rFonts w:eastAsiaTheme="minorEastAsia"/>
                <w:color w:val="000000" w:themeColor="text1"/>
                <w:sz w:val="24"/>
                <w:szCs w:val="24"/>
              </w:rPr>
            </w:pPr>
            <w:r>
              <w:rPr>
                <w:color w:val="000000" w:themeColor="text1"/>
                <w:sz w:val="24"/>
              </w:rPr>
              <w:t>开平市位于广东省中南部，东经 112°13′至 112°48′，北纬 21°56′至 22°39′；东北连新会，正北靠鹤山，东南近台山，西南接恩平，西北邻新兴。濒临南海，靠近港澳，东北距江门市区 46 km，距广州 110km，北扼鹤山之冲，西接恩平之咽，东南有新会为藩篱，西南以台山为屏障。位于江门五邑中心，地理位置优越。全市总面积 1659 平方公里。1649年建县，1993 年 1 月 5 日撤县设市，1995 年被国家定为二类市。现辖 13 个镇和三埠、长沙 2 个办事处</w:t>
            </w:r>
            <w:r>
              <w:rPr>
                <w:rFonts w:eastAsiaTheme="minorEastAsia"/>
                <w:color w:val="000000" w:themeColor="text1"/>
                <w:sz w:val="24"/>
                <w:szCs w:val="24"/>
              </w:rPr>
              <w:t>。</w:t>
            </w:r>
          </w:p>
          <w:p>
            <w:pPr>
              <w:spacing w:line="360" w:lineRule="auto"/>
              <w:ind w:firstLine="482" w:firstLineChars="200"/>
              <w:rPr>
                <w:rFonts w:eastAsiaTheme="minorEastAsia"/>
                <w:b/>
                <w:bCs/>
                <w:color w:val="000000" w:themeColor="text1"/>
                <w:sz w:val="24"/>
                <w:szCs w:val="24"/>
              </w:rPr>
            </w:pPr>
            <w:r>
              <w:rPr>
                <w:rFonts w:eastAsiaTheme="minorEastAsia"/>
                <w:b/>
                <w:bCs/>
                <w:color w:val="000000" w:themeColor="text1"/>
                <w:sz w:val="24"/>
                <w:szCs w:val="24"/>
              </w:rPr>
              <w:t>2、地貌、地质特征</w:t>
            </w:r>
          </w:p>
          <w:p>
            <w:pPr>
              <w:spacing w:line="360" w:lineRule="auto"/>
              <w:ind w:left="50" w:firstLine="480" w:firstLineChars="200"/>
              <w:rPr>
                <w:color w:val="000000" w:themeColor="text1"/>
                <w:sz w:val="24"/>
              </w:rPr>
            </w:pPr>
            <w:r>
              <w:rPr>
                <w:color w:val="000000" w:themeColor="text1"/>
                <w:sz w:val="24"/>
              </w:rPr>
              <w:t>开平市地势自南、北两面向镇海水河谷倾斜，东、中部地势低。南部、北部多低山丘陵， 西北部的天露山海拔 1250 米，是江门五邑最高峰；东部、中部多丘陵平原，大部分在海拔 50 米以下，海拔较的有梁金山（456 米）、百立山（394 米）。主要山脉有天露山、梁金山、百立山、罗汉山等。主要矿藏有煤、铁、钨、铜、石英石等。地势自南北两面向镇海水河各地带倾斜，海拔 50 米以下的平原面积占全市面积的 69%，丘陵面积占 29%，山地面积占 2%。</w:t>
            </w:r>
          </w:p>
          <w:p>
            <w:pPr>
              <w:spacing w:line="360" w:lineRule="auto"/>
              <w:ind w:firstLine="480" w:firstLineChars="200"/>
              <w:rPr>
                <w:rFonts w:eastAsiaTheme="minorEastAsia"/>
                <w:color w:val="000000" w:themeColor="text1"/>
                <w:sz w:val="24"/>
                <w:szCs w:val="24"/>
              </w:rPr>
            </w:pPr>
            <w:r>
              <w:rPr>
                <w:color w:val="000000" w:themeColor="text1"/>
                <w:sz w:val="24"/>
              </w:rPr>
              <w:t>开平市的地质大部分为花岗岩和沙页岩结构。有两条断裂带横贯域内。一条是海陵断裂带，南起阳江市南部沿海，经恩平市大槐、恩城、沙湖进入域内马冈、苍城、大罗村， 再过鹤山、花县、河源、和平至江西龙南县；另一条是金鸡至鹤城断裂带（属活性断裂带），南起台山市挪扶，经域内金鸡墟、瓦片坑、蚬冈、赤坎、交流渡、梁金山、月山至鹤城。两条断裂带把市域划分为南、北、中三块</w:t>
            </w:r>
            <w:r>
              <w:rPr>
                <w:rFonts w:eastAsiaTheme="minorEastAsia"/>
                <w:color w:val="000000" w:themeColor="text1"/>
                <w:sz w:val="24"/>
                <w:szCs w:val="24"/>
              </w:rPr>
              <w:t>。</w:t>
            </w:r>
          </w:p>
          <w:p>
            <w:pPr>
              <w:spacing w:line="360" w:lineRule="auto"/>
              <w:ind w:firstLine="482" w:firstLineChars="200"/>
              <w:rPr>
                <w:rFonts w:eastAsiaTheme="minorEastAsia"/>
                <w:b/>
                <w:bCs/>
                <w:color w:val="000000" w:themeColor="text1"/>
                <w:sz w:val="24"/>
                <w:szCs w:val="24"/>
              </w:rPr>
            </w:pPr>
            <w:r>
              <w:rPr>
                <w:rFonts w:eastAsiaTheme="minorEastAsia"/>
                <w:b/>
                <w:bCs/>
                <w:color w:val="000000" w:themeColor="text1"/>
                <w:sz w:val="24"/>
                <w:szCs w:val="24"/>
              </w:rPr>
              <w:t>3、气候、气象</w:t>
            </w:r>
          </w:p>
          <w:p>
            <w:pPr>
              <w:autoSpaceDE w:val="0"/>
              <w:autoSpaceDN w:val="0"/>
              <w:adjustRightInd w:val="0"/>
              <w:snapToGrid w:val="0"/>
              <w:spacing w:line="360" w:lineRule="auto"/>
              <w:ind w:firstLine="556"/>
              <w:rPr>
                <w:color w:val="000000" w:themeColor="text1"/>
                <w:kern w:val="0"/>
                <w:sz w:val="24"/>
              </w:rPr>
            </w:pPr>
            <w:r>
              <w:rPr>
                <w:color w:val="000000" w:themeColor="text1"/>
                <w:kern w:val="0"/>
                <w:sz w:val="24"/>
                <w:szCs w:val="24"/>
              </w:rPr>
              <w:t>开平市地处北回归线以南，属南亚热带海洋性季风气候，濒临南海，有海洋风调节，常年气候温和湿润，日照充分，雨量充沛。全年主导风向为东北风，其中6～8月份以偏南风为主。全年80%以上的降水出现在4～9月，7～9月是台风活动的频发期。根据开平市最近20年的气象观测资料统计，其主要气象特征见下表。</w:t>
            </w:r>
          </w:p>
          <w:p>
            <w:pPr>
              <w:pStyle w:val="98"/>
              <w:tabs>
                <w:tab w:val="left" w:pos="420"/>
              </w:tabs>
              <w:spacing w:line="360" w:lineRule="auto"/>
              <w:ind w:left="471" w:firstLine="0"/>
              <w:rPr>
                <w:rFonts w:eastAsia="宋体" w:cs="Times New Roman"/>
                <w:b/>
                <w:color w:val="000000" w:themeColor="text1"/>
                <w:sz w:val="21"/>
                <w:szCs w:val="21"/>
              </w:rPr>
            </w:pPr>
          </w:p>
          <w:p>
            <w:pPr>
              <w:pStyle w:val="98"/>
              <w:tabs>
                <w:tab w:val="left" w:pos="420"/>
              </w:tabs>
              <w:spacing w:line="360" w:lineRule="auto"/>
              <w:ind w:left="471" w:firstLine="0"/>
              <w:rPr>
                <w:rFonts w:eastAsia="宋体" w:cs="Times New Roman"/>
                <w:b/>
                <w:color w:val="000000" w:themeColor="text1"/>
                <w:sz w:val="21"/>
                <w:szCs w:val="21"/>
              </w:rPr>
            </w:pPr>
          </w:p>
          <w:p>
            <w:pPr>
              <w:pStyle w:val="98"/>
              <w:tabs>
                <w:tab w:val="left" w:pos="420"/>
              </w:tabs>
              <w:spacing w:line="360" w:lineRule="auto"/>
              <w:ind w:left="471" w:firstLine="0"/>
              <w:rPr>
                <w:rFonts w:eastAsia="宋体" w:cs="Times New Roman"/>
                <w:b/>
                <w:color w:val="000000" w:themeColor="text1"/>
                <w:sz w:val="21"/>
                <w:szCs w:val="21"/>
              </w:rPr>
            </w:pPr>
          </w:p>
          <w:p>
            <w:pPr>
              <w:pStyle w:val="98"/>
              <w:tabs>
                <w:tab w:val="left" w:pos="420"/>
              </w:tabs>
              <w:spacing w:line="360" w:lineRule="auto"/>
              <w:ind w:left="471" w:firstLine="0"/>
              <w:rPr>
                <w:rFonts w:eastAsia="宋体" w:cs="Times New Roman"/>
                <w:b/>
                <w:color w:val="000000" w:themeColor="text1"/>
                <w:sz w:val="21"/>
                <w:szCs w:val="21"/>
              </w:rPr>
            </w:pPr>
            <w:r>
              <w:rPr>
                <w:rFonts w:hint="eastAsia" w:eastAsia="宋体" w:cs="Times New Roman"/>
                <w:b/>
                <w:color w:val="000000" w:themeColor="text1"/>
                <w:sz w:val="21"/>
                <w:szCs w:val="21"/>
              </w:rPr>
              <w:t xml:space="preserve">表2-1 </w:t>
            </w:r>
            <w:r>
              <w:rPr>
                <w:rFonts w:eastAsia="宋体" w:cs="Times New Roman"/>
                <w:b/>
                <w:color w:val="000000" w:themeColor="text1"/>
                <w:sz w:val="21"/>
                <w:szCs w:val="21"/>
              </w:rPr>
              <w:t>开平市气象站近20年主要气候资料统计值（199</w:t>
            </w:r>
            <w:r>
              <w:rPr>
                <w:rFonts w:hint="eastAsia" w:eastAsia="宋体" w:cs="Times New Roman"/>
                <w:b/>
                <w:color w:val="000000" w:themeColor="text1"/>
                <w:sz w:val="21"/>
                <w:szCs w:val="21"/>
              </w:rPr>
              <w:t>8</w:t>
            </w:r>
            <w:r>
              <w:rPr>
                <w:rFonts w:eastAsia="宋体" w:cs="Times New Roman"/>
                <w:b/>
                <w:color w:val="000000" w:themeColor="text1"/>
                <w:sz w:val="21"/>
                <w:szCs w:val="21"/>
              </w:rPr>
              <w:t>-201</w:t>
            </w:r>
            <w:r>
              <w:rPr>
                <w:rFonts w:hint="eastAsia" w:eastAsia="宋体" w:cs="Times New Roman"/>
                <w:b/>
                <w:color w:val="000000" w:themeColor="text1"/>
                <w:sz w:val="21"/>
                <w:szCs w:val="21"/>
              </w:rPr>
              <w:t>8</w:t>
            </w:r>
            <w:r>
              <w:rPr>
                <w:rFonts w:eastAsia="宋体" w:cs="Times New Roman"/>
                <w:b/>
                <w:color w:val="000000" w:themeColor="text1"/>
                <w:sz w:val="21"/>
                <w:szCs w:val="21"/>
              </w:rPr>
              <w:t>）</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3"/>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jc w:val="center"/>
                    <w:rPr>
                      <w:b/>
                      <w:color w:val="000000" w:themeColor="text1"/>
                    </w:rPr>
                  </w:pPr>
                  <w:r>
                    <w:rPr>
                      <w:b/>
                      <w:color w:val="000000" w:themeColor="text1"/>
                    </w:rPr>
                    <w:t>项目</w:t>
                  </w:r>
                </w:p>
              </w:tc>
              <w:tc>
                <w:tcPr>
                  <w:tcW w:w="4787" w:type="dxa"/>
                  <w:noWrap/>
                  <w:vAlign w:val="center"/>
                </w:tcPr>
                <w:p>
                  <w:pPr>
                    <w:jc w:val="center"/>
                    <w:rPr>
                      <w:b/>
                      <w:color w:val="000000" w:themeColor="text1"/>
                    </w:rPr>
                  </w:pPr>
                  <w:r>
                    <w:rPr>
                      <w:b/>
                      <w:color w:val="000000" w:themeColor="text1"/>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snapToGrid w:val="0"/>
                      <w:color w:val="000000" w:themeColor="text1"/>
                      <w:szCs w:val="21"/>
                    </w:rPr>
                    <w:t>年平均风速(m/s)</w:t>
                  </w:r>
                </w:p>
              </w:tc>
              <w:tc>
                <w:tcPr>
                  <w:tcW w:w="4787" w:type="dxa"/>
                  <w:noWrap/>
                  <w:vAlign w:val="center"/>
                </w:tcPr>
                <w:p>
                  <w:pPr>
                    <w:adjustRightInd w:val="0"/>
                    <w:snapToGrid w:val="0"/>
                    <w:jc w:val="center"/>
                    <w:rPr>
                      <w:snapToGrid w:val="0"/>
                      <w:color w:val="000000" w:themeColor="text1"/>
                      <w:szCs w:val="21"/>
                    </w:rPr>
                  </w:pPr>
                  <w:r>
                    <w:rPr>
                      <w:snapToGrid w:val="0"/>
                      <w:color w:val="000000" w:themeColor="text1"/>
                      <w:szCs w:val="21"/>
                    </w:rPr>
                    <w:t>1.9</w:t>
                  </w:r>
                  <w:r>
                    <w:rPr>
                      <w:rFonts w:hint="eastAsia"/>
                      <w:snapToGrid w:val="0"/>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snapToGrid w:val="0"/>
                      <w:color w:val="000000" w:themeColor="text1"/>
                      <w:szCs w:val="21"/>
                    </w:rPr>
                    <w:t>最大风速(m/s)及出现的时间</w:t>
                  </w:r>
                </w:p>
              </w:tc>
              <w:tc>
                <w:tcPr>
                  <w:tcW w:w="4787" w:type="dxa"/>
                  <w:noWrap/>
                  <w:vAlign w:val="center"/>
                </w:tcPr>
                <w:p>
                  <w:pPr>
                    <w:adjustRightInd w:val="0"/>
                    <w:snapToGrid w:val="0"/>
                    <w:jc w:val="center"/>
                    <w:rPr>
                      <w:snapToGrid w:val="0"/>
                      <w:color w:val="000000" w:themeColor="text1"/>
                      <w:szCs w:val="21"/>
                    </w:rPr>
                  </w:pPr>
                  <w:r>
                    <w:rPr>
                      <w:rFonts w:hint="eastAsia"/>
                      <w:snapToGrid w:val="0"/>
                      <w:color w:val="000000" w:themeColor="text1"/>
                      <w:szCs w:val="21"/>
                    </w:rPr>
                    <w:t>42.1</w:t>
                  </w:r>
                  <w:r>
                    <w:rPr>
                      <w:snapToGrid w:val="0"/>
                      <w:color w:val="000000" w:themeColor="text1"/>
                      <w:szCs w:val="21"/>
                    </w:rPr>
                    <w:t>，NE</w:t>
                  </w:r>
                </w:p>
                <w:p>
                  <w:pPr>
                    <w:adjustRightInd w:val="0"/>
                    <w:snapToGrid w:val="0"/>
                    <w:jc w:val="center"/>
                    <w:rPr>
                      <w:snapToGrid w:val="0"/>
                      <w:color w:val="000000" w:themeColor="text1"/>
                      <w:szCs w:val="21"/>
                    </w:rPr>
                  </w:pPr>
                  <w:r>
                    <w:rPr>
                      <w:snapToGrid w:val="0"/>
                      <w:color w:val="000000" w:themeColor="text1"/>
                      <w:szCs w:val="21"/>
                    </w:rPr>
                    <w:t>出现时间：201</w:t>
                  </w:r>
                  <w:r>
                    <w:rPr>
                      <w:rFonts w:hint="eastAsia"/>
                      <w:snapToGrid w:val="0"/>
                      <w:color w:val="000000" w:themeColor="text1"/>
                      <w:szCs w:val="21"/>
                    </w:rPr>
                    <w:t>8</w:t>
                  </w:r>
                  <w:r>
                    <w:rPr>
                      <w:snapToGrid w:val="0"/>
                      <w:color w:val="000000" w:themeColor="text1"/>
                      <w:szCs w:val="21"/>
                    </w:rPr>
                    <w:t>年</w:t>
                  </w:r>
                  <w:r>
                    <w:rPr>
                      <w:rFonts w:hint="eastAsia"/>
                      <w:snapToGrid w:val="0"/>
                      <w:color w:val="000000" w:themeColor="text1"/>
                      <w:szCs w:val="21"/>
                    </w:rPr>
                    <w:t>9</w:t>
                  </w:r>
                  <w:r>
                    <w:rPr>
                      <w:snapToGrid w:val="0"/>
                      <w:color w:val="000000" w:themeColor="text1"/>
                      <w:szCs w:val="21"/>
                    </w:rPr>
                    <w:t>月</w:t>
                  </w:r>
                  <w:r>
                    <w:rPr>
                      <w:rFonts w:hint="eastAsia"/>
                      <w:snapToGrid w:val="0"/>
                      <w:color w:val="000000" w:themeColor="text1"/>
                      <w:szCs w:val="21"/>
                    </w:rPr>
                    <w:t>16</w:t>
                  </w:r>
                  <w:r>
                    <w:rPr>
                      <w:snapToGrid w:val="0"/>
                      <w:color w:val="000000" w:themeColor="text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snapToGrid w:val="0"/>
                      <w:color w:val="000000" w:themeColor="text1"/>
                      <w:szCs w:val="21"/>
                    </w:rPr>
                    <w:t>年平均气温（</w:t>
                  </w:r>
                  <w:r>
                    <w:rPr>
                      <w:rFonts w:hint="eastAsia"/>
                      <w:snapToGrid w:val="0"/>
                      <w:color w:val="000000" w:themeColor="text1"/>
                      <w:szCs w:val="21"/>
                    </w:rPr>
                    <w:t>℃</w:t>
                  </w:r>
                  <w:r>
                    <w:rPr>
                      <w:snapToGrid w:val="0"/>
                      <w:color w:val="000000" w:themeColor="text1"/>
                      <w:szCs w:val="21"/>
                    </w:rPr>
                    <w:t>）</w:t>
                  </w:r>
                </w:p>
              </w:tc>
              <w:tc>
                <w:tcPr>
                  <w:tcW w:w="4787" w:type="dxa"/>
                  <w:noWrap/>
                  <w:vAlign w:val="center"/>
                </w:tcPr>
                <w:p>
                  <w:pPr>
                    <w:adjustRightInd w:val="0"/>
                    <w:snapToGrid w:val="0"/>
                    <w:jc w:val="center"/>
                    <w:rPr>
                      <w:snapToGrid w:val="0"/>
                      <w:color w:val="000000" w:themeColor="text1"/>
                      <w:szCs w:val="21"/>
                    </w:rPr>
                  </w:pPr>
                  <w:r>
                    <w:rPr>
                      <w:snapToGrid w:val="0"/>
                      <w:color w:val="000000" w:themeColor="text1"/>
                      <w:szCs w:val="21"/>
                    </w:rPr>
                    <w:t>2</w:t>
                  </w:r>
                  <w:r>
                    <w:rPr>
                      <w:rFonts w:hint="eastAsia"/>
                      <w:snapToGrid w:val="0"/>
                      <w:color w:val="000000" w:themeColor="text1"/>
                      <w:szCs w:val="21"/>
                    </w:rPr>
                    <w:t>2</w:t>
                  </w:r>
                  <w:r>
                    <w:rPr>
                      <w:snapToGrid w:val="0"/>
                      <w:color w:val="000000" w:themeColor="text1"/>
                      <w:szCs w:val="21"/>
                    </w:rPr>
                    <w:t>.</w:t>
                  </w:r>
                  <w:r>
                    <w:rPr>
                      <w:rFonts w:hint="eastAsia"/>
                      <w:snapToGrid w:val="0"/>
                      <w:color w:val="000000" w:themeColor="text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snapToGrid w:val="0"/>
                      <w:color w:val="000000" w:themeColor="text1"/>
                      <w:szCs w:val="21"/>
                    </w:rPr>
                    <w:t>极端最高气温（</w:t>
                  </w:r>
                  <w:r>
                    <w:rPr>
                      <w:rFonts w:hint="eastAsia"/>
                      <w:snapToGrid w:val="0"/>
                      <w:color w:val="000000" w:themeColor="text1"/>
                      <w:szCs w:val="21"/>
                    </w:rPr>
                    <w:t>℃</w:t>
                  </w:r>
                  <w:r>
                    <w:rPr>
                      <w:snapToGrid w:val="0"/>
                      <w:color w:val="000000" w:themeColor="text1"/>
                      <w:szCs w:val="21"/>
                    </w:rPr>
                    <w:t>）及出现的时间</w:t>
                  </w:r>
                </w:p>
              </w:tc>
              <w:tc>
                <w:tcPr>
                  <w:tcW w:w="4787" w:type="dxa"/>
                  <w:noWrap/>
                  <w:vAlign w:val="center"/>
                </w:tcPr>
                <w:p>
                  <w:pPr>
                    <w:adjustRightInd w:val="0"/>
                    <w:snapToGrid w:val="0"/>
                    <w:jc w:val="center"/>
                    <w:rPr>
                      <w:snapToGrid w:val="0"/>
                      <w:color w:val="000000" w:themeColor="text1"/>
                      <w:szCs w:val="21"/>
                    </w:rPr>
                  </w:pPr>
                  <w:r>
                    <w:rPr>
                      <w:snapToGrid w:val="0"/>
                      <w:color w:val="000000" w:themeColor="text1"/>
                      <w:szCs w:val="21"/>
                    </w:rPr>
                    <w:t>39.4</w:t>
                  </w:r>
                </w:p>
                <w:p>
                  <w:pPr>
                    <w:adjustRightInd w:val="0"/>
                    <w:snapToGrid w:val="0"/>
                    <w:jc w:val="center"/>
                    <w:rPr>
                      <w:snapToGrid w:val="0"/>
                      <w:color w:val="000000" w:themeColor="text1"/>
                      <w:szCs w:val="21"/>
                    </w:rPr>
                  </w:pPr>
                  <w:r>
                    <w:rPr>
                      <w:snapToGrid w:val="0"/>
                      <w:color w:val="000000" w:themeColor="text1"/>
                      <w:szCs w:val="21"/>
                    </w:rPr>
                    <w:t>出现时间：2004年7月1日、2005年7月19日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snapToGrid w:val="0"/>
                      <w:color w:val="000000" w:themeColor="text1"/>
                      <w:szCs w:val="21"/>
                    </w:rPr>
                    <w:t>极端最低气温（</w:t>
                  </w:r>
                  <w:r>
                    <w:rPr>
                      <w:rFonts w:hint="eastAsia"/>
                      <w:snapToGrid w:val="0"/>
                      <w:color w:val="000000" w:themeColor="text1"/>
                      <w:szCs w:val="21"/>
                    </w:rPr>
                    <w:t>℃</w:t>
                  </w:r>
                  <w:r>
                    <w:rPr>
                      <w:snapToGrid w:val="0"/>
                      <w:color w:val="000000" w:themeColor="text1"/>
                      <w:szCs w:val="21"/>
                    </w:rPr>
                    <w:t>）及出现的时间</w:t>
                  </w:r>
                </w:p>
              </w:tc>
              <w:tc>
                <w:tcPr>
                  <w:tcW w:w="4787" w:type="dxa"/>
                  <w:noWrap/>
                  <w:vAlign w:val="center"/>
                </w:tcPr>
                <w:p>
                  <w:pPr>
                    <w:adjustRightInd w:val="0"/>
                    <w:snapToGrid w:val="0"/>
                    <w:jc w:val="center"/>
                    <w:rPr>
                      <w:snapToGrid w:val="0"/>
                      <w:color w:val="000000" w:themeColor="text1"/>
                      <w:szCs w:val="21"/>
                    </w:rPr>
                  </w:pPr>
                  <w:r>
                    <w:rPr>
                      <w:snapToGrid w:val="0"/>
                      <w:color w:val="000000" w:themeColor="text1"/>
                      <w:szCs w:val="21"/>
                    </w:rPr>
                    <w:t>1.5</w:t>
                  </w:r>
                </w:p>
                <w:p>
                  <w:pPr>
                    <w:adjustRightInd w:val="0"/>
                    <w:snapToGrid w:val="0"/>
                    <w:jc w:val="center"/>
                    <w:rPr>
                      <w:snapToGrid w:val="0"/>
                      <w:color w:val="000000" w:themeColor="text1"/>
                      <w:szCs w:val="21"/>
                    </w:rPr>
                  </w:pPr>
                  <w:r>
                    <w:rPr>
                      <w:snapToGrid w:val="0"/>
                      <w:color w:val="000000" w:themeColor="text1"/>
                      <w:szCs w:val="21"/>
                    </w:rPr>
                    <w:t>出现时间：2010年12月17日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snapToGrid w:val="0"/>
                      <w:color w:val="000000" w:themeColor="text1"/>
                      <w:szCs w:val="21"/>
                    </w:rPr>
                    <w:t>年平均相对湿度（%）</w:t>
                  </w:r>
                </w:p>
              </w:tc>
              <w:tc>
                <w:tcPr>
                  <w:tcW w:w="4787" w:type="dxa"/>
                  <w:noWrap/>
                  <w:vAlign w:val="center"/>
                </w:tcPr>
                <w:p>
                  <w:pPr>
                    <w:adjustRightInd w:val="0"/>
                    <w:snapToGrid w:val="0"/>
                    <w:jc w:val="center"/>
                    <w:rPr>
                      <w:snapToGrid w:val="0"/>
                      <w:color w:val="000000" w:themeColor="text1"/>
                      <w:szCs w:val="21"/>
                    </w:rPr>
                  </w:pPr>
                  <w:r>
                    <w:rPr>
                      <w:snapToGrid w:val="0"/>
                      <w:color w:val="000000" w:themeColor="text1"/>
                      <w:szCs w:val="21"/>
                    </w:rPr>
                    <w:t>77</w:t>
                  </w:r>
                  <w:r>
                    <w:rPr>
                      <w:rFonts w:hint="eastAsia"/>
                      <w:snapToGrid w:val="0"/>
                      <w:color w:val="000000" w:themeColor="text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snapToGrid w:val="0"/>
                      <w:color w:val="000000" w:themeColor="text1"/>
                      <w:szCs w:val="21"/>
                    </w:rPr>
                    <w:t>年均降水量（mm）</w:t>
                  </w:r>
                </w:p>
              </w:tc>
              <w:tc>
                <w:tcPr>
                  <w:tcW w:w="4787" w:type="dxa"/>
                  <w:noWrap/>
                  <w:vAlign w:val="center"/>
                </w:tcPr>
                <w:p>
                  <w:pPr>
                    <w:adjustRightInd w:val="0"/>
                    <w:snapToGrid w:val="0"/>
                    <w:jc w:val="center"/>
                    <w:rPr>
                      <w:snapToGrid w:val="0"/>
                      <w:color w:val="000000" w:themeColor="text1"/>
                      <w:szCs w:val="21"/>
                    </w:rPr>
                  </w:pPr>
                  <w:r>
                    <w:rPr>
                      <w:snapToGrid w:val="0"/>
                      <w:color w:val="000000" w:themeColor="text1"/>
                      <w:szCs w:val="21"/>
                    </w:rPr>
                    <w:t>1945.35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rFonts w:hint="eastAsia"/>
                      <w:snapToGrid w:val="0"/>
                      <w:color w:val="000000" w:themeColor="text1"/>
                      <w:szCs w:val="21"/>
                    </w:rPr>
                    <w:t>多年平均最大日降水量</w:t>
                  </w:r>
                  <w:r>
                    <w:rPr>
                      <w:snapToGrid w:val="0"/>
                      <w:color w:val="000000" w:themeColor="text1"/>
                      <w:szCs w:val="21"/>
                    </w:rPr>
                    <w:t>及出现的时间</w:t>
                  </w:r>
                </w:p>
              </w:tc>
              <w:tc>
                <w:tcPr>
                  <w:tcW w:w="4787" w:type="dxa"/>
                  <w:noWrap/>
                  <w:vAlign w:val="center"/>
                </w:tcPr>
                <w:p>
                  <w:pPr>
                    <w:adjustRightInd w:val="0"/>
                    <w:snapToGrid w:val="0"/>
                    <w:jc w:val="center"/>
                    <w:rPr>
                      <w:snapToGrid w:val="0"/>
                      <w:color w:val="000000" w:themeColor="text1"/>
                      <w:szCs w:val="21"/>
                    </w:rPr>
                  </w:pPr>
                  <w:r>
                    <w:rPr>
                      <w:snapToGrid w:val="0"/>
                      <w:color w:val="000000" w:themeColor="text1"/>
                      <w:szCs w:val="21"/>
                    </w:rPr>
                    <w:t>最大值：</w:t>
                  </w:r>
                  <w:r>
                    <w:rPr>
                      <w:rFonts w:hint="eastAsia"/>
                      <w:snapToGrid w:val="0"/>
                      <w:color w:val="000000" w:themeColor="text1"/>
                      <w:szCs w:val="21"/>
                    </w:rPr>
                    <w:t>287</w:t>
                  </w:r>
                  <w:r>
                    <w:rPr>
                      <w:snapToGrid w:val="0"/>
                      <w:color w:val="000000" w:themeColor="text1"/>
                      <w:szCs w:val="21"/>
                    </w:rPr>
                    <w:t>mm  出现时间：</w:t>
                  </w:r>
                  <w:r>
                    <w:rPr>
                      <w:rFonts w:hint="eastAsia"/>
                      <w:snapToGrid w:val="0"/>
                      <w:color w:val="000000" w:themeColor="text1"/>
                      <w:szCs w:val="21"/>
                    </w:rPr>
                    <w:t>1999</w:t>
                  </w:r>
                  <w:r>
                    <w:rPr>
                      <w:snapToGrid w:val="0"/>
                      <w:color w:val="000000" w:themeColor="text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rFonts w:hint="eastAsia"/>
                      <w:snapToGrid w:val="0"/>
                      <w:color w:val="000000" w:themeColor="text1"/>
                      <w:szCs w:val="21"/>
                    </w:rPr>
                    <w:t>年平均降水日数（d）</w:t>
                  </w:r>
                </w:p>
              </w:tc>
              <w:tc>
                <w:tcPr>
                  <w:tcW w:w="4787" w:type="dxa"/>
                  <w:noWrap/>
                  <w:vAlign w:val="center"/>
                </w:tcPr>
                <w:p>
                  <w:pPr>
                    <w:adjustRightInd w:val="0"/>
                    <w:snapToGrid w:val="0"/>
                    <w:jc w:val="center"/>
                    <w:rPr>
                      <w:snapToGrid w:val="0"/>
                      <w:color w:val="000000" w:themeColor="text1"/>
                      <w:szCs w:val="21"/>
                    </w:rPr>
                  </w:pPr>
                  <w:r>
                    <w:rPr>
                      <w:snapToGrid w:val="0"/>
                      <w:color w:val="000000" w:themeColor="text1"/>
                      <w:szCs w:val="21"/>
                    </w:rPr>
                    <w:t>151.37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jc w:val="center"/>
                    <w:rPr>
                      <w:snapToGrid w:val="0"/>
                      <w:color w:val="000000" w:themeColor="text1"/>
                      <w:szCs w:val="21"/>
                    </w:rPr>
                  </w:pPr>
                  <w:r>
                    <w:rPr>
                      <w:snapToGrid w:val="0"/>
                      <w:color w:val="000000" w:themeColor="text1"/>
                      <w:szCs w:val="21"/>
                    </w:rPr>
                    <w:t>年平均日照时数（h）</w:t>
                  </w:r>
                </w:p>
              </w:tc>
              <w:tc>
                <w:tcPr>
                  <w:tcW w:w="4787" w:type="dxa"/>
                  <w:noWrap/>
                  <w:vAlign w:val="center"/>
                </w:tcPr>
                <w:p>
                  <w:pPr>
                    <w:adjustRightInd w:val="0"/>
                    <w:snapToGrid w:val="0"/>
                    <w:jc w:val="center"/>
                    <w:rPr>
                      <w:snapToGrid w:val="0"/>
                      <w:color w:val="000000" w:themeColor="text1"/>
                      <w:szCs w:val="21"/>
                    </w:rPr>
                  </w:pPr>
                  <w:r>
                    <w:rPr>
                      <w:snapToGrid w:val="0"/>
                      <w:color w:val="000000" w:themeColor="text1"/>
                      <w:szCs w:val="21"/>
                    </w:rPr>
                    <w:t>1696.7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3" w:type="dxa"/>
                  <w:noWrap/>
                  <w:vAlign w:val="center"/>
                </w:tcPr>
                <w:p>
                  <w:pPr>
                    <w:adjustRightInd w:val="0"/>
                    <w:snapToGrid w:val="0"/>
                    <w:spacing w:line="360" w:lineRule="auto"/>
                    <w:jc w:val="center"/>
                    <w:rPr>
                      <w:snapToGrid w:val="0"/>
                      <w:color w:val="000000" w:themeColor="text1"/>
                      <w:szCs w:val="21"/>
                    </w:rPr>
                  </w:pPr>
                  <w:r>
                    <w:rPr>
                      <w:rFonts w:hint="eastAsia"/>
                      <w:snapToGrid w:val="0"/>
                      <w:color w:val="000000" w:themeColor="text1"/>
                      <w:szCs w:val="21"/>
                    </w:rPr>
                    <w:t>近五年（2</w:t>
                  </w:r>
                  <w:r>
                    <w:rPr>
                      <w:snapToGrid w:val="0"/>
                      <w:color w:val="000000" w:themeColor="text1"/>
                      <w:szCs w:val="21"/>
                    </w:rPr>
                    <w:t>01</w:t>
                  </w:r>
                  <w:r>
                    <w:rPr>
                      <w:rFonts w:hint="eastAsia"/>
                      <w:snapToGrid w:val="0"/>
                      <w:color w:val="000000" w:themeColor="text1"/>
                      <w:szCs w:val="21"/>
                    </w:rPr>
                    <w:t>3~</w:t>
                  </w:r>
                  <w:r>
                    <w:rPr>
                      <w:snapToGrid w:val="0"/>
                      <w:color w:val="000000" w:themeColor="text1"/>
                      <w:szCs w:val="21"/>
                    </w:rPr>
                    <w:t>201</w:t>
                  </w:r>
                  <w:r>
                    <w:rPr>
                      <w:rFonts w:hint="eastAsia"/>
                      <w:snapToGrid w:val="0"/>
                      <w:color w:val="000000" w:themeColor="text1"/>
                      <w:szCs w:val="21"/>
                    </w:rPr>
                    <w:t>8年）平均风速（m/</w:t>
                  </w:r>
                  <w:r>
                    <w:rPr>
                      <w:snapToGrid w:val="0"/>
                      <w:color w:val="000000" w:themeColor="text1"/>
                      <w:szCs w:val="21"/>
                    </w:rPr>
                    <w:t>s</w:t>
                  </w:r>
                  <w:r>
                    <w:rPr>
                      <w:rFonts w:hint="eastAsia"/>
                      <w:snapToGrid w:val="0"/>
                      <w:color w:val="000000" w:themeColor="text1"/>
                      <w:szCs w:val="21"/>
                    </w:rPr>
                    <w:t>）</w:t>
                  </w:r>
                </w:p>
              </w:tc>
              <w:tc>
                <w:tcPr>
                  <w:tcW w:w="4787" w:type="dxa"/>
                  <w:noWrap/>
                  <w:vAlign w:val="center"/>
                </w:tcPr>
                <w:p>
                  <w:pPr>
                    <w:adjustRightInd w:val="0"/>
                    <w:snapToGrid w:val="0"/>
                    <w:spacing w:line="360" w:lineRule="auto"/>
                    <w:jc w:val="center"/>
                    <w:rPr>
                      <w:snapToGrid w:val="0"/>
                      <w:color w:val="000000" w:themeColor="text1"/>
                      <w:szCs w:val="21"/>
                    </w:rPr>
                  </w:pPr>
                  <w:r>
                    <w:rPr>
                      <w:rFonts w:hint="eastAsia"/>
                      <w:snapToGrid w:val="0"/>
                      <w:color w:val="000000" w:themeColor="text1"/>
                      <w:szCs w:val="21"/>
                    </w:rPr>
                    <w:t>1.95</w:t>
                  </w:r>
                </w:p>
              </w:tc>
            </w:tr>
          </w:tbl>
          <w:p>
            <w:pPr>
              <w:spacing w:line="360" w:lineRule="auto"/>
              <w:ind w:firstLine="482" w:firstLineChars="200"/>
              <w:rPr>
                <w:rFonts w:eastAsiaTheme="minorEastAsia"/>
                <w:b/>
                <w:bCs/>
                <w:color w:val="000000" w:themeColor="text1"/>
                <w:sz w:val="24"/>
                <w:szCs w:val="24"/>
              </w:rPr>
            </w:pPr>
            <w:r>
              <w:rPr>
                <w:rFonts w:eastAsiaTheme="minorEastAsia"/>
                <w:b/>
                <w:bCs/>
                <w:color w:val="000000" w:themeColor="text1"/>
                <w:sz w:val="24"/>
                <w:szCs w:val="24"/>
              </w:rPr>
              <w:t>4、水文水系特征</w:t>
            </w:r>
          </w:p>
          <w:p>
            <w:pPr>
              <w:pStyle w:val="26"/>
              <w:spacing w:before="0" w:beforeAutospacing="0" w:after="0" w:afterAutospacing="0" w:line="360" w:lineRule="auto"/>
              <w:ind w:firstLine="352" w:firstLineChars="147"/>
              <w:rPr>
                <w:rFonts w:ascii="Times New Roman" w:hAnsi="Times New Roman"/>
                <w:color w:val="000000" w:themeColor="text1"/>
                <w:szCs w:val="24"/>
              </w:rPr>
            </w:pPr>
            <w:r>
              <w:rPr>
                <w:rFonts w:hint="eastAsia" w:ascii="Times New Roman" w:hAnsi="Times New Roman"/>
                <w:color w:val="000000" w:themeColor="text1"/>
                <w:szCs w:val="24"/>
              </w:rPr>
              <w:t xml:space="preserve"> </w:t>
            </w:r>
            <w:r>
              <w:rPr>
                <w:rFonts w:ascii="Times New Roman" w:hAnsi="Times New Roman"/>
                <w:color w:val="000000" w:themeColor="text1"/>
                <w:szCs w:val="24"/>
              </w:rPr>
              <w:t>开平市内主要水系为潭江。潭江是珠三角水系的</w:t>
            </w:r>
            <w:r>
              <w:rPr>
                <w:rFonts w:hAnsi="Times New Roman"/>
                <w:color w:val="000000" w:themeColor="text1"/>
                <w:szCs w:val="24"/>
              </w:rPr>
              <w:t>Ⅰ</w:t>
            </w:r>
            <w:r>
              <w:rPr>
                <w:rFonts w:ascii="Times New Roman" w:hAnsi="Times New Roman"/>
                <w:color w:val="000000" w:themeColor="text1"/>
                <w:szCs w:val="24"/>
              </w:rPr>
              <w:t>级支流，主流发源于阳江市阳东县牛围岭，与莲塘水汇合入境，经百合、三埠、水口入新会市境，直泻珠江三角河口区，向崖门奔注南海。潭江全长248km，流域面积5068km</w:t>
            </w:r>
            <w:r>
              <w:rPr>
                <w:rFonts w:ascii="Times New Roman" w:hAnsi="Times New Roman"/>
                <w:color w:val="000000" w:themeColor="text1"/>
                <w:szCs w:val="24"/>
                <w:vertAlign w:val="superscript"/>
              </w:rPr>
              <w:t>2</w:t>
            </w:r>
            <w:r>
              <w:rPr>
                <w:rFonts w:ascii="Times New Roman" w:hAnsi="Times New Roman"/>
                <w:color w:val="000000" w:themeColor="text1"/>
                <w:szCs w:val="24"/>
              </w:rPr>
              <w:t>；在开平境内河长56km，流域面积1580km</w:t>
            </w:r>
            <w:r>
              <w:rPr>
                <w:rFonts w:ascii="Times New Roman" w:hAnsi="Times New Roman"/>
                <w:color w:val="000000" w:themeColor="text1"/>
                <w:szCs w:val="24"/>
                <w:vertAlign w:val="superscript"/>
              </w:rPr>
              <w:t>2</w:t>
            </w:r>
            <w:r>
              <w:rPr>
                <w:rFonts w:ascii="Times New Roman" w:hAnsi="Times New Roman"/>
                <w:color w:val="000000" w:themeColor="text1"/>
                <w:szCs w:val="24"/>
              </w:rPr>
              <w:t>，全河平均坡降为0.45％。上游多高山峻岭，坡急流，山林较茂密，植被较好；中下游地势较为平坦开阔，坡度平缓，河道较为弯曲，低水时河沿沙洲毕露，从赤坎到三埠，比较大的江心洲有河南洲、羊咩洲、滘堤洲、祥龙洲、海心洲、长沙洲、沙皇洲等。潭江常年受潮汐影响，属弱径流强潮流的河道。据长沙、石咀、三江口、黄冲四水位站资料统计分析，潭江潮汐作用较强，而径流影响亦不可忽略。四站历年平均潮差依次为，涨潮：2.96m、3.09m、2.94m、2.59m，落潮：2.76m、2.88m、2.85m、2.75m，上游大于下游。</w:t>
            </w:r>
          </w:p>
          <w:p>
            <w:pPr>
              <w:pStyle w:val="26"/>
              <w:spacing w:before="0" w:beforeAutospacing="0" w:after="0" w:afterAutospacing="0" w:line="360" w:lineRule="auto"/>
              <w:ind w:firstLine="352" w:firstLineChars="147"/>
              <w:rPr>
                <w:rFonts w:ascii="Times New Roman" w:hAnsi="Times New Roman"/>
                <w:color w:val="000000" w:themeColor="text1"/>
                <w:szCs w:val="24"/>
              </w:rPr>
            </w:pPr>
            <w:r>
              <w:rPr>
                <w:rFonts w:ascii="Times New Roman" w:hAnsi="Times New Roman"/>
                <w:color w:val="000000" w:themeColor="text1"/>
                <w:szCs w:val="24"/>
              </w:rPr>
              <w:t>潭江地处暴雨区，汛期洪水峰高量大；枯水期则因径流量不大，河床逐年淤积，通航能力较差。三埠镇以下可通航600 吨的机动船，可直通广州、江门、香港和澳门。潭江干流水位变幅一般在2 米到9 米之间。据潢步水文站1956 年到1959 年实测资料统计，多年平均年径流量为21.29 亿m</w:t>
            </w:r>
            <w:r>
              <w:rPr>
                <w:rFonts w:ascii="Times New Roman" w:hAnsi="Times New Roman"/>
                <w:color w:val="000000" w:themeColor="text1"/>
                <w:szCs w:val="24"/>
                <w:vertAlign w:val="superscript"/>
              </w:rPr>
              <w:t>3</w:t>
            </w:r>
            <w:r>
              <w:rPr>
                <w:rFonts w:ascii="Times New Roman" w:hAnsi="Times New Roman"/>
                <w:color w:val="000000" w:themeColor="text1"/>
                <w:szCs w:val="24"/>
              </w:rPr>
              <w:t>，最大洪峰流量2870m</w:t>
            </w:r>
            <w:r>
              <w:rPr>
                <w:rFonts w:ascii="Times New Roman" w:hAnsi="Times New Roman"/>
                <w:color w:val="000000" w:themeColor="text1"/>
                <w:szCs w:val="24"/>
                <w:vertAlign w:val="superscript"/>
              </w:rPr>
              <w:t>3</w:t>
            </w:r>
            <w:r>
              <w:rPr>
                <w:rFonts w:ascii="Times New Roman" w:hAnsi="Times New Roman"/>
                <w:color w:val="000000" w:themeColor="text1"/>
                <w:szCs w:val="24"/>
              </w:rPr>
              <w:t>/s（1968 年5 月）。最小枯水流量为0.003 m</w:t>
            </w:r>
            <w:r>
              <w:rPr>
                <w:rFonts w:ascii="Times New Roman" w:hAnsi="Times New Roman"/>
                <w:color w:val="000000" w:themeColor="text1"/>
                <w:szCs w:val="24"/>
                <w:vertAlign w:val="superscript"/>
              </w:rPr>
              <w:t>3</w:t>
            </w:r>
            <w:r>
              <w:rPr>
                <w:rFonts w:ascii="Times New Roman" w:hAnsi="Times New Roman"/>
                <w:color w:val="000000" w:themeColor="text1"/>
                <w:szCs w:val="24"/>
              </w:rPr>
              <w:t>/s（1960年3 月），多年平均含沙量0.108kg/m</w:t>
            </w:r>
            <w:r>
              <w:rPr>
                <w:rFonts w:ascii="Times New Roman" w:hAnsi="Times New Roman"/>
                <w:color w:val="000000" w:themeColor="text1"/>
                <w:szCs w:val="24"/>
                <w:vertAlign w:val="superscript"/>
              </w:rPr>
              <w:t>3</w:t>
            </w:r>
            <w:r>
              <w:rPr>
                <w:rFonts w:ascii="Times New Roman" w:hAnsi="Times New Roman"/>
                <w:color w:val="000000" w:themeColor="text1"/>
                <w:szCs w:val="24"/>
              </w:rPr>
              <w:t>，多年平均悬移质输沙量23 万吨，多年平均枯水量4.37m</w:t>
            </w:r>
            <w:r>
              <w:rPr>
                <w:rFonts w:ascii="Times New Roman" w:hAnsi="Times New Roman"/>
                <w:color w:val="000000" w:themeColor="text1"/>
                <w:szCs w:val="24"/>
                <w:vertAlign w:val="superscript"/>
              </w:rPr>
              <w:t>3</w:t>
            </w:r>
            <w:r>
              <w:rPr>
                <w:rFonts w:ascii="Times New Roman" w:hAnsi="Times New Roman"/>
                <w:color w:val="000000" w:themeColor="text1"/>
                <w:szCs w:val="24"/>
              </w:rPr>
              <w:t>/s，最高水位9.88m，最低水量0.95m。</w:t>
            </w:r>
          </w:p>
          <w:p>
            <w:pPr>
              <w:pStyle w:val="26"/>
              <w:spacing w:before="0" w:beforeAutospacing="0" w:after="0" w:afterAutospacing="0" w:line="360" w:lineRule="auto"/>
              <w:ind w:firstLine="352" w:firstLineChars="147"/>
              <w:rPr>
                <w:rFonts w:ascii="Times New Roman" w:hAnsi="Times New Roman"/>
                <w:color w:val="000000" w:themeColor="text1"/>
                <w:szCs w:val="24"/>
              </w:rPr>
            </w:pPr>
            <w:r>
              <w:rPr>
                <w:color w:val="000000" w:themeColor="text1"/>
                <w:szCs w:val="24"/>
              </w:rPr>
              <w:t>开平境内潭江的主要支流包括镇海水、新昌水、新桥水、公益水、白沙水和蚬岗水等</w:t>
            </w:r>
            <w:r>
              <w:rPr>
                <w:rFonts w:ascii="Times New Roman" w:hAnsi="Times New Roman"/>
                <w:color w:val="000000" w:themeColor="text1"/>
                <w:szCs w:val="24"/>
              </w:rPr>
              <w:t>。</w:t>
            </w:r>
          </w:p>
          <w:p>
            <w:pPr>
              <w:pStyle w:val="26"/>
              <w:spacing w:before="0" w:beforeAutospacing="0" w:after="0" w:afterAutospacing="0" w:line="360" w:lineRule="auto"/>
              <w:ind w:firstLine="352" w:firstLineChars="147"/>
              <w:rPr>
                <w:rFonts w:ascii="Times New Roman" w:hAnsi="Times New Roman"/>
                <w:color w:val="000000" w:themeColor="text1"/>
                <w:szCs w:val="24"/>
              </w:rPr>
            </w:pPr>
            <w:r>
              <w:rPr>
                <w:rFonts w:hint="eastAsia" w:ascii="Times New Roman" w:hAnsi="Times New Roman"/>
                <w:color w:val="000000" w:themeColor="text1"/>
                <w:szCs w:val="24"/>
              </w:rPr>
              <w:t xml:space="preserve"> 镇海水：镇海水（苍江）为潭江最大的一级支流，发源于鹤山手推车山，流经开平龙胜、苍城、沙塘、长沙，在楼冈交流渡汇入潭江。镇海水流域面积1209km</w:t>
            </w:r>
            <w:r>
              <w:rPr>
                <w:rFonts w:hint="eastAsia" w:ascii="Times New Roman" w:hAnsi="Times New Roman"/>
                <w:color w:val="000000" w:themeColor="text1"/>
                <w:szCs w:val="24"/>
                <w:vertAlign w:val="superscript"/>
              </w:rPr>
              <w:t>2</w:t>
            </w:r>
            <w:r>
              <w:rPr>
                <w:rFonts w:hint="eastAsia" w:ascii="Times New Roman" w:hAnsi="Times New Roman"/>
                <w:color w:val="000000" w:themeColor="text1"/>
                <w:szCs w:val="24"/>
              </w:rPr>
              <w:t>，主流长101km，其中在开平市境内集雨面积674km2，主流长38km，河床上游较陡，下游平缓，平均坡降为0.81‰。镇海水下游两岸是冲积平原，地势低洼，耕地平均海拔高程约为3m左右，土地肥沃，人口稠密，经济发达，流域面积大，人类活动频繁等特点。</w:t>
            </w:r>
          </w:p>
          <w:p>
            <w:pPr>
              <w:pStyle w:val="26"/>
              <w:spacing w:before="0" w:beforeAutospacing="0" w:after="0" w:afterAutospacing="0" w:line="360" w:lineRule="auto"/>
              <w:ind w:firstLine="354" w:firstLineChars="147"/>
              <w:rPr>
                <w:rFonts w:ascii="Times New Roman" w:hAnsi="Times New Roman"/>
                <w:b/>
                <w:bCs/>
                <w:color w:val="000000" w:themeColor="text1"/>
                <w:szCs w:val="24"/>
              </w:rPr>
            </w:pPr>
            <w:r>
              <w:rPr>
                <w:rFonts w:hint="eastAsia" w:ascii="Times New Roman" w:hAnsi="Times New Roman"/>
                <w:b/>
                <w:bCs/>
                <w:color w:val="000000" w:themeColor="text1"/>
                <w:szCs w:val="24"/>
              </w:rPr>
              <w:t>5、自然资源、土壤与植被</w:t>
            </w:r>
          </w:p>
          <w:p>
            <w:pPr>
              <w:pStyle w:val="26"/>
              <w:spacing w:before="0" w:beforeAutospacing="0" w:after="0" w:afterAutospacing="0" w:line="360" w:lineRule="auto"/>
              <w:ind w:firstLine="352" w:firstLineChars="147"/>
              <w:rPr>
                <w:rFonts w:ascii="Times New Roman" w:hAnsi="Times New Roman"/>
                <w:color w:val="000000" w:themeColor="text1"/>
                <w:szCs w:val="24"/>
              </w:rPr>
            </w:pPr>
            <w:r>
              <w:rPr>
                <w:rFonts w:hint="eastAsia" w:ascii="Times New Roman" w:hAnsi="Times New Roman"/>
                <w:color w:val="000000" w:themeColor="text1"/>
                <w:szCs w:val="24"/>
              </w:rPr>
              <w:t>开平市矿产资源丰富，矿产资源已探明和开采的有铁、锰、铜、锡、金、铀、煤、独硅石、耐火石、钾长石等 33 种。</w:t>
            </w:r>
          </w:p>
          <w:p>
            <w:pPr>
              <w:pStyle w:val="26"/>
              <w:spacing w:before="0" w:beforeAutospacing="0" w:after="0" w:afterAutospacing="0" w:line="360" w:lineRule="auto"/>
              <w:ind w:firstLine="352" w:firstLineChars="147"/>
              <w:rPr>
                <w:rFonts w:ascii="Times New Roman" w:hAnsi="Times New Roman"/>
                <w:color w:val="000000" w:themeColor="text1"/>
                <w:szCs w:val="24"/>
              </w:rPr>
            </w:pPr>
            <w:r>
              <w:rPr>
                <w:rFonts w:hint="eastAsia" w:ascii="Times New Roman" w:hAnsi="Times New Roman"/>
                <w:color w:val="000000" w:themeColor="text1"/>
                <w:szCs w:val="24"/>
              </w:rPr>
              <w:t>开平市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spacing w:line="360" w:lineRule="auto"/>
              <w:rPr>
                <w:rFonts w:eastAsiaTheme="minorEastAsia"/>
                <w:color w:val="000000" w:themeColor="text1"/>
                <w:sz w:val="24"/>
                <w:szCs w:val="24"/>
              </w:rPr>
            </w:pPr>
            <w:r>
              <w:rPr>
                <w:rFonts w:hint="eastAsia"/>
                <w:color w:val="000000" w:themeColor="text1"/>
                <w:sz w:val="24"/>
                <w:szCs w:val="24"/>
              </w:rPr>
              <w:t>项目所在区域的土壤属冲积泥沙土壤和冲积黄红壤；周围植被主要为亚热带、热带的树种。乔木主要有松科、杉科、樟科、木麻黄科等。草被以芒萁为主，蕨类次之，常见芒萁群和马尾松、岗松、小叶樟、大叶樟、鸭脚木、乌桕、荷木、桃金娘、野牡丹和算盘子等</w:t>
            </w:r>
            <w:r>
              <w:rPr>
                <w:rFonts w:eastAsiaTheme="minorEastAsia"/>
                <w:color w:val="000000" w:themeColor="text1"/>
                <w:sz w:val="24"/>
                <w:szCs w:val="24"/>
              </w:rPr>
              <w:t>。</w:t>
            </w: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ind w:firstLine="482" w:firstLineChars="200"/>
              <w:rPr>
                <w:rFonts w:eastAsiaTheme="minorEastAsia"/>
                <w:b/>
                <w:bCs/>
                <w:color w:val="000000" w:themeColor="text1"/>
                <w:sz w:val="24"/>
                <w:szCs w:val="24"/>
              </w:rPr>
            </w:pPr>
          </w:p>
          <w:p>
            <w:pPr>
              <w:spacing w:line="360" w:lineRule="auto"/>
              <w:rPr>
                <w:rFonts w:eastAsiaTheme="minorEastAsia"/>
                <w:color w:val="000000" w:themeColor="text1"/>
              </w:rPr>
            </w:pPr>
          </w:p>
        </w:tc>
      </w:tr>
    </w:tbl>
    <w:p>
      <w:pPr>
        <w:pStyle w:val="2"/>
        <w:spacing w:before="0" w:after="0" w:line="240" w:lineRule="auto"/>
        <w:rPr>
          <w:rFonts w:eastAsiaTheme="minorEastAsia"/>
          <w:color w:val="000000" w:themeColor="text1"/>
          <w:sz w:val="28"/>
          <w:szCs w:val="28"/>
        </w:rPr>
      </w:pPr>
      <w:bookmarkStart w:id="20" w:name="_Toc19866"/>
      <w:bookmarkStart w:id="21" w:name="_Toc10784"/>
      <w:bookmarkStart w:id="22" w:name="_Toc420709130"/>
      <w:bookmarkStart w:id="23" w:name="_Toc423079056"/>
      <w:bookmarkStart w:id="24" w:name="_Toc421087970"/>
      <w:bookmarkStart w:id="25" w:name="_Toc421053060"/>
      <w:bookmarkStart w:id="26" w:name="_Toc451440903"/>
      <w:bookmarkStart w:id="27" w:name="_Toc7163"/>
      <w:bookmarkStart w:id="28" w:name="_Toc429307985"/>
      <w:bookmarkStart w:id="29" w:name="_Toc419969243"/>
      <w:r>
        <w:rPr>
          <w:rFonts w:eastAsiaTheme="minorEastAsia"/>
          <w:color w:val="000000" w:themeColor="text1"/>
          <w:sz w:val="28"/>
          <w:szCs w:val="28"/>
        </w:rPr>
        <w:t>三、环境质量现状</w:t>
      </w:r>
      <w:bookmarkEnd w:id="20"/>
      <w:bookmarkEnd w:id="21"/>
      <w:bookmarkEnd w:id="22"/>
      <w:bookmarkEnd w:id="23"/>
      <w:bookmarkEnd w:id="24"/>
      <w:bookmarkEnd w:id="25"/>
      <w:bookmarkEnd w:id="26"/>
      <w:bookmarkEnd w:id="27"/>
      <w:bookmarkEnd w:id="28"/>
      <w:bookmarkEnd w:id="29"/>
    </w:p>
    <w:tbl>
      <w:tblPr>
        <w:tblStyle w:val="30"/>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102"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13051" w:hRule="atLeast"/>
          <w:jc w:val="center"/>
        </w:trPr>
        <w:tc>
          <w:tcPr>
            <w:tcW w:w="9286" w:type="dxa"/>
            <w:tcBorders>
              <w:top w:val="single" w:color="auto" w:sz="12" w:space="0"/>
              <w:bottom w:val="single" w:color="auto" w:sz="12" w:space="0"/>
            </w:tcBorders>
            <w:vAlign w:val="center"/>
          </w:tcPr>
          <w:p>
            <w:pPr>
              <w:autoSpaceDE w:val="0"/>
              <w:autoSpaceDN w:val="0"/>
              <w:adjustRightInd w:val="0"/>
              <w:spacing w:line="360" w:lineRule="auto"/>
              <w:jc w:val="left"/>
              <w:rPr>
                <w:rFonts w:eastAsiaTheme="minorEastAsia"/>
                <w:b/>
                <w:color w:val="000000" w:themeColor="text1"/>
                <w:kern w:val="0"/>
                <w:sz w:val="24"/>
                <w:szCs w:val="24"/>
              </w:rPr>
            </w:pPr>
            <w:r>
              <w:rPr>
                <w:rFonts w:eastAsiaTheme="minorEastAsia"/>
                <w:b/>
                <w:color w:val="000000" w:themeColor="text1"/>
                <w:kern w:val="0"/>
                <w:sz w:val="24"/>
                <w:szCs w:val="24"/>
              </w:rPr>
              <w:t>建设项目所在地区域环境质量现状及主要环境问题（环境空气、地面水、地下水、声环境、生态环境等）</w:t>
            </w:r>
          </w:p>
          <w:p>
            <w:pPr>
              <w:adjustRightInd w:val="0"/>
              <w:snapToGrid w:val="0"/>
              <w:spacing w:line="360" w:lineRule="auto"/>
              <w:jc w:val="center"/>
              <w:rPr>
                <w:rFonts w:eastAsiaTheme="minorEastAsia"/>
                <w:b/>
                <w:color w:val="000000" w:themeColor="text1"/>
                <w:szCs w:val="21"/>
              </w:rPr>
            </w:pPr>
            <w:r>
              <w:rPr>
                <w:rFonts w:eastAsiaTheme="minorEastAsia"/>
                <w:b/>
                <w:color w:val="000000" w:themeColor="text1"/>
                <w:szCs w:val="21"/>
              </w:rPr>
              <w:t>表3-1 建设项目所属功能区</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447"/>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编号</w:t>
                  </w:r>
                </w:p>
              </w:tc>
              <w:tc>
                <w:tcPr>
                  <w:tcW w:w="2447"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功能区区划</w:t>
                  </w:r>
                </w:p>
              </w:tc>
              <w:tc>
                <w:tcPr>
                  <w:tcW w:w="5758"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建设项目所属类别及执行标准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55"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1</w:t>
                  </w:r>
                </w:p>
              </w:tc>
              <w:tc>
                <w:tcPr>
                  <w:tcW w:w="2447"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地表水功能区</w:t>
                  </w:r>
                </w:p>
              </w:tc>
              <w:tc>
                <w:tcPr>
                  <w:tcW w:w="5758"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hint="eastAsia"/>
                      <w:color w:val="000000" w:themeColor="text1"/>
                      <w:szCs w:val="21"/>
                    </w:rPr>
                    <w:t>项目受纳水体为镇海水，根据《关于印发&lt;广东省地表水环境功能区划&gt;的通知》（粤环[2011]14号），镇海水执行《地表水环境质量标准》（GB3838-2002）</w:t>
                  </w:r>
                  <w:r>
                    <w:rPr>
                      <w:color w:val="000000" w:themeColor="text1"/>
                      <w:szCs w:val="21"/>
                    </w:rPr>
                    <w:fldChar w:fldCharType="begin"/>
                  </w:r>
                  <w:r>
                    <w:rPr>
                      <w:color w:val="000000" w:themeColor="text1"/>
                      <w:szCs w:val="21"/>
                    </w:rPr>
                    <w:instrText xml:space="preserve"> </w:instrText>
                  </w:r>
                  <w:r>
                    <w:rPr>
                      <w:rFonts w:hint="eastAsia"/>
                      <w:color w:val="000000" w:themeColor="text1"/>
                      <w:szCs w:val="21"/>
                    </w:rPr>
                    <w:instrText xml:space="preserve">= 3 \* ROMAN</w:instrText>
                  </w:r>
                  <w:r>
                    <w:rPr>
                      <w:color w:val="000000" w:themeColor="text1"/>
                      <w:szCs w:val="21"/>
                    </w:rPr>
                    <w:instrText xml:space="preserve"> </w:instrText>
                  </w:r>
                  <w:r>
                    <w:rPr>
                      <w:color w:val="000000" w:themeColor="text1"/>
                      <w:szCs w:val="21"/>
                    </w:rPr>
                    <w:fldChar w:fldCharType="separate"/>
                  </w:r>
                  <w:r>
                    <w:rPr>
                      <w:color w:val="000000" w:themeColor="text1"/>
                      <w:szCs w:val="21"/>
                    </w:rPr>
                    <w:t>III</w:t>
                  </w:r>
                  <w:r>
                    <w:rPr>
                      <w:color w:val="000000" w:themeColor="text1"/>
                      <w:szCs w:val="21"/>
                    </w:rPr>
                    <w:fldChar w:fldCharType="end"/>
                  </w:r>
                  <w:r>
                    <w:rPr>
                      <w:rFonts w:hint="eastAsia"/>
                      <w:color w:val="000000" w:themeColor="text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55"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2</w:t>
                  </w:r>
                </w:p>
              </w:tc>
              <w:tc>
                <w:tcPr>
                  <w:tcW w:w="2447"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大气环境功能区</w:t>
                  </w:r>
                </w:p>
              </w:tc>
              <w:tc>
                <w:tcPr>
                  <w:tcW w:w="5758"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属二类区域，本项目所在地的现状环境空气质量标准执行</w:t>
                  </w:r>
                </w:p>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《环境空气质量标准》（GB3095-2012）及其修改单</w:t>
                  </w:r>
                </w:p>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55"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3</w:t>
                  </w:r>
                </w:p>
              </w:tc>
              <w:tc>
                <w:tcPr>
                  <w:tcW w:w="2447"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声环境功能区</w:t>
                  </w:r>
                </w:p>
              </w:tc>
              <w:tc>
                <w:tcPr>
                  <w:tcW w:w="5758"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hint="eastAsia"/>
                      <w:color w:val="000000" w:themeColor="text1"/>
                      <w:szCs w:val="21"/>
                    </w:rPr>
                    <w:t>根据《声环境质量标准》（GB3096-2008）、《声环境功能区划分技术规范》（GB/T159190-2014）的相关规定，</w:t>
                  </w:r>
                  <w:r>
                    <w:rPr>
                      <w:rFonts w:eastAsiaTheme="minorEastAsia"/>
                      <w:color w:val="000000" w:themeColor="text1"/>
                      <w:kern w:val="0"/>
                      <w:szCs w:val="24"/>
                    </w:rPr>
                    <w:t>项目厂界</w:t>
                  </w:r>
                  <w:r>
                    <w:rPr>
                      <w:rFonts w:hint="eastAsia" w:eastAsiaTheme="minorEastAsia"/>
                      <w:color w:val="000000" w:themeColor="text1"/>
                      <w:kern w:val="0"/>
                      <w:szCs w:val="24"/>
                    </w:rPr>
                    <w:t>四周声环境</w:t>
                  </w:r>
                  <w:r>
                    <w:rPr>
                      <w:rFonts w:eastAsiaTheme="minorEastAsia"/>
                      <w:color w:val="000000" w:themeColor="text1"/>
                      <w:kern w:val="0"/>
                      <w:szCs w:val="24"/>
                    </w:rPr>
                    <w:t>属于</w:t>
                  </w:r>
                  <w:r>
                    <w:rPr>
                      <w:rFonts w:hint="eastAsia" w:eastAsiaTheme="minorEastAsia"/>
                      <w:color w:val="000000" w:themeColor="text1"/>
                      <w:kern w:val="0"/>
                      <w:szCs w:val="24"/>
                    </w:rPr>
                    <w:t>3</w:t>
                  </w:r>
                  <w:r>
                    <w:rPr>
                      <w:rFonts w:eastAsiaTheme="minorEastAsia"/>
                      <w:color w:val="000000" w:themeColor="text1"/>
                      <w:kern w:val="0"/>
                      <w:szCs w:val="24"/>
                    </w:rPr>
                    <w:t>类声环境功能区，执行《声环境质量标准》（GB3096-2008）</w:t>
                  </w:r>
                  <w:r>
                    <w:rPr>
                      <w:rFonts w:hint="eastAsia" w:eastAsiaTheme="minorEastAsia"/>
                      <w:color w:val="000000" w:themeColor="text1"/>
                      <w:kern w:val="0"/>
                      <w:szCs w:val="24"/>
                    </w:rPr>
                    <w:t>3</w:t>
                  </w:r>
                  <w:r>
                    <w:rPr>
                      <w:rFonts w:eastAsiaTheme="minorEastAsia"/>
                      <w:color w:val="000000" w:themeColor="text1"/>
                      <w:kern w:val="0"/>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55"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4</w:t>
                  </w:r>
                </w:p>
              </w:tc>
              <w:tc>
                <w:tcPr>
                  <w:tcW w:w="2447"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基本农田保护区</w:t>
                  </w:r>
                </w:p>
              </w:tc>
              <w:tc>
                <w:tcPr>
                  <w:tcW w:w="5758"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55"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5</w:t>
                  </w:r>
                </w:p>
              </w:tc>
              <w:tc>
                <w:tcPr>
                  <w:tcW w:w="2447"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水库库区</w:t>
                  </w:r>
                </w:p>
              </w:tc>
              <w:tc>
                <w:tcPr>
                  <w:tcW w:w="5758"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5"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6</w:t>
                  </w:r>
                </w:p>
              </w:tc>
              <w:tc>
                <w:tcPr>
                  <w:tcW w:w="2447"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水源保护区</w:t>
                  </w:r>
                </w:p>
              </w:tc>
              <w:tc>
                <w:tcPr>
                  <w:tcW w:w="5758"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55"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7</w:t>
                  </w:r>
                </w:p>
              </w:tc>
              <w:tc>
                <w:tcPr>
                  <w:tcW w:w="2447"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eastAsiaTheme="minorEastAsia"/>
                      <w:color w:val="000000" w:themeColor="text1"/>
                      <w:szCs w:val="21"/>
                    </w:rPr>
                    <w:t>城市污水集水范围</w:t>
                  </w:r>
                </w:p>
              </w:tc>
              <w:tc>
                <w:tcPr>
                  <w:tcW w:w="5758" w:type="dxa"/>
                  <w:tcBorders>
                    <w:tl2br w:val="nil"/>
                    <w:tr2bl w:val="nil"/>
                  </w:tcBorders>
                  <w:vAlign w:val="center"/>
                </w:tcPr>
                <w:p>
                  <w:pPr>
                    <w:adjustRightInd w:val="0"/>
                    <w:snapToGrid w:val="0"/>
                    <w:ind w:firstLine="21" w:firstLineChars="10"/>
                    <w:jc w:val="center"/>
                    <w:rPr>
                      <w:rFonts w:eastAsiaTheme="minorEastAsia"/>
                      <w:color w:val="000000" w:themeColor="text1"/>
                      <w:szCs w:val="21"/>
                    </w:rPr>
                  </w:pPr>
                  <w:r>
                    <w:rPr>
                      <w:rFonts w:hint="eastAsia"/>
                      <w:color w:val="000000" w:themeColor="text1"/>
                      <w:szCs w:val="21"/>
                    </w:rPr>
                    <w:t>是，属于翠山湖园区污水处理厂集水范围</w:t>
                  </w:r>
                </w:p>
              </w:tc>
            </w:tr>
          </w:tbl>
          <w:p>
            <w:pPr>
              <w:numPr>
                <w:ilvl w:val="0"/>
                <w:numId w:val="2"/>
              </w:numPr>
              <w:adjustRightInd w:val="0"/>
              <w:snapToGrid w:val="0"/>
              <w:spacing w:line="360" w:lineRule="auto"/>
              <w:ind w:firstLine="480" w:firstLineChars="200"/>
              <w:rPr>
                <w:rFonts w:eastAsiaTheme="minorEastAsia"/>
                <w:color w:val="000000" w:themeColor="text1"/>
              </w:rPr>
            </w:pPr>
            <w:r>
              <w:rPr>
                <w:rFonts w:eastAsiaTheme="minorEastAsia"/>
                <w:color w:val="000000" w:themeColor="text1"/>
                <w:kern w:val="0"/>
                <w:sz w:val="24"/>
              </w:rPr>
              <w:t>环境空气质量现状</w:t>
            </w:r>
          </w:p>
          <w:p>
            <w:pPr>
              <w:adjustRightInd w:val="0"/>
              <w:snapToGrid w:val="0"/>
              <w:spacing w:line="360" w:lineRule="auto"/>
              <w:ind w:firstLine="480" w:firstLineChars="200"/>
              <w:rPr>
                <w:rFonts w:eastAsiaTheme="minorEastAsia"/>
                <w:color w:val="000000" w:themeColor="text1"/>
                <w:kern w:val="0"/>
                <w:sz w:val="24"/>
              </w:rPr>
            </w:pPr>
            <w:r>
              <w:rPr>
                <w:rFonts w:eastAsiaTheme="minorEastAsia"/>
                <w:color w:val="000000" w:themeColor="text1"/>
                <w:kern w:val="0"/>
                <w:sz w:val="24"/>
              </w:rPr>
              <w:t>（1）空气质量达标区判定</w:t>
            </w:r>
          </w:p>
          <w:p>
            <w:pPr>
              <w:spacing w:line="360" w:lineRule="auto"/>
              <w:ind w:firstLine="480" w:firstLineChars="200"/>
              <w:jc w:val="left"/>
              <w:rPr>
                <w:color w:val="000000" w:themeColor="text1"/>
              </w:rPr>
            </w:pPr>
            <w:r>
              <w:rPr>
                <w:rFonts w:hint="eastAsia"/>
                <w:color w:val="000000" w:themeColor="text1"/>
                <w:sz w:val="24"/>
                <w:szCs w:val="24"/>
              </w:rPr>
              <w:t>本项目所在区域属于环境空气二类区，执行《环境空气质量标准》（GB3095-2012）及其2018 年修改单中二级标准。</w:t>
            </w:r>
            <w:r>
              <w:rPr>
                <w:color w:val="000000" w:themeColor="text1"/>
                <w:sz w:val="24"/>
                <w:szCs w:val="24"/>
              </w:rPr>
              <w:t>根据江门市环境保护局官网发布的《2018 年江门市环境质量状况》，</w:t>
            </w:r>
            <w:r>
              <w:rPr>
                <w:rFonts w:hint="eastAsia"/>
                <w:color w:val="000000" w:themeColor="text1"/>
                <w:sz w:val="24"/>
                <w:szCs w:val="24"/>
              </w:rPr>
              <w:t>江门市</w:t>
            </w:r>
            <w:r>
              <w:rPr>
                <w:color w:val="000000" w:themeColor="text1"/>
                <w:sz w:val="24"/>
                <w:szCs w:val="24"/>
              </w:rPr>
              <w:t>2018年环境空气质量情况见下表。</w:t>
            </w:r>
          </w:p>
          <w:p>
            <w:pPr>
              <w:pStyle w:val="98"/>
              <w:tabs>
                <w:tab w:val="left" w:pos="420"/>
              </w:tabs>
              <w:spacing w:line="360" w:lineRule="auto"/>
              <w:ind w:left="471" w:firstLine="0"/>
              <w:rPr>
                <w:rFonts w:eastAsia="宋体" w:cs="Times New Roman"/>
                <w:b/>
                <w:color w:val="000000" w:themeColor="text1"/>
                <w:sz w:val="21"/>
                <w:szCs w:val="21"/>
              </w:rPr>
            </w:pPr>
            <w:r>
              <w:rPr>
                <w:rFonts w:hint="eastAsia" w:eastAsia="宋体" w:cs="Times New Roman"/>
                <w:b/>
                <w:color w:val="000000" w:themeColor="text1"/>
                <w:sz w:val="21"/>
                <w:szCs w:val="21"/>
              </w:rPr>
              <w:t>表3-2 江门</w:t>
            </w:r>
            <w:r>
              <w:rPr>
                <w:rFonts w:eastAsia="宋体" w:cs="Times New Roman"/>
                <w:b/>
                <w:color w:val="000000" w:themeColor="text1"/>
                <w:sz w:val="21"/>
                <w:szCs w:val="21"/>
              </w:rPr>
              <w:t>市2018年</w:t>
            </w:r>
            <w:r>
              <w:rPr>
                <w:rFonts w:hint="eastAsia" w:eastAsia="宋体" w:cs="Times New Roman"/>
                <w:b/>
                <w:color w:val="000000" w:themeColor="text1"/>
                <w:sz w:val="21"/>
                <w:szCs w:val="21"/>
              </w:rPr>
              <w:t>区域空气质量现状评价表</w:t>
            </w:r>
          </w:p>
          <w:tbl>
            <w:tblPr>
              <w:tblStyle w:val="30"/>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590"/>
              <w:gridCol w:w="1350"/>
              <w:gridCol w:w="1410"/>
              <w:gridCol w:w="155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42" w:type="dxa"/>
                  <w:noWrap/>
                  <w:vAlign w:val="center"/>
                </w:tcPr>
                <w:p>
                  <w:pPr>
                    <w:spacing w:line="360" w:lineRule="auto"/>
                    <w:jc w:val="center"/>
                    <w:rPr>
                      <w:bCs/>
                      <w:color w:val="000000" w:themeColor="text1"/>
                      <w:szCs w:val="21"/>
                    </w:rPr>
                  </w:pPr>
                  <w:r>
                    <w:rPr>
                      <w:rFonts w:hint="eastAsia"/>
                      <w:bCs/>
                      <w:color w:val="000000" w:themeColor="text1"/>
                      <w:szCs w:val="21"/>
                    </w:rPr>
                    <w:t>污染物</w:t>
                  </w:r>
                </w:p>
              </w:tc>
              <w:tc>
                <w:tcPr>
                  <w:tcW w:w="2590" w:type="dxa"/>
                  <w:noWrap/>
                  <w:vAlign w:val="center"/>
                </w:tcPr>
                <w:p>
                  <w:pPr>
                    <w:spacing w:line="360" w:lineRule="auto"/>
                    <w:jc w:val="center"/>
                    <w:rPr>
                      <w:bCs/>
                      <w:color w:val="000000" w:themeColor="text1"/>
                      <w:szCs w:val="21"/>
                    </w:rPr>
                  </w:pPr>
                  <w:r>
                    <w:rPr>
                      <w:rFonts w:hint="eastAsia"/>
                      <w:bCs/>
                      <w:color w:val="000000" w:themeColor="text1"/>
                      <w:szCs w:val="21"/>
                    </w:rPr>
                    <w:t>年评价指标</w:t>
                  </w:r>
                </w:p>
              </w:tc>
              <w:tc>
                <w:tcPr>
                  <w:tcW w:w="1350" w:type="dxa"/>
                  <w:noWrap/>
                  <w:vAlign w:val="center"/>
                </w:tcPr>
                <w:p>
                  <w:pPr>
                    <w:jc w:val="center"/>
                    <w:rPr>
                      <w:bCs/>
                      <w:color w:val="000000" w:themeColor="text1"/>
                      <w:szCs w:val="21"/>
                    </w:rPr>
                  </w:pPr>
                  <w:r>
                    <w:rPr>
                      <w:rFonts w:hint="eastAsia"/>
                      <w:bCs/>
                      <w:color w:val="000000" w:themeColor="text1"/>
                      <w:szCs w:val="21"/>
                    </w:rPr>
                    <w:t>现状浓度</w:t>
                  </w:r>
                  <w:r>
                    <w:rPr>
                      <w:color w:val="000000" w:themeColor="text1"/>
                      <w:szCs w:val="21"/>
                    </w:rPr>
                    <w:t>（μg/m³）</w:t>
                  </w:r>
                </w:p>
              </w:tc>
              <w:tc>
                <w:tcPr>
                  <w:tcW w:w="1410" w:type="dxa"/>
                  <w:noWrap/>
                  <w:vAlign w:val="center"/>
                </w:tcPr>
                <w:p>
                  <w:pPr>
                    <w:jc w:val="center"/>
                    <w:rPr>
                      <w:bCs/>
                      <w:color w:val="000000" w:themeColor="text1"/>
                      <w:szCs w:val="21"/>
                    </w:rPr>
                  </w:pPr>
                  <w:r>
                    <w:rPr>
                      <w:rFonts w:hint="eastAsia"/>
                      <w:bCs/>
                      <w:color w:val="000000" w:themeColor="text1"/>
                      <w:szCs w:val="21"/>
                    </w:rPr>
                    <w:t>标准值</w:t>
                  </w:r>
                </w:p>
                <w:p>
                  <w:pPr>
                    <w:jc w:val="center"/>
                    <w:rPr>
                      <w:bCs/>
                      <w:color w:val="000000" w:themeColor="text1"/>
                      <w:szCs w:val="21"/>
                    </w:rPr>
                  </w:pPr>
                  <w:r>
                    <w:rPr>
                      <w:color w:val="000000" w:themeColor="text1"/>
                      <w:szCs w:val="21"/>
                    </w:rPr>
                    <w:t>（μg/m³）</w:t>
                  </w:r>
                </w:p>
              </w:tc>
              <w:tc>
                <w:tcPr>
                  <w:tcW w:w="1553" w:type="dxa"/>
                  <w:noWrap/>
                  <w:vAlign w:val="center"/>
                </w:tcPr>
                <w:p>
                  <w:pPr>
                    <w:jc w:val="center"/>
                    <w:rPr>
                      <w:bCs/>
                      <w:color w:val="000000" w:themeColor="text1"/>
                      <w:szCs w:val="21"/>
                    </w:rPr>
                  </w:pPr>
                  <w:r>
                    <w:rPr>
                      <w:rFonts w:hint="eastAsia"/>
                      <w:bCs/>
                      <w:color w:val="000000" w:themeColor="text1"/>
                      <w:szCs w:val="21"/>
                    </w:rPr>
                    <w:t>占标率</w:t>
                  </w:r>
                </w:p>
                <w:p>
                  <w:pPr>
                    <w:jc w:val="center"/>
                    <w:rPr>
                      <w:bCs/>
                      <w:color w:val="000000" w:themeColor="text1"/>
                      <w:szCs w:val="21"/>
                    </w:rPr>
                  </w:pPr>
                  <w:r>
                    <w:rPr>
                      <w:rFonts w:hint="eastAsia"/>
                      <w:bCs/>
                      <w:color w:val="000000" w:themeColor="text1"/>
                      <w:szCs w:val="21"/>
                    </w:rPr>
                    <w:t>（%）</w:t>
                  </w:r>
                </w:p>
              </w:tc>
              <w:tc>
                <w:tcPr>
                  <w:tcW w:w="1134" w:type="dxa"/>
                  <w:noWrap/>
                  <w:vAlign w:val="center"/>
                </w:tcPr>
                <w:p>
                  <w:pPr>
                    <w:spacing w:line="360" w:lineRule="auto"/>
                    <w:jc w:val="center"/>
                    <w:rPr>
                      <w:bCs/>
                      <w:color w:val="000000" w:themeColor="text1"/>
                      <w:szCs w:val="21"/>
                    </w:rPr>
                  </w:pPr>
                  <w:r>
                    <w:rPr>
                      <w:bCs/>
                      <w:color w:val="000000" w:themeColor="text1"/>
                      <w:szCs w:val="21"/>
                    </w:rPr>
                    <w:t>达标</w:t>
                  </w:r>
                  <w:r>
                    <w:rPr>
                      <w:rFonts w:hint="eastAsia"/>
                      <w:bCs/>
                      <w:color w:val="000000" w:themeColor="text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42" w:type="dxa"/>
                  <w:noWrap/>
                  <w:vAlign w:val="center"/>
                </w:tcPr>
                <w:p>
                  <w:pPr>
                    <w:spacing w:line="360" w:lineRule="auto"/>
                    <w:jc w:val="center"/>
                    <w:rPr>
                      <w:color w:val="000000" w:themeColor="text1"/>
                      <w:szCs w:val="21"/>
                    </w:rPr>
                  </w:pPr>
                  <w:r>
                    <w:rPr>
                      <w:color w:val="000000" w:themeColor="text1"/>
                      <w:szCs w:val="21"/>
                    </w:rPr>
                    <w:t>SO</w:t>
                  </w:r>
                  <w:r>
                    <w:rPr>
                      <w:color w:val="000000" w:themeColor="text1"/>
                      <w:szCs w:val="21"/>
                      <w:vertAlign w:val="subscript"/>
                    </w:rPr>
                    <w:t>2</w:t>
                  </w:r>
                </w:p>
              </w:tc>
              <w:tc>
                <w:tcPr>
                  <w:tcW w:w="2590" w:type="dxa"/>
                  <w:noWrap/>
                  <w:vAlign w:val="center"/>
                </w:tcPr>
                <w:p>
                  <w:pPr>
                    <w:spacing w:line="360" w:lineRule="auto"/>
                    <w:jc w:val="center"/>
                    <w:rPr>
                      <w:color w:val="000000" w:themeColor="text1"/>
                      <w:szCs w:val="21"/>
                    </w:rPr>
                  </w:pPr>
                  <w:r>
                    <w:rPr>
                      <w:rFonts w:hint="eastAsia"/>
                      <w:color w:val="000000" w:themeColor="text1"/>
                      <w:szCs w:val="21"/>
                    </w:rPr>
                    <w:t>年平均质量浓度</w:t>
                  </w:r>
                </w:p>
              </w:tc>
              <w:tc>
                <w:tcPr>
                  <w:tcW w:w="1350" w:type="dxa"/>
                  <w:noWrap/>
                  <w:vAlign w:val="center"/>
                </w:tcPr>
                <w:p>
                  <w:pPr>
                    <w:spacing w:line="360" w:lineRule="auto"/>
                    <w:jc w:val="center"/>
                    <w:rPr>
                      <w:color w:val="000000" w:themeColor="text1"/>
                      <w:szCs w:val="21"/>
                    </w:rPr>
                  </w:pPr>
                  <w:r>
                    <w:rPr>
                      <w:rFonts w:hint="eastAsia"/>
                      <w:color w:val="000000" w:themeColor="text1"/>
                      <w:szCs w:val="21"/>
                    </w:rPr>
                    <w:t>9</w:t>
                  </w:r>
                </w:p>
              </w:tc>
              <w:tc>
                <w:tcPr>
                  <w:tcW w:w="1410" w:type="dxa"/>
                  <w:noWrap/>
                  <w:vAlign w:val="center"/>
                </w:tcPr>
                <w:p>
                  <w:pPr>
                    <w:spacing w:line="360" w:lineRule="auto"/>
                    <w:jc w:val="center"/>
                    <w:rPr>
                      <w:color w:val="000000" w:themeColor="text1"/>
                      <w:szCs w:val="21"/>
                    </w:rPr>
                  </w:pPr>
                  <w:r>
                    <w:rPr>
                      <w:color w:val="000000" w:themeColor="text1"/>
                      <w:szCs w:val="21"/>
                    </w:rPr>
                    <w:t>≤60</w:t>
                  </w:r>
                </w:p>
              </w:tc>
              <w:tc>
                <w:tcPr>
                  <w:tcW w:w="1553" w:type="dxa"/>
                  <w:noWrap/>
                  <w:vAlign w:val="center"/>
                </w:tcPr>
                <w:p>
                  <w:pPr>
                    <w:spacing w:line="360" w:lineRule="auto"/>
                    <w:jc w:val="center"/>
                    <w:rPr>
                      <w:color w:val="000000" w:themeColor="text1"/>
                      <w:szCs w:val="21"/>
                    </w:rPr>
                  </w:pPr>
                  <w:r>
                    <w:rPr>
                      <w:rFonts w:hint="eastAsia"/>
                      <w:color w:val="000000" w:themeColor="text1"/>
                      <w:szCs w:val="21"/>
                    </w:rPr>
                    <w:t>0.15</w:t>
                  </w:r>
                </w:p>
              </w:tc>
              <w:tc>
                <w:tcPr>
                  <w:tcW w:w="1134" w:type="dxa"/>
                  <w:noWrap/>
                  <w:vAlign w:val="center"/>
                </w:tcPr>
                <w:p>
                  <w:pPr>
                    <w:spacing w:line="36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42" w:type="dxa"/>
                  <w:noWrap/>
                  <w:vAlign w:val="center"/>
                </w:tcPr>
                <w:p>
                  <w:pPr>
                    <w:spacing w:line="360" w:lineRule="auto"/>
                    <w:jc w:val="center"/>
                    <w:rPr>
                      <w:color w:val="000000" w:themeColor="text1"/>
                      <w:szCs w:val="21"/>
                    </w:rPr>
                  </w:pPr>
                  <w:r>
                    <w:rPr>
                      <w:color w:val="000000" w:themeColor="text1"/>
                      <w:szCs w:val="21"/>
                    </w:rPr>
                    <w:t>NO</w:t>
                  </w:r>
                  <w:r>
                    <w:rPr>
                      <w:color w:val="000000" w:themeColor="text1"/>
                      <w:szCs w:val="21"/>
                      <w:vertAlign w:val="subscript"/>
                    </w:rPr>
                    <w:t>2</w:t>
                  </w:r>
                </w:p>
              </w:tc>
              <w:tc>
                <w:tcPr>
                  <w:tcW w:w="2590" w:type="dxa"/>
                  <w:noWrap/>
                  <w:vAlign w:val="center"/>
                </w:tcPr>
                <w:p>
                  <w:pPr>
                    <w:spacing w:line="360" w:lineRule="auto"/>
                    <w:jc w:val="center"/>
                    <w:rPr>
                      <w:color w:val="000000" w:themeColor="text1"/>
                      <w:szCs w:val="21"/>
                    </w:rPr>
                  </w:pPr>
                  <w:r>
                    <w:rPr>
                      <w:rFonts w:hint="eastAsia"/>
                      <w:color w:val="000000" w:themeColor="text1"/>
                      <w:szCs w:val="21"/>
                    </w:rPr>
                    <w:t>年平均质量浓度</w:t>
                  </w:r>
                </w:p>
              </w:tc>
              <w:tc>
                <w:tcPr>
                  <w:tcW w:w="1350" w:type="dxa"/>
                  <w:noWrap/>
                  <w:vAlign w:val="center"/>
                </w:tcPr>
                <w:p>
                  <w:pPr>
                    <w:spacing w:line="360" w:lineRule="auto"/>
                    <w:jc w:val="center"/>
                    <w:rPr>
                      <w:color w:val="000000" w:themeColor="text1"/>
                      <w:szCs w:val="21"/>
                    </w:rPr>
                  </w:pPr>
                  <w:r>
                    <w:rPr>
                      <w:rFonts w:hint="eastAsia"/>
                      <w:color w:val="000000" w:themeColor="text1"/>
                      <w:szCs w:val="21"/>
                    </w:rPr>
                    <w:t>35</w:t>
                  </w:r>
                </w:p>
              </w:tc>
              <w:tc>
                <w:tcPr>
                  <w:tcW w:w="1410" w:type="dxa"/>
                  <w:noWrap/>
                  <w:vAlign w:val="center"/>
                </w:tcPr>
                <w:p>
                  <w:pPr>
                    <w:spacing w:line="360" w:lineRule="auto"/>
                    <w:jc w:val="center"/>
                    <w:rPr>
                      <w:color w:val="000000" w:themeColor="text1"/>
                      <w:szCs w:val="21"/>
                    </w:rPr>
                  </w:pPr>
                  <w:r>
                    <w:rPr>
                      <w:color w:val="000000" w:themeColor="text1"/>
                      <w:szCs w:val="21"/>
                    </w:rPr>
                    <w:t>≤40</w:t>
                  </w:r>
                </w:p>
              </w:tc>
              <w:tc>
                <w:tcPr>
                  <w:tcW w:w="1553" w:type="dxa"/>
                  <w:noWrap/>
                  <w:vAlign w:val="center"/>
                </w:tcPr>
                <w:p>
                  <w:pPr>
                    <w:spacing w:line="360" w:lineRule="auto"/>
                    <w:jc w:val="center"/>
                    <w:rPr>
                      <w:color w:val="000000" w:themeColor="text1"/>
                      <w:szCs w:val="21"/>
                    </w:rPr>
                  </w:pPr>
                  <w:r>
                    <w:rPr>
                      <w:rFonts w:hint="eastAsia"/>
                      <w:color w:val="000000" w:themeColor="text1"/>
                      <w:szCs w:val="21"/>
                    </w:rPr>
                    <w:t>0.875</w:t>
                  </w:r>
                </w:p>
              </w:tc>
              <w:tc>
                <w:tcPr>
                  <w:tcW w:w="1134" w:type="dxa"/>
                  <w:noWrap/>
                  <w:vAlign w:val="center"/>
                </w:tcPr>
                <w:p>
                  <w:pPr>
                    <w:spacing w:line="36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42" w:type="dxa"/>
                  <w:noWrap/>
                  <w:vAlign w:val="center"/>
                </w:tcPr>
                <w:p>
                  <w:pPr>
                    <w:spacing w:line="360" w:lineRule="auto"/>
                    <w:jc w:val="center"/>
                    <w:rPr>
                      <w:color w:val="000000" w:themeColor="text1"/>
                      <w:szCs w:val="21"/>
                    </w:rPr>
                  </w:pPr>
                  <w:r>
                    <w:rPr>
                      <w:color w:val="000000" w:themeColor="text1"/>
                      <w:szCs w:val="21"/>
                    </w:rPr>
                    <w:t>PM</w:t>
                  </w:r>
                  <w:r>
                    <w:rPr>
                      <w:color w:val="000000" w:themeColor="text1"/>
                      <w:szCs w:val="21"/>
                      <w:vertAlign w:val="subscript"/>
                    </w:rPr>
                    <w:t>10</w:t>
                  </w:r>
                </w:p>
              </w:tc>
              <w:tc>
                <w:tcPr>
                  <w:tcW w:w="2590" w:type="dxa"/>
                  <w:noWrap/>
                  <w:vAlign w:val="center"/>
                </w:tcPr>
                <w:p>
                  <w:pPr>
                    <w:spacing w:line="360" w:lineRule="auto"/>
                    <w:jc w:val="center"/>
                    <w:rPr>
                      <w:color w:val="000000" w:themeColor="text1"/>
                      <w:szCs w:val="21"/>
                    </w:rPr>
                  </w:pPr>
                  <w:r>
                    <w:rPr>
                      <w:rFonts w:hint="eastAsia"/>
                      <w:color w:val="000000" w:themeColor="text1"/>
                      <w:szCs w:val="21"/>
                    </w:rPr>
                    <w:t>年平均质量浓度</w:t>
                  </w:r>
                </w:p>
              </w:tc>
              <w:tc>
                <w:tcPr>
                  <w:tcW w:w="1350" w:type="dxa"/>
                  <w:noWrap/>
                  <w:vAlign w:val="center"/>
                </w:tcPr>
                <w:p>
                  <w:pPr>
                    <w:spacing w:line="360" w:lineRule="auto"/>
                    <w:jc w:val="center"/>
                    <w:rPr>
                      <w:color w:val="000000" w:themeColor="text1"/>
                      <w:szCs w:val="21"/>
                    </w:rPr>
                  </w:pPr>
                  <w:r>
                    <w:rPr>
                      <w:rFonts w:hint="eastAsia"/>
                      <w:color w:val="000000" w:themeColor="text1"/>
                      <w:szCs w:val="21"/>
                    </w:rPr>
                    <w:t>56</w:t>
                  </w:r>
                </w:p>
              </w:tc>
              <w:tc>
                <w:tcPr>
                  <w:tcW w:w="1410" w:type="dxa"/>
                  <w:noWrap/>
                  <w:vAlign w:val="center"/>
                </w:tcPr>
                <w:p>
                  <w:pPr>
                    <w:spacing w:line="360" w:lineRule="auto"/>
                    <w:jc w:val="center"/>
                    <w:rPr>
                      <w:color w:val="000000" w:themeColor="text1"/>
                      <w:szCs w:val="21"/>
                    </w:rPr>
                  </w:pPr>
                  <w:r>
                    <w:rPr>
                      <w:color w:val="000000" w:themeColor="text1"/>
                      <w:szCs w:val="21"/>
                    </w:rPr>
                    <w:t>≤70</w:t>
                  </w:r>
                </w:p>
              </w:tc>
              <w:tc>
                <w:tcPr>
                  <w:tcW w:w="1553" w:type="dxa"/>
                  <w:noWrap/>
                  <w:vAlign w:val="center"/>
                </w:tcPr>
                <w:p>
                  <w:pPr>
                    <w:spacing w:line="360" w:lineRule="auto"/>
                    <w:jc w:val="center"/>
                    <w:rPr>
                      <w:color w:val="000000" w:themeColor="text1"/>
                      <w:szCs w:val="21"/>
                    </w:rPr>
                  </w:pPr>
                  <w:r>
                    <w:rPr>
                      <w:rFonts w:hint="eastAsia"/>
                      <w:color w:val="000000" w:themeColor="text1"/>
                      <w:szCs w:val="21"/>
                    </w:rPr>
                    <w:t>0.8</w:t>
                  </w:r>
                </w:p>
              </w:tc>
              <w:tc>
                <w:tcPr>
                  <w:tcW w:w="1134" w:type="dxa"/>
                  <w:noWrap/>
                  <w:vAlign w:val="center"/>
                </w:tcPr>
                <w:p>
                  <w:pPr>
                    <w:spacing w:line="36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42" w:type="dxa"/>
                  <w:noWrap/>
                  <w:vAlign w:val="center"/>
                </w:tcPr>
                <w:p>
                  <w:pPr>
                    <w:spacing w:line="360" w:lineRule="auto"/>
                    <w:jc w:val="center"/>
                    <w:rPr>
                      <w:color w:val="000000" w:themeColor="text1"/>
                      <w:szCs w:val="21"/>
                    </w:rPr>
                  </w:pPr>
                  <w:r>
                    <w:rPr>
                      <w:color w:val="000000" w:themeColor="text1"/>
                      <w:szCs w:val="21"/>
                    </w:rPr>
                    <w:t>PM</w:t>
                  </w:r>
                  <w:r>
                    <w:rPr>
                      <w:color w:val="000000" w:themeColor="text1"/>
                      <w:szCs w:val="21"/>
                      <w:vertAlign w:val="subscript"/>
                    </w:rPr>
                    <w:t>2.5</w:t>
                  </w:r>
                </w:p>
              </w:tc>
              <w:tc>
                <w:tcPr>
                  <w:tcW w:w="2590" w:type="dxa"/>
                  <w:noWrap/>
                  <w:vAlign w:val="center"/>
                </w:tcPr>
                <w:p>
                  <w:pPr>
                    <w:spacing w:line="360" w:lineRule="auto"/>
                    <w:jc w:val="center"/>
                    <w:rPr>
                      <w:color w:val="000000" w:themeColor="text1"/>
                      <w:szCs w:val="21"/>
                    </w:rPr>
                  </w:pPr>
                  <w:r>
                    <w:rPr>
                      <w:rFonts w:hint="eastAsia"/>
                      <w:color w:val="000000" w:themeColor="text1"/>
                      <w:szCs w:val="21"/>
                    </w:rPr>
                    <w:t>年平均质量浓度</w:t>
                  </w:r>
                </w:p>
              </w:tc>
              <w:tc>
                <w:tcPr>
                  <w:tcW w:w="1350" w:type="dxa"/>
                  <w:noWrap/>
                  <w:vAlign w:val="center"/>
                </w:tcPr>
                <w:p>
                  <w:pPr>
                    <w:spacing w:line="360" w:lineRule="auto"/>
                    <w:jc w:val="center"/>
                    <w:rPr>
                      <w:color w:val="000000" w:themeColor="text1"/>
                      <w:szCs w:val="21"/>
                    </w:rPr>
                  </w:pPr>
                  <w:r>
                    <w:rPr>
                      <w:rFonts w:hint="eastAsia"/>
                      <w:color w:val="000000" w:themeColor="text1"/>
                      <w:szCs w:val="21"/>
                    </w:rPr>
                    <w:t>31</w:t>
                  </w:r>
                </w:p>
              </w:tc>
              <w:tc>
                <w:tcPr>
                  <w:tcW w:w="1410" w:type="dxa"/>
                  <w:noWrap/>
                  <w:vAlign w:val="center"/>
                </w:tcPr>
                <w:p>
                  <w:pPr>
                    <w:spacing w:line="360" w:lineRule="auto"/>
                    <w:jc w:val="center"/>
                    <w:rPr>
                      <w:color w:val="000000" w:themeColor="text1"/>
                      <w:szCs w:val="21"/>
                    </w:rPr>
                  </w:pPr>
                  <w:r>
                    <w:rPr>
                      <w:color w:val="000000" w:themeColor="text1"/>
                      <w:szCs w:val="21"/>
                    </w:rPr>
                    <w:t>≤35</w:t>
                  </w:r>
                </w:p>
              </w:tc>
              <w:tc>
                <w:tcPr>
                  <w:tcW w:w="1553" w:type="dxa"/>
                  <w:noWrap/>
                  <w:vAlign w:val="center"/>
                </w:tcPr>
                <w:p>
                  <w:pPr>
                    <w:spacing w:line="360" w:lineRule="auto"/>
                    <w:jc w:val="center"/>
                    <w:rPr>
                      <w:color w:val="000000" w:themeColor="text1"/>
                      <w:szCs w:val="21"/>
                    </w:rPr>
                  </w:pPr>
                  <w:r>
                    <w:rPr>
                      <w:rFonts w:hint="eastAsia"/>
                      <w:color w:val="000000" w:themeColor="text1"/>
                      <w:szCs w:val="21"/>
                    </w:rPr>
                    <w:t>0.886</w:t>
                  </w:r>
                </w:p>
              </w:tc>
              <w:tc>
                <w:tcPr>
                  <w:tcW w:w="1134" w:type="dxa"/>
                  <w:noWrap/>
                  <w:vAlign w:val="center"/>
                </w:tcPr>
                <w:p>
                  <w:pPr>
                    <w:spacing w:line="36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42" w:type="dxa"/>
                  <w:noWrap/>
                  <w:vAlign w:val="center"/>
                </w:tcPr>
                <w:p>
                  <w:pPr>
                    <w:spacing w:line="360" w:lineRule="auto"/>
                    <w:jc w:val="center"/>
                    <w:rPr>
                      <w:color w:val="000000" w:themeColor="text1"/>
                      <w:szCs w:val="21"/>
                    </w:rPr>
                  </w:pPr>
                  <w:r>
                    <w:rPr>
                      <w:color w:val="000000" w:themeColor="text1"/>
                      <w:szCs w:val="21"/>
                    </w:rPr>
                    <w:t>CO</w:t>
                  </w:r>
                </w:p>
              </w:tc>
              <w:tc>
                <w:tcPr>
                  <w:tcW w:w="2590" w:type="dxa"/>
                  <w:noWrap/>
                  <w:vAlign w:val="center"/>
                </w:tcPr>
                <w:p>
                  <w:pPr>
                    <w:spacing w:line="360" w:lineRule="auto"/>
                    <w:jc w:val="center"/>
                    <w:rPr>
                      <w:color w:val="000000" w:themeColor="text1"/>
                      <w:szCs w:val="21"/>
                    </w:rPr>
                  </w:pPr>
                  <w:r>
                    <w:rPr>
                      <w:color w:val="000000" w:themeColor="text1"/>
                      <w:szCs w:val="21"/>
                    </w:rPr>
                    <w:t>日均值第95百分位数浓度</w:t>
                  </w:r>
                </w:p>
              </w:tc>
              <w:tc>
                <w:tcPr>
                  <w:tcW w:w="1350" w:type="dxa"/>
                  <w:noWrap/>
                  <w:vAlign w:val="center"/>
                </w:tcPr>
                <w:p>
                  <w:pPr>
                    <w:spacing w:line="360" w:lineRule="auto"/>
                    <w:jc w:val="center"/>
                    <w:rPr>
                      <w:color w:val="000000" w:themeColor="text1"/>
                      <w:szCs w:val="21"/>
                    </w:rPr>
                  </w:pPr>
                  <w:r>
                    <w:rPr>
                      <w:rFonts w:hint="eastAsia"/>
                      <w:color w:val="000000" w:themeColor="text1"/>
                      <w:szCs w:val="21"/>
                    </w:rPr>
                    <w:t>1200</w:t>
                  </w:r>
                </w:p>
              </w:tc>
              <w:tc>
                <w:tcPr>
                  <w:tcW w:w="1410" w:type="dxa"/>
                  <w:noWrap/>
                  <w:vAlign w:val="center"/>
                </w:tcPr>
                <w:p>
                  <w:pPr>
                    <w:spacing w:line="360" w:lineRule="auto"/>
                    <w:jc w:val="center"/>
                    <w:rPr>
                      <w:color w:val="000000" w:themeColor="text1"/>
                      <w:szCs w:val="21"/>
                    </w:rPr>
                  </w:pPr>
                  <w:r>
                    <w:rPr>
                      <w:color w:val="000000" w:themeColor="text1"/>
                      <w:szCs w:val="21"/>
                    </w:rPr>
                    <w:t>≤4000</w:t>
                  </w:r>
                </w:p>
              </w:tc>
              <w:tc>
                <w:tcPr>
                  <w:tcW w:w="1553" w:type="dxa"/>
                  <w:noWrap/>
                  <w:vAlign w:val="center"/>
                </w:tcPr>
                <w:p>
                  <w:pPr>
                    <w:spacing w:line="360" w:lineRule="auto"/>
                    <w:jc w:val="center"/>
                    <w:rPr>
                      <w:color w:val="000000" w:themeColor="text1"/>
                      <w:szCs w:val="21"/>
                    </w:rPr>
                  </w:pPr>
                  <w:r>
                    <w:rPr>
                      <w:rFonts w:hint="eastAsia"/>
                      <w:color w:val="000000" w:themeColor="text1"/>
                      <w:szCs w:val="21"/>
                    </w:rPr>
                    <w:t>0.3</w:t>
                  </w:r>
                </w:p>
              </w:tc>
              <w:tc>
                <w:tcPr>
                  <w:tcW w:w="1134" w:type="dxa"/>
                  <w:noWrap/>
                  <w:vAlign w:val="center"/>
                </w:tcPr>
                <w:p>
                  <w:pPr>
                    <w:spacing w:line="360" w:lineRule="auto"/>
                    <w:jc w:val="center"/>
                    <w:rPr>
                      <w:color w:val="000000" w:themeColor="text1"/>
                      <w:szCs w:val="21"/>
                    </w:rPr>
                  </w:pPr>
                  <w:r>
                    <w:rPr>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42" w:type="dxa"/>
                  <w:noWrap/>
                  <w:vAlign w:val="center"/>
                </w:tcPr>
                <w:p>
                  <w:pPr>
                    <w:spacing w:line="360" w:lineRule="auto"/>
                    <w:jc w:val="center"/>
                    <w:rPr>
                      <w:color w:val="000000" w:themeColor="text1"/>
                      <w:szCs w:val="21"/>
                    </w:rPr>
                  </w:pPr>
                  <w:r>
                    <w:rPr>
                      <w:color w:val="000000" w:themeColor="text1"/>
                      <w:szCs w:val="21"/>
                    </w:rPr>
                    <w:t>O</w:t>
                  </w:r>
                  <w:r>
                    <w:rPr>
                      <w:color w:val="000000" w:themeColor="text1"/>
                      <w:szCs w:val="21"/>
                      <w:vertAlign w:val="subscript"/>
                    </w:rPr>
                    <w:t>3</w:t>
                  </w:r>
                </w:p>
              </w:tc>
              <w:tc>
                <w:tcPr>
                  <w:tcW w:w="2590" w:type="dxa"/>
                  <w:noWrap/>
                  <w:vAlign w:val="center"/>
                </w:tcPr>
                <w:p>
                  <w:pPr>
                    <w:jc w:val="center"/>
                    <w:rPr>
                      <w:color w:val="000000" w:themeColor="text1"/>
                      <w:szCs w:val="21"/>
                    </w:rPr>
                  </w:pPr>
                  <w:r>
                    <w:rPr>
                      <w:color w:val="000000" w:themeColor="text1"/>
                      <w:szCs w:val="21"/>
                    </w:rPr>
                    <w:t>日最大8小时平均第90百分位数浓度</w:t>
                  </w:r>
                </w:p>
              </w:tc>
              <w:tc>
                <w:tcPr>
                  <w:tcW w:w="1350" w:type="dxa"/>
                  <w:noWrap/>
                  <w:vAlign w:val="center"/>
                </w:tcPr>
                <w:p>
                  <w:pPr>
                    <w:spacing w:line="360" w:lineRule="auto"/>
                    <w:jc w:val="center"/>
                    <w:rPr>
                      <w:color w:val="000000" w:themeColor="text1"/>
                      <w:szCs w:val="21"/>
                    </w:rPr>
                  </w:pPr>
                  <w:r>
                    <w:rPr>
                      <w:rFonts w:hint="eastAsia"/>
                      <w:color w:val="000000" w:themeColor="text1"/>
                      <w:szCs w:val="21"/>
                    </w:rPr>
                    <w:t>184</w:t>
                  </w:r>
                </w:p>
              </w:tc>
              <w:tc>
                <w:tcPr>
                  <w:tcW w:w="1410" w:type="dxa"/>
                  <w:noWrap/>
                  <w:vAlign w:val="center"/>
                </w:tcPr>
                <w:p>
                  <w:pPr>
                    <w:spacing w:line="360" w:lineRule="auto"/>
                    <w:jc w:val="center"/>
                    <w:rPr>
                      <w:color w:val="000000" w:themeColor="text1"/>
                      <w:szCs w:val="21"/>
                    </w:rPr>
                  </w:pPr>
                  <w:r>
                    <w:rPr>
                      <w:color w:val="000000" w:themeColor="text1"/>
                      <w:szCs w:val="21"/>
                    </w:rPr>
                    <w:t>≤160</w:t>
                  </w:r>
                </w:p>
              </w:tc>
              <w:tc>
                <w:tcPr>
                  <w:tcW w:w="1553" w:type="dxa"/>
                  <w:noWrap/>
                  <w:vAlign w:val="center"/>
                </w:tcPr>
                <w:p>
                  <w:pPr>
                    <w:spacing w:line="360" w:lineRule="auto"/>
                    <w:jc w:val="center"/>
                    <w:rPr>
                      <w:color w:val="000000" w:themeColor="text1"/>
                      <w:szCs w:val="21"/>
                    </w:rPr>
                  </w:pPr>
                  <w:r>
                    <w:rPr>
                      <w:rFonts w:hint="eastAsia"/>
                      <w:color w:val="000000" w:themeColor="text1"/>
                      <w:szCs w:val="21"/>
                    </w:rPr>
                    <w:t>1.15</w:t>
                  </w:r>
                </w:p>
              </w:tc>
              <w:tc>
                <w:tcPr>
                  <w:tcW w:w="1134" w:type="dxa"/>
                  <w:noWrap/>
                  <w:vAlign w:val="center"/>
                </w:tcPr>
                <w:p>
                  <w:pPr>
                    <w:spacing w:line="360" w:lineRule="auto"/>
                    <w:jc w:val="center"/>
                    <w:rPr>
                      <w:color w:val="000000" w:themeColor="text1"/>
                      <w:szCs w:val="21"/>
                    </w:rPr>
                  </w:pPr>
                  <w:r>
                    <w:rPr>
                      <w:rFonts w:hint="eastAsia"/>
                      <w:color w:val="000000" w:themeColor="text1"/>
                      <w:szCs w:val="21"/>
                    </w:rPr>
                    <w:t>不</w:t>
                  </w:r>
                  <w:r>
                    <w:rPr>
                      <w:color w:val="000000" w:themeColor="text1"/>
                      <w:szCs w:val="21"/>
                    </w:rPr>
                    <w:t>达标</w:t>
                  </w:r>
                </w:p>
              </w:tc>
            </w:tr>
          </w:tbl>
          <w:p>
            <w:pPr>
              <w:spacing w:line="360" w:lineRule="auto"/>
              <w:ind w:firstLine="480" w:firstLineChars="200"/>
              <w:jc w:val="left"/>
              <w:rPr>
                <w:color w:val="000000" w:themeColor="text1"/>
                <w:sz w:val="24"/>
              </w:rPr>
            </w:pPr>
            <w:r>
              <w:rPr>
                <w:rFonts w:hint="eastAsia" w:ascii="宋体" w:hAnsi="宋体"/>
                <w:color w:val="000000" w:themeColor="text1"/>
                <w:sz w:val="24"/>
              </w:rPr>
              <w:t>由上表可见，该地区</w:t>
            </w:r>
            <w:r>
              <w:rPr>
                <w:rFonts w:hint="eastAsia" w:ascii="TimesNewRomanPSMT" w:hAnsi="TimesNewRomanPSMT" w:eastAsia="TimesNewRomanPSMT"/>
                <w:color w:val="000000" w:themeColor="text1"/>
                <w:sz w:val="24"/>
              </w:rPr>
              <w:t>SO</w:t>
            </w:r>
            <w:r>
              <w:rPr>
                <w:rFonts w:hint="eastAsia" w:ascii="TimesNewRomanPSMT" w:hAnsi="TimesNewRomanPSMT" w:eastAsia="TimesNewRomanPSMT"/>
                <w:color w:val="000000" w:themeColor="text1"/>
                <w:sz w:val="16"/>
              </w:rPr>
              <w:t>2</w:t>
            </w:r>
            <w:r>
              <w:rPr>
                <w:rFonts w:hint="eastAsia" w:ascii="宋体" w:hAnsi="宋体"/>
                <w:color w:val="000000" w:themeColor="text1"/>
                <w:sz w:val="24"/>
              </w:rPr>
              <w:t>、</w:t>
            </w:r>
            <w:r>
              <w:rPr>
                <w:rFonts w:hint="eastAsia" w:ascii="TimesNewRomanPSMT" w:hAnsi="TimesNewRomanPSMT" w:eastAsia="TimesNewRomanPSMT"/>
                <w:color w:val="000000" w:themeColor="text1"/>
                <w:sz w:val="24"/>
              </w:rPr>
              <w:t>NO</w:t>
            </w:r>
            <w:r>
              <w:rPr>
                <w:rFonts w:hint="eastAsia" w:ascii="TimesNewRomanPSMT" w:hAnsi="TimesNewRomanPSMT" w:eastAsia="TimesNewRomanPSMT"/>
                <w:color w:val="000000" w:themeColor="text1"/>
                <w:sz w:val="16"/>
              </w:rPr>
              <w:t>2</w:t>
            </w:r>
            <w:r>
              <w:rPr>
                <w:rFonts w:hint="eastAsia" w:ascii="宋体" w:hAnsi="宋体"/>
                <w:color w:val="000000" w:themeColor="text1"/>
                <w:sz w:val="24"/>
              </w:rPr>
              <w:t>、</w:t>
            </w:r>
            <w:r>
              <w:rPr>
                <w:rFonts w:hint="eastAsia" w:ascii="TimesNewRomanPSMT" w:hAnsi="TimesNewRomanPSMT" w:eastAsia="TimesNewRomanPSMT"/>
                <w:color w:val="000000" w:themeColor="text1"/>
                <w:sz w:val="24"/>
              </w:rPr>
              <w:t>PM</w:t>
            </w:r>
            <w:r>
              <w:rPr>
                <w:rFonts w:hint="eastAsia" w:ascii="TimesNewRomanPSMT" w:hAnsi="TimesNewRomanPSMT" w:eastAsia="TimesNewRomanPSMT"/>
                <w:color w:val="000000" w:themeColor="text1"/>
                <w:sz w:val="16"/>
              </w:rPr>
              <w:t xml:space="preserve">10 </w:t>
            </w:r>
            <w:r>
              <w:rPr>
                <w:rFonts w:hint="eastAsia" w:ascii="宋体" w:hAnsi="宋体"/>
                <w:color w:val="000000" w:themeColor="text1"/>
                <w:sz w:val="24"/>
              </w:rPr>
              <w:t>、</w:t>
            </w:r>
            <w:r>
              <w:rPr>
                <w:rFonts w:hint="eastAsia" w:ascii="TimesNewRomanPSMT" w:hAnsi="TimesNewRomanPSMT" w:eastAsia="TimesNewRomanPSMT"/>
                <w:color w:val="000000" w:themeColor="text1"/>
                <w:sz w:val="24"/>
              </w:rPr>
              <w:t>PM</w:t>
            </w:r>
            <w:r>
              <w:rPr>
                <w:rFonts w:hint="eastAsia" w:ascii="TimesNewRomanPSMT" w:hAnsi="TimesNewRomanPSMT" w:eastAsia="TimesNewRomanPSMT"/>
                <w:color w:val="000000" w:themeColor="text1"/>
                <w:sz w:val="16"/>
              </w:rPr>
              <w:t xml:space="preserve">2.5 </w:t>
            </w:r>
            <w:r>
              <w:rPr>
                <w:rFonts w:hint="eastAsia"/>
                <w:color w:val="000000" w:themeColor="text1"/>
                <w:sz w:val="24"/>
                <w:szCs w:val="24"/>
              </w:rPr>
              <w:t>年平均质量浓度</w:t>
            </w:r>
            <w:r>
              <w:rPr>
                <w:rFonts w:hint="eastAsia" w:ascii="宋体" w:hAnsi="宋体"/>
                <w:color w:val="000000" w:themeColor="text1"/>
                <w:sz w:val="24"/>
              </w:rPr>
              <w:t>以及</w:t>
            </w:r>
            <w:r>
              <w:rPr>
                <w:rFonts w:hint="eastAsia" w:ascii="TimesNewRomanPSMT" w:hAnsi="TimesNewRomanPSMT" w:eastAsia="TimesNewRomanPSMT"/>
                <w:color w:val="000000" w:themeColor="text1"/>
                <w:sz w:val="24"/>
              </w:rPr>
              <w:t>CO</w:t>
            </w:r>
            <w:r>
              <w:rPr>
                <w:rFonts w:hint="eastAsia" w:ascii="宋体" w:hAnsi="宋体" w:cs="宋体"/>
                <w:color w:val="000000" w:themeColor="text1"/>
                <w:sz w:val="24"/>
              </w:rPr>
              <w:t>日均值第</w:t>
            </w:r>
            <w:r>
              <w:rPr>
                <w:rFonts w:hint="eastAsia" w:ascii="TimesNewRomanPSMT" w:hAnsi="TimesNewRomanPSMT" w:eastAsia="TimesNewRomanPSMT"/>
                <w:color w:val="000000" w:themeColor="text1"/>
                <w:sz w:val="24"/>
              </w:rPr>
              <w:t>95</w:t>
            </w:r>
            <w:r>
              <w:rPr>
                <w:rFonts w:hint="eastAsia" w:ascii="宋体" w:hAnsi="宋体" w:cs="宋体"/>
                <w:color w:val="000000" w:themeColor="text1"/>
                <w:sz w:val="24"/>
              </w:rPr>
              <w:t>百分位数浓度</w:t>
            </w:r>
            <w:r>
              <w:rPr>
                <w:rFonts w:hint="eastAsia" w:ascii="宋体" w:hAnsi="宋体"/>
                <w:color w:val="000000" w:themeColor="text1"/>
                <w:sz w:val="24"/>
              </w:rPr>
              <w:t>均满足《环境空气质量标准》（</w:t>
            </w:r>
            <w:r>
              <w:rPr>
                <w:rFonts w:hint="eastAsia" w:ascii="TimesNewRomanPSMT" w:hAnsi="TimesNewRomanPSMT" w:eastAsia="TimesNewRomanPSMT"/>
                <w:color w:val="000000" w:themeColor="text1"/>
                <w:sz w:val="24"/>
              </w:rPr>
              <w:t>GB3095-2012</w:t>
            </w:r>
            <w:r>
              <w:rPr>
                <w:rFonts w:hint="eastAsia" w:ascii="宋体" w:hAnsi="宋体"/>
                <w:color w:val="000000" w:themeColor="text1"/>
                <w:sz w:val="24"/>
              </w:rPr>
              <w:t>）及</w:t>
            </w:r>
            <w:r>
              <w:rPr>
                <w:rFonts w:hint="eastAsia" w:ascii="TimesNewRomanPSMT" w:hAnsi="TimesNewRomanPSMT" w:eastAsia="TimesNewRomanPSMT"/>
                <w:color w:val="000000" w:themeColor="text1"/>
                <w:sz w:val="24"/>
              </w:rPr>
              <w:t>”2018</w:t>
            </w:r>
            <w:r>
              <w:rPr>
                <w:rFonts w:hint="eastAsia" w:ascii="宋体" w:hAnsi="宋体"/>
                <w:color w:val="000000" w:themeColor="text1"/>
                <w:sz w:val="24"/>
              </w:rPr>
              <w:t>修改单</w:t>
            </w:r>
            <w:r>
              <w:rPr>
                <w:rFonts w:hint="eastAsia" w:ascii="TimesNewRomanPSMT" w:hAnsi="TimesNewRomanPSMT" w:eastAsia="TimesNewRomanPSMT"/>
                <w:color w:val="000000" w:themeColor="text1"/>
                <w:sz w:val="24"/>
              </w:rPr>
              <w:t>”</w:t>
            </w:r>
            <w:r>
              <w:rPr>
                <w:rFonts w:hint="eastAsia" w:ascii="宋体" w:hAnsi="宋体"/>
                <w:color w:val="000000" w:themeColor="text1"/>
                <w:sz w:val="24"/>
              </w:rPr>
              <w:t>二级标准要求，</w:t>
            </w:r>
            <w:r>
              <w:rPr>
                <w:color w:val="000000" w:themeColor="text1"/>
                <w:sz w:val="24"/>
                <w:szCs w:val="24"/>
              </w:rPr>
              <w:t>O</w:t>
            </w:r>
            <w:r>
              <w:rPr>
                <w:color w:val="000000" w:themeColor="text1"/>
                <w:sz w:val="24"/>
                <w:szCs w:val="24"/>
                <w:vertAlign w:val="subscript"/>
              </w:rPr>
              <w:t>3</w:t>
            </w:r>
            <w:r>
              <w:rPr>
                <w:rFonts w:hint="eastAsia" w:ascii="宋体" w:hAnsi="宋体"/>
                <w:color w:val="000000" w:themeColor="text1"/>
                <w:sz w:val="24"/>
              </w:rPr>
              <w:t>日最大</w:t>
            </w:r>
            <w:r>
              <w:rPr>
                <w:rFonts w:hint="eastAsia" w:ascii="TimesNewRomanPSMT" w:hAnsi="TimesNewRomanPSMT" w:eastAsia="TimesNewRomanPSMT"/>
                <w:color w:val="000000" w:themeColor="text1"/>
                <w:sz w:val="24"/>
              </w:rPr>
              <w:t>8</w:t>
            </w:r>
            <w:r>
              <w:rPr>
                <w:rFonts w:hint="eastAsia" w:ascii="宋体" w:hAnsi="宋体"/>
                <w:color w:val="000000" w:themeColor="text1"/>
                <w:sz w:val="24"/>
              </w:rPr>
              <w:t>小时平均第</w:t>
            </w:r>
            <w:r>
              <w:rPr>
                <w:rFonts w:hint="eastAsia" w:ascii="TimesNewRomanPSMT" w:hAnsi="TimesNewRomanPSMT" w:eastAsia="TimesNewRomanPSMT"/>
                <w:color w:val="000000" w:themeColor="text1"/>
                <w:sz w:val="24"/>
              </w:rPr>
              <w:t>90</w:t>
            </w:r>
            <w:r>
              <w:rPr>
                <w:rFonts w:hint="eastAsia" w:ascii="宋体" w:hAnsi="宋体"/>
                <w:color w:val="000000" w:themeColor="text1"/>
                <w:sz w:val="24"/>
              </w:rPr>
              <w:t>百分位数不能满足《环境空气质量标准》（</w:t>
            </w:r>
            <w:r>
              <w:rPr>
                <w:rFonts w:hint="eastAsia" w:ascii="TimesNewRomanPSMT" w:hAnsi="TimesNewRomanPSMT" w:eastAsia="TimesNewRomanPSMT"/>
                <w:color w:val="000000" w:themeColor="text1"/>
                <w:sz w:val="24"/>
              </w:rPr>
              <w:t>GB3095-2012</w:t>
            </w:r>
            <w:r>
              <w:rPr>
                <w:rFonts w:hint="eastAsia" w:ascii="宋体" w:hAnsi="宋体"/>
                <w:color w:val="000000" w:themeColor="text1"/>
                <w:sz w:val="24"/>
              </w:rPr>
              <w:t>）及</w:t>
            </w:r>
            <w:r>
              <w:rPr>
                <w:rFonts w:hint="eastAsia" w:ascii="TimesNewRomanPSMT" w:hAnsi="TimesNewRomanPSMT" w:eastAsia="TimesNewRomanPSMT"/>
                <w:color w:val="000000" w:themeColor="text1"/>
                <w:sz w:val="24"/>
              </w:rPr>
              <w:t>”2018</w:t>
            </w:r>
            <w:r>
              <w:rPr>
                <w:rFonts w:hint="eastAsia" w:ascii="宋体" w:hAnsi="宋体"/>
                <w:color w:val="000000" w:themeColor="text1"/>
                <w:sz w:val="24"/>
              </w:rPr>
              <w:t>修改单</w:t>
            </w:r>
            <w:r>
              <w:rPr>
                <w:rFonts w:hint="eastAsia" w:ascii="TimesNewRomanPSMT" w:hAnsi="TimesNewRomanPSMT" w:eastAsia="TimesNewRomanPSMT"/>
                <w:color w:val="000000" w:themeColor="text1"/>
                <w:sz w:val="24"/>
              </w:rPr>
              <w:t>”</w:t>
            </w:r>
            <w:r>
              <w:rPr>
                <w:rFonts w:hint="eastAsia" w:ascii="宋体" w:hAnsi="宋体"/>
                <w:color w:val="000000" w:themeColor="text1"/>
                <w:sz w:val="24"/>
              </w:rPr>
              <w:t>二级标准要求，</w:t>
            </w:r>
            <w:r>
              <w:rPr>
                <w:rFonts w:hint="eastAsia" w:ascii="宋体" w:hAnsi="宋体"/>
                <w:bCs/>
                <w:color w:val="000000" w:themeColor="text1"/>
                <w:sz w:val="24"/>
              </w:rPr>
              <w:t>故该区域为环境空气质量不达标区域。</w:t>
            </w:r>
          </w:p>
          <w:p>
            <w:pPr>
              <w:pStyle w:val="43"/>
              <w:spacing w:line="360" w:lineRule="auto"/>
              <w:rPr>
                <w:rFonts w:eastAsiaTheme="minorEastAsia"/>
                <w:color w:val="000000" w:themeColor="text1"/>
                <w:sz w:val="24"/>
                <w:szCs w:val="24"/>
              </w:rPr>
            </w:pPr>
            <w:r>
              <w:rPr>
                <w:rFonts w:hint="eastAsia"/>
                <w:color w:val="000000" w:themeColor="text1"/>
                <w:sz w:val="24"/>
              </w:rPr>
              <w:t>为改善环境质量，江门市已印发《江门市环境空气质量限期达标规划（2018-2020年）》，通过调整产业结构、优化工业布局；优化能源结构，提高清洁能源使用率；强化环境监管，加大工业园减排力度；调整运输结构，强化移动原污染防治；加强精细化管理，深化面源污染治理；强化能力建设，提高环境管理水平；健全法律法规体系，完善 环境管理政策等大气污染防治强化措施，实行区域内2020年环境空气质量全面达标，环境空气质量指标能稳定达到</w:t>
            </w:r>
            <w:r>
              <w:rPr>
                <w:color w:val="000000" w:themeColor="text1"/>
                <w:sz w:val="24"/>
              </w:rPr>
              <w:t>《环境空气质量标准》（</w:t>
            </w:r>
            <w:r>
              <w:rPr>
                <w:rFonts w:eastAsia="TimesNewRomanPSMT"/>
                <w:color w:val="000000" w:themeColor="text1"/>
                <w:sz w:val="24"/>
              </w:rPr>
              <w:t>GB3095-2012</w:t>
            </w:r>
            <w:r>
              <w:rPr>
                <w:color w:val="000000" w:themeColor="text1"/>
                <w:sz w:val="24"/>
              </w:rPr>
              <w:t>）及</w:t>
            </w:r>
            <w:r>
              <w:rPr>
                <w:rFonts w:eastAsia="TimesNewRomanPSMT"/>
                <w:color w:val="000000" w:themeColor="text1"/>
                <w:sz w:val="24"/>
              </w:rPr>
              <w:t>”2018</w:t>
            </w:r>
            <w:r>
              <w:rPr>
                <w:color w:val="000000" w:themeColor="text1"/>
                <w:sz w:val="24"/>
              </w:rPr>
              <w:t>修改单</w:t>
            </w:r>
            <w:r>
              <w:rPr>
                <w:rFonts w:eastAsia="TimesNewRomanPSMT"/>
                <w:color w:val="000000" w:themeColor="text1"/>
                <w:sz w:val="24"/>
              </w:rPr>
              <w:t>”</w:t>
            </w:r>
            <w:r>
              <w:rPr>
                <w:color w:val="000000" w:themeColor="text1"/>
                <w:sz w:val="24"/>
              </w:rPr>
              <w:t>二级标准要求</w:t>
            </w:r>
            <w:r>
              <w:rPr>
                <w:rFonts w:eastAsiaTheme="minorEastAsia"/>
                <w:color w:val="000000" w:themeColor="text1"/>
                <w:sz w:val="24"/>
                <w:szCs w:val="24"/>
              </w:rPr>
              <w:t>。</w:t>
            </w:r>
          </w:p>
          <w:p>
            <w:pPr>
              <w:pStyle w:val="43"/>
              <w:spacing w:line="360" w:lineRule="auto"/>
              <w:rPr>
                <w:rFonts w:eastAsiaTheme="minorEastAsia"/>
                <w:color w:val="000000" w:themeColor="text1"/>
                <w:sz w:val="24"/>
                <w:szCs w:val="22"/>
              </w:rPr>
            </w:pPr>
            <w:r>
              <w:rPr>
                <w:rFonts w:eastAsiaTheme="minorEastAsia"/>
                <w:color w:val="000000" w:themeColor="text1"/>
                <w:sz w:val="24"/>
                <w:szCs w:val="22"/>
              </w:rPr>
              <w:t>2、地表水环境质量现状</w:t>
            </w:r>
          </w:p>
          <w:p>
            <w:pPr>
              <w:pStyle w:val="3"/>
              <w:spacing w:line="360" w:lineRule="auto"/>
              <w:ind w:firstLine="470" w:firstLineChars="196"/>
              <w:rPr>
                <w:rFonts w:ascii="Times New Roman" w:hAnsi="Times New Roman" w:eastAsia="宋体"/>
                <w:b w:val="0"/>
                <w:color w:val="000000" w:themeColor="text1"/>
                <w:sz w:val="24"/>
                <w:szCs w:val="24"/>
              </w:rPr>
            </w:pPr>
            <w:r>
              <w:rPr>
                <w:rFonts w:hint="eastAsia" w:ascii="Times New Roman" w:hAnsi="Times New Roman" w:eastAsia="宋体"/>
                <w:b w:val="0"/>
                <w:color w:val="000000" w:themeColor="text1"/>
                <w:sz w:val="24"/>
                <w:szCs w:val="24"/>
              </w:rPr>
              <w:t>项目所在区域的纳污河流为镇海水，属于Ⅲ类水体，执行《地表水环境质量标准》（GB3838-2002）Ⅲ类标准。为更好地了解此区域的水环境质量，本项目引用《开平市苍城镇东宝密封胶厂年产200万个橡胶件、50万件塑料制品、50万件五金配件项目环境影响报告书》中2019年4月25日-27日对镇海水水质的监测，监测点位、监测结果见下表所示。</w:t>
            </w:r>
          </w:p>
          <w:p>
            <w:pPr>
              <w:jc w:val="center"/>
              <w:rPr>
                <w:color w:val="000000" w:themeColor="text1"/>
              </w:rPr>
            </w:pPr>
            <w:r>
              <w:rPr>
                <w:rFonts w:eastAsiaTheme="minorEastAsia"/>
                <w:b/>
                <w:color w:val="000000" w:themeColor="text1"/>
              </w:rPr>
              <w:t>表3-</w:t>
            </w:r>
            <w:r>
              <w:rPr>
                <w:rFonts w:hint="eastAsia" w:eastAsiaTheme="minorEastAsia"/>
                <w:b/>
                <w:color w:val="000000" w:themeColor="text1"/>
              </w:rPr>
              <w:t xml:space="preserve">3 </w:t>
            </w:r>
            <w:r>
              <w:rPr>
                <w:rFonts w:hint="eastAsia" w:ascii="宋体" w:cs="宋体"/>
                <w:b/>
                <w:color w:val="000000" w:themeColor="text1"/>
                <w:kern w:val="0"/>
                <w:szCs w:val="21"/>
              </w:rPr>
              <w:t>项目纳污水体地表水水质现状监测布点</w:t>
            </w:r>
          </w:p>
          <w:tbl>
            <w:tblPr>
              <w:tblStyle w:val="30"/>
              <w:tblW w:w="9060" w:type="dxa"/>
              <w:tblInd w:w="0" w:type="dxa"/>
              <w:tblLayout w:type="fixed"/>
              <w:tblCellMar>
                <w:top w:w="0" w:type="dxa"/>
                <w:left w:w="108" w:type="dxa"/>
                <w:bottom w:w="0" w:type="dxa"/>
                <w:right w:w="108" w:type="dxa"/>
              </w:tblCellMar>
            </w:tblPr>
            <w:tblGrid>
              <w:gridCol w:w="768"/>
              <w:gridCol w:w="1618"/>
              <w:gridCol w:w="850"/>
              <w:gridCol w:w="4563"/>
              <w:gridCol w:w="1261"/>
            </w:tblGrid>
            <w:tr>
              <w:tblPrEx>
                <w:tblCellMar>
                  <w:top w:w="0" w:type="dxa"/>
                  <w:left w:w="108" w:type="dxa"/>
                  <w:bottom w:w="0" w:type="dxa"/>
                  <w:right w:w="108" w:type="dxa"/>
                </w:tblCellMar>
              </w:tblPrEx>
              <w:trPr>
                <w:trHeight w:val="405" w:hRule="atLeast"/>
              </w:trPr>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监测点位布设</w:t>
                  </w:r>
                </w:p>
              </w:tc>
              <w:tc>
                <w:tcPr>
                  <w:tcW w:w="1618" w:type="dxa"/>
                  <w:vMerge w:val="restart"/>
                  <w:tcBorders>
                    <w:top w:val="single" w:color="000000" w:sz="4" w:space="0"/>
                    <w:left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监测点位</w:t>
                  </w:r>
                </w:p>
              </w:tc>
              <w:tc>
                <w:tcPr>
                  <w:tcW w:w="850" w:type="dxa"/>
                  <w:tcBorders>
                    <w:top w:val="single" w:color="000000" w:sz="4" w:space="0"/>
                    <w:left w:val="nil"/>
                    <w:bottom w:val="single" w:color="000000" w:sz="4" w:space="0"/>
                    <w:right w:val="single" w:color="auto"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编号</w:t>
                  </w:r>
                </w:p>
              </w:tc>
              <w:tc>
                <w:tcPr>
                  <w:tcW w:w="4563"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监测断面</w:t>
                  </w:r>
                </w:p>
              </w:tc>
              <w:tc>
                <w:tcPr>
                  <w:tcW w:w="1261" w:type="dxa"/>
                  <w:tcBorders>
                    <w:top w:val="single" w:color="000000" w:sz="4" w:space="0"/>
                    <w:left w:val="nil"/>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监测水体</w:t>
                  </w:r>
                </w:p>
              </w:tc>
            </w:tr>
            <w:tr>
              <w:tblPrEx>
                <w:tblCellMar>
                  <w:top w:w="0" w:type="dxa"/>
                  <w:left w:w="108" w:type="dxa"/>
                  <w:bottom w:w="0" w:type="dxa"/>
                  <w:right w:w="108" w:type="dxa"/>
                </w:tblCellMar>
              </w:tblPrEx>
              <w:trPr>
                <w:trHeight w:val="405" w:hRule="atLeast"/>
              </w:trPr>
              <w:tc>
                <w:tcPr>
                  <w:tcW w:w="768" w:type="dxa"/>
                  <w:vMerge w:val="continue"/>
                  <w:tcBorders>
                    <w:top w:val="single" w:color="000000" w:sz="4" w:space="0"/>
                    <w:left w:val="single" w:color="000000" w:sz="4" w:space="0"/>
                    <w:bottom w:val="single" w:color="000000" w:sz="4" w:space="0"/>
                    <w:right w:val="single" w:color="000000" w:sz="4" w:space="0"/>
                  </w:tcBorders>
                  <w:vAlign w:val="center"/>
                </w:tcPr>
                <w:p>
                  <w:pPr>
                    <w:pStyle w:val="39"/>
                    <w:jc w:val="center"/>
                    <w:rPr>
                      <w:rFonts w:ascii="Times New Roman" w:hAnsi="Times New Roman"/>
                      <w:color w:val="000000" w:themeColor="text1"/>
                      <w:sz w:val="21"/>
                      <w:szCs w:val="21"/>
                    </w:rPr>
                  </w:pPr>
                </w:p>
              </w:tc>
              <w:tc>
                <w:tcPr>
                  <w:tcW w:w="1618" w:type="dxa"/>
                  <w:vMerge w:val="continue"/>
                  <w:tcBorders>
                    <w:left w:val="single" w:color="000000" w:sz="4" w:space="0"/>
                    <w:right w:val="single" w:color="000000" w:sz="4" w:space="0"/>
                  </w:tcBorders>
                  <w:vAlign w:val="center"/>
                </w:tcPr>
                <w:p>
                  <w:pPr>
                    <w:pStyle w:val="39"/>
                    <w:jc w:val="center"/>
                    <w:rPr>
                      <w:rFonts w:ascii="Times New Roman" w:hAnsi="Times New Roman"/>
                      <w:color w:val="000000" w:themeColor="text1"/>
                      <w:sz w:val="21"/>
                      <w:szCs w:val="21"/>
                    </w:rPr>
                  </w:pPr>
                </w:p>
              </w:tc>
              <w:tc>
                <w:tcPr>
                  <w:tcW w:w="850" w:type="dxa"/>
                  <w:tcBorders>
                    <w:top w:val="single" w:color="000000" w:sz="4" w:space="0"/>
                    <w:left w:val="nil"/>
                    <w:bottom w:val="single" w:color="000000" w:sz="4" w:space="0"/>
                    <w:right w:val="single" w:color="auto"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W1</w:t>
                  </w:r>
                </w:p>
              </w:tc>
              <w:tc>
                <w:tcPr>
                  <w:tcW w:w="4563"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镇海水项目所在地</w:t>
                  </w:r>
                  <w:r>
                    <w:rPr>
                      <w:rFonts w:ascii="Times New Roman" w:hAnsi="Times New Roman"/>
                      <w:color w:val="000000" w:themeColor="text1"/>
                      <w:sz w:val="21"/>
                      <w:szCs w:val="21"/>
                    </w:rPr>
                    <w:t>上游500m</w:t>
                  </w:r>
                </w:p>
              </w:tc>
              <w:tc>
                <w:tcPr>
                  <w:tcW w:w="1261" w:type="dxa"/>
                  <w:tcBorders>
                    <w:top w:val="single" w:color="000000" w:sz="4" w:space="0"/>
                    <w:left w:val="nil"/>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镇海水</w:t>
                  </w:r>
                </w:p>
              </w:tc>
            </w:tr>
            <w:tr>
              <w:tblPrEx>
                <w:tblCellMar>
                  <w:top w:w="0" w:type="dxa"/>
                  <w:left w:w="108" w:type="dxa"/>
                  <w:bottom w:w="0" w:type="dxa"/>
                  <w:right w:w="108" w:type="dxa"/>
                </w:tblCellMar>
              </w:tblPrEx>
              <w:trPr>
                <w:trHeight w:val="405" w:hRule="atLeast"/>
              </w:trPr>
              <w:tc>
                <w:tcPr>
                  <w:tcW w:w="768" w:type="dxa"/>
                  <w:vMerge w:val="continue"/>
                  <w:tcBorders>
                    <w:top w:val="single" w:color="000000" w:sz="4" w:space="0"/>
                    <w:left w:val="single" w:color="000000" w:sz="4" w:space="0"/>
                    <w:bottom w:val="single" w:color="000000" w:sz="4" w:space="0"/>
                    <w:right w:val="single" w:color="000000" w:sz="4" w:space="0"/>
                  </w:tcBorders>
                  <w:vAlign w:val="center"/>
                </w:tcPr>
                <w:p>
                  <w:pPr>
                    <w:pStyle w:val="39"/>
                    <w:jc w:val="center"/>
                    <w:rPr>
                      <w:rFonts w:ascii="Times New Roman" w:hAnsi="Times New Roman"/>
                      <w:color w:val="000000" w:themeColor="text1"/>
                      <w:sz w:val="21"/>
                      <w:szCs w:val="21"/>
                    </w:rPr>
                  </w:pPr>
                </w:p>
              </w:tc>
              <w:tc>
                <w:tcPr>
                  <w:tcW w:w="1618" w:type="dxa"/>
                  <w:vMerge w:val="continue"/>
                  <w:tcBorders>
                    <w:left w:val="single" w:color="000000" w:sz="4" w:space="0"/>
                    <w:right w:val="single" w:color="000000" w:sz="4" w:space="0"/>
                  </w:tcBorders>
                  <w:vAlign w:val="center"/>
                </w:tcPr>
                <w:p>
                  <w:pPr>
                    <w:pStyle w:val="39"/>
                    <w:jc w:val="center"/>
                    <w:rPr>
                      <w:rFonts w:ascii="Times New Roman" w:hAnsi="Times New Roman"/>
                      <w:color w:val="000000" w:themeColor="text1"/>
                      <w:sz w:val="21"/>
                      <w:szCs w:val="21"/>
                    </w:rPr>
                  </w:pPr>
                </w:p>
              </w:tc>
              <w:tc>
                <w:tcPr>
                  <w:tcW w:w="850" w:type="dxa"/>
                  <w:tcBorders>
                    <w:top w:val="single" w:color="000000" w:sz="4" w:space="0"/>
                    <w:left w:val="nil"/>
                    <w:bottom w:val="single" w:color="000000" w:sz="4" w:space="0"/>
                    <w:right w:val="single" w:color="auto"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W2</w:t>
                  </w:r>
                </w:p>
              </w:tc>
              <w:tc>
                <w:tcPr>
                  <w:tcW w:w="4563"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镇海水项目所在地下</w:t>
                  </w:r>
                  <w:r>
                    <w:rPr>
                      <w:rFonts w:ascii="Times New Roman" w:hAnsi="Times New Roman"/>
                      <w:color w:val="000000" w:themeColor="text1"/>
                      <w:sz w:val="21"/>
                      <w:szCs w:val="21"/>
                    </w:rPr>
                    <w:t>游500m</w:t>
                  </w:r>
                </w:p>
              </w:tc>
              <w:tc>
                <w:tcPr>
                  <w:tcW w:w="1261" w:type="dxa"/>
                  <w:tcBorders>
                    <w:top w:val="single" w:color="000000" w:sz="4" w:space="0"/>
                    <w:left w:val="nil"/>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镇海水</w:t>
                  </w:r>
                </w:p>
              </w:tc>
            </w:tr>
            <w:tr>
              <w:tblPrEx>
                <w:tblCellMar>
                  <w:top w:w="0" w:type="dxa"/>
                  <w:left w:w="108" w:type="dxa"/>
                  <w:bottom w:w="0" w:type="dxa"/>
                  <w:right w:w="108" w:type="dxa"/>
                </w:tblCellMar>
              </w:tblPrEx>
              <w:trPr>
                <w:trHeight w:val="405" w:hRule="atLeast"/>
              </w:trPr>
              <w:tc>
                <w:tcPr>
                  <w:tcW w:w="768" w:type="dxa"/>
                  <w:vMerge w:val="continue"/>
                  <w:tcBorders>
                    <w:top w:val="single" w:color="000000" w:sz="4" w:space="0"/>
                    <w:left w:val="single" w:color="000000" w:sz="4" w:space="0"/>
                    <w:bottom w:val="single" w:color="000000" w:sz="4" w:space="0"/>
                    <w:right w:val="single" w:color="000000" w:sz="4" w:space="0"/>
                  </w:tcBorders>
                  <w:vAlign w:val="center"/>
                </w:tcPr>
                <w:p>
                  <w:pPr>
                    <w:pStyle w:val="39"/>
                    <w:jc w:val="center"/>
                    <w:rPr>
                      <w:rFonts w:ascii="Times New Roman" w:hAnsi="Times New Roman"/>
                      <w:color w:val="000000" w:themeColor="text1"/>
                      <w:sz w:val="21"/>
                      <w:szCs w:val="21"/>
                    </w:rPr>
                  </w:pPr>
                </w:p>
              </w:tc>
              <w:tc>
                <w:tcPr>
                  <w:tcW w:w="1618" w:type="dxa"/>
                  <w:vMerge w:val="continue"/>
                  <w:tcBorders>
                    <w:left w:val="single" w:color="000000" w:sz="4" w:space="0"/>
                    <w:bottom w:val="single" w:color="000000" w:sz="4" w:space="0"/>
                    <w:right w:val="single" w:color="000000" w:sz="4" w:space="0"/>
                  </w:tcBorders>
                  <w:vAlign w:val="center"/>
                </w:tcPr>
                <w:p>
                  <w:pPr>
                    <w:pStyle w:val="39"/>
                    <w:jc w:val="center"/>
                    <w:rPr>
                      <w:rFonts w:ascii="Times New Roman" w:hAnsi="Times New Roman"/>
                      <w:color w:val="000000" w:themeColor="text1"/>
                      <w:sz w:val="21"/>
                      <w:szCs w:val="21"/>
                    </w:rPr>
                  </w:pPr>
                </w:p>
              </w:tc>
              <w:tc>
                <w:tcPr>
                  <w:tcW w:w="850" w:type="dxa"/>
                  <w:tcBorders>
                    <w:top w:val="single" w:color="000000" w:sz="4" w:space="0"/>
                    <w:left w:val="nil"/>
                    <w:bottom w:val="single" w:color="000000" w:sz="4" w:space="0"/>
                    <w:right w:val="single" w:color="auto"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W3</w:t>
                  </w:r>
                </w:p>
              </w:tc>
              <w:tc>
                <w:tcPr>
                  <w:tcW w:w="4563"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镇海水项目所在地下</w:t>
                  </w:r>
                  <w:r>
                    <w:rPr>
                      <w:rFonts w:ascii="Times New Roman" w:hAnsi="Times New Roman"/>
                      <w:color w:val="000000" w:themeColor="text1"/>
                      <w:sz w:val="21"/>
                      <w:szCs w:val="21"/>
                    </w:rPr>
                    <w:t>游1000m</w:t>
                  </w:r>
                </w:p>
              </w:tc>
              <w:tc>
                <w:tcPr>
                  <w:tcW w:w="1261" w:type="dxa"/>
                  <w:tcBorders>
                    <w:top w:val="single" w:color="000000" w:sz="4" w:space="0"/>
                    <w:left w:val="nil"/>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镇海水</w:t>
                  </w:r>
                </w:p>
              </w:tc>
            </w:tr>
            <w:tr>
              <w:tblPrEx>
                <w:tblCellMar>
                  <w:top w:w="0" w:type="dxa"/>
                  <w:left w:w="108" w:type="dxa"/>
                  <w:bottom w:w="0" w:type="dxa"/>
                  <w:right w:w="108" w:type="dxa"/>
                </w:tblCellMar>
              </w:tblPrEx>
              <w:trPr>
                <w:trHeight w:val="405" w:hRule="atLeast"/>
              </w:trPr>
              <w:tc>
                <w:tcPr>
                  <w:tcW w:w="768" w:type="dxa"/>
                  <w:vMerge w:val="continue"/>
                  <w:tcBorders>
                    <w:top w:val="single" w:color="000000" w:sz="4" w:space="0"/>
                    <w:left w:val="single" w:color="000000" w:sz="4" w:space="0"/>
                    <w:bottom w:val="single" w:color="000000" w:sz="4" w:space="0"/>
                    <w:right w:val="single" w:color="000000" w:sz="4" w:space="0"/>
                  </w:tcBorders>
                  <w:vAlign w:val="center"/>
                </w:tcPr>
                <w:p>
                  <w:pPr>
                    <w:pStyle w:val="39"/>
                    <w:jc w:val="center"/>
                    <w:rPr>
                      <w:rFonts w:ascii="Times New Roman" w:hAnsi="Times New Roman"/>
                      <w:color w:val="000000" w:themeColor="text1"/>
                      <w:sz w:val="21"/>
                      <w:szCs w:val="21"/>
                    </w:rPr>
                  </w:pPr>
                </w:p>
              </w:tc>
              <w:tc>
                <w:tcPr>
                  <w:tcW w:w="1618" w:type="dxa"/>
                  <w:tcBorders>
                    <w:top w:val="single" w:color="000000" w:sz="4" w:space="0"/>
                    <w:left w:val="nil"/>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采样频次</w:t>
                  </w:r>
                </w:p>
              </w:tc>
              <w:tc>
                <w:tcPr>
                  <w:tcW w:w="6674" w:type="dxa"/>
                  <w:gridSpan w:val="3"/>
                  <w:tcBorders>
                    <w:top w:val="single" w:color="000000" w:sz="4" w:space="0"/>
                    <w:left w:val="nil"/>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连续采样3天，每天采样1次</w:t>
                  </w:r>
                </w:p>
              </w:tc>
            </w:tr>
            <w:tr>
              <w:tblPrEx>
                <w:tblCellMar>
                  <w:top w:w="0" w:type="dxa"/>
                  <w:left w:w="108" w:type="dxa"/>
                  <w:bottom w:w="0" w:type="dxa"/>
                  <w:right w:w="108" w:type="dxa"/>
                </w:tblCellMar>
              </w:tblPrEx>
              <w:trPr>
                <w:trHeight w:val="645"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监测</w:t>
                  </w:r>
                  <w:r>
                    <w:rPr>
                      <w:rFonts w:ascii="Times New Roman" w:hAnsi="Times New Roman"/>
                      <w:color w:val="000000" w:themeColor="text1"/>
                      <w:sz w:val="21"/>
                      <w:szCs w:val="21"/>
                    </w:rPr>
                    <w:br w:type="textWrapping"/>
                  </w:r>
                  <w:r>
                    <w:rPr>
                      <w:rFonts w:ascii="Times New Roman" w:hAnsi="Times New Roman"/>
                      <w:color w:val="000000" w:themeColor="text1"/>
                      <w:sz w:val="21"/>
                      <w:szCs w:val="21"/>
                    </w:rPr>
                    <w:t>项目</w:t>
                  </w:r>
                </w:p>
              </w:tc>
              <w:tc>
                <w:tcPr>
                  <w:tcW w:w="1618" w:type="dxa"/>
                  <w:tcBorders>
                    <w:top w:val="single" w:color="000000" w:sz="4" w:space="0"/>
                    <w:left w:val="nil"/>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监测因子</w:t>
                  </w:r>
                </w:p>
              </w:tc>
              <w:tc>
                <w:tcPr>
                  <w:tcW w:w="6674" w:type="dxa"/>
                  <w:gridSpan w:val="3"/>
                  <w:tcBorders>
                    <w:top w:val="single" w:color="000000" w:sz="4" w:space="0"/>
                    <w:left w:val="nil"/>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水温、pH、DO、CODcr、BOD</w:t>
                  </w:r>
                  <w:r>
                    <w:rPr>
                      <w:rFonts w:ascii="Times New Roman" w:hAnsi="Times New Roman"/>
                      <w:color w:val="000000" w:themeColor="text1"/>
                      <w:sz w:val="21"/>
                      <w:szCs w:val="21"/>
                      <w:vertAlign w:val="subscript"/>
                    </w:rPr>
                    <w:t>5</w:t>
                  </w:r>
                  <w:r>
                    <w:rPr>
                      <w:rFonts w:ascii="Times New Roman" w:hAnsi="Times New Roman"/>
                      <w:color w:val="000000" w:themeColor="text1"/>
                      <w:sz w:val="21"/>
                      <w:szCs w:val="21"/>
                    </w:rPr>
                    <w:t>、SS、氨氮、总磷、总氮、挥发酚、石油类、LAS、硫化物、粪大肠菌群</w:t>
                  </w:r>
                </w:p>
              </w:tc>
            </w:tr>
            <w:tr>
              <w:tblPrEx>
                <w:tblCellMar>
                  <w:top w:w="0" w:type="dxa"/>
                  <w:left w:w="108" w:type="dxa"/>
                  <w:bottom w:w="0" w:type="dxa"/>
                  <w:right w:w="108" w:type="dxa"/>
                </w:tblCellMar>
              </w:tblPrEx>
              <w:trPr>
                <w:trHeight w:val="405" w:hRule="atLeast"/>
              </w:trPr>
              <w:tc>
                <w:tcPr>
                  <w:tcW w:w="23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采样日期</w:t>
                  </w:r>
                </w:p>
              </w:tc>
              <w:tc>
                <w:tcPr>
                  <w:tcW w:w="6674" w:type="dxa"/>
                  <w:gridSpan w:val="3"/>
                  <w:tcBorders>
                    <w:top w:val="single" w:color="000000" w:sz="4" w:space="0"/>
                    <w:left w:val="nil"/>
                    <w:bottom w:val="single" w:color="000000" w:sz="4" w:space="0"/>
                    <w:right w:val="single" w:color="000000" w:sz="4" w:space="0"/>
                  </w:tcBorders>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2019</w:t>
                  </w:r>
                  <w:r>
                    <w:rPr>
                      <w:rFonts w:hint="eastAsia" w:ascii="Times New Roman" w:hAnsi="Times New Roman"/>
                      <w:color w:val="000000" w:themeColor="text1"/>
                      <w:sz w:val="21"/>
                      <w:szCs w:val="21"/>
                    </w:rPr>
                    <w:t>年</w:t>
                  </w:r>
                  <w:r>
                    <w:rPr>
                      <w:rFonts w:ascii="Times New Roman" w:hAnsi="Times New Roman"/>
                      <w:color w:val="000000" w:themeColor="text1"/>
                      <w:sz w:val="21"/>
                      <w:szCs w:val="21"/>
                    </w:rPr>
                    <w:t>4</w:t>
                  </w:r>
                  <w:r>
                    <w:rPr>
                      <w:rFonts w:hint="eastAsia" w:ascii="Times New Roman" w:hAnsi="Times New Roman"/>
                      <w:color w:val="000000" w:themeColor="text1"/>
                      <w:sz w:val="21"/>
                      <w:szCs w:val="21"/>
                    </w:rPr>
                    <w:t>月</w:t>
                  </w:r>
                  <w:r>
                    <w:rPr>
                      <w:rFonts w:ascii="Times New Roman" w:hAnsi="Times New Roman"/>
                      <w:color w:val="000000" w:themeColor="text1"/>
                      <w:sz w:val="21"/>
                      <w:szCs w:val="21"/>
                    </w:rPr>
                    <w:t>25</w:t>
                  </w:r>
                  <w:r>
                    <w:rPr>
                      <w:rFonts w:hint="eastAsia" w:ascii="Times New Roman" w:hAnsi="Times New Roman"/>
                      <w:color w:val="000000" w:themeColor="text1"/>
                      <w:sz w:val="21"/>
                      <w:szCs w:val="21"/>
                    </w:rPr>
                    <w:t>日</w:t>
                  </w:r>
                  <w:r>
                    <w:rPr>
                      <w:rFonts w:ascii="Times New Roman" w:hAnsi="Times New Roman"/>
                      <w:color w:val="000000" w:themeColor="text1"/>
                      <w:sz w:val="21"/>
                      <w:szCs w:val="21"/>
                    </w:rPr>
                    <w:t>~4</w:t>
                  </w:r>
                  <w:r>
                    <w:rPr>
                      <w:rFonts w:hint="eastAsia" w:ascii="Times New Roman" w:hAnsi="Times New Roman"/>
                      <w:color w:val="000000" w:themeColor="text1"/>
                      <w:sz w:val="21"/>
                      <w:szCs w:val="21"/>
                    </w:rPr>
                    <w:t>月</w:t>
                  </w:r>
                  <w:r>
                    <w:rPr>
                      <w:rFonts w:ascii="Times New Roman" w:hAnsi="Times New Roman"/>
                      <w:color w:val="000000" w:themeColor="text1"/>
                      <w:sz w:val="21"/>
                      <w:szCs w:val="21"/>
                    </w:rPr>
                    <w:t>27</w:t>
                  </w:r>
                  <w:r>
                    <w:rPr>
                      <w:rFonts w:hint="eastAsia" w:ascii="Times New Roman" w:hAnsi="Times New Roman"/>
                      <w:color w:val="000000" w:themeColor="text1"/>
                      <w:sz w:val="21"/>
                      <w:szCs w:val="21"/>
                    </w:rPr>
                    <w:t>日</w:t>
                  </w:r>
                </w:p>
              </w:tc>
            </w:tr>
          </w:tbl>
          <w:p>
            <w:pPr>
              <w:jc w:val="center"/>
              <w:rPr>
                <w:color w:val="000000" w:themeColor="text1"/>
              </w:rPr>
            </w:pPr>
            <w:r>
              <w:rPr>
                <w:rFonts w:eastAsiaTheme="minorEastAsia"/>
                <w:b/>
                <w:color w:val="000000" w:themeColor="text1"/>
              </w:rPr>
              <w:t>表3-</w:t>
            </w:r>
            <w:r>
              <w:rPr>
                <w:rFonts w:hint="eastAsia" w:eastAsiaTheme="minorEastAsia"/>
                <w:b/>
                <w:color w:val="000000" w:themeColor="text1"/>
              </w:rPr>
              <w:t xml:space="preserve">4 </w:t>
            </w:r>
            <w:r>
              <w:rPr>
                <w:rFonts w:hint="eastAsia" w:ascii="宋体" w:cs="宋体"/>
                <w:b/>
                <w:color w:val="000000" w:themeColor="text1"/>
                <w:kern w:val="0"/>
                <w:szCs w:val="21"/>
              </w:rPr>
              <w:t>地表水水质监测统计结果</w:t>
            </w:r>
          </w:p>
          <w:tbl>
            <w:tblPr>
              <w:tblStyle w:val="30"/>
              <w:tblW w:w="8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92"/>
              <w:gridCol w:w="851"/>
              <w:gridCol w:w="708"/>
              <w:gridCol w:w="993"/>
              <w:gridCol w:w="850"/>
              <w:gridCol w:w="851"/>
              <w:gridCol w:w="992"/>
              <w:gridCol w:w="850"/>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6"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监测断面</w:t>
                  </w: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采样时间</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pH值</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DO</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COD</w:t>
                  </w:r>
                  <w:r>
                    <w:rPr>
                      <w:rFonts w:ascii="Times New Roman" w:hAnsi="Times New Roman"/>
                      <w:color w:val="000000" w:themeColor="text1"/>
                      <w:sz w:val="21"/>
                      <w:szCs w:val="21"/>
                      <w:vertAlign w:val="subscript"/>
                    </w:rPr>
                    <w:t>Cr</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BOD</w:t>
                  </w:r>
                  <w:r>
                    <w:rPr>
                      <w:rFonts w:ascii="Times New Roman" w:hAnsi="Times New Roman"/>
                      <w:color w:val="000000" w:themeColor="text1"/>
                      <w:sz w:val="21"/>
                      <w:szCs w:val="21"/>
                      <w:vertAlign w:val="subscript"/>
                    </w:rPr>
                    <w:t>5</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氨氮</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总磷</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总氮</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646" w:type="dxa"/>
                  <w:vMerge w:val="restart"/>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W1</w:t>
                  </w: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201</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4</w:t>
                  </w:r>
                  <w:r>
                    <w:rPr>
                      <w:rFonts w:hint="eastAsia" w:ascii="Times New Roman" w:hAnsi="Times New Roman"/>
                      <w:color w:val="000000" w:themeColor="text1"/>
                      <w:sz w:val="21"/>
                      <w:szCs w:val="21"/>
                    </w:rPr>
                    <w:t>/</w:t>
                  </w:r>
                  <w:r>
                    <w:rPr>
                      <w:rFonts w:ascii="Times New Roman" w:hAnsi="Times New Roman"/>
                      <w:color w:val="000000" w:themeColor="text1"/>
                      <w:sz w:val="21"/>
                      <w:szCs w:val="21"/>
                    </w:rPr>
                    <w:t>25</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7.21</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5.</w:t>
                  </w:r>
                  <w:r>
                    <w:rPr>
                      <w:rFonts w:ascii="Times New Roman" w:hAnsi="Times New Roman"/>
                      <w:color w:val="000000" w:themeColor="text1"/>
                      <w:sz w:val="21"/>
                      <w:szCs w:val="21"/>
                    </w:rPr>
                    <w:t>8</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9</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1.1</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0.327</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21</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1.13</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r>
                    <w:rPr>
                      <w:rFonts w:ascii="Times New Roman" w:hAnsi="Times New Roman"/>
                      <w:color w:val="000000" w:themeColor="text1"/>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201</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4</w:t>
                  </w:r>
                  <w:r>
                    <w:rPr>
                      <w:rFonts w:hint="eastAsia" w:ascii="Times New Roman" w:hAnsi="Times New Roman"/>
                      <w:color w:val="000000" w:themeColor="text1"/>
                      <w:sz w:val="21"/>
                      <w:szCs w:val="21"/>
                    </w:rPr>
                    <w:t>/2</w:t>
                  </w:r>
                  <w:r>
                    <w:rPr>
                      <w:rFonts w:ascii="Times New Roman" w:hAnsi="Times New Roman"/>
                      <w:color w:val="000000" w:themeColor="text1"/>
                      <w:sz w:val="21"/>
                      <w:szCs w:val="21"/>
                    </w:rPr>
                    <w:t>6</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7.05</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6.5</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10</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1.2</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0.366</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24</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1.27</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r>
                    <w:rPr>
                      <w:rFonts w:ascii="Times New Roman" w:hAnsi="Times New Roman"/>
                      <w:color w:val="000000" w:themeColor="text1"/>
                      <w:sz w:val="21"/>
                      <w:szCs w:val="21"/>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201</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4</w:t>
                  </w:r>
                  <w:r>
                    <w:rPr>
                      <w:rFonts w:hint="eastAsia" w:ascii="Times New Roman" w:hAnsi="Times New Roman"/>
                      <w:color w:val="000000" w:themeColor="text1"/>
                      <w:sz w:val="21"/>
                      <w:szCs w:val="21"/>
                    </w:rPr>
                    <w:t>/</w:t>
                  </w:r>
                  <w:r>
                    <w:rPr>
                      <w:rFonts w:ascii="Times New Roman" w:hAnsi="Times New Roman"/>
                      <w:color w:val="000000" w:themeColor="text1"/>
                      <w:sz w:val="21"/>
                      <w:szCs w:val="21"/>
                    </w:rPr>
                    <w:t>27</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w:t>
                  </w:r>
                  <w:r>
                    <w:rPr>
                      <w:rFonts w:ascii="Times New Roman" w:hAnsi="Times New Roman"/>
                      <w:color w:val="000000" w:themeColor="text1"/>
                      <w:sz w:val="21"/>
                      <w:szCs w:val="21"/>
                    </w:rPr>
                    <w:t>13</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6.1</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w:t>
                  </w:r>
                  <w:r>
                    <w:rPr>
                      <w:rFonts w:ascii="Times New Roman" w:hAnsi="Times New Roman"/>
                      <w:color w:val="000000" w:themeColor="text1"/>
                      <w:sz w:val="21"/>
                      <w:szCs w:val="21"/>
                    </w:rPr>
                    <w:t>3</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1.6</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0.467</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3</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1.61</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5</w:t>
                  </w:r>
                  <w:r>
                    <w:rPr>
                      <w:rFonts w:ascii="Times New Roman" w:hAnsi="Times New Roman"/>
                      <w:color w:val="000000" w:themeColor="text1"/>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最大值</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7.13</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6.5</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13</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1.6</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0.467</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0.3</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1.61</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5</w:t>
                  </w:r>
                  <w:r>
                    <w:rPr>
                      <w:rFonts w:ascii="Times New Roman" w:hAnsi="Times New Roman"/>
                      <w:color w:val="000000" w:themeColor="text1"/>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标准指数</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0.065</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69</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0.65</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65</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0.467</w:t>
                  </w:r>
                </w:p>
              </w:tc>
              <w:tc>
                <w:tcPr>
                  <w:tcW w:w="992"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1.5</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1.61</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restart"/>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W2</w:t>
                  </w: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201</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4</w:t>
                  </w:r>
                  <w:r>
                    <w:rPr>
                      <w:rFonts w:hint="eastAsia" w:ascii="Times New Roman" w:hAnsi="Times New Roman"/>
                      <w:color w:val="000000" w:themeColor="text1"/>
                      <w:sz w:val="21"/>
                      <w:szCs w:val="21"/>
                    </w:rPr>
                    <w:t>/</w:t>
                  </w:r>
                  <w:r>
                    <w:rPr>
                      <w:rFonts w:ascii="Times New Roman" w:hAnsi="Times New Roman"/>
                      <w:color w:val="000000" w:themeColor="text1"/>
                      <w:sz w:val="21"/>
                      <w:szCs w:val="21"/>
                    </w:rPr>
                    <w:t>25</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7.1</w:t>
                  </w:r>
                  <w:r>
                    <w:rPr>
                      <w:rFonts w:ascii="Times New Roman" w:hAnsi="Times New Roman"/>
                      <w:color w:val="000000" w:themeColor="text1"/>
                      <w:sz w:val="21"/>
                      <w:szCs w:val="21"/>
                    </w:rPr>
                    <w:t>7</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6.6</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5</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0.6</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0.288</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11</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1.08</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201</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4</w:t>
                  </w:r>
                  <w:r>
                    <w:rPr>
                      <w:rFonts w:hint="eastAsia" w:ascii="Times New Roman" w:hAnsi="Times New Roman"/>
                      <w:color w:val="000000" w:themeColor="text1"/>
                      <w:sz w:val="21"/>
                      <w:szCs w:val="21"/>
                    </w:rPr>
                    <w:t>/2</w:t>
                  </w:r>
                  <w:r>
                    <w:rPr>
                      <w:rFonts w:ascii="Times New Roman" w:hAnsi="Times New Roman"/>
                      <w:color w:val="000000" w:themeColor="text1"/>
                      <w:sz w:val="21"/>
                      <w:szCs w:val="21"/>
                    </w:rPr>
                    <w:t>6</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w:t>
                  </w:r>
                  <w:r>
                    <w:rPr>
                      <w:rFonts w:ascii="Times New Roman" w:hAnsi="Times New Roman"/>
                      <w:color w:val="000000" w:themeColor="text1"/>
                      <w:sz w:val="21"/>
                      <w:szCs w:val="21"/>
                    </w:rPr>
                    <w:t>11</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7.4</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6</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0.7</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0.323</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12</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1.21</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201</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4</w:t>
                  </w:r>
                  <w:r>
                    <w:rPr>
                      <w:rFonts w:hint="eastAsia" w:ascii="Times New Roman" w:hAnsi="Times New Roman"/>
                      <w:color w:val="000000" w:themeColor="text1"/>
                      <w:sz w:val="21"/>
                      <w:szCs w:val="21"/>
                    </w:rPr>
                    <w:t>/</w:t>
                  </w:r>
                  <w:r>
                    <w:rPr>
                      <w:rFonts w:ascii="Times New Roman" w:hAnsi="Times New Roman"/>
                      <w:color w:val="000000" w:themeColor="text1"/>
                      <w:sz w:val="21"/>
                      <w:szCs w:val="21"/>
                    </w:rPr>
                    <w:t>27</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w:t>
                  </w:r>
                  <w:r>
                    <w:rPr>
                      <w:rFonts w:ascii="Times New Roman" w:hAnsi="Times New Roman"/>
                      <w:color w:val="000000" w:themeColor="text1"/>
                      <w:sz w:val="21"/>
                      <w:szCs w:val="21"/>
                    </w:rPr>
                    <w:t>15</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6.9</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7</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0.9</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0.411</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16</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1.54</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r>
                    <w:rPr>
                      <w:rFonts w:ascii="Times New Roman" w:hAnsi="Times New Roman"/>
                      <w:color w:val="000000" w:themeColor="text1"/>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最大值</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7.17</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7.4</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7</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0.9</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0.411</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0.16</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1.54</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r>
                    <w:rPr>
                      <w:rFonts w:ascii="Times New Roman" w:hAnsi="Times New Roman"/>
                      <w:color w:val="000000" w:themeColor="text1"/>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标准指数</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0.085</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0.5</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3</w:t>
                  </w:r>
                  <w:r>
                    <w:rPr>
                      <w:rFonts w:hint="eastAsia" w:ascii="Times New Roman" w:hAnsi="Times New Roman"/>
                      <w:color w:val="000000" w:themeColor="text1"/>
                      <w:sz w:val="21"/>
                      <w:szCs w:val="21"/>
                    </w:rPr>
                    <w:t>5</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225</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0.411</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0.8</w:t>
                  </w:r>
                </w:p>
              </w:tc>
              <w:tc>
                <w:tcPr>
                  <w:tcW w:w="850" w:type="dxa"/>
                  <w:shd w:val="clear" w:color="auto" w:fill="auto"/>
                  <w:vAlign w:val="center"/>
                </w:tcPr>
                <w:p>
                  <w:pPr>
                    <w:pStyle w:val="39"/>
                    <w:jc w:val="center"/>
                    <w:rPr>
                      <w:rFonts w:ascii="Times New Roman" w:hAnsi="Times New Roman"/>
                      <w:b/>
                      <w:color w:val="000000" w:themeColor="text1"/>
                      <w:sz w:val="21"/>
                      <w:szCs w:val="21"/>
                    </w:rPr>
                  </w:pPr>
                  <w:r>
                    <w:rPr>
                      <w:rFonts w:ascii="Times New Roman" w:hAnsi="Times New Roman"/>
                      <w:b/>
                      <w:color w:val="000000" w:themeColor="text1"/>
                      <w:sz w:val="21"/>
                      <w:szCs w:val="21"/>
                    </w:rPr>
                    <w:t>1.54</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0.328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restart"/>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W</w:t>
                  </w:r>
                  <w:r>
                    <w:rPr>
                      <w:rFonts w:ascii="Times New Roman" w:hAnsi="Times New Roman"/>
                      <w:color w:val="000000" w:themeColor="text1"/>
                      <w:sz w:val="21"/>
                      <w:szCs w:val="21"/>
                    </w:rPr>
                    <w:t>3</w:t>
                  </w: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201</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25</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w:t>
                  </w:r>
                  <w:r>
                    <w:rPr>
                      <w:rFonts w:ascii="Times New Roman" w:hAnsi="Times New Roman"/>
                      <w:color w:val="000000" w:themeColor="text1"/>
                      <w:sz w:val="21"/>
                      <w:szCs w:val="21"/>
                    </w:rPr>
                    <w:t>.18</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6</w:t>
                  </w:r>
                  <w:r>
                    <w:rPr>
                      <w:rFonts w:ascii="Times New Roman" w:hAnsi="Times New Roman"/>
                      <w:color w:val="000000" w:themeColor="text1"/>
                      <w:sz w:val="21"/>
                      <w:szCs w:val="21"/>
                    </w:rPr>
                    <w:t>.4</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w:t>
                  </w:r>
                  <w:r>
                    <w:rPr>
                      <w:rFonts w:ascii="Times New Roman" w:hAnsi="Times New Roman"/>
                      <w:color w:val="000000" w:themeColor="text1"/>
                      <w:sz w:val="21"/>
                      <w:szCs w:val="21"/>
                    </w:rPr>
                    <w:t>3</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w:t>
                  </w:r>
                  <w:r>
                    <w:rPr>
                      <w:rFonts w:ascii="Times New Roman" w:hAnsi="Times New Roman"/>
                      <w:color w:val="000000" w:themeColor="text1"/>
                      <w:sz w:val="21"/>
                      <w:szCs w:val="21"/>
                    </w:rPr>
                    <w:t>.4</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.037</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.02</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.14</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r>
                    <w:rPr>
                      <w:rFonts w:ascii="Times New Roman" w:hAnsi="Times New Roman"/>
                      <w:color w:val="000000" w:themeColor="text1"/>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201</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9</w:t>
                  </w:r>
                  <w:r>
                    <w:rPr>
                      <w:rFonts w:hint="eastAsia" w:ascii="Times New Roman" w:hAnsi="Times New Roman"/>
                      <w:color w:val="000000" w:themeColor="text1"/>
                      <w:sz w:val="21"/>
                      <w:szCs w:val="21"/>
                    </w:rPr>
                    <w:t>/2</w:t>
                  </w:r>
                  <w:r>
                    <w:rPr>
                      <w:rFonts w:ascii="Times New Roman" w:hAnsi="Times New Roman"/>
                      <w:color w:val="000000" w:themeColor="text1"/>
                      <w:sz w:val="21"/>
                      <w:szCs w:val="21"/>
                    </w:rPr>
                    <w:t>6</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w:t>
                  </w:r>
                  <w:r>
                    <w:rPr>
                      <w:rFonts w:ascii="Times New Roman" w:hAnsi="Times New Roman"/>
                      <w:color w:val="000000" w:themeColor="text1"/>
                      <w:sz w:val="21"/>
                      <w:szCs w:val="21"/>
                    </w:rPr>
                    <w:t>.23</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w:t>
                  </w:r>
                  <w:r>
                    <w:rPr>
                      <w:rFonts w:ascii="Times New Roman" w:hAnsi="Times New Roman"/>
                      <w:color w:val="000000" w:themeColor="text1"/>
                      <w:sz w:val="21"/>
                      <w:szCs w:val="21"/>
                    </w:rPr>
                    <w:t>.2</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w:t>
                  </w:r>
                  <w:r>
                    <w:rPr>
                      <w:rFonts w:ascii="Times New Roman" w:hAnsi="Times New Roman"/>
                      <w:color w:val="000000" w:themeColor="text1"/>
                      <w:sz w:val="21"/>
                      <w:szCs w:val="21"/>
                    </w:rPr>
                    <w:t>4</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w:t>
                  </w:r>
                  <w:r>
                    <w:rPr>
                      <w:rFonts w:ascii="Times New Roman" w:hAnsi="Times New Roman"/>
                      <w:color w:val="000000" w:themeColor="text1"/>
                      <w:sz w:val="21"/>
                      <w:szCs w:val="21"/>
                    </w:rPr>
                    <w:t>.1</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.042</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.01</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.15</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r>
                    <w:rPr>
                      <w:rFonts w:ascii="Times New Roman" w:hAnsi="Times New Roman"/>
                      <w:color w:val="000000" w:themeColor="text1"/>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201</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9</w:t>
                  </w:r>
                  <w:r>
                    <w:rPr>
                      <w:rFonts w:hint="eastAsia" w:ascii="Times New Roman" w:hAnsi="Times New Roman"/>
                      <w:color w:val="000000" w:themeColor="text1"/>
                      <w:sz w:val="21"/>
                      <w:szCs w:val="21"/>
                    </w:rPr>
                    <w:t>/</w:t>
                  </w:r>
                  <w:r>
                    <w:rPr>
                      <w:rFonts w:ascii="Times New Roman" w:hAnsi="Times New Roman"/>
                      <w:color w:val="000000" w:themeColor="text1"/>
                      <w:sz w:val="21"/>
                      <w:szCs w:val="21"/>
                    </w:rPr>
                    <w:t>27</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w:t>
                  </w:r>
                  <w:r>
                    <w:rPr>
                      <w:rFonts w:ascii="Times New Roman" w:hAnsi="Times New Roman"/>
                      <w:color w:val="000000" w:themeColor="text1"/>
                      <w:sz w:val="21"/>
                      <w:szCs w:val="21"/>
                    </w:rPr>
                    <w:t>.26</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6</w:t>
                  </w:r>
                  <w:r>
                    <w:rPr>
                      <w:rFonts w:ascii="Times New Roman" w:hAnsi="Times New Roman"/>
                      <w:color w:val="000000" w:themeColor="text1"/>
                      <w:sz w:val="21"/>
                      <w:szCs w:val="21"/>
                    </w:rPr>
                    <w:t>.8</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w:t>
                  </w:r>
                  <w:r>
                    <w:rPr>
                      <w:rFonts w:ascii="Times New Roman" w:hAnsi="Times New Roman"/>
                      <w:color w:val="000000" w:themeColor="text1"/>
                      <w:sz w:val="21"/>
                      <w:szCs w:val="21"/>
                    </w:rPr>
                    <w:t>2</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ascii="Times New Roman" w:hAnsi="Times New Roman"/>
                      <w:color w:val="000000" w:themeColor="text1"/>
                      <w:sz w:val="21"/>
                      <w:szCs w:val="21"/>
                    </w:rPr>
                    <w:t>2.3</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.036</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.01</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.17</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r>
                    <w:rPr>
                      <w:rFonts w:ascii="Times New Roman" w:hAnsi="Times New Roman"/>
                      <w:color w:val="000000" w:themeColor="text1"/>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最大值</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w:t>
                  </w:r>
                  <w:r>
                    <w:rPr>
                      <w:rFonts w:ascii="Times New Roman" w:hAnsi="Times New Roman"/>
                      <w:color w:val="000000" w:themeColor="text1"/>
                      <w:sz w:val="21"/>
                      <w:szCs w:val="21"/>
                    </w:rPr>
                    <w:t>.26</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7</w:t>
                  </w:r>
                  <w:r>
                    <w:rPr>
                      <w:rFonts w:ascii="Times New Roman" w:hAnsi="Times New Roman"/>
                      <w:color w:val="000000" w:themeColor="text1"/>
                      <w:sz w:val="21"/>
                      <w:szCs w:val="21"/>
                    </w:rPr>
                    <w:t>.2</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w:t>
                  </w:r>
                  <w:r>
                    <w:rPr>
                      <w:rFonts w:ascii="Times New Roman" w:hAnsi="Times New Roman"/>
                      <w:color w:val="000000" w:themeColor="text1"/>
                      <w:sz w:val="21"/>
                      <w:szCs w:val="21"/>
                    </w:rPr>
                    <w:t>4</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w:t>
                  </w:r>
                  <w:r>
                    <w:rPr>
                      <w:rFonts w:ascii="Times New Roman" w:hAnsi="Times New Roman"/>
                      <w:color w:val="000000" w:themeColor="text1"/>
                      <w:sz w:val="21"/>
                      <w:szCs w:val="21"/>
                    </w:rPr>
                    <w:t>.3</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.042</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.02</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.17</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r>
                    <w:rPr>
                      <w:rFonts w:ascii="Times New Roman" w:hAnsi="Times New Roman"/>
                      <w:color w:val="000000" w:themeColor="text1"/>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46" w:type="dxa"/>
                  <w:vMerge w:val="continue"/>
                  <w:shd w:val="clear" w:color="auto" w:fill="auto"/>
                  <w:vAlign w:val="center"/>
                </w:tcPr>
                <w:p>
                  <w:pPr>
                    <w:pStyle w:val="39"/>
                    <w:jc w:val="center"/>
                    <w:rPr>
                      <w:rFonts w:ascii="Times New Roman" w:hAnsi="Times New Roman"/>
                      <w:color w:val="000000" w:themeColor="text1"/>
                      <w:sz w:val="21"/>
                      <w:szCs w:val="21"/>
                    </w:rPr>
                  </w:pPr>
                </w:p>
              </w:tc>
              <w:tc>
                <w:tcPr>
                  <w:tcW w:w="11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标准指数</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.12</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.48</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.7</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.57</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.04</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.17</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w:t>
                  </w:r>
                  <w:r>
                    <w:rPr>
                      <w:rFonts w:ascii="Times New Roman" w:hAnsi="Times New Roman"/>
                      <w:color w:val="000000" w:themeColor="text1"/>
                      <w:sz w:val="21"/>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838" w:type="dxa"/>
                  <w:gridSpan w:val="2"/>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《地表水环境质量标准》（GB 3838-2002）III类标准</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6~9</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≥5</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≤20</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≤0.2</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838" w:type="dxa"/>
                  <w:gridSpan w:val="2"/>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是否达标</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是</w:t>
                  </w:r>
                </w:p>
              </w:tc>
              <w:tc>
                <w:tcPr>
                  <w:tcW w:w="708"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是</w:t>
                  </w:r>
                </w:p>
              </w:tc>
              <w:tc>
                <w:tcPr>
                  <w:tcW w:w="993"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是</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是</w:t>
                  </w:r>
                </w:p>
              </w:tc>
              <w:tc>
                <w:tcPr>
                  <w:tcW w:w="85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是</w:t>
                  </w:r>
                </w:p>
              </w:tc>
              <w:tc>
                <w:tcPr>
                  <w:tcW w:w="992"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否</w:t>
                  </w:r>
                </w:p>
              </w:tc>
              <w:tc>
                <w:tcPr>
                  <w:tcW w:w="850"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否</w:t>
                  </w:r>
                </w:p>
              </w:tc>
              <w:tc>
                <w:tcPr>
                  <w:tcW w:w="1001" w:type="dxa"/>
                  <w:shd w:val="clear" w:color="auto" w:fill="auto"/>
                  <w:vAlign w:val="center"/>
                </w:tcPr>
                <w:p>
                  <w:pPr>
                    <w:pStyle w:val="39"/>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是</w:t>
                  </w:r>
                </w:p>
              </w:tc>
            </w:tr>
          </w:tbl>
          <w:p>
            <w:pPr>
              <w:pStyle w:val="3"/>
              <w:adjustRightInd w:val="0"/>
              <w:snapToGrid w:val="0"/>
              <w:spacing w:before="0" w:after="0" w:line="360" w:lineRule="auto"/>
              <w:ind w:firstLine="470" w:firstLineChars="196"/>
              <w:rPr>
                <w:rFonts w:ascii="Times New Roman" w:hAnsi="Times New Roman" w:cs="Times New Roman" w:eastAsiaTheme="minorEastAsia"/>
                <w:b w:val="0"/>
                <w:bCs w:val="0"/>
                <w:color w:val="000000" w:themeColor="text1"/>
                <w:sz w:val="24"/>
                <w:szCs w:val="20"/>
              </w:rPr>
            </w:pPr>
            <w:r>
              <w:rPr>
                <w:rFonts w:hint="eastAsia" w:ascii="Times New Roman" w:hAnsi="Times New Roman" w:cs="Times New Roman" w:eastAsiaTheme="minorEastAsia"/>
                <w:b w:val="0"/>
                <w:bCs w:val="0"/>
                <w:color w:val="000000" w:themeColor="text1"/>
                <w:sz w:val="24"/>
                <w:szCs w:val="20"/>
              </w:rPr>
              <w:t>监测结果表明，W1断面总磷、总氮2个指标及W2断面总氮均超过《地表水环境质量标准》（GB 3838-2002）III类水质标准，其余监测指标都满足《地表水环境质量标准》（GB 3838-2002）III类标准的要求。</w:t>
            </w:r>
          </w:p>
          <w:p>
            <w:pPr>
              <w:pStyle w:val="3"/>
              <w:adjustRightInd w:val="0"/>
              <w:snapToGrid w:val="0"/>
              <w:spacing w:before="0" w:after="0" w:line="360" w:lineRule="auto"/>
              <w:ind w:firstLine="470" w:firstLineChars="196"/>
              <w:rPr>
                <w:rFonts w:ascii="Times New Roman" w:hAnsi="Times New Roman" w:cs="Times New Roman" w:eastAsiaTheme="minorEastAsia"/>
                <w:b w:val="0"/>
                <w:bCs w:val="0"/>
                <w:color w:val="000000" w:themeColor="text1"/>
                <w:sz w:val="24"/>
                <w:szCs w:val="20"/>
              </w:rPr>
            </w:pPr>
            <w:r>
              <w:rPr>
                <w:rFonts w:hint="eastAsia" w:ascii="Times New Roman" w:hAnsi="Times New Roman" w:cs="Times New Roman" w:eastAsiaTheme="minorEastAsia"/>
                <w:b w:val="0"/>
                <w:bCs w:val="0"/>
                <w:color w:val="000000" w:themeColor="text1"/>
                <w:sz w:val="24"/>
                <w:szCs w:val="20"/>
              </w:rPr>
              <w:t>综上所述，评价范围内的水体受到一定的有机物污染。根据调查和分析，项目评价范围内的水体沿岸污染源主要分为工业污染源、生活污染源以及流域内的农田退水。总磷、总氮监测指标超标主要为沿河两岸的生活污水及流域的农田退水排入所致。</w:t>
            </w:r>
          </w:p>
          <w:p>
            <w:pPr>
              <w:pStyle w:val="3"/>
              <w:adjustRightInd w:val="0"/>
              <w:snapToGrid w:val="0"/>
              <w:spacing w:before="0" w:after="0" w:line="360" w:lineRule="auto"/>
              <w:ind w:firstLine="470" w:firstLineChars="196"/>
              <w:rPr>
                <w:rFonts w:ascii="Times New Roman" w:hAnsi="Times New Roman" w:cs="Times New Roman" w:eastAsiaTheme="minorEastAsia"/>
                <w:b w:val="0"/>
                <w:bCs w:val="0"/>
                <w:color w:val="000000" w:themeColor="text1"/>
                <w:sz w:val="24"/>
                <w:szCs w:val="20"/>
              </w:rPr>
            </w:pPr>
            <w:r>
              <w:rPr>
                <w:rFonts w:hint="eastAsia" w:ascii="Times New Roman" w:hAnsi="Times New Roman" w:cs="Times New Roman" w:eastAsiaTheme="minorEastAsia"/>
                <w:b w:val="0"/>
                <w:bCs w:val="0"/>
                <w:color w:val="000000" w:themeColor="text1"/>
                <w:sz w:val="24"/>
                <w:szCs w:val="20"/>
              </w:rPr>
              <w:t>鉴于项目区域水质较差，地方政府一方面应加快城镇生活污水处理厂及其管网的建设，另一方面环保部门需加强工业污染源的监管，确保水质达标：</w:t>
            </w:r>
          </w:p>
          <w:p>
            <w:pPr>
              <w:pStyle w:val="3"/>
              <w:adjustRightInd w:val="0"/>
              <w:snapToGrid w:val="0"/>
              <w:spacing w:before="0" w:after="0" w:line="360" w:lineRule="auto"/>
              <w:ind w:firstLine="470" w:firstLineChars="196"/>
              <w:rPr>
                <w:rFonts w:ascii="Times New Roman" w:hAnsi="Times New Roman" w:cs="Times New Roman" w:eastAsiaTheme="minorEastAsia"/>
                <w:b w:val="0"/>
                <w:bCs w:val="0"/>
                <w:color w:val="000000" w:themeColor="text1"/>
                <w:sz w:val="24"/>
                <w:szCs w:val="20"/>
              </w:rPr>
            </w:pPr>
            <w:r>
              <w:rPr>
                <w:rFonts w:hint="eastAsia" w:ascii="Times New Roman" w:hAnsi="Times New Roman" w:cs="Times New Roman" w:eastAsiaTheme="minorEastAsia"/>
                <w:b w:val="0"/>
                <w:bCs w:val="0"/>
                <w:color w:val="000000" w:themeColor="text1"/>
                <w:sz w:val="24"/>
                <w:szCs w:val="20"/>
              </w:rPr>
              <w:t>（1）加快片区生活污水处理厂建设进度。本项目所在地属于翠山湖园区污水处理厂的纳污范围。片区内部分居民点及企业生活污水直接经化粪池处理后排放，是造成水质污染日益严重的重要原因。</w:t>
            </w:r>
          </w:p>
          <w:p>
            <w:pPr>
              <w:pStyle w:val="3"/>
              <w:adjustRightInd w:val="0"/>
              <w:snapToGrid w:val="0"/>
              <w:spacing w:before="0" w:after="0" w:line="360" w:lineRule="auto"/>
              <w:ind w:firstLine="470" w:firstLineChars="196"/>
              <w:rPr>
                <w:rFonts w:ascii="Times New Roman" w:hAnsi="Times New Roman" w:cs="Times New Roman" w:eastAsiaTheme="minorEastAsia"/>
                <w:b w:val="0"/>
                <w:bCs w:val="0"/>
                <w:color w:val="000000" w:themeColor="text1"/>
                <w:sz w:val="24"/>
                <w:szCs w:val="20"/>
              </w:rPr>
            </w:pPr>
            <w:r>
              <w:rPr>
                <w:rFonts w:hint="eastAsia" w:ascii="Times New Roman" w:hAnsi="Times New Roman" w:cs="Times New Roman" w:eastAsiaTheme="minorEastAsia"/>
                <w:b w:val="0"/>
                <w:bCs w:val="0"/>
                <w:color w:val="000000" w:themeColor="text1"/>
                <w:sz w:val="24"/>
                <w:szCs w:val="20"/>
              </w:rPr>
              <w:t>（2）清理河涌淤泥，并妥善处理处置。</w:t>
            </w:r>
          </w:p>
          <w:p>
            <w:pPr>
              <w:pStyle w:val="3"/>
              <w:adjustRightInd w:val="0"/>
              <w:snapToGrid w:val="0"/>
              <w:spacing w:before="0" w:after="0" w:line="360" w:lineRule="auto"/>
              <w:ind w:firstLine="470" w:firstLineChars="196"/>
              <w:rPr>
                <w:rFonts w:ascii="Times New Roman" w:hAnsi="Times New Roman" w:cs="Times New Roman" w:eastAsiaTheme="minorEastAsia"/>
                <w:b w:val="0"/>
                <w:bCs w:val="0"/>
                <w:color w:val="000000" w:themeColor="text1"/>
                <w:sz w:val="24"/>
                <w:szCs w:val="20"/>
              </w:rPr>
            </w:pPr>
            <w:r>
              <w:rPr>
                <w:rFonts w:hint="eastAsia" w:ascii="Times New Roman" w:hAnsi="Times New Roman" w:cs="Times New Roman" w:eastAsiaTheme="minorEastAsia"/>
                <w:b w:val="0"/>
                <w:bCs w:val="0"/>
                <w:color w:val="000000" w:themeColor="text1"/>
                <w:sz w:val="24"/>
                <w:szCs w:val="20"/>
              </w:rPr>
              <w:t>（3）促进企业实施清洁生产，尽可能将处理后的废水回用于绿化、冲厕等方面，减少废水的产生和排放。</w:t>
            </w:r>
          </w:p>
          <w:p>
            <w:pPr>
              <w:pStyle w:val="3"/>
              <w:spacing w:before="0" w:after="0" w:line="360" w:lineRule="auto"/>
              <w:ind w:firstLine="470" w:firstLineChars="196"/>
              <w:rPr>
                <w:rFonts w:ascii="Times New Roman" w:hAnsi="Times New Roman" w:cs="Times New Roman" w:eastAsiaTheme="minorEastAsia"/>
                <w:b w:val="0"/>
                <w:bCs w:val="0"/>
                <w:color w:val="000000" w:themeColor="text1"/>
                <w:sz w:val="24"/>
                <w:szCs w:val="20"/>
              </w:rPr>
            </w:pPr>
            <w:r>
              <w:rPr>
                <w:rFonts w:hint="eastAsia" w:ascii="Times New Roman" w:hAnsi="Times New Roman" w:cs="Times New Roman" w:eastAsiaTheme="minorEastAsia"/>
                <w:b w:val="0"/>
                <w:bCs w:val="0"/>
                <w:color w:val="000000" w:themeColor="text1"/>
                <w:sz w:val="24"/>
                <w:szCs w:val="20"/>
              </w:rPr>
              <w:t>（4）加强周边工业企业环境管理。周边排污企业偷排、漏排不达标污水以及超水量排放污水也是造成镇海水污染的主要因素之一，因此，环境监察部门应严查严惩偷排漏排企业，使企业做到达标且不超水量排放</w:t>
            </w:r>
            <w:r>
              <w:rPr>
                <w:rFonts w:ascii="Times New Roman" w:hAnsi="Times New Roman" w:cs="Times New Roman" w:eastAsiaTheme="minorEastAsia"/>
                <w:b w:val="0"/>
                <w:bCs w:val="0"/>
                <w:color w:val="000000" w:themeColor="text1"/>
                <w:sz w:val="24"/>
                <w:szCs w:val="20"/>
              </w:rPr>
              <w:t>。</w:t>
            </w:r>
          </w:p>
          <w:p>
            <w:pPr>
              <w:autoSpaceDE w:val="0"/>
              <w:autoSpaceDN w:val="0"/>
              <w:adjustRightInd w:val="0"/>
              <w:spacing w:line="360" w:lineRule="auto"/>
              <w:ind w:firstLine="480" w:firstLineChars="200"/>
              <w:jc w:val="left"/>
              <w:rPr>
                <w:rFonts w:eastAsiaTheme="minorEastAsia"/>
                <w:color w:val="000000" w:themeColor="text1"/>
                <w:kern w:val="0"/>
                <w:sz w:val="24"/>
              </w:rPr>
            </w:pPr>
            <w:r>
              <w:rPr>
                <w:rFonts w:eastAsiaTheme="minorEastAsia"/>
                <w:color w:val="000000" w:themeColor="text1"/>
                <w:kern w:val="0"/>
                <w:sz w:val="24"/>
              </w:rPr>
              <w:t>3、声环境质量现状</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为了了解项目所</w:t>
            </w:r>
            <w:r>
              <w:rPr>
                <w:rFonts w:eastAsiaTheme="minorEastAsia"/>
                <w:color w:val="000000" w:themeColor="text1"/>
                <w:sz w:val="24"/>
                <w:szCs w:val="22"/>
              </w:rPr>
              <w:t>在地噪声环境质量现状，项目委托</w:t>
            </w:r>
            <w:r>
              <w:rPr>
                <w:rFonts w:hint="eastAsia" w:eastAsiaTheme="minorEastAsia"/>
                <w:color w:val="000000" w:themeColor="text1"/>
                <w:sz w:val="24"/>
                <w:szCs w:val="22"/>
              </w:rPr>
              <w:t>云浮市盈安检测技术有限公司</w:t>
            </w:r>
            <w:r>
              <w:rPr>
                <w:rFonts w:eastAsiaTheme="minorEastAsia"/>
                <w:color w:val="000000" w:themeColor="text1"/>
                <w:sz w:val="24"/>
                <w:szCs w:val="22"/>
              </w:rPr>
              <w:t>使用型号</w:t>
            </w:r>
            <w:r>
              <w:rPr>
                <w:rFonts w:eastAsiaTheme="minorEastAsia"/>
                <w:color w:val="000000" w:themeColor="text1"/>
                <w:sz w:val="24"/>
              </w:rPr>
              <w:t>为AX-013、AX-025的噪音测试仪对项目周围噪声进行监测，噪声监测方法严格按国家环保局颁布的规范进行，以等效连续A声级Leq作为评价量。根据本项目的特点，本环评在项目周边各设置了4个监测点位。</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监测时间：2019年</w:t>
            </w:r>
            <w:r>
              <w:rPr>
                <w:rFonts w:hint="eastAsia" w:eastAsiaTheme="minorEastAsia"/>
                <w:color w:val="000000" w:themeColor="text1"/>
                <w:sz w:val="24"/>
              </w:rPr>
              <w:t>12</w:t>
            </w:r>
            <w:r>
              <w:rPr>
                <w:rFonts w:eastAsiaTheme="minorEastAsia"/>
                <w:color w:val="000000" w:themeColor="text1"/>
                <w:sz w:val="24"/>
              </w:rPr>
              <w:t>月</w:t>
            </w:r>
            <w:r>
              <w:rPr>
                <w:rFonts w:hint="eastAsia" w:eastAsiaTheme="minorEastAsia"/>
                <w:color w:val="000000" w:themeColor="text1"/>
                <w:sz w:val="24"/>
              </w:rPr>
              <w:t>10</w:t>
            </w:r>
            <w:r>
              <w:rPr>
                <w:rFonts w:eastAsiaTheme="minorEastAsia"/>
                <w:color w:val="000000" w:themeColor="text1"/>
                <w:sz w:val="24"/>
              </w:rPr>
              <w:t>日~</w:t>
            </w:r>
            <w:r>
              <w:rPr>
                <w:rFonts w:hint="eastAsia" w:eastAsiaTheme="minorEastAsia"/>
                <w:color w:val="000000" w:themeColor="text1"/>
                <w:sz w:val="24"/>
              </w:rPr>
              <w:t>12</w:t>
            </w:r>
            <w:r>
              <w:rPr>
                <w:rFonts w:eastAsiaTheme="minorEastAsia"/>
                <w:color w:val="000000" w:themeColor="text1"/>
                <w:sz w:val="24"/>
              </w:rPr>
              <w:t>月</w:t>
            </w:r>
            <w:r>
              <w:rPr>
                <w:rFonts w:hint="eastAsia" w:eastAsiaTheme="minorEastAsia"/>
                <w:color w:val="000000" w:themeColor="text1"/>
                <w:sz w:val="24"/>
              </w:rPr>
              <w:t>11</w:t>
            </w:r>
            <w:r>
              <w:rPr>
                <w:rFonts w:eastAsiaTheme="minorEastAsia"/>
                <w:color w:val="000000" w:themeColor="text1"/>
                <w:sz w:val="24"/>
              </w:rPr>
              <w:t>日。</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监测频次：昼间、夜间各一次。</w:t>
            </w:r>
          </w:p>
          <w:p>
            <w:pPr>
              <w:spacing w:line="360" w:lineRule="auto"/>
              <w:ind w:firstLine="480" w:firstLineChars="200"/>
              <w:rPr>
                <w:rFonts w:eastAsiaTheme="minorEastAsia"/>
                <w:color w:val="000000" w:themeColor="text1"/>
                <w:sz w:val="24"/>
              </w:rPr>
            </w:pPr>
            <w:r>
              <w:rPr>
                <w:rFonts w:hint="eastAsia" w:eastAsiaTheme="minorEastAsia"/>
                <w:color w:val="000000" w:themeColor="text1"/>
                <w:sz w:val="24"/>
              </w:rPr>
              <w:t>监测点位：由于项目南、北侧紧邻其他企业厂房，无法进行监测，则本次仅对项目东侧、西侧噪声进行监测。</w:t>
            </w:r>
          </w:p>
          <w:p>
            <w:pPr>
              <w:spacing w:line="360" w:lineRule="auto"/>
              <w:ind w:firstLine="480" w:firstLineChars="200"/>
              <w:rPr>
                <w:rFonts w:eastAsiaTheme="minorEastAsia"/>
                <w:color w:val="000000" w:themeColor="text1"/>
                <w:kern w:val="0"/>
                <w:sz w:val="24"/>
              </w:rPr>
            </w:pPr>
            <w:r>
              <w:rPr>
                <w:rFonts w:eastAsiaTheme="minorEastAsia"/>
                <w:color w:val="000000" w:themeColor="text1"/>
                <w:sz w:val="24"/>
              </w:rPr>
              <w:t>监测结果统计见下表。</w:t>
            </w:r>
          </w:p>
          <w:p>
            <w:pPr>
              <w:pStyle w:val="18"/>
              <w:jc w:val="center"/>
              <w:rPr>
                <w:rFonts w:ascii="Times New Roman" w:hAnsi="Times New Roman" w:eastAsiaTheme="minorEastAsia"/>
                <w:b/>
                <w:color w:val="000000" w:themeColor="text1"/>
                <w:sz w:val="21"/>
              </w:rPr>
            </w:pPr>
            <w:r>
              <w:rPr>
                <w:rFonts w:ascii="Times New Roman" w:hAnsi="Times New Roman" w:eastAsiaTheme="minorEastAsia"/>
                <w:b/>
                <w:color w:val="000000" w:themeColor="text1"/>
                <w:sz w:val="21"/>
              </w:rPr>
              <w:t>表3-</w:t>
            </w:r>
            <w:r>
              <w:rPr>
                <w:rFonts w:hint="eastAsia" w:ascii="Times New Roman" w:hAnsi="Times New Roman" w:eastAsiaTheme="minorEastAsia"/>
                <w:b/>
                <w:color w:val="000000" w:themeColor="text1"/>
                <w:sz w:val="21"/>
              </w:rPr>
              <w:t>5</w:t>
            </w:r>
            <w:r>
              <w:rPr>
                <w:rFonts w:ascii="Times New Roman" w:hAnsi="Times New Roman" w:eastAsiaTheme="minorEastAsia"/>
                <w:b/>
                <w:color w:val="000000" w:themeColor="text1"/>
                <w:sz w:val="21"/>
              </w:rPr>
              <w:t xml:space="preserve"> 环境噪声现状监测结果统计表dB（A）</w:t>
            </w:r>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330"/>
              <w:gridCol w:w="1559"/>
              <w:gridCol w:w="1489"/>
              <w:gridCol w:w="1315"/>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8" w:type="dxa"/>
                  <w:vMerge w:val="restart"/>
                  <w:vAlign w:val="center"/>
                </w:tcPr>
                <w:p>
                  <w:pPr>
                    <w:spacing w:line="360" w:lineRule="auto"/>
                    <w:jc w:val="center"/>
                    <w:rPr>
                      <w:rFonts w:eastAsiaTheme="minorEastAsia"/>
                      <w:color w:val="000000" w:themeColor="text1"/>
                      <w:szCs w:val="21"/>
                    </w:rPr>
                  </w:pPr>
                  <w:r>
                    <w:rPr>
                      <w:rFonts w:eastAsiaTheme="minorEastAsia"/>
                      <w:color w:val="000000" w:themeColor="text1"/>
                      <w:szCs w:val="21"/>
                    </w:rPr>
                    <w:t>编号</w:t>
                  </w:r>
                </w:p>
              </w:tc>
              <w:tc>
                <w:tcPr>
                  <w:tcW w:w="2330" w:type="dxa"/>
                  <w:vMerge w:val="restart"/>
                  <w:vAlign w:val="center"/>
                </w:tcPr>
                <w:p>
                  <w:pPr>
                    <w:spacing w:line="360" w:lineRule="auto"/>
                    <w:jc w:val="center"/>
                    <w:rPr>
                      <w:rFonts w:eastAsiaTheme="minorEastAsia"/>
                      <w:color w:val="000000" w:themeColor="text1"/>
                      <w:szCs w:val="21"/>
                    </w:rPr>
                  </w:pPr>
                  <w:r>
                    <w:rPr>
                      <w:rFonts w:eastAsiaTheme="minorEastAsia"/>
                      <w:color w:val="000000" w:themeColor="text1"/>
                      <w:szCs w:val="21"/>
                    </w:rPr>
                    <w:t>监测点位</w:t>
                  </w:r>
                </w:p>
              </w:tc>
              <w:tc>
                <w:tcPr>
                  <w:tcW w:w="3048" w:type="dxa"/>
                  <w:gridSpan w:val="2"/>
                  <w:vAlign w:val="center"/>
                </w:tcPr>
                <w:p>
                  <w:pPr>
                    <w:spacing w:line="360" w:lineRule="auto"/>
                    <w:jc w:val="center"/>
                    <w:rPr>
                      <w:rFonts w:eastAsiaTheme="minorEastAsia"/>
                      <w:color w:val="000000" w:themeColor="text1"/>
                      <w:szCs w:val="21"/>
                    </w:rPr>
                  </w:pPr>
                  <w:r>
                    <w:rPr>
                      <w:rFonts w:eastAsiaTheme="minorEastAsia"/>
                      <w:color w:val="000000" w:themeColor="text1"/>
                      <w:szCs w:val="21"/>
                    </w:rPr>
                    <w:t>2019/</w:t>
                  </w:r>
                  <w:r>
                    <w:rPr>
                      <w:rFonts w:hint="eastAsia" w:eastAsiaTheme="minorEastAsia"/>
                      <w:color w:val="000000" w:themeColor="text1"/>
                      <w:szCs w:val="21"/>
                    </w:rPr>
                    <w:t>12</w:t>
                  </w:r>
                  <w:r>
                    <w:rPr>
                      <w:rFonts w:eastAsiaTheme="minorEastAsia"/>
                      <w:color w:val="000000" w:themeColor="text1"/>
                      <w:szCs w:val="21"/>
                    </w:rPr>
                    <w:t>/</w:t>
                  </w:r>
                  <w:r>
                    <w:rPr>
                      <w:rFonts w:hint="eastAsia" w:eastAsiaTheme="minorEastAsia"/>
                      <w:color w:val="000000" w:themeColor="text1"/>
                      <w:szCs w:val="21"/>
                    </w:rPr>
                    <w:t>10</w:t>
                  </w:r>
                </w:p>
              </w:tc>
              <w:tc>
                <w:tcPr>
                  <w:tcW w:w="2844" w:type="dxa"/>
                  <w:gridSpan w:val="2"/>
                  <w:vAlign w:val="center"/>
                </w:tcPr>
                <w:p>
                  <w:pPr>
                    <w:spacing w:line="360" w:lineRule="auto"/>
                    <w:jc w:val="center"/>
                    <w:rPr>
                      <w:rFonts w:eastAsiaTheme="minorEastAsia"/>
                      <w:color w:val="000000" w:themeColor="text1"/>
                      <w:szCs w:val="21"/>
                    </w:rPr>
                  </w:pPr>
                  <w:r>
                    <w:rPr>
                      <w:rFonts w:eastAsiaTheme="minorEastAsia"/>
                      <w:color w:val="000000" w:themeColor="text1"/>
                      <w:szCs w:val="21"/>
                    </w:rPr>
                    <w:t>2019/1</w:t>
                  </w:r>
                  <w:r>
                    <w:rPr>
                      <w:rFonts w:hint="eastAsia" w:eastAsiaTheme="minorEastAsia"/>
                      <w:color w:val="000000" w:themeColor="text1"/>
                      <w:szCs w:val="21"/>
                    </w:rPr>
                    <w:t>2</w:t>
                  </w:r>
                  <w:r>
                    <w:rPr>
                      <w:rFonts w:eastAsiaTheme="minorEastAsia"/>
                      <w:color w:val="000000" w:themeColor="text1"/>
                      <w:szCs w:val="21"/>
                    </w:rPr>
                    <w:t>/</w:t>
                  </w:r>
                  <w:r>
                    <w:rPr>
                      <w:rFonts w:hint="eastAsia" w:eastAsiaTheme="minorEastAsia"/>
                      <w:color w:val="000000" w:themeColor="text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8" w:type="dxa"/>
                  <w:vMerge w:val="continue"/>
                  <w:vAlign w:val="center"/>
                </w:tcPr>
                <w:p>
                  <w:pPr>
                    <w:spacing w:line="360" w:lineRule="auto"/>
                    <w:jc w:val="center"/>
                    <w:rPr>
                      <w:rFonts w:eastAsiaTheme="minorEastAsia"/>
                      <w:color w:val="000000" w:themeColor="text1"/>
                      <w:szCs w:val="21"/>
                    </w:rPr>
                  </w:pPr>
                </w:p>
              </w:tc>
              <w:tc>
                <w:tcPr>
                  <w:tcW w:w="2330" w:type="dxa"/>
                  <w:vMerge w:val="continue"/>
                  <w:vAlign w:val="center"/>
                </w:tcPr>
                <w:p>
                  <w:pPr>
                    <w:spacing w:line="360" w:lineRule="auto"/>
                    <w:jc w:val="center"/>
                    <w:rPr>
                      <w:rFonts w:eastAsiaTheme="minorEastAsia"/>
                      <w:color w:val="000000" w:themeColor="text1"/>
                      <w:szCs w:val="21"/>
                    </w:rPr>
                  </w:pPr>
                </w:p>
              </w:tc>
              <w:tc>
                <w:tcPr>
                  <w:tcW w:w="1559" w:type="dxa"/>
                  <w:vAlign w:val="center"/>
                </w:tcPr>
                <w:p>
                  <w:pPr>
                    <w:spacing w:line="360" w:lineRule="auto"/>
                    <w:jc w:val="center"/>
                    <w:rPr>
                      <w:rFonts w:eastAsiaTheme="minorEastAsia"/>
                      <w:color w:val="000000" w:themeColor="text1"/>
                      <w:szCs w:val="21"/>
                    </w:rPr>
                  </w:pPr>
                  <w:r>
                    <w:rPr>
                      <w:rFonts w:eastAsiaTheme="minorEastAsia"/>
                      <w:color w:val="000000" w:themeColor="text1"/>
                      <w:szCs w:val="21"/>
                    </w:rPr>
                    <w:t>昼间</w:t>
                  </w:r>
                </w:p>
              </w:tc>
              <w:tc>
                <w:tcPr>
                  <w:tcW w:w="1489" w:type="dxa"/>
                  <w:vAlign w:val="center"/>
                </w:tcPr>
                <w:p>
                  <w:pPr>
                    <w:spacing w:line="360" w:lineRule="auto"/>
                    <w:jc w:val="center"/>
                    <w:rPr>
                      <w:rFonts w:eastAsiaTheme="minorEastAsia"/>
                      <w:color w:val="000000" w:themeColor="text1"/>
                      <w:szCs w:val="21"/>
                    </w:rPr>
                  </w:pPr>
                  <w:r>
                    <w:rPr>
                      <w:rFonts w:eastAsiaTheme="minorEastAsia"/>
                      <w:color w:val="000000" w:themeColor="text1"/>
                      <w:szCs w:val="21"/>
                    </w:rPr>
                    <w:t>夜间</w:t>
                  </w:r>
                </w:p>
              </w:tc>
              <w:tc>
                <w:tcPr>
                  <w:tcW w:w="1315" w:type="dxa"/>
                  <w:vAlign w:val="center"/>
                </w:tcPr>
                <w:p>
                  <w:pPr>
                    <w:spacing w:line="360" w:lineRule="auto"/>
                    <w:jc w:val="center"/>
                    <w:rPr>
                      <w:rFonts w:eastAsiaTheme="minorEastAsia"/>
                      <w:color w:val="000000" w:themeColor="text1"/>
                      <w:szCs w:val="21"/>
                    </w:rPr>
                  </w:pPr>
                  <w:r>
                    <w:rPr>
                      <w:rFonts w:eastAsiaTheme="minorEastAsia"/>
                      <w:color w:val="000000" w:themeColor="text1"/>
                      <w:szCs w:val="21"/>
                    </w:rPr>
                    <w:t>昼间</w:t>
                  </w:r>
                </w:p>
              </w:tc>
              <w:tc>
                <w:tcPr>
                  <w:tcW w:w="1529" w:type="dxa"/>
                  <w:vAlign w:val="center"/>
                </w:tcPr>
                <w:p>
                  <w:pPr>
                    <w:spacing w:line="360" w:lineRule="auto"/>
                    <w:jc w:val="center"/>
                    <w:rPr>
                      <w:rFonts w:eastAsiaTheme="minorEastAsia"/>
                      <w:color w:val="000000" w:themeColor="text1"/>
                      <w:szCs w:val="21"/>
                    </w:rPr>
                  </w:pPr>
                  <w:r>
                    <w:rPr>
                      <w:rFonts w:eastAsiaTheme="minorEastAsia"/>
                      <w:color w:val="000000" w:themeColor="text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8" w:type="dxa"/>
                  <w:vAlign w:val="center"/>
                </w:tcPr>
                <w:p>
                  <w:pPr>
                    <w:pStyle w:val="92"/>
                    <w:spacing w:line="240" w:lineRule="auto"/>
                    <w:rPr>
                      <w:rFonts w:ascii="Times New Roman" w:cs="Times New Roman" w:eastAsiaTheme="minorEastAsia"/>
                      <w:color w:val="000000" w:themeColor="text1"/>
                      <w:kern w:val="2"/>
                    </w:rPr>
                  </w:pPr>
                  <w:r>
                    <w:rPr>
                      <w:rFonts w:ascii="Times New Roman" w:cs="Times New Roman" w:eastAsiaTheme="minorEastAsia"/>
                      <w:color w:val="000000" w:themeColor="text1"/>
                      <w:kern w:val="2"/>
                    </w:rPr>
                    <w:t>N1</w:t>
                  </w:r>
                </w:p>
              </w:tc>
              <w:tc>
                <w:tcPr>
                  <w:tcW w:w="2330" w:type="dxa"/>
                  <w:vAlign w:val="center"/>
                </w:tcPr>
                <w:p>
                  <w:pPr>
                    <w:pStyle w:val="92"/>
                    <w:spacing w:line="240" w:lineRule="auto"/>
                    <w:rPr>
                      <w:rFonts w:ascii="Times New Roman" w:cs="Times New Roman" w:eastAsiaTheme="minorEastAsia"/>
                      <w:color w:val="000000" w:themeColor="text1"/>
                      <w:kern w:val="2"/>
                    </w:rPr>
                  </w:pPr>
                  <w:r>
                    <w:rPr>
                      <w:rFonts w:ascii="Times New Roman" w:cs="Times New Roman" w:eastAsiaTheme="minorEastAsia"/>
                      <w:color w:val="000000" w:themeColor="text1"/>
                      <w:kern w:val="2"/>
                    </w:rPr>
                    <w:t>项目</w:t>
                  </w:r>
                  <w:r>
                    <w:rPr>
                      <w:rFonts w:hint="eastAsia" w:ascii="Times New Roman" w:cs="Times New Roman" w:eastAsiaTheme="minorEastAsia"/>
                      <w:color w:val="000000" w:themeColor="text1"/>
                      <w:kern w:val="2"/>
                    </w:rPr>
                    <w:t>东</w:t>
                  </w:r>
                  <w:r>
                    <w:rPr>
                      <w:rFonts w:ascii="Times New Roman" w:cs="Times New Roman" w:eastAsiaTheme="minorEastAsia"/>
                      <w:color w:val="000000" w:themeColor="text1"/>
                      <w:kern w:val="2"/>
                    </w:rPr>
                    <w:t>侧边界外1m</w:t>
                  </w:r>
                </w:p>
              </w:tc>
              <w:tc>
                <w:tcPr>
                  <w:tcW w:w="155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61.2</w:t>
                  </w:r>
                </w:p>
              </w:tc>
              <w:tc>
                <w:tcPr>
                  <w:tcW w:w="148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51.8</w:t>
                  </w:r>
                </w:p>
              </w:tc>
              <w:tc>
                <w:tcPr>
                  <w:tcW w:w="1315"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61.7</w:t>
                  </w:r>
                </w:p>
              </w:tc>
              <w:tc>
                <w:tcPr>
                  <w:tcW w:w="152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38" w:type="dxa"/>
                  <w:vAlign w:val="center"/>
                </w:tcPr>
                <w:p>
                  <w:pPr>
                    <w:pStyle w:val="92"/>
                    <w:spacing w:line="240" w:lineRule="auto"/>
                    <w:rPr>
                      <w:rFonts w:ascii="Times New Roman" w:cs="Times New Roman" w:eastAsiaTheme="minorEastAsia"/>
                      <w:color w:val="000000" w:themeColor="text1"/>
                      <w:kern w:val="2"/>
                    </w:rPr>
                  </w:pPr>
                  <w:r>
                    <w:rPr>
                      <w:rFonts w:ascii="Times New Roman" w:cs="Times New Roman" w:eastAsiaTheme="minorEastAsia"/>
                      <w:color w:val="000000" w:themeColor="text1"/>
                      <w:kern w:val="2"/>
                    </w:rPr>
                    <w:t>N</w:t>
                  </w:r>
                  <w:r>
                    <w:rPr>
                      <w:rFonts w:hint="eastAsia" w:ascii="Times New Roman" w:cs="Times New Roman" w:eastAsiaTheme="minorEastAsia"/>
                      <w:color w:val="000000" w:themeColor="text1"/>
                      <w:kern w:val="2"/>
                    </w:rPr>
                    <w:t>2</w:t>
                  </w:r>
                </w:p>
              </w:tc>
              <w:tc>
                <w:tcPr>
                  <w:tcW w:w="2330" w:type="dxa"/>
                  <w:vAlign w:val="center"/>
                </w:tcPr>
                <w:p>
                  <w:pPr>
                    <w:pStyle w:val="92"/>
                    <w:spacing w:line="240" w:lineRule="auto"/>
                    <w:rPr>
                      <w:rFonts w:ascii="Times New Roman" w:cs="Times New Roman" w:eastAsiaTheme="minorEastAsia"/>
                      <w:color w:val="000000" w:themeColor="text1"/>
                      <w:kern w:val="2"/>
                    </w:rPr>
                  </w:pPr>
                  <w:r>
                    <w:rPr>
                      <w:rFonts w:ascii="Times New Roman" w:cs="Times New Roman" w:eastAsiaTheme="minorEastAsia"/>
                      <w:color w:val="000000" w:themeColor="text1"/>
                      <w:kern w:val="2"/>
                    </w:rPr>
                    <w:t>项目</w:t>
                  </w:r>
                  <w:r>
                    <w:rPr>
                      <w:rFonts w:hint="eastAsia" w:ascii="Times New Roman" w:cs="Times New Roman" w:eastAsiaTheme="minorEastAsia"/>
                      <w:color w:val="000000" w:themeColor="text1"/>
                      <w:kern w:val="2"/>
                    </w:rPr>
                    <w:t>西</w:t>
                  </w:r>
                  <w:r>
                    <w:rPr>
                      <w:rFonts w:ascii="Times New Roman" w:cs="Times New Roman" w:eastAsiaTheme="minorEastAsia"/>
                      <w:color w:val="000000" w:themeColor="text1"/>
                      <w:kern w:val="2"/>
                    </w:rPr>
                    <w:t>侧边界外1m</w:t>
                  </w:r>
                </w:p>
              </w:tc>
              <w:tc>
                <w:tcPr>
                  <w:tcW w:w="155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62.6</w:t>
                  </w:r>
                </w:p>
              </w:tc>
              <w:tc>
                <w:tcPr>
                  <w:tcW w:w="148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53.5</w:t>
                  </w:r>
                </w:p>
              </w:tc>
              <w:tc>
                <w:tcPr>
                  <w:tcW w:w="1315"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61.6</w:t>
                  </w:r>
                </w:p>
              </w:tc>
              <w:tc>
                <w:tcPr>
                  <w:tcW w:w="152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168" w:type="dxa"/>
                  <w:gridSpan w:val="2"/>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标准限值（dB）</w:t>
                  </w:r>
                </w:p>
              </w:tc>
              <w:tc>
                <w:tcPr>
                  <w:tcW w:w="155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65</w:t>
                  </w:r>
                </w:p>
              </w:tc>
              <w:tc>
                <w:tcPr>
                  <w:tcW w:w="148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55</w:t>
                  </w:r>
                </w:p>
              </w:tc>
              <w:tc>
                <w:tcPr>
                  <w:tcW w:w="1315"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65</w:t>
                  </w:r>
                </w:p>
              </w:tc>
              <w:tc>
                <w:tcPr>
                  <w:tcW w:w="152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168" w:type="dxa"/>
                  <w:gridSpan w:val="2"/>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是否达标</w:t>
                  </w:r>
                </w:p>
              </w:tc>
              <w:tc>
                <w:tcPr>
                  <w:tcW w:w="155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达标</w:t>
                  </w:r>
                </w:p>
              </w:tc>
              <w:tc>
                <w:tcPr>
                  <w:tcW w:w="148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达标</w:t>
                  </w:r>
                </w:p>
              </w:tc>
              <w:tc>
                <w:tcPr>
                  <w:tcW w:w="1315"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达标</w:t>
                  </w:r>
                </w:p>
              </w:tc>
              <w:tc>
                <w:tcPr>
                  <w:tcW w:w="1529" w:type="dxa"/>
                  <w:vAlign w:val="center"/>
                </w:tcPr>
                <w:p>
                  <w:pPr>
                    <w:pStyle w:val="92"/>
                    <w:spacing w:line="240" w:lineRule="auto"/>
                    <w:rPr>
                      <w:rFonts w:ascii="Times New Roman" w:cs="Times New Roman" w:eastAsiaTheme="minorEastAsia"/>
                      <w:color w:val="000000" w:themeColor="text1"/>
                      <w:kern w:val="2"/>
                    </w:rPr>
                  </w:pPr>
                  <w:r>
                    <w:rPr>
                      <w:rFonts w:hint="eastAsia" w:ascii="Times New Roman" w:cs="Times New Roman" w:eastAsiaTheme="minorEastAsia"/>
                      <w:color w:val="000000" w:themeColor="text1"/>
                      <w:kern w:val="2"/>
                    </w:rPr>
                    <w:t>达标</w:t>
                  </w:r>
                </w:p>
              </w:tc>
            </w:tr>
          </w:tbl>
          <w:p>
            <w:pPr>
              <w:tabs>
                <w:tab w:val="left" w:pos="3240"/>
              </w:tabs>
              <w:spacing w:beforeLines="50" w:line="360" w:lineRule="auto"/>
              <w:ind w:firstLine="480" w:firstLineChars="200"/>
              <w:rPr>
                <w:rFonts w:eastAsiaTheme="minorEastAsia"/>
                <w:color w:val="000000" w:themeColor="text1"/>
                <w:kern w:val="0"/>
                <w:sz w:val="24"/>
              </w:rPr>
            </w:pPr>
            <w:r>
              <w:rPr>
                <w:rFonts w:eastAsiaTheme="minorEastAsia"/>
                <w:color w:val="000000" w:themeColor="text1"/>
                <w:kern w:val="0"/>
                <w:sz w:val="24"/>
              </w:rPr>
              <w:t>从监测结果可知，</w:t>
            </w:r>
            <w:r>
              <w:rPr>
                <w:rFonts w:eastAsiaTheme="minorEastAsia"/>
                <w:color w:val="000000" w:themeColor="text1"/>
                <w:sz w:val="24"/>
              </w:rPr>
              <w:t>项目</w:t>
            </w:r>
            <w:r>
              <w:rPr>
                <w:rFonts w:eastAsiaTheme="minorEastAsia"/>
                <w:color w:val="000000" w:themeColor="text1"/>
                <w:kern w:val="0"/>
                <w:sz w:val="24"/>
                <w:szCs w:val="22"/>
              </w:rPr>
              <w:t>厂界的噪声监测值达到《声环境质量标准》（GB3096-2008）</w:t>
            </w:r>
            <w:r>
              <w:rPr>
                <w:rFonts w:hint="eastAsia" w:eastAsiaTheme="minorEastAsia"/>
                <w:color w:val="000000" w:themeColor="text1"/>
                <w:kern w:val="0"/>
                <w:sz w:val="24"/>
                <w:szCs w:val="22"/>
              </w:rPr>
              <w:t>3</w:t>
            </w:r>
            <w:r>
              <w:rPr>
                <w:rFonts w:eastAsiaTheme="minorEastAsia"/>
                <w:color w:val="000000" w:themeColor="text1"/>
                <w:kern w:val="0"/>
                <w:sz w:val="24"/>
                <w:szCs w:val="22"/>
              </w:rPr>
              <w:t>类标准</w:t>
            </w:r>
            <w:r>
              <w:rPr>
                <w:rFonts w:hint="eastAsia" w:eastAsiaTheme="minorEastAsia"/>
                <w:color w:val="000000" w:themeColor="text1"/>
                <w:kern w:val="0"/>
                <w:sz w:val="24"/>
                <w:szCs w:val="22"/>
              </w:rPr>
              <w:t>，</w:t>
            </w:r>
            <w:r>
              <w:rPr>
                <w:rFonts w:eastAsiaTheme="minorEastAsia"/>
                <w:color w:val="000000" w:themeColor="text1"/>
                <w:kern w:val="0"/>
                <w:sz w:val="24"/>
              </w:rPr>
              <w:t>说明项目所在地声环境质量良好。</w:t>
            </w:r>
          </w:p>
          <w:p>
            <w:pPr>
              <w:spacing w:line="360" w:lineRule="auto"/>
              <w:ind w:firstLine="480" w:firstLineChars="200"/>
              <w:outlineLvl w:val="0"/>
              <w:rPr>
                <w:rFonts w:eastAsiaTheme="minorEastAsia"/>
                <w:color w:val="000000" w:themeColor="text1"/>
                <w:kern w:val="0"/>
                <w:sz w:val="24"/>
              </w:rPr>
            </w:pPr>
            <w:r>
              <w:rPr>
                <w:rFonts w:eastAsiaTheme="minorEastAsia"/>
                <w:color w:val="000000" w:themeColor="text1"/>
                <w:kern w:val="0"/>
                <w:sz w:val="24"/>
              </w:rPr>
              <w:t>4、生态环境</w:t>
            </w:r>
          </w:p>
          <w:p>
            <w:pPr>
              <w:tabs>
                <w:tab w:val="left" w:pos="3240"/>
              </w:tabs>
              <w:spacing w:line="360" w:lineRule="auto"/>
              <w:ind w:firstLine="480" w:firstLineChars="200"/>
              <w:rPr>
                <w:rFonts w:eastAsiaTheme="minorEastAsia"/>
                <w:color w:val="000000" w:themeColor="text1"/>
                <w:kern w:val="0"/>
                <w:sz w:val="24"/>
              </w:rPr>
            </w:pPr>
            <w:r>
              <w:rPr>
                <w:rFonts w:eastAsiaTheme="minorEastAsia"/>
                <w:color w:val="000000" w:themeColor="text1"/>
                <w:kern w:val="0"/>
                <w:sz w:val="24"/>
              </w:rPr>
              <w:t>该项目地块处于人类活动频繁区，无原始植被生长和珍贵野生动物活动，区域生态系统敏感程度较低。</w:t>
            </w:r>
          </w:p>
          <w:p>
            <w:pPr>
              <w:numPr>
                <w:ilvl w:val="0"/>
                <w:numId w:val="3"/>
              </w:numPr>
              <w:tabs>
                <w:tab w:val="left" w:pos="3240"/>
              </w:tabs>
              <w:spacing w:line="360" w:lineRule="auto"/>
              <w:ind w:firstLine="480" w:firstLineChars="200"/>
              <w:rPr>
                <w:rFonts w:eastAsiaTheme="minorEastAsia"/>
                <w:color w:val="000000" w:themeColor="text1"/>
                <w:kern w:val="0"/>
                <w:sz w:val="24"/>
              </w:rPr>
            </w:pPr>
            <w:r>
              <w:rPr>
                <w:rFonts w:eastAsiaTheme="minorEastAsia"/>
                <w:color w:val="000000" w:themeColor="text1"/>
                <w:kern w:val="0"/>
                <w:sz w:val="24"/>
                <w:szCs w:val="22"/>
              </w:rPr>
              <w:t>地下水</w:t>
            </w:r>
            <w:r>
              <w:rPr>
                <w:rFonts w:eastAsiaTheme="minorEastAsia"/>
                <w:color w:val="000000" w:themeColor="text1"/>
                <w:kern w:val="0"/>
                <w:sz w:val="24"/>
              </w:rPr>
              <w:t>质量现状</w:t>
            </w:r>
          </w:p>
          <w:p>
            <w:pPr>
              <w:tabs>
                <w:tab w:val="left" w:pos="3240"/>
              </w:tabs>
              <w:spacing w:line="360" w:lineRule="auto"/>
              <w:ind w:firstLine="480" w:firstLineChars="200"/>
              <w:rPr>
                <w:rFonts w:eastAsiaTheme="minorEastAsia"/>
                <w:color w:val="000000" w:themeColor="text1"/>
                <w:kern w:val="0"/>
                <w:sz w:val="24"/>
                <w:szCs w:val="22"/>
              </w:rPr>
            </w:pPr>
            <w:r>
              <w:rPr>
                <w:rFonts w:eastAsiaTheme="minorEastAsia"/>
                <w:color w:val="000000" w:themeColor="text1"/>
                <w:sz w:val="24"/>
                <w:szCs w:val="24"/>
              </w:rPr>
              <w:t>根据《建设项目环境影响评价分类管理名录》（中华人民共和国环境保护部令第44号）及其修改单（生态环境部令第1号），本项目属于</w:t>
            </w:r>
            <w:r>
              <w:rPr>
                <w:color w:val="000000" w:themeColor="text1"/>
                <w:sz w:val="24"/>
                <w:szCs w:val="24"/>
              </w:rPr>
              <w:t>“</w:t>
            </w:r>
            <w:r>
              <w:rPr>
                <w:rFonts w:hint="eastAsia"/>
                <w:color w:val="000000" w:themeColor="text1"/>
                <w:sz w:val="24"/>
                <w:szCs w:val="24"/>
              </w:rPr>
              <w:t>二十二、金属制品业、67、金属制品加工制造</w:t>
            </w:r>
            <w:r>
              <w:rPr>
                <w:color w:val="000000" w:themeColor="text1"/>
                <w:sz w:val="24"/>
                <w:szCs w:val="24"/>
              </w:rPr>
              <w:t>”中的“</w:t>
            </w:r>
            <w:r>
              <w:rPr>
                <w:rFonts w:hint="eastAsia"/>
                <w:color w:val="000000" w:themeColor="text1"/>
                <w:sz w:val="24"/>
                <w:szCs w:val="24"/>
              </w:rPr>
              <w:t>其他（仅切割制造除外）</w:t>
            </w:r>
            <w:r>
              <w:rPr>
                <w:color w:val="000000" w:themeColor="text1"/>
                <w:sz w:val="24"/>
                <w:szCs w:val="24"/>
              </w:rPr>
              <w:t>”报告表的类别</w:t>
            </w:r>
            <w:r>
              <w:rPr>
                <w:rFonts w:eastAsiaTheme="minorEastAsia"/>
                <w:color w:val="000000" w:themeColor="text1"/>
                <w:sz w:val="24"/>
                <w:szCs w:val="24"/>
              </w:rPr>
              <w:t>，需编制建设项目环境影响报告表</w:t>
            </w:r>
            <w:r>
              <w:rPr>
                <w:rFonts w:hint="eastAsia" w:eastAsiaTheme="minorEastAsia"/>
                <w:color w:val="000000" w:themeColor="text1"/>
                <w:sz w:val="24"/>
                <w:szCs w:val="24"/>
              </w:rPr>
              <w:t>，</w:t>
            </w:r>
            <w:r>
              <w:rPr>
                <w:rFonts w:eastAsiaTheme="minorEastAsia"/>
                <w:color w:val="000000" w:themeColor="text1"/>
                <w:kern w:val="0"/>
                <w:sz w:val="24"/>
                <w:szCs w:val="22"/>
              </w:rPr>
              <w:t>根据《建设项目环境影响评价技术导则—地下水环境》（HJ610-2016）附录A地下水影响评价行业分类表，本项目不涉及喷漆</w:t>
            </w:r>
            <w:r>
              <w:rPr>
                <w:rFonts w:hint="eastAsia" w:eastAsiaTheme="minorEastAsia"/>
                <w:color w:val="000000" w:themeColor="text1"/>
                <w:kern w:val="0"/>
                <w:sz w:val="24"/>
                <w:szCs w:val="22"/>
              </w:rPr>
              <w:t>，</w:t>
            </w:r>
            <w:r>
              <w:rPr>
                <w:rFonts w:eastAsiaTheme="minorEastAsia"/>
                <w:color w:val="000000" w:themeColor="text1"/>
                <w:kern w:val="0"/>
                <w:sz w:val="24"/>
                <w:szCs w:val="22"/>
              </w:rPr>
              <w:t>属于“</w:t>
            </w:r>
            <w:r>
              <w:rPr>
                <w:rFonts w:hint="eastAsia" w:eastAsiaTheme="minorEastAsia"/>
                <w:color w:val="000000" w:themeColor="text1"/>
                <w:kern w:val="0"/>
                <w:sz w:val="24"/>
                <w:szCs w:val="22"/>
              </w:rPr>
              <w:t>I、金属制品</w:t>
            </w:r>
            <w:r>
              <w:rPr>
                <w:rFonts w:eastAsiaTheme="minorEastAsia"/>
                <w:color w:val="000000" w:themeColor="text1"/>
                <w:kern w:val="0"/>
                <w:sz w:val="24"/>
                <w:szCs w:val="22"/>
              </w:rPr>
              <w:t>，</w:t>
            </w:r>
            <w:r>
              <w:rPr>
                <w:rFonts w:hint="eastAsia" w:eastAsiaTheme="minorEastAsia"/>
                <w:color w:val="000000" w:themeColor="text1"/>
                <w:kern w:val="0"/>
                <w:sz w:val="24"/>
                <w:szCs w:val="22"/>
              </w:rPr>
              <w:t>53、金属制品加工制造</w:t>
            </w:r>
            <w:r>
              <w:rPr>
                <w:rFonts w:eastAsiaTheme="minorEastAsia"/>
                <w:color w:val="000000" w:themeColor="text1"/>
                <w:kern w:val="0"/>
                <w:sz w:val="24"/>
                <w:szCs w:val="22"/>
              </w:rPr>
              <w:t>”中“</w:t>
            </w:r>
            <w:r>
              <w:rPr>
                <w:rFonts w:hint="eastAsia" w:eastAsiaTheme="minorEastAsia"/>
                <w:color w:val="000000" w:themeColor="text1"/>
                <w:kern w:val="0"/>
                <w:sz w:val="24"/>
                <w:szCs w:val="22"/>
              </w:rPr>
              <w:t>其他</w:t>
            </w:r>
            <w:r>
              <w:rPr>
                <w:rFonts w:eastAsiaTheme="minorEastAsia"/>
                <w:color w:val="000000" w:themeColor="text1"/>
                <w:kern w:val="0"/>
                <w:sz w:val="24"/>
                <w:szCs w:val="22"/>
              </w:rPr>
              <w:t>”类别，地下水环境影响评价项目报告表类别为</w:t>
            </w:r>
            <w:r>
              <w:rPr>
                <w:color w:val="000000" w:themeColor="text1"/>
                <w:kern w:val="0"/>
                <w:sz w:val="24"/>
                <w:szCs w:val="22"/>
              </w:rPr>
              <w:fldChar w:fldCharType="begin"/>
            </w:r>
            <w:r>
              <w:rPr>
                <w:color w:val="000000" w:themeColor="text1"/>
                <w:kern w:val="0"/>
                <w:sz w:val="24"/>
                <w:szCs w:val="22"/>
              </w:rPr>
              <w:instrText xml:space="preserve"> = 4 \* ROMAN </w:instrText>
            </w:r>
            <w:r>
              <w:rPr>
                <w:color w:val="000000" w:themeColor="text1"/>
                <w:kern w:val="0"/>
                <w:sz w:val="24"/>
                <w:szCs w:val="22"/>
              </w:rPr>
              <w:fldChar w:fldCharType="separate"/>
            </w:r>
            <w:r>
              <w:rPr>
                <w:color w:val="000000" w:themeColor="text1"/>
                <w:kern w:val="0"/>
                <w:sz w:val="24"/>
                <w:szCs w:val="22"/>
              </w:rPr>
              <w:t>IV</w:t>
            </w:r>
            <w:r>
              <w:rPr>
                <w:color w:val="000000" w:themeColor="text1"/>
                <w:kern w:val="0"/>
                <w:sz w:val="24"/>
                <w:szCs w:val="22"/>
              </w:rPr>
              <w:fldChar w:fldCharType="end"/>
            </w:r>
            <w:r>
              <w:rPr>
                <w:rFonts w:eastAsiaTheme="minorEastAsia"/>
                <w:color w:val="000000" w:themeColor="text1"/>
                <w:kern w:val="0"/>
                <w:sz w:val="24"/>
                <w:szCs w:val="22"/>
              </w:rPr>
              <w:t>类，</w:t>
            </w:r>
            <w:r>
              <w:rPr>
                <w:rFonts w:hAnsiTheme="minorEastAsia" w:eastAsiaTheme="minorEastAsia"/>
                <w:color w:val="000000" w:themeColor="text1"/>
                <w:kern w:val="0"/>
                <w:sz w:val="24"/>
                <w:szCs w:val="22"/>
              </w:rPr>
              <w:t>根据导则可知</w:t>
            </w:r>
            <w:r>
              <w:rPr>
                <w:rFonts w:hint="eastAsia" w:hAnsiTheme="minorEastAsia" w:eastAsiaTheme="minorEastAsia"/>
                <w:color w:val="000000" w:themeColor="text1"/>
                <w:kern w:val="0"/>
                <w:sz w:val="24"/>
                <w:szCs w:val="22"/>
              </w:rPr>
              <w:t>，</w:t>
            </w:r>
            <w:r>
              <w:rPr>
                <w:rFonts w:hAnsiTheme="minorEastAsia" w:eastAsiaTheme="minorEastAsia"/>
                <w:color w:val="000000" w:themeColor="text1"/>
                <w:kern w:val="0"/>
                <w:sz w:val="24"/>
                <w:szCs w:val="22"/>
              </w:rPr>
              <w:t>本项目不需要开展地下水评价</w:t>
            </w:r>
            <w:r>
              <w:rPr>
                <w:rFonts w:eastAsiaTheme="minorEastAsia"/>
                <w:color w:val="000000" w:themeColor="text1"/>
                <w:kern w:val="0"/>
                <w:sz w:val="24"/>
                <w:szCs w:val="22"/>
              </w:rPr>
              <w:t>，</w:t>
            </w:r>
            <w:r>
              <w:rPr>
                <w:rFonts w:hint="eastAsia" w:eastAsiaTheme="minorEastAsia"/>
                <w:color w:val="000000" w:themeColor="text1"/>
                <w:kern w:val="0"/>
                <w:sz w:val="24"/>
                <w:szCs w:val="22"/>
              </w:rPr>
              <w:t>不可对地下水环境现状进行监测</w:t>
            </w:r>
            <w:r>
              <w:rPr>
                <w:rFonts w:eastAsiaTheme="minorEastAsia"/>
                <w:color w:val="000000" w:themeColor="text1"/>
                <w:kern w:val="0"/>
                <w:sz w:val="24"/>
                <w:szCs w:val="22"/>
              </w:rPr>
              <w:t>。</w:t>
            </w:r>
          </w:p>
          <w:p>
            <w:pPr>
              <w:tabs>
                <w:tab w:val="left" w:pos="3240"/>
              </w:tabs>
              <w:spacing w:line="360" w:lineRule="auto"/>
              <w:ind w:firstLine="480" w:firstLineChars="200"/>
              <w:rPr>
                <w:rFonts w:eastAsiaTheme="minorEastAsia"/>
                <w:color w:val="000000" w:themeColor="text1"/>
                <w:kern w:val="0"/>
                <w:sz w:val="24"/>
                <w:szCs w:val="22"/>
              </w:rPr>
            </w:pPr>
            <w:r>
              <w:rPr>
                <w:rFonts w:eastAsiaTheme="minorEastAsia"/>
                <w:color w:val="000000" w:themeColor="text1"/>
                <w:kern w:val="0"/>
                <w:sz w:val="24"/>
                <w:szCs w:val="22"/>
              </w:rPr>
              <w:t>6、土壤</w:t>
            </w:r>
            <w:r>
              <w:rPr>
                <w:rFonts w:eastAsiaTheme="minorEastAsia"/>
                <w:color w:val="000000" w:themeColor="text1"/>
                <w:kern w:val="0"/>
                <w:sz w:val="24"/>
              </w:rPr>
              <w:t>质量现状</w:t>
            </w:r>
          </w:p>
          <w:p>
            <w:pPr>
              <w:tabs>
                <w:tab w:val="left" w:pos="3240"/>
              </w:tabs>
              <w:spacing w:line="360" w:lineRule="auto"/>
              <w:ind w:firstLine="480" w:firstLineChars="200"/>
              <w:rPr>
                <w:rFonts w:eastAsiaTheme="minorEastAsia"/>
                <w:color w:val="000000" w:themeColor="text1"/>
                <w:kern w:val="0"/>
                <w:sz w:val="24"/>
                <w:szCs w:val="22"/>
              </w:rPr>
            </w:pPr>
            <w:r>
              <w:rPr>
                <w:bCs/>
                <w:color w:val="000000" w:themeColor="text1"/>
                <w:sz w:val="24"/>
              </w:rPr>
              <w:t>根据《环境影响评价技术导则 土壤环境(试行)》(HJ964-2018)规定，对照导则附录A，本项目行业类别为</w:t>
            </w:r>
            <w:r>
              <w:rPr>
                <w:rFonts w:hint="eastAsia"/>
                <w:color w:val="000000" w:themeColor="text1"/>
                <w:sz w:val="24"/>
              </w:rPr>
              <w:t>C3311金属结构制造</w:t>
            </w:r>
            <w:r>
              <w:rPr>
                <w:bCs/>
                <w:color w:val="000000" w:themeColor="text1"/>
                <w:sz w:val="24"/>
              </w:rPr>
              <w:t>，属于“</w:t>
            </w:r>
            <w:r>
              <w:rPr>
                <w:rFonts w:hint="eastAsia"/>
                <w:bCs/>
                <w:color w:val="000000" w:themeColor="text1"/>
                <w:sz w:val="24"/>
              </w:rPr>
              <w:t>制造业</w:t>
            </w:r>
            <w:r>
              <w:rPr>
                <w:bCs/>
                <w:color w:val="000000" w:themeColor="text1"/>
                <w:sz w:val="24"/>
              </w:rPr>
              <w:t>”中“金属制品”中“其他”类别，属于行业类别中的“III类”。同时，本项目位于</w:t>
            </w:r>
            <w:r>
              <w:rPr>
                <w:rFonts w:eastAsiaTheme="minorEastAsia"/>
                <w:color w:val="000000" w:themeColor="text1"/>
                <w:sz w:val="24"/>
              </w:rPr>
              <w:t>开平市翠山湖新区城南三路6号</w:t>
            </w:r>
            <w:r>
              <w:rPr>
                <w:bCs/>
                <w:color w:val="000000" w:themeColor="text1"/>
                <w:sz w:val="24"/>
              </w:rPr>
              <w:t>，占地面积</w:t>
            </w:r>
            <w:r>
              <w:rPr>
                <w:rFonts w:hint="eastAsia"/>
                <w:bCs/>
                <w:color w:val="000000" w:themeColor="text1"/>
                <w:sz w:val="24"/>
              </w:rPr>
              <w:t>5000</w:t>
            </w:r>
            <w:r>
              <w:rPr>
                <w:bCs/>
                <w:color w:val="000000" w:themeColor="text1"/>
                <w:sz w:val="24"/>
              </w:rPr>
              <w:t>m</w:t>
            </w:r>
            <w:r>
              <w:rPr>
                <w:bCs/>
                <w:color w:val="000000" w:themeColor="text1"/>
                <w:sz w:val="24"/>
                <w:vertAlign w:val="superscript"/>
              </w:rPr>
              <w:t>2</w:t>
            </w:r>
            <w:r>
              <w:rPr>
                <w:bCs/>
                <w:color w:val="000000" w:themeColor="text1"/>
                <w:sz w:val="24"/>
              </w:rPr>
              <w:t>，约</w:t>
            </w:r>
            <w:r>
              <w:rPr>
                <w:rFonts w:hint="eastAsia"/>
                <w:bCs/>
                <w:color w:val="000000" w:themeColor="text1"/>
                <w:sz w:val="24"/>
              </w:rPr>
              <w:t>0.5</w:t>
            </w:r>
            <w:r>
              <w:rPr>
                <w:bCs/>
                <w:color w:val="000000" w:themeColor="text1"/>
                <w:sz w:val="24"/>
              </w:rPr>
              <w:t>hm</w:t>
            </w:r>
            <w:r>
              <w:rPr>
                <w:bCs/>
                <w:color w:val="000000" w:themeColor="text1"/>
                <w:sz w:val="24"/>
                <w:vertAlign w:val="superscript"/>
              </w:rPr>
              <w:t>2，</w:t>
            </w:r>
            <w:r>
              <w:rPr>
                <w:bCs/>
                <w:color w:val="000000" w:themeColor="text1"/>
                <w:sz w:val="24"/>
              </w:rPr>
              <w:t>属于≤5hm</w:t>
            </w:r>
            <w:r>
              <w:rPr>
                <w:bCs/>
                <w:color w:val="000000" w:themeColor="text1"/>
                <w:sz w:val="24"/>
                <w:vertAlign w:val="superscript"/>
              </w:rPr>
              <w:t>2</w:t>
            </w:r>
            <w:r>
              <w:rPr>
                <w:bCs/>
                <w:color w:val="000000" w:themeColor="text1"/>
                <w:sz w:val="24"/>
              </w:rPr>
              <w:t>，占地规模属于小型。根据周边环境现状可知，本项目</w:t>
            </w:r>
            <w:r>
              <w:rPr>
                <w:rFonts w:hint="eastAsia"/>
                <w:bCs/>
                <w:color w:val="000000" w:themeColor="text1"/>
                <w:sz w:val="24"/>
              </w:rPr>
              <w:t>最近的居民点为</w:t>
            </w:r>
            <w:r>
              <w:rPr>
                <w:rFonts w:hint="eastAsia" w:eastAsiaTheme="minorEastAsia"/>
                <w:color w:val="000000" w:themeColor="text1"/>
                <w:sz w:val="24"/>
                <w:szCs w:val="24"/>
              </w:rPr>
              <w:t>西侧约416m</w:t>
            </w:r>
            <w:r>
              <w:rPr>
                <w:rFonts w:eastAsiaTheme="minorEastAsia"/>
                <w:color w:val="000000" w:themeColor="text1"/>
                <w:sz w:val="24"/>
                <w:szCs w:val="24"/>
              </w:rPr>
              <w:t>处的</w:t>
            </w:r>
            <w:r>
              <w:rPr>
                <w:rFonts w:hint="eastAsia" w:eastAsiaTheme="minorEastAsia"/>
                <w:color w:val="000000" w:themeColor="text1"/>
                <w:sz w:val="24"/>
                <w:szCs w:val="24"/>
              </w:rPr>
              <w:t>连兴村</w:t>
            </w:r>
            <w:r>
              <w:rPr>
                <w:bCs/>
                <w:color w:val="000000" w:themeColor="text1"/>
                <w:sz w:val="24"/>
              </w:rPr>
              <w:t>。本项目敏感程度属于“不敏感”类别。综上，对照污染影响型评价工作等级划分表，</w:t>
            </w:r>
            <w:r>
              <w:rPr>
                <w:rFonts w:hint="eastAsia"/>
                <w:bCs/>
                <w:color w:val="000000" w:themeColor="text1"/>
                <w:sz w:val="24"/>
              </w:rPr>
              <w:t>本项目</w:t>
            </w:r>
            <w:r>
              <w:rPr>
                <w:bCs/>
                <w:color w:val="000000" w:themeColor="text1"/>
                <w:sz w:val="24"/>
              </w:rPr>
              <w:t>可不开展土壤环境影响评价工作</w:t>
            </w:r>
            <w:r>
              <w:rPr>
                <w:rFonts w:hint="eastAsia" w:eastAsiaTheme="minorEastAsia"/>
                <w:color w:val="000000" w:themeColor="text1"/>
                <w:sz w:val="24"/>
                <w:szCs w:val="24"/>
              </w:rPr>
              <w:t>，</w:t>
            </w:r>
            <w:r>
              <w:rPr>
                <w:bCs/>
                <w:color w:val="000000" w:themeColor="text1"/>
                <w:sz w:val="24"/>
              </w:rPr>
              <w:t>则本项目可不进行土壤现状调查</w:t>
            </w:r>
            <w:r>
              <w:rPr>
                <w:rFonts w:hint="eastAsia"/>
                <w:bCs/>
                <w:color w:val="000000" w:themeColor="text1"/>
                <w:sz w:val="24"/>
              </w:rPr>
              <w:t>。</w:t>
            </w:r>
          </w:p>
          <w:p>
            <w:pPr>
              <w:spacing w:beforeLines="50" w:line="360" w:lineRule="auto"/>
              <w:rPr>
                <w:rFonts w:eastAsiaTheme="minorEastAsia"/>
                <w:color w:val="000000" w:themeColor="text1"/>
                <w:kern w:val="0"/>
                <w:sz w:val="24"/>
              </w:rPr>
            </w:pPr>
            <w:r>
              <w:rPr>
                <w:rFonts w:eastAsiaTheme="minorEastAsia"/>
                <w:color w:val="000000" w:themeColor="text1"/>
                <w:kern w:val="0"/>
                <w:sz w:val="24"/>
              </w:rPr>
              <w:t>主要环境保护目标：</w:t>
            </w:r>
          </w:p>
          <w:p>
            <w:pPr>
              <w:tabs>
                <w:tab w:val="left" w:pos="3240"/>
              </w:tabs>
              <w:spacing w:line="360" w:lineRule="auto"/>
              <w:ind w:firstLine="480" w:firstLineChars="200"/>
              <w:rPr>
                <w:rFonts w:eastAsiaTheme="minorEastAsia"/>
                <w:color w:val="000000" w:themeColor="text1"/>
                <w:kern w:val="0"/>
                <w:sz w:val="24"/>
              </w:rPr>
            </w:pPr>
            <w:r>
              <w:rPr>
                <w:rFonts w:eastAsiaTheme="minorEastAsia"/>
                <w:color w:val="000000" w:themeColor="text1"/>
                <w:kern w:val="0"/>
                <w:sz w:val="24"/>
              </w:rPr>
              <w:t>1、环境空气：保护目标为建设区域周围空气环境质量，本项目所在地的环境空气质量标准保护级别为《环境空气质量标准》（GB3095-2012）及其修改单中的二级标准。</w:t>
            </w:r>
          </w:p>
          <w:p>
            <w:pPr>
              <w:tabs>
                <w:tab w:val="left" w:pos="3240"/>
              </w:tabs>
              <w:spacing w:line="360" w:lineRule="auto"/>
              <w:ind w:firstLine="480" w:firstLineChars="200"/>
              <w:rPr>
                <w:rFonts w:eastAsiaTheme="minorEastAsia"/>
                <w:color w:val="000000" w:themeColor="text1"/>
                <w:kern w:val="0"/>
                <w:sz w:val="24"/>
              </w:rPr>
            </w:pPr>
            <w:r>
              <w:rPr>
                <w:rFonts w:eastAsiaTheme="minorEastAsia"/>
                <w:color w:val="000000" w:themeColor="text1"/>
                <w:kern w:val="0"/>
                <w:sz w:val="24"/>
              </w:rPr>
              <w:t>2、</w:t>
            </w:r>
            <w:r>
              <w:rPr>
                <w:rFonts w:eastAsiaTheme="minorEastAsia"/>
                <w:color w:val="000000" w:themeColor="text1"/>
                <w:kern w:val="0"/>
                <w:sz w:val="24"/>
                <w:szCs w:val="22"/>
              </w:rPr>
              <w:t>地表水环境：保护评价范围内的</w:t>
            </w:r>
            <w:r>
              <w:rPr>
                <w:rFonts w:hint="eastAsia" w:eastAsiaTheme="minorEastAsia"/>
                <w:color w:val="000000" w:themeColor="text1"/>
                <w:kern w:val="0"/>
                <w:sz w:val="24"/>
                <w:szCs w:val="22"/>
              </w:rPr>
              <w:t>镇海水</w:t>
            </w:r>
            <w:r>
              <w:rPr>
                <w:rFonts w:eastAsiaTheme="minorEastAsia"/>
                <w:color w:val="000000" w:themeColor="text1"/>
                <w:kern w:val="0"/>
                <w:sz w:val="24"/>
                <w:szCs w:val="22"/>
              </w:rPr>
              <w:t>的水环境质量符合《地表水环境质量标准》（GB3838-2002）中的</w:t>
            </w:r>
            <w:r>
              <w:rPr>
                <w:color w:val="000000" w:themeColor="text1"/>
                <w:sz w:val="24"/>
              </w:rPr>
              <w:fldChar w:fldCharType="begin"/>
            </w:r>
            <w:r>
              <w:rPr>
                <w:color w:val="000000" w:themeColor="text1"/>
                <w:sz w:val="24"/>
              </w:rPr>
              <w:instrText xml:space="preserve"> </w:instrText>
            </w:r>
            <w:r>
              <w:rPr>
                <w:rFonts w:hint="eastAsia"/>
                <w:color w:val="000000" w:themeColor="text1"/>
                <w:sz w:val="24"/>
              </w:rPr>
              <w:instrText xml:space="preserve">= 3 \* ROMAN</w:instrText>
            </w:r>
            <w:r>
              <w:rPr>
                <w:color w:val="000000" w:themeColor="text1"/>
                <w:sz w:val="24"/>
              </w:rPr>
              <w:instrText xml:space="preserve"> </w:instrText>
            </w:r>
            <w:r>
              <w:rPr>
                <w:color w:val="000000" w:themeColor="text1"/>
                <w:sz w:val="24"/>
              </w:rPr>
              <w:fldChar w:fldCharType="separate"/>
            </w:r>
            <w:r>
              <w:rPr>
                <w:color w:val="000000" w:themeColor="text1"/>
                <w:sz w:val="24"/>
              </w:rPr>
              <w:t>III</w:t>
            </w:r>
            <w:r>
              <w:rPr>
                <w:color w:val="000000" w:themeColor="text1"/>
                <w:sz w:val="24"/>
              </w:rPr>
              <w:fldChar w:fldCharType="end"/>
            </w:r>
            <w:r>
              <w:rPr>
                <w:rFonts w:eastAsiaTheme="minorEastAsia"/>
                <w:color w:val="000000" w:themeColor="text1"/>
                <w:kern w:val="0"/>
                <w:sz w:val="24"/>
                <w:szCs w:val="22"/>
              </w:rPr>
              <w:t>类的要求。</w:t>
            </w:r>
          </w:p>
          <w:p>
            <w:pPr>
              <w:tabs>
                <w:tab w:val="left" w:pos="3240"/>
              </w:tabs>
              <w:spacing w:line="360" w:lineRule="auto"/>
              <w:ind w:firstLine="480" w:firstLineChars="200"/>
              <w:rPr>
                <w:rFonts w:eastAsiaTheme="minorEastAsia"/>
                <w:color w:val="000000" w:themeColor="text1"/>
                <w:kern w:val="0"/>
                <w:sz w:val="24"/>
                <w:szCs w:val="22"/>
              </w:rPr>
            </w:pPr>
            <w:r>
              <w:rPr>
                <w:rFonts w:eastAsiaTheme="minorEastAsia"/>
                <w:color w:val="000000" w:themeColor="text1"/>
                <w:kern w:val="0"/>
                <w:sz w:val="24"/>
              </w:rPr>
              <w:t>3、</w:t>
            </w:r>
            <w:r>
              <w:rPr>
                <w:rFonts w:eastAsiaTheme="minorEastAsia"/>
                <w:color w:val="000000" w:themeColor="text1"/>
                <w:kern w:val="0"/>
                <w:sz w:val="24"/>
                <w:szCs w:val="22"/>
              </w:rPr>
              <w:t>声环境：项目厂界</w:t>
            </w:r>
            <w:r>
              <w:rPr>
                <w:rFonts w:hint="eastAsia" w:eastAsiaTheme="minorEastAsia"/>
                <w:color w:val="000000" w:themeColor="text1"/>
                <w:kern w:val="0"/>
                <w:sz w:val="24"/>
                <w:szCs w:val="22"/>
              </w:rPr>
              <w:t>四周</w:t>
            </w:r>
            <w:r>
              <w:rPr>
                <w:rFonts w:eastAsiaTheme="minorEastAsia"/>
                <w:color w:val="000000" w:themeColor="text1"/>
                <w:kern w:val="0"/>
                <w:sz w:val="24"/>
                <w:szCs w:val="22"/>
              </w:rPr>
              <w:t>属于</w:t>
            </w:r>
            <w:r>
              <w:rPr>
                <w:rFonts w:hint="eastAsia" w:eastAsiaTheme="minorEastAsia"/>
                <w:color w:val="000000" w:themeColor="text1"/>
                <w:kern w:val="0"/>
                <w:sz w:val="24"/>
                <w:szCs w:val="22"/>
              </w:rPr>
              <w:t>3</w:t>
            </w:r>
            <w:r>
              <w:rPr>
                <w:rFonts w:eastAsiaTheme="minorEastAsia"/>
                <w:color w:val="000000" w:themeColor="text1"/>
                <w:kern w:val="0"/>
                <w:sz w:val="24"/>
                <w:szCs w:val="22"/>
              </w:rPr>
              <w:t>类声环境功能区，执行《声环境质量标准》（GB3096-2008）</w:t>
            </w:r>
            <w:r>
              <w:rPr>
                <w:rFonts w:hint="eastAsia" w:eastAsiaTheme="minorEastAsia"/>
                <w:color w:val="000000" w:themeColor="text1"/>
                <w:kern w:val="0"/>
                <w:sz w:val="24"/>
                <w:szCs w:val="22"/>
              </w:rPr>
              <w:t>3</w:t>
            </w:r>
            <w:r>
              <w:rPr>
                <w:rFonts w:eastAsiaTheme="minorEastAsia"/>
                <w:color w:val="000000" w:themeColor="text1"/>
                <w:kern w:val="0"/>
                <w:sz w:val="24"/>
                <w:szCs w:val="22"/>
              </w:rPr>
              <w:t>类标准。</w:t>
            </w:r>
          </w:p>
          <w:p>
            <w:pPr>
              <w:spacing w:beforeLines="50" w:line="360" w:lineRule="auto"/>
              <w:ind w:firstLine="480" w:firstLineChars="200"/>
              <w:rPr>
                <w:rFonts w:eastAsiaTheme="minorEastAsia"/>
                <w:color w:val="000000" w:themeColor="text1"/>
                <w:kern w:val="0"/>
                <w:sz w:val="24"/>
              </w:rPr>
            </w:pPr>
            <w:r>
              <w:rPr>
                <w:rFonts w:eastAsiaTheme="minorEastAsia"/>
                <w:color w:val="000000" w:themeColor="text1"/>
                <w:kern w:val="0"/>
                <w:sz w:val="24"/>
              </w:rPr>
              <w:t>4、主要环境保护目标</w:t>
            </w:r>
          </w:p>
          <w:p>
            <w:pPr>
              <w:pStyle w:val="12"/>
              <w:spacing w:line="360" w:lineRule="auto"/>
              <w:ind w:firstLine="480" w:firstLineChars="200"/>
              <w:jc w:val="left"/>
              <w:rPr>
                <w:rFonts w:eastAsiaTheme="minorEastAsia"/>
                <w:bCs/>
                <w:color w:val="000000" w:themeColor="text1"/>
                <w:kern w:val="0"/>
                <w:sz w:val="24"/>
                <w:szCs w:val="24"/>
              </w:rPr>
            </w:pPr>
            <w:r>
              <w:rPr>
                <w:rFonts w:eastAsiaTheme="minorEastAsia"/>
                <w:bCs/>
                <w:color w:val="000000" w:themeColor="text1"/>
                <w:kern w:val="0"/>
                <w:sz w:val="24"/>
                <w:szCs w:val="24"/>
              </w:rPr>
              <w:t>环境敏感点是指环境评价范围内的学校、医院、幼儿园、居民住宅、科研单位、饮用水源地及风景名胜古迹等。根据对项目的实地勘察，以项目所在地的中心为坐标原点，建设项目边长5km范围内敏感点分布详见表3-</w:t>
            </w:r>
            <w:r>
              <w:rPr>
                <w:rFonts w:hint="eastAsia" w:eastAsiaTheme="minorEastAsia"/>
                <w:bCs/>
                <w:color w:val="000000" w:themeColor="text1"/>
                <w:kern w:val="0"/>
                <w:sz w:val="24"/>
                <w:szCs w:val="24"/>
              </w:rPr>
              <w:t>6</w:t>
            </w:r>
            <w:r>
              <w:rPr>
                <w:rFonts w:eastAsiaTheme="minorEastAsia"/>
                <w:bCs/>
                <w:color w:val="000000" w:themeColor="text1"/>
                <w:kern w:val="0"/>
                <w:sz w:val="24"/>
                <w:szCs w:val="24"/>
              </w:rPr>
              <w:t>。</w:t>
            </w:r>
          </w:p>
          <w:p>
            <w:pPr>
              <w:pStyle w:val="12"/>
              <w:spacing w:line="360" w:lineRule="auto"/>
              <w:ind w:firstLine="422" w:firstLineChars="200"/>
              <w:jc w:val="center"/>
              <w:rPr>
                <w:rFonts w:eastAsiaTheme="minorEastAsia"/>
                <w:color w:val="000000" w:themeColor="text1"/>
                <w:szCs w:val="21"/>
              </w:rPr>
            </w:pPr>
            <w:r>
              <w:rPr>
                <w:rFonts w:eastAsiaTheme="minorEastAsia"/>
                <w:b/>
                <w:color w:val="000000" w:themeColor="text1"/>
                <w:sz w:val="21"/>
                <w:szCs w:val="21"/>
              </w:rPr>
              <w:t>表3-</w:t>
            </w:r>
            <w:r>
              <w:rPr>
                <w:rFonts w:hint="eastAsia" w:eastAsiaTheme="minorEastAsia"/>
                <w:b/>
                <w:color w:val="000000" w:themeColor="text1"/>
                <w:sz w:val="21"/>
                <w:szCs w:val="21"/>
              </w:rPr>
              <w:t>6</w:t>
            </w:r>
            <w:r>
              <w:rPr>
                <w:rFonts w:eastAsiaTheme="minorEastAsia"/>
                <w:b/>
                <w:color w:val="000000" w:themeColor="text1"/>
                <w:sz w:val="21"/>
                <w:szCs w:val="21"/>
              </w:rPr>
              <w:t xml:space="preserve"> 建设项目环境敏感点保护目标一览表</w:t>
            </w:r>
          </w:p>
          <w:tbl>
            <w:tblPr>
              <w:tblStyle w:val="30"/>
              <w:tblW w:w="891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49"/>
              <w:gridCol w:w="744"/>
              <w:gridCol w:w="532"/>
              <w:gridCol w:w="423"/>
              <w:gridCol w:w="852"/>
              <w:gridCol w:w="993"/>
              <w:gridCol w:w="323"/>
              <w:gridCol w:w="527"/>
              <w:gridCol w:w="990"/>
              <w:gridCol w:w="829"/>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916" w:type="dxa"/>
                  <w:gridSpan w:val="11"/>
                  <w:shd w:val="clear" w:color="auto" w:fill="auto"/>
                  <w:vAlign w:val="center"/>
                </w:tcPr>
                <w:p>
                  <w:pPr>
                    <w:adjustRightInd w:val="0"/>
                    <w:snapToGrid w:val="0"/>
                    <w:spacing w:line="360" w:lineRule="exact"/>
                    <w:jc w:val="center"/>
                    <w:textAlignment w:val="center"/>
                    <w:rPr>
                      <w:rFonts w:eastAsiaTheme="minorEastAsia"/>
                      <w:b/>
                      <w:color w:val="000000" w:themeColor="text1"/>
                      <w:sz w:val="22"/>
                      <w:szCs w:val="22"/>
                    </w:rPr>
                  </w:pPr>
                  <w:r>
                    <w:rPr>
                      <w:rFonts w:eastAsiaTheme="minorEastAsia"/>
                      <w:b/>
                      <w:color w:val="000000" w:themeColor="text1"/>
                      <w:sz w:val="22"/>
                      <w:szCs w:val="22"/>
                    </w:rPr>
                    <w:t>环境空气保护目标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1249" w:type="dxa"/>
                  <w:vMerge w:val="restart"/>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名称</w:t>
                  </w:r>
                </w:p>
              </w:tc>
              <w:tc>
                <w:tcPr>
                  <w:tcW w:w="2551" w:type="dxa"/>
                  <w:gridSpan w:val="4"/>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坐标/</w:t>
                  </w:r>
                  <w:r>
                    <w:rPr>
                      <w:rFonts w:hint="eastAsia" w:ascii="Times New Roman" w:hAnsi="Times New Roman" w:eastAsiaTheme="minorEastAsia"/>
                      <w:color w:val="000000" w:themeColor="text1"/>
                      <w:sz w:val="21"/>
                    </w:rPr>
                    <w:t>UTM</w:t>
                  </w:r>
                </w:p>
              </w:tc>
              <w:tc>
                <w:tcPr>
                  <w:tcW w:w="993" w:type="dxa"/>
                  <w:vMerge w:val="restart"/>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保护对象</w:t>
                  </w:r>
                </w:p>
              </w:tc>
              <w:tc>
                <w:tcPr>
                  <w:tcW w:w="850" w:type="dxa"/>
                  <w:gridSpan w:val="2"/>
                  <w:vMerge w:val="restart"/>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保护内容</w:t>
                  </w:r>
                </w:p>
              </w:tc>
              <w:tc>
                <w:tcPr>
                  <w:tcW w:w="990" w:type="dxa"/>
                  <w:vMerge w:val="restart"/>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环境功能区</w:t>
                  </w:r>
                </w:p>
              </w:tc>
              <w:tc>
                <w:tcPr>
                  <w:tcW w:w="829" w:type="dxa"/>
                  <w:vMerge w:val="restart"/>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相对厂址方位</w:t>
                  </w:r>
                </w:p>
              </w:tc>
              <w:tc>
                <w:tcPr>
                  <w:tcW w:w="1454" w:type="dxa"/>
                  <w:vMerge w:val="restart"/>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249" w:type="dxa"/>
                  <w:vMerge w:val="continue"/>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p>
              </w:tc>
              <w:tc>
                <w:tcPr>
                  <w:tcW w:w="1276"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X</w:t>
                  </w:r>
                </w:p>
              </w:tc>
              <w:tc>
                <w:tcPr>
                  <w:tcW w:w="127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Y</w:t>
                  </w:r>
                </w:p>
              </w:tc>
              <w:tc>
                <w:tcPr>
                  <w:tcW w:w="993" w:type="dxa"/>
                  <w:vMerge w:val="continue"/>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p>
              </w:tc>
              <w:tc>
                <w:tcPr>
                  <w:tcW w:w="850" w:type="dxa"/>
                  <w:gridSpan w:val="2"/>
                  <w:vMerge w:val="continue"/>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p>
              </w:tc>
              <w:tc>
                <w:tcPr>
                  <w:tcW w:w="990" w:type="dxa"/>
                  <w:vMerge w:val="continue"/>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p>
              </w:tc>
              <w:tc>
                <w:tcPr>
                  <w:tcW w:w="829" w:type="dxa"/>
                  <w:vMerge w:val="continue"/>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p>
              </w:tc>
              <w:tc>
                <w:tcPr>
                  <w:tcW w:w="1454" w:type="dxa"/>
                  <w:vMerge w:val="continue"/>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24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连兴村</w:t>
                  </w:r>
                </w:p>
              </w:tc>
              <w:tc>
                <w:tcPr>
                  <w:tcW w:w="1276"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670890.46</w:t>
                  </w:r>
                </w:p>
              </w:tc>
              <w:tc>
                <w:tcPr>
                  <w:tcW w:w="127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2483473.67</w:t>
                  </w:r>
                </w:p>
              </w:tc>
              <w:tc>
                <w:tcPr>
                  <w:tcW w:w="993"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居民区</w:t>
                  </w:r>
                </w:p>
              </w:tc>
              <w:tc>
                <w:tcPr>
                  <w:tcW w:w="850"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人群</w:t>
                  </w:r>
                </w:p>
              </w:tc>
              <w:tc>
                <w:tcPr>
                  <w:tcW w:w="990"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二类区</w:t>
                  </w:r>
                </w:p>
              </w:tc>
              <w:tc>
                <w:tcPr>
                  <w:tcW w:w="82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W</w:t>
                  </w:r>
                </w:p>
              </w:tc>
              <w:tc>
                <w:tcPr>
                  <w:tcW w:w="1454"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24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天平村</w:t>
                  </w:r>
                </w:p>
              </w:tc>
              <w:tc>
                <w:tcPr>
                  <w:tcW w:w="1276"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670890.22</w:t>
                  </w:r>
                </w:p>
              </w:tc>
              <w:tc>
                <w:tcPr>
                  <w:tcW w:w="127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2483472.86</w:t>
                  </w:r>
                </w:p>
              </w:tc>
              <w:tc>
                <w:tcPr>
                  <w:tcW w:w="993"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居民区</w:t>
                  </w:r>
                </w:p>
              </w:tc>
              <w:tc>
                <w:tcPr>
                  <w:tcW w:w="850"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人群</w:t>
                  </w:r>
                </w:p>
              </w:tc>
              <w:tc>
                <w:tcPr>
                  <w:tcW w:w="990"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二类区</w:t>
                  </w:r>
                </w:p>
              </w:tc>
              <w:tc>
                <w:tcPr>
                  <w:tcW w:w="82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N</w:t>
                  </w:r>
                </w:p>
              </w:tc>
              <w:tc>
                <w:tcPr>
                  <w:tcW w:w="1454"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24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翠湖春天小区</w:t>
                  </w:r>
                </w:p>
              </w:tc>
              <w:tc>
                <w:tcPr>
                  <w:tcW w:w="1276"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669488.62</w:t>
                  </w:r>
                </w:p>
              </w:tc>
              <w:tc>
                <w:tcPr>
                  <w:tcW w:w="127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669488.62</w:t>
                  </w:r>
                </w:p>
              </w:tc>
              <w:tc>
                <w:tcPr>
                  <w:tcW w:w="993"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居民区</w:t>
                  </w:r>
                </w:p>
              </w:tc>
              <w:tc>
                <w:tcPr>
                  <w:tcW w:w="850"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人群</w:t>
                  </w:r>
                </w:p>
              </w:tc>
              <w:tc>
                <w:tcPr>
                  <w:tcW w:w="990"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二类区</w:t>
                  </w:r>
                </w:p>
              </w:tc>
              <w:tc>
                <w:tcPr>
                  <w:tcW w:w="82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W</w:t>
                  </w:r>
                </w:p>
              </w:tc>
              <w:tc>
                <w:tcPr>
                  <w:tcW w:w="1454"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24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大田村</w:t>
                  </w:r>
                </w:p>
              </w:tc>
              <w:tc>
                <w:tcPr>
                  <w:tcW w:w="1276"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672475.29</w:t>
                  </w:r>
                </w:p>
              </w:tc>
              <w:tc>
                <w:tcPr>
                  <w:tcW w:w="127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672475.29</w:t>
                  </w:r>
                </w:p>
              </w:tc>
              <w:tc>
                <w:tcPr>
                  <w:tcW w:w="993"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居民区</w:t>
                  </w:r>
                </w:p>
              </w:tc>
              <w:tc>
                <w:tcPr>
                  <w:tcW w:w="850"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人群</w:t>
                  </w:r>
                </w:p>
              </w:tc>
              <w:tc>
                <w:tcPr>
                  <w:tcW w:w="990"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二类区</w:t>
                  </w:r>
                </w:p>
              </w:tc>
              <w:tc>
                <w:tcPr>
                  <w:tcW w:w="82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E</w:t>
                  </w:r>
                </w:p>
              </w:tc>
              <w:tc>
                <w:tcPr>
                  <w:tcW w:w="1454"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1468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24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碧桂园小区</w:t>
                  </w:r>
                </w:p>
              </w:tc>
              <w:tc>
                <w:tcPr>
                  <w:tcW w:w="1276"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669594.57</w:t>
                  </w:r>
                </w:p>
              </w:tc>
              <w:tc>
                <w:tcPr>
                  <w:tcW w:w="127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2481150.68</w:t>
                  </w:r>
                </w:p>
              </w:tc>
              <w:tc>
                <w:tcPr>
                  <w:tcW w:w="993"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居民区</w:t>
                  </w:r>
                </w:p>
              </w:tc>
              <w:tc>
                <w:tcPr>
                  <w:tcW w:w="850"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人群</w:t>
                  </w:r>
                </w:p>
              </w:tc>
              <w:tc>
                <w:tcPr>
                  <w:tcW w:w="990"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二类区</w:t>
                  </w:r>
                </w:p>
              </w:tc>
              <w:tc>
                <w:tcPr>
                  <w:tcW w:w="82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SW</w:t>
                  </w:r>
                </w:p>
              </w:tc>
              <w:tc>
                <w:tcPr>
                  <w:tcW w:w="1454"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2248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24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升平里村</w:t>
                  </w:r>
                </w:p>
              </w:tc>
              <w:tc>
                <w:tcPr>
                  <w:tcW w:w="1276"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672521.98</w:t>
                  </w:r>
                </w:p>
              </w:tc>
              <w:tc>
                <w:tcPr>
                  <w:tcW w:w="127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2484606.29</w:t>
                  </w:r>
                </w:p>
              </w:tc>
              <w:tc>
                <w:tcPr>
                  <w:tcW w:w="993"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居民区</w:t>
                  </w:r>
                </w:p>
              </w:tc>
              <w:tc>
                <w:tcPr>
                  <w:tcW w:w="850"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人群</w:t>
                  </w:r>
                </w:p>
              </w:tc>
              <w:tc>
                <w:tcPr>
                  <w:tcW w:w="990"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二类区</w:t>
                  </w:r>
                </w:p>
              </w:tc>
              <w:tc>
                <w:tcPr>
                  <w:tcW w:w="82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NE</w:t>
                  </w:r>
                </w:p>
              </w:tc>
              <w:tc>
                <w:tcPr>
                  <w:tcW w:w="1454"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2134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24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南朗村</w:t>
                  </w:r>
                </w:p>
              </w:tc>
              <w:tc>
                <w:tcPr>
                  <w:tcW w:w="1276"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671596.14</w:t>
                  </w:r>
                </w:p>
              </w:tc>
              <w:tc>
                <w:tcPr>
                  <w:tcW w:w="127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2484946.27</w:t>
                  </w:r>
                </w:p>
              </w:tc>
              <w:tc>
                <w:tcPr>
                  <w:tcW w:w="993"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居民区</w:t>
                  </w:r>
                </w:p>
              </w:tc>
              <w:tc>
                <w:tcPr>
                  <w:tcW w:w="850"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人群</w:t>
                  </w:r>
                </w:p>
              </w:tc>
              <w:tc>
                <w:tcPr>
                  <w:tcW w:w="990"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二类区</w:t>
                  </w:r>
                </w:p>
              </w:tc>
              <w:tc>
                <w:tcPr>
                  <w:tcW w:w="82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NE</w:t>
                  </w:r>
                </w:p>
              </w:tc>
              <w:tc>
                <w:tcPr>
                  <w:tcW w:w="1454"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24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文化村</w:t>
                  </w:r>
                </w:p>
              </w:tc>
              <w:tc>
                <w:tcPr>
                  <w:tcW w:w="1276"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673380.37</w:t>
                  </w:r>
                </w:p>
              </w:tc>
              <w:tc>
                <w:tcPr>
                  <w:tcW w:w="127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2484808.16</w:t>
                  </w:r>
                </w:p>
              </w:tc>
              <w:tc>
                <w:tcPr>
                  <w:tcW w:w="993"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学校</w:t>
                  </w:r>
                </w:p>
              </w:tc>
              <w:tc>
                <w:tcPr>
                  <w:tcW w:w="850"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人群</w:t>
                  </w:r>
                </w:p>
              </w:tc>
              <w:tc>
                <w:tcPr>
                  <w:tcW w:w="990"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二类区</w:t>
                  </w:r>
                </w:p>
              </w:tc>
              <w:tc>
                <w:tcPr>
                  <w:tcW w:w="829"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NE</w:t>
                  </w:r>
                </w:p>
              </w:tc>
              <w:tc>
                <w:tcPr>
                  <w:tcW w:w="1454" w:type="dxa"/>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8916" w:type="dxa"/>
                  <w:gridSpan w:val="11"/>
                  <w:shd w:val="clear" w:color="auto" w:fill="auto"/>
                  <w:vAlign w:val="center"/>
                </w:tcPr>
                <w:p>
                  <w:pPr>
                    <w:adjustRightInd w:val="0"/>
                    <w:snapToGrid w:val="0"/>
                    <w:spacing w:line="360" w:lineRule="exact"/>
                    <w:jc w:val="center"/>
                    <w:rPr>
                      <w:rFonts w:eastAsiaTheme="minorEastAsia"/>
                      <w:b/>
                      <w:color w:val="000000" w:themeColor="text1"/>
                    </w:rPr>
                  </w:pPr>
                  <w:r>
                    <w:rPr>
                      <w:rFonts w:eastAsiaTheme="minorEastAsia"/>
                      <w:b/>
                      <w:color w:val="000000" w:themeColor="text1"/>
                    </w:rPr>
                    <w:t>水环境保护目标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993"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保护目标名称</w:t>
                  </w:r>
                </w:p>
              </w:tc>
              <w:tc>
                <w:tcPr>
                  <w:tcW w:w="95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方位</w:t>
                  </w:r>
                </w:p>
              </w:tc>
              <w:tc>
                <w:tcPr>
                  <w:tcW w:w="2168" w:type="dxa"/>
                  <w:gridSpan w:val="3"/>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与厂房最近距离（m）</w:t>
                  </w:r>
                </w:p>
              </w:tc>
              <w:tc>
                <w:tcPr>
                  <w:tcW w:w="3800" w:type="dxa"/>
                  <w:gridSpan w:val="4"/>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保护目标类别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993"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镇海水</w:t>
                  </w:r>
                </w:p>
              </w:tc>
              <w:tc>
                <w:tcPr>
                  <w:tcW w:w="955" w:type="dxa"/>
                  <w:gridSpan w:val="2"/>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W</w:t>
                  </w:r>
                </w:p>
              </w:tc>
              <w:tc>
                <w:tcPr>
                  <w:tcW w:w="2168" w:type="dxa"/>
                  <w:gridSpan w:val="3"/>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5826</w:t>
                  </w:r>
                </w:p>
              </w:tc>
              <w:tc>
                <w:tcPr>
                  <w:tcW w:w="3800" w:type="dxa"/>
                  <w:gridSpan w:val="4"/>
                  <w:shd w:val="clear" w:color="auto" w:fill="auto"/>
                  <w:vAlign w:val="center"/>
                </w:tcPr>
                <w:p>
                  <w:pPr>
                    <w:pStyle w:val="96"/>
                    <w:adjustRightInd w:val="0"/>
                    <w:snapToGrid w:val="0"/>
                    <w:spacing w:line="240" w:lineRule="auto"/>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GB 3838-2002</w:t>
                  </w:r>
                  <w:r>
                    <w:rPr>
                      <w:rFonts w:hint="eastAsia" w:ascii="Times New Roman" w:hAnsi="Times New Roman" w:eastAsiaTheme="minorEastAsia"/>
                      <w:color w:val="000000" w:themeColor="text1"/>
                      <w:sz w:val="21"/>
                    </w:rPr>
                    <w:t xml:space="preserve"> </w:t>
                  </w:r>
                  <w:r>
                    <w:rPr>
                      <w:rFonts w:ascii="Times New Roman" w:hAnsi="Times New Roman" w:eastAsiaTheme="minorEastAsia"/>
                      <w:color w:val="000000" w:themeColor="text1"/>
                      <w:sz w:val="21"/>
                    </w:rPr>
                    <w:t xml:space="preserve"> </w:t>
                  </w:r>
                  <w:r>
                    <w:rPr>
                      <w:rFonts w:ascii="宋体" w:hAnsi="宋体" w:cs="宋体"/>
                      <w:color w:val="000000" w:themeColor="text1"/>
                      <w:sz w:val="21"/>
                    </w:rPr>
                    <w:fldChar w:fldCharType="begin"/>
                  </w:r>
                  <w:r>
                    <w:rPr>
                      <w:rFonts w:ascii="宋体" w:hAnsi="宋体" w:cs="宋体"/>
                      <w:color w:val="000000" w:themeColor="text1"/>
                      <w:sz w:val="21"/>
                    </w:rPr>
                    <w:instrText xml:space="preserve"> </w:instrText>
                  </w:r>
                  <w:r>
                    <w:rPr>
                      <w:rFonts w:hint="eastAsia" w:ascii="宋体" w:hAnsi="宋体" w:cs="宋体"/>
                      <w:color w:val="000000" w:themeColor="text1"/>
                      <w:sz w:val="21"/>
                    </w:rPr>
                    <w:instrText xml:space="preserve">= 2 \* ROMAN</w:instrText>
                  </w:r>
                  <w:r>
                    <w:rPr>
                      <w:rFonts w:ascii="宋体" w:hAnsi="宋体" w:cs="宋体"/>
                      <w:color w:val="000000" w:themeColor="text1"/>
                      <w:sz w:val="21"/>
                    </w:rPr>
                    <w:instrText xml:space="preserve"> </w:instrText>
                  </w:r>
                  <w:r>
                    <w:rPr>
                      <w:rFonts w:ascii="宋体" w:hAnsi="宋体" w:cs="宋体"/>
                      <w:color w:val="000000" w:themeColor="text1"/>
                      <w:sz w:val="21"/>
                    </w:rPr>
                    <w:fldChar w:fldCharType="separate"/>
                  </w:r>
                  <w:r>
                    <w:rPr>
                      <w:rFonts w:ascii="宋体" w:hAnsi="宋体" w:cs="宋体"/>
                      <w:color w:val="000000" w:themeColor="text1"/>
                      <w:sz w:val="21"/>
                    </w:rPr>
                    <w:t>II</w:t>
                  </w:r>
                  <w:r>
                    <w:rPr>
                      <w:rFonts w:ascii="宋体" w:hAnsi="宋体" w:cs="宋体"/>
                      <w:color w:val="000000" w:themeColor="text1"/>
                      <w:sz w:val="21"/>
                    </w:rPr>
                    <w:fldChar w:fldCharType="end"/>
                  </w:r>
                  <w:r>
                    <w:rPr>
                      <w:rFonts w:ascii="宋体" w:hAnsi="宋体" w:cs="宋体"/>
                      <w:color w:val="000000" w:themeColor="text1"/>
                      <w:sz w:val="21"/>
                    </w:rPr>
                    <w:t>I</w:t>
                  </w:r>
                  <w:r>
                    <w:rPr>
                      <w:rFonts w:ascii="Times New Roman" w:hAnsi="Times New Roman" w:eastAsiaTheme="minorEastAsia"/>
                      <w:color w:val="000000" w:themeColor="text1"/>
                      <w:sz w:val="21"/>
                    </w:rPr>
                    <w:t>类水标准</w:t>
                  </w:r>
                </w:p>
              </w:tc>
            </w:tr>
          </w:tbl>
          <w:p>
            <w:pPr>
              <w:pStyle w:val="12"/>
              <w:spacing w:line="360" w:lineRule="auto"/>
              <w:rPr>
                <w:rFonts w:eastAsiaTheme="minorEastAsia"/>
                <w:color w:val="000000" w:themeColor="text1"/>
                <w:sz w:val="24"/>
                <w:szCs w:val="22"/>
              </w:rPr>
            </w:pPr>
          </w:p>
          <w:p>
            <w:pPr>
              <w:pStyle w:val="12"/>
              <w:spacing w:line="360" w:lineRule="auto"/>
              <w:rPr>
                <w:rFonts w:eastAsiaTheme="minorEastAsia"/>
                <w:color w:val="000000" w:themeColor="text1"/>
                <w:sz w:val="24"/>
                <w:szCs w:val="22"/>
              </w:rPr>
            </w:pPr>
          </w:p>
        </w:tc>
      </w:tr>
    </w:tbl>
    <w:p>
      <w:pPr>
        <w:pStyle w:val="2"/>
        <w:spacing w:before="0" w:after="0" w:line="240" w:lineRule="auto"/>
        <w:rPr>
          <w:rFonts w:eastAsiaTheme="minorEastAsia"/>
          <w:color w:val="000000" w:themeColor="text1"/>
          <w:sz w:val="28"/>
          <w:szCs w:val="28"/>
        </w:rPr>
      </w:pPr>
      <w:bookmarkStart w:id="30" w:name="_Toc421053061"/>
      <w:bookmarkStart w:id="31" w:name="_Toc7150"/>
      <w:bookmarkStart w:id="32" w:name="_Toc5214"/>
      <w:bookmarkStart w:id="33" w:name="_Toc421087971"/>
      <w:bookmarkStart w:id="34" w:name="_Toc420709131"/>
      <w:bookmarkStart w:id="35" w:name="_Toc423079057"/>
      <w:bookmarkStart w:id="36" w:name="_Toc419969244"/>
      <w:bookmarkStart w:id="37" w:name="_Toc11614"/>
      <w:bookmarkStart w:id="38" w:name="_Toc429307986"/>
      <w:bookmarkStart w:id="39" w:name="_Toc451440904"/>
      <w:r>
        <w:rPr>
          <w:rFonts w:eastAsiaTheme="minorEastAsia"/>
          <w:color w:val="000000" w:themeColor="text1"/>
          <w:sz w:val="28"/>
          <w:szCs w:val="28"/>
        </w:rPr>
        <w:t>四、评价适用标准</w:t>
      </w:r>
      <w:bookmarkEnd w:id="30"/>
      <w:bookmarkEnd w:id="31"/>
      <w:bookmarkEnd w:id="32"/>
      <w:bookmarkEnd w:id="33"/>
      <w:bookmarkEnd w:id="34"/>
      <w:bookmarkEnd w:id="35"/>
      <w:bookmarkEnd w:id="36"/>
      <w:bookmarkEnd w:id="37"/>
      <w:bookmarkEnd w:id="38"/>
      <w:bookmarkEnd w:id="39"/>
    </w:p>
    <w:tbl>
      <w:tblPr>
        <w:tblStyle w:val="30"/>
        <w:tblW w:w="97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
        <w:gridCol w:w="797"/>
        <w:gridCol w:w="88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0" w:hRule="atLeast"/>
          <w:jc w:val="center"/>
        </w:trPr>
        <w:tc>
          <w:tcPr>
            <w:tcW w:w="846" w:type="dxa"/>
            <w:gridSpan w:val="2"/>
            <w:tcBorders>
              <w:top w:val="single" w:color="auto" w:sz="12" w:space="0"/>
            </w:tcBorders>
            <w:textDirection w:val="tbRlV"/>
            <w:vAlign w:val="center"/>
          </w:tcPr>
          <w:p>
            <w:pPr>
              <w:spacing w:line="360" w:lineRule="auto"/>
              <w:ind w:left="113" w:right="113"/>
              <w:jc w:val="center"/>
              <w:rPr>
                <w:rFonts w:eastAsiaTheme="minorEastAsia"/>
                <w:color w:val="000000" w:themeColor="text1"/>
                <w:sz w:val="24"/>
                <w:szCs w:val="24"/>
              </w:rPr>
            </w:pPr>
            <w:r>
              <w:rPr>
                <w:rFonts w:eastAsiaTheme="minorEastAsia"/>
                <w:color w:val="000000" w:themeColor="text1"/>
                <w:sz w:val="24"/>
                <w:szCs w:val="24"/>
              </w:rPr>
              <w:t>环境质量标准</w:t>
            </w:r>
          </w:p>
        </w:tc>
        <w:tc>
          <w:tcPr>
            <w:tcW w:w="8890" w:type="dxa"/>
            <w:tcBorders>
              <w:top w:val="single" w:color="auto" w:sz="12" w:space="0"/>
            </w:tcBorders>
          </w:tcPr>
          <w:p>
            <w:pPr>
              <w:pStyle w:val="70"/>
              <w:autoSpaceDE w:val="0"/>
              <w:autoSpaceDN w:val="0"/>
              <w:adjustRightInd w:val="0"/>
              <w:spacing w:line="360" w:lineRule="auto"/>
              <w:ind w:firstLine="480"/>
              <w:rPr>
                <w:rFonts w:eastAsiaTheme="minorEastAsia"/>
                <w:color w:val="000000" w:themeColor="text1"/>
                <w:kern w:val="0"/>
                <w:sz w:val="24"/>
                <w:szCs w:val="24"/>
              </w:rPr>
            </w:pPr>
            <w:r>
              <w:rPr>
                <w:rFonts w:eastAsiaTheme="minorEastAsia"/>
                <w:color w:val="000000" w:themeColor="text1"/>
                <w:kern w:val="0"/>
                <w:sz w:val="24"/>
                <w:szCs w:val="24"/>
              </w:rPr>
              <w:t>1、环境空气质量标准：执行《环境空气质量标准》（GB3095-2012）及其修改单中的二级标准，</w:t>
            </w:r>
            <w:r>
              <w:rPr>
                <w:color w:val="000000" w:themeColor="text1"/>
                <w:sz w:val="24"/>
                <w:szCs w:val="24"/>
              </w:rPr>
              <w:t>详见下表所示</w:t>
            </w:r>
            <w:r>
              <w:rPr>
                <w:rFonts w:eastAsiaTheme="minorEastAsia"/>
                <w:color w:val="000000" w:themeColor="text1"/>
                <w:kern w:val="0"/>
                <w:sz w:val="24"/>
                <w:szCs w:val="24"/>
              </w:rPr>
              <w:t>。</w:t>
            </w:r>
          </w:p>
          <w:p>
            <w:pPr>
              <w:pStyle w:val="70"/>
              <w:autoSpaceDE w:val="0"/>
              <w:autoSpaceDN w:val="0"/>
              <w:adjustRightInd w:val="0"/>
              <w:spacing w:line="360" w:lineRule="auto"/>
              <w:ind w:firstLine="0" w:firstLineChars="0"/>
              <w:jc w:val="center"/>
              <w:rPr>
                <w:rFonts w:eastAsiaTheme="minorEastAsia"/>
                <w:b/>
                <w:bCs/>
                <w:color w:val="000000" w:themeColor="text1"/>
                <w:szCs w:val="21"/>
              </w:rPr>
            </w:pPr>
            <w:r>
              <w:rPr>
                <w:rFonts w:eastAsiaTheme="minorEastAsia"/>
                <w:b/>
                <w:bCs/>
                <w:color w:val="000000" w:themeColor="text1"/>
                <w:szCs w:val="21"/>
              </w:rPr>
              <w:t>表4-1  环境空气质量标准</w:t>
            </w:r>
          </w:p>
          <w:tbl>
            <w:tblPr>
              <w:tblStyle w:val="30"/>
              <w:tblW w:w="8167" w:type="dxa"/>
              <w:tblInd w:w="0" w:type="dxa"/>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06"/>
              <w:gridCol w:w="1985"/>
              <w:gridCol w:w="1984"/>
              <w:gridCol w:w="2792"/>
            </w:tblGrid>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tcBorders>
                    <w:tl2br w:val="nil"/>
                    <w:tr2bl w:val="nil"/>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污染物名称</w:t>
                  </w:r>
                </w:p>
              </w:tc>
              <w:tc>
                <w:tcPr>
                  <w:tcW w:w="1985" w:type="dxa"/>
                  <w:tcBorders>
                    <w:tl2br w:val="nil"/>
                    <w:tr2bl w:val="nil"/>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取值时间</w:t>
                  </w:r>
                </w:p>
              </w:tc>
              <w:tc>
                <w:tcPr>
                  <w:tcW w:w="1984" w:type="dxa"/>
                  <w:tcBorders>
                    <w:right w:val="single" w:color="auto" w:sz="4" w:space="0"/>
                    <w:tl2br w:val="nil"/>
                    <w:tr2bl w:val="nil"/>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浓度限值(μg/m</w:t>
                  </w:r>
                  <w:r>
                    <w:rPr>
                      <w:rFonts w:eastAsiaTheme="minorEastAsia"/>
                      <w:bCs/>
                      <w:color w:val="000000" w:themeColor="text1"/>
                      <w:szCs w:val="21"/>
                      <w:vertAlign w:val="superscript"/>
                    </w:rPr>
                    <w:t>3</w:t>
                  </w:r>
                  <w:r>
                    <w:rPr>
                      <w:rFonts w:eastAsiaTheme="minorEastAsia"/>
                      <w:bCs/>
                      <w:color w:val="000000" w:themeColor="text1"/>
                      <w:szCs w:val="21"/>
                    </w:rPr>
                    <w:t>)</w:t>
                  </w:r>
                </w:p>
              </w:tc>
              <w:tc>
                <w:tcPr>
                  <w:tcW w:w="2792" w:type="dxa"/>
                  <w:tcBorders>
                    <w:left w:val="single" w:color="auto" w:sz="4" w:space="0"/>
                    <w:tl2br w:val="nil"/>
                    <w:tr2bl w:val="nil"/>
                  </w:tcBorders>
                  <w:vAlign w:val="center"/>
                </w:tcPr>
                <w:p>
                  <w:pPr>
                    <w:adjustRightInd w:val="0"/>
                    <w:snapToGrid w:val="0"/>
                    <w:jc w:val="center"/>
                    <w:rPr>
                      <w:rFonts w:eastAsiaTheme="minorEastAsia"/>
                      <w:bCs/>
                      <w:color w:val="000000" w:themeColor="text1"/>
                      <w:szCs w:val="21"/>
                    </w:rPr>
                  </w:pPr>
                  <w:r>
                    <w:rPr>
                      <w:color w:val="000000" w:themeColor="text1"/>
                      <w:szCs w:val="21"/>
                    </w:rPr>
                    <w:t>标准来源</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restart"/>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SO</w:t>
                  </w:r>
                  <w:r>
                    <w:rPr>
                      <w:rFonts w:eastAsiaTheme="minorEastAsia"/>
                      <w:color w:val="000000" w:themeColor="text1"/>
                      <w:szCs w:val="21"/>
                      <w:vertAlign w:val="subscript"/>
                    </w:rPr>
                    <w:t>2</w:t>
                  </w: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年平均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60</w:t>
                  </w:r>
                </w:p>
              </w:tc>
              <w:tc>
                <w:tcPr>
                  <w:tcW w:w="2792" w:type="dxa"/>
                  <w:vMerge w:val="restart"/>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r>
                    <w:rPr>
                      <w:color w:val="000000" w:themeColor="text1"/>
                      <w:szCs w:val="21"/>
                    </w:rPr>
                    <w:t>《环境空气质量标准》(GB3095-2012)中的二级标准</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continue"/>
                  <w:tcBorders>
                    <w:tl2br w:val="nil"/>
                    <w:tr2bl w:val="nil"/>
                  </w:tcBorders>
                  <w:vAlign w:val="center"/>
                </w:tcPr>
                <w:p>
                  <w:pPr>
                    <w:adjustRightInd w:val="0"/>
                    <w:snapToGrid w:val="0"/>
                    <w:jc w:val="center"/>
                    <w:rPr>
                      <w:rFonts w:eastAsiaTheme="minorEastAsia"/>
                      <w:color w:val="000000" w:themeColor="text1"/>
                      <w:szCs w:val="21"/>
                    </w:rPr>
                  </w:pP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24小时平均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150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continue"/>
                  <w:tcBorders>
                    <w:tl2br w:val="nil"/>
                    <w:tr2bl w:val="nil"/>
                  </w:tcBorders>
                  <w:vAlign w:val="center"/>
                </w:tcPr>
                <w:p>
                  <w:pPr>
                    <w:adjustRightInd w:val="0"/>
                    <w:snapToGrid w:val="0"/>
                    <w:jc w:val="center"/>
                    <w:rPr>
                      <w:rFonts w:eastAsiaTheme="minorEastAsia"/>
                      <w:color w:val="000000" w:themeColor="text1"/>
                      <w:szCs w:val="21"/>
                    </w:rPr>
                  </w:pP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1小时平均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500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restart"/>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NO</w:t>
                  </w:r>
                  <w:r>
                    <w:rPr>
                      <w:rFonts w:eastAsiaTheme="minorEastAsia"/>
                      <w:color w:val="000000" w:themeColor="text1"/>
                      <w:szCs w:val="21"/>
                      <w:vertAlign w:val="subscript"/>
                    </w:rPr>
                    <w:t>2</w:t>
                  </w: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年平均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40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continue"/>
                  <w:tcBorders>
                    <w:tl2br w:val="nil"/>
                    <w:tr2bl w:val="nil"/>
                  </w:tcBorders>
                  <w:vAlign w:val="center"/>
                </w:tcPr>
                <w:p>
                  <w:pPr>
                    <w:adjustRightInd w:val="0"/>
                    <w:snapToGrid w:val="0"/>
                    <w:jc w:val="center"/>
                    <w:rPr>
                      <w:rFonts w:eastAsiaTheme="minorEastAsia"/>
                      <w:color w:val="000000" w:themeColor="text1"/>
                      <w:szCs w:val="21"/>
                    </w:rPr>
                  </w:pP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24小时平均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80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continue"/>
                  <w:tcBorders>
                    <w:tl2br w:val="nil"/>
                    <w:tr2bl w:val="nil"/>
                  </w:tcBorders>
                  <w:vAlign w:val="center"/>
                </w:tcPr>
                <w:p>
                  <w:pPr>
                    <w:adjustRightInd w:val="0"/>
                    <w:snapToGrid w:val="0"/>
                    <w:jc w:val="center"/>
                    <w:rPr>
                      <w:rFonts w:eastAsiaTheme="minorEastAsia"/>
                      <w:color w:val="000000" w:themeColor="text1"/>
                      <w:szCs w:val="21"/>
                    </w:rPr>
                  </w:pP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1小时平均</w:t>
                  </w:r>
                </w:p>
              </w:tc>
              <w:tc>
                <w:tcPr>
                  <w:tcW w:w="1984" w:type="dxa"/>
                  <w:tcBorders>
                    <w:right w:val="single" w:color="auto" w:sz="4" w:space="0"/>
                    <w:tl2br w:val="nil"/>
                    <w:tr2bl w:val="nil"/>
                  </w:tcBorders>
                  <w:vAlign w:val="center"/>
                </w:tcPr>
                <w:p>
                  <w:pPr>
                    <w:pStyle w:val="58"/>
                    <w:adjustRightInd w:val="0"/>
                    <w:snapToGrid w:val="0"/>
                    <w:spacing w:beforeLines="0" w:line="240" w:lineRule="auto"/>
                    <w:ind w:firstLine="0" w:firstLineChars="0"/>
                    <w:jc w:val="center"/>
                    <w:textAlignment w:val="baseline"/>
                    <w:rPr>
                      <w:rFonts w:eastAsiaTheme="minorEastAsia"/>
                      <w:bCs w:val="0"/>
                      <w:color w:val="000000" w:themeColor="text1"/>
                      <w:sz w:val="21"/>
                      <w:szCs w:val="21"/>
                    </w:rPr>
                  </w:pPr>
                  <w:r>
                    <w:rPr>
                      <w:rFonts w:eastAsiaTheme="minorEastAsia"/>
                      <w:bCs w:val="0"/>
                      <w:color w:val="000000" w:themeColor="text1"/>
                      <w:sz w:val="21"/>
                      <w:szCs w:val="21"/>
                    </w:rPr>
                    <w:t>200</w:t>
                  </w:r>
                </w:p>
              </w:tc>
              <w:tc>
                <w:tcPr>
                  <w:tcW w:w="2792" w:type="dxa"/>
                  <w:vMerge w:val="continue"/>
                  <w:tcBorders>
                    <w:left w:val="single" w:color="auto" w:sz="4" w:space="0"/>
                    <w:tl2br w:val="nil"/>
                    <w:tr2bl w:val="nil"/>
                  </w:tcBorders>
                  <w:vAlign w:val="center"/>
                </w:tcPr>
                <w:p>
                  <w:pPr>
                    <w:pStyle w:val="58"/>
                    <w:adjustRightInd w:val="0"/>
                    <w:snapToGrid w:val="0"/>
                    <w:spacing w:beforeLines="0" w:line="240" w:lineRule="auto"/>
                    <w:ind w:firstLine="0" w:firstLineChars="0"/>
                    <w:jc w:val="center"/>
                    <w:textAlignment w:val="baseline"/>
                    <w:rPr>
                      <w:rFonts w:eastAsiaTheme="minorEastAsia"/>
                      <w:bCs w:val="0"/>
                      <w:color w:val="000000" w:themeColor="text1"/>
                      <w:sz w:val="2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restart"/>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PM</w:t>
                  </w:r>
                  <w:r>
                    <w:rPr>
                      <w:rFonts w:eastAsiaTheme="minorEastAsia"/>
                      <w:color w:val="000000" w:themeColor="text1"/>
                      <w:szCs w:val="21"/>
                      <w:vertAlign w:val="subscript"/>
                    </w:rPr>
                    <w:t>10</w:t>
                  </w: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年平均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70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continue"/>
                  <w:tcBorders>
                    <w:tl2br w:val="nil"/>
                    <w:tr2bl w:val="nil"/>
                  </w:tcBorders>
                  <w:vAlign w:val="center"/>
                </w:tcPr>
                <w:p>
                  <w:pPr>
                    <w:adjustRightInd w:val="0"/>
                    <w:snapToGrid w:val="0"/>
                    <w:jc w:val="center"/>
                    <w:rPr>
                      <w:rFonts w:eastAsiaTheme="minorEastAsia"/>
                      <w:color w:val="000000" w:themeColor="text1"/>
                      <w:szCs w:val="21"/>
                    </w:rPr>
                  </w:pP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24小时平均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150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restart"/>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PM</w:t>
                  </w:r>
                  <w:r>
                    <w:rPr>
                      <w:rFonts w:eastAsiaTheme="minorEastAsia"/>
                      <w:color w:val="000000" w:themeColor="text1"/>
                      <w:szCs w:val="21"/>
                      <w:vertAlign w:val="subscript"/>
                    </w:rPr>
                    <w:t>2.5</w:t>
                  </w: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年平均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35</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continue"/>
                  <w:tcBorders>
                    <w:tl2br w:val="nil"/>
                    <w:tr2bl w:val="nil"/>
                  </w:tcBorders>
                  <w:vAlign w:val="center"/>
                </w:tcPr>
                <w:p>
                  <w:pPr>
                    <w:adjustRightInd w:val="0"/>
                    <w:snapToGrid w:val="0"/>
                    <w:jc w:val="center"/>
                    <w:rPr>
                      <w:rFonts w:eastAsiaTheme="minorEastAsia"/>
                      <w:color w:val="000000" w:themeColor="text1"/>
                      <w:szCs w:val="21"/>
                    </w:rPr>
                  </w:pP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24小时平均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75</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restart"/>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O</w:t>
                  </w:r>
                  <w:r>
                    <w:rPr>
                      <w:rFonts w:eastAsiaTheme="minorEastAsia"/>
                      <w:color w:val="000000" w:themeColor="text1"/>
                      <w:szCs w:val="21"/>
                      <w:vertAlign w:val="subscript"/>
                    </w:rPr>
                    <w:t>3</w:t>
                  </w: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日最大8小时平均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160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continue"/>
                  <w:tcBorders>
                    <w:tl2br w:val="nil"/>
                    <w:tr2bl w:val="nil"/>
                  </w:tcBorders>
                  <w:vAlign w:val="center"/>
                </w:tcPr>
                <w:p>
                  <w:pPr>
                    <w:adjustRightInd w:val="0"/>
                    <w:snapToGrid w:val="0"/>
                    <w:jc w:val="center"/>
                    <w:rPr>
                      <w:rFonts w:eastAsiaTheme="minorEastAsia"/>
                      <w:color w:val="000000" w:themeColor="text1"/>
                      <w:szCs w:val="21"/>
                    </w:rPr>
                  </w:pP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 xml:space="preserve">1小时平均 </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200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restart"/>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CO</w:t>
                  </w: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 xml:space="preserve">24小时平均 </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4000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continue"/>
                  <w:tcBorders>
                    <w:tl2br w:val="nil"/>
                    <w:tr2bl w:val="nil"/>
                  </w:tcBorders>
                  <w:vAlign w:val="center"/>
                </w:tcPr>
                <w:p>
                  <w:pPr>
                    <w:adjustRightInd w:val="0"/>
                    <w:snapToGrid w:val="0"/>
                    <w:jc w:val="center"/>
                    <w:rPr>
                      <w:rFonts w:eastAsiaTheme="minorEastAsia"/>
                      <w:color w:val="000000" w:themeColor="text1"/>
                      <w:szCs w:val="21"/>
                    </w:rPr>
                  </w:pP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 xml:space="preserve">1小时平均 </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10000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restart"/>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TSP</w:t>
                  </w: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年平均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200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0" w:hRule="atLeast"/>
              </w:trPr>
              <w:tc>
                <w:tcPr>
                  <w:tcW w:w="1406" w:type="dxa"/>
                  <w:vMerge w:val="continue"/>
                  <w:tcBorders>
                    <w:tl2br w:val="nil"/>
                    <w:tr2bl w:val="nil"/>
                  </w:tcBorders>
                  <w:vAlign w:val="center"/>
                </w:tcPr>
                <w:p>
                  <w:pPr>
                    <w:adjustRightInd w:val="0"/>
                    <w:snapToGrid w:val="0"/>
                    <w:jc w:val="center"/>
                    <w:rPr>
                      <w:rFonts w:eastAsiaTheme="minorEastAsia"/>
                      <w:color w:val="000000" w:themeColor="text1"/>
                      <w:szCs w:val="21"/>
                    </w:rPr>
                  </w:pPr>
                </w:p>
              </w:tc>
              <w:tc>
                <w:tcPr>
                  <w:tcW w:w="1985" w:type="dxa"/>
                  <w:tcBorders>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24小时平均</w:t>
                  </w:r>
                </w:p>
              </w:tc>
              <w:tc>
                <w:tcPr>
                  <w:tcW w:w="1984" w:type="dxa"/>
                  <w:tcBorders>
                    <w:right w:val="single" w:color="auto" w:sz="4" w:space="0"/>
                    <w:tl2br w:val="nil"/>
                    <w:tr2bl w:val="nil"/>
                  </w:tcBorders>
                  <w:vAlign w:val="center"/>
                </w:tcPr>
                <w:p>
                  <w:pPr>
                    <w:adjustRightInd w:val="0"/>
                    <w:snapToGrid w:val="0"/>
                    <w:jc w:val="center"/>
                    <w:rPr>
                      <w:rFonts w:eastAsiaTheme="minorEastAsia"/>
                      <w:color w:val="000000" w:themeColor="text1"/>
                      <w:szCs w:val="21"/>
                    </w:rPr>
                  </w:pPr>
                  <w:r>
                    <w:rPr>
                      <w:rFonts w:eastAsiaTheme="minorEastAsia"/>
                      <w:color w:val="000000" w:themeColor="text1"/>
                      <w:szCs w:val="21"/>
                    </w:rPr>
                    <w:t>300</w:t>
                  </w:r>
                </w:p>
              </w:tc>
              <w:tc>
                <w:tcPr>
                  <w:tcW w:w="2792" w:type="dxa"/>
                  <w:vMerge w:val="continue"/>
                  <w:tcBorders>
                    <w:left w:val="single" w:color="auto" w:sz="4" w:space="0"/>
                    <w:tl2br w:val="nil"/>
                    <w:tr2bl w:val="nil"/>
                  </w:tcBorders>
                  <w:vAlign w:val="center"/>
                </w:tcPr>
                <w:p>
                  <w:pPr>
                    <w:adjustRightInd w:val="0"/>
                    <w:snapToGrid w:val="0"/>
                    <w:jc w:val="center"/>
                    <w:rPr>
                      <w:rFonts w:eastAsiaTheme="minorEastAsia"/>
                      <w:color w:val="000000" w:themeColor="text1"/>
                      <w:szCs w:val="21"/>
                    </w:rPr>
                  </w:pPr>
                </w:p>
              </w:tc>
            </w:tr>
          </w:tbl>
          <w:p>
            <w:pPr>
              <w:autoSpaceDE w:val="0"/>
              <w:autoSpaceDN w:val="0"/>
              <w:adjustRightInd w:val="0"/>
              <w:spacing w:line="360" w:lineRule="auto"/>
              <w:ind w:firstLine="480" w:firstLineChars="200"/>
              <w:rPr>
                <w:rFonts w:eastAsiaTheme="minorEastAsia"/>
                <w:color w:val="000000" w:themeColor="text1"/>
                <w:kern w:val="0"/>
                <w:sz w:val="24"/>
                <w:szCs w:val="24"/>
              </w:rPr>
            </w:pPr>
            <w:r>
              <w:rPr>
                <w:rFonts w:eastAsiaTheme="minorEastAsia"/>
                <w:color w:val="000000" w:themeColor="text1"/>
                <w:kern w:val="0"/>
                <w:sz w:val="24"/>
                <w:szCs w:val="24"/>
              </w:rPr>
              <w:t>2、地表水环境质量标准：</w:t>
            </w:r>
            <w:r>
              <w:rPr>
                <w:rFonts w:eastAsiaTheme="minorEastAsia"/>
                <w:color w:val="000000" w:themeColor="text1"/>
                <w:sz w:val="24"/>
                <w:szCs w:val="24"/>
              </w:rPr>
              <w:t>执行《地表水环境质量标准》（GB3838—2002）III类标准</w:t>
            </w:r>
            <w:r>
              <w:rPr>
                <w:rFonts w:eastAsiaTheme="minorEastAsia"/>
                <w:color w:val="000000" w:themeColor="text1"/>
                <w:kern w:val="0"/>
                <w:sz w:val="24"/>
                <w:szCs w:val="24"/>
              </w:rPr>
              <w:t>：</w:t>
            </w:r>
          </w:p>
          <w:p>
            <w:pPr>
              <w:pStyle w:val="12"/>
              <w:jc w:val="center"/>
              <w:rPr>
                <w:rFonts w:eastAsiaTheme="minorEastAsia"/>
                <w:b/>
                <w:bCs/>
                <w:color w:val="000000" w:themeColor="text1"/>
                <w:sz w:val="21"/>
                <w:szCs w:val="21"/>
              </w:rPr>
            </w:pPr>
            <w:r>
              <w:rPr>
                <w:rFonts w:eastAsiaTheme="minorEastAsia"/>
                <w:b/>
                <w:bCs/>
                <w:color w:val="000000" w:themeColor="text1"/>
                <w:sz w:val="21"/>
                <w:szCs w:val="21"/>
              </w:rPr>
              <w:t xml:space="preserve">表 4-2   地表水质量标准  单位：pH 无量纲，其余mg/L </w:t>
            </w:r>
          </w:p>
          <w:tbl>
            <w:tblPr>
              <w:tblStyle w:val="31"/>
              <w:tblW w:w="8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6"/>
              <w:gridCol w:w="2441"/>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标准名称及级（类）别</w:t>
                  </w: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 w:val="24"/>
                      <w:szCs w:val="24"/>
                    </w:rPr>
                    <w:t>III</w:t>
                  </w:r>
                  <w:r>
                    <w:rPr>
                      <w:rFonts w:eastAsiaTheme="minorEastAsia"/>
                      <w:color w:val="000000" w:themeColor="text1"/>
                      <w:szCs w:val="21"/>
                    </w:rPr>
                    <w:t xml:space="preserve"> 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restart"/>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《地表水环境质量标准》（GB3838-2002）标准限值；悬浮物选用《地表水资源质量标准》（SL63-94）</w:t>
                  </w:r>
                </w:p>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标准限值</w:t>
                  </w: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pH值</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rFonts w:eastAsiaTheme="minorEastAsia"/>
                      <w:color w:val="000000" w:themeColor="text1"/>
                      <w:szCs w:val="21"/>
                    </w:rPr>
                  </w:pP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DO</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rFonts w:eastAsiaTheme="minorEastAsia"/>
                      <w:color w:val="000000" w:themeColor="text1"/>
                      <w:szCs w:val="21"/>
                    </w:rPr>
                  </w:pP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COD</w:t>
                  </w:r>
                  <w:r>
                    <w:rPr>
                      <w:rFonts w:eastAsiaTheme="minorEastAsia"/>
                      <w:color w:val="000000" w:themeColor="text1"/>
                      <w:szCs w:val="21"/>
                      <w:vertAlign w:val="subscript"/>
                    </w:rPr>
                    <w:t>Cr</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rFonts w:eastAsiaTheme="minorEastAsia"/>
                      <w:color w:val="000000" w:themeColor="text1"/>
                      <w:szCs w:val="21"/>
                    </w:rPr>
                  </w:pP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rFonts w:eastAsiaTheme="minorEastAsia"/>
                      <w:color w:val="000000" w:themeColor="text1"/>
                      <w:szCs w:val="21"/>
                    </w:rPr>
                  </w:pP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氨氮</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rFonts w:eastAsiaTheme="minorEastAsia"/>
                      <w:color w:val="000000" w:themeColor="text1"/>
                      <w:szCs w:val="21"/>
                    </w:rPr>
                  </w:pP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SS</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≤30mg/L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rFonts w:eastAsiaTheme="minorEastAsia"/>
                      <w:color w:val="000000" w:themeColor="text1"/>
                      <w:szCs w:val="21"/>
                    </w:rPr>
                  </w:pP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总磷</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rFonts w:eastAsiaTheme="minorEastAsia"/>
                      <w:color w:val="000000" w:themeColor="text1"/>
                      <w:szCs w:val="21"/>
                    </w:rPr>
                  </w:pP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石油类</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rFonts w:eastAsiaTheme="minorEastAsia"/>
                      <w:color w:val="000000" w:themeColor="text1"/>
                      <w:szCs w:val="21"/>
                    </w:rPr>
                  </w:pPr>
                </w:p>
              </w:tc>
              <w:tc>
                <w:tcPr>
                  <w:tcW w:w="2441"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LAS</w:t>
                  </w:r>
                </w:p>
              </w:tc>
              <w:tc>
                <w:tcPr>
                  <w:tcW w:w="2734" w:type="dxa"/>
                  <w:tcBorders>
                    <w:tl2br w:val="nil"/>
                    <w:tr2bl w:val="nil"/>
                  </w:tcBorders>
                  <w:vAlign w:val="center"/>
                </w:tcPr>
                <w:p>
                  <w:pPr>
                    <w:adjustRightInd w:val="0"/>
                    <w:snapToGrid w:val="0"/>
                    <w:spacing w:line="360" w:lineRule="auto"/>
                    <w:jc w:val="center"/>
                    <w:rPr>
                      <w:rFonts w:eastAsiaTheme="minorEastAsia"/>
                      <w:color w:val="000000" w:themeColor="text1"/>
                      <w:szCs w:val="21"/>
                    </w:rPr>
                  </w:pPr>
                  <w:r>
                    <w:rPr>
                      <w:rFonts w:eastAsiaTheme="minorEastAsia"/>
                      <w:color w:val="000000" w:themeColor="text1"/>
                      <w:szCs w:val="21"/>
                    </w:rPr>
                    <w:t>≤0.02mg/L</w:t>
                  </w:r>
                </w:p>
              </w:tc>
            </w:tr>
          </w:tbl>
          <w:p>
            <w:pPr>
              <w:spacing w:line="360" w:lineRule="auto"/>
              <w:ind w:firstLine="480" w:firstLineChars="200"/>
              <w:rPr>
                <w:rFonts w:eastAsiaTheme="minorEastAsia"/>
                <w:color w:val="000000" w:themeColor="text1"/>
                <w:kern w:val="0"/>
                <w:sz w:val="24"/>
                <w:szCs w:val="24"/>
              </w:rPr>
            </w:pPr>
            <w:r>
              <w:rPr>
                <w:rFonts w:eastAsiaTheme="minorEastAsia"/>
                <w:color w:val="000000" w:themeColor="text1"/>
                <w:kern w:val="0"/>
                <w:sz w:val="24"/>
                <w:szCs w:val="24"/>
              </w:rPr>
              <w:t>3</w:t>
            </w:r>
            <w:r>
              <w:rPr>
                <w:rFonts w:hAnsiTheme="minorEastAsia" w:eastAsiaTheme="minorEastAsia"/>
                <w:color w:val="000000" w:themeColor="text1"/>
                <w:kern w:val="0"/>
                <w:sz w:val="24"/>
                <w:szCs w:val="24"/>
              </w:rPr>
              <w:t>、声环境质量标准：</w:t>
            </w:r>
            <w:r>
              <w:rPr>
                <w:rFonts w:hAnsiTheme="minorEastAsia" w:eastAsiaTheme="minorEastAsia"/>
                <w:color w:val="000000" w:themeColor="text1"/>
                <w:kern w:val="0"/>
                <w:sz w:val="24"/>
                <w:szCs w:val="22"/>
              </w:rPr>
              <w:t>项目</w:t>
            </w:r>
            <w:r>
              <w:rPr>
                <w:rFonts w:hint="eastAsia" w:hAnsiTheme="minorEastAsia" w:eastAsiaTheme="minorEastAsia"/>
                <w:color w:val="000000" w:themeColor="text1"/>
                <w:kern w:val="0"/>
                <w:sz w:val="24"/>
                <w:szCs w:val="22"/>
              </w:rPr>
              <w:t>厂界</w:t>
            </w:r>
            <w:r>
              <w:rPr>
                <w:rFonts w:hAnsiTheme="minorEastAsia" w:eastAsiaTheme="minorEastAsia"/>
                <w:color w:val="000000" w:themeColor="text1"/>
                <w:kern w:val="0"/>
                <w:sz w:val="24"/>
                <w:szCs w:val="22"/>
              </w:rPr>
              <w:t>四周属于</w:t>
            </w:r>
            <w:r>
              <w:rPr>
                <w:rFonts w:hint="eastAsia" w:eastAsiaTheme="minorEastAsia"/>
                <w:color w:val="000000" w:themeColor="text1"/>
                <w:kern w:val="0"/>
                <w:sz w:val="24"/>
                <w:szCs w:val="22"/>
              </w:rPr>
              <w:t>3</w:t>
            </w:r>
            <w:r>
              <w:rPr>
                <w:rFonts w:hAnsiTheme="minorEastAsia" w:eastAsiaTheme="minorEastAsia"/>
                <w:color w:val="000000" w:themeColor="text1"/>
                <w:kern w:val="0"/>
                <w:sz w:val="24"/>
                <w:szCs w:val="22"/>
              </w:rPr>
              <w:t>类声环境功能区，执行《声环境质量标准》（</w:t>
            </w:r>
            <w:r>
              <w:rPr>
                <w:rFonts w:eastAsiaTheme="minorEastAsia"/>
                <w:color w:val="000000" w:themeColor="text1"/>
                <w:kern w:val="0"/>
                <w:sz w:val="24"/>
                <w:szCs w:val="22"/>
              </w:rPr>
              <w:t>GB3096-2008</w:t>
            </w:r>
            <w:r>
              <w:rPr>
                <w:rFonts w:hAnsiTheme="minorEastAsia" w:eastAsiaTheme="minorEastAsia"/>
                <w:color w:val="000000" w:themeColor="text1"/>
                <w:kern w:val="0"/>
                <w:sz w:val="24"/>
                <w:szCs w:val="22"/>
              </w:rPr>
              <w:t>）</w:t>
            </w:r>
            <w:r>
              <w:rPr>
                <w:rFonts w:hint="eastAsia" w:eastAsiaTheme="minorEastAsia"/>
                <w:color w:val="000000" w:themeColor="text1"/>
                <w:kern w:val="0"/>
                <w:sz w:val="24"/>
                <w:szCs w:val="22"/>
              </w:rPr>
              <w:t>3</w:t>
            </w:r>
            <w:r>
              <w:rPr>
                <w:rFonts w:hAnsiTheme="minorEastAsia" w:eastAsiaTheme="minorEastAsia"/>
                <w:color w:val="000000" w:themeColor="text1"/>
                <w:kern w:val="0"/>
                <w:sz w:val="24"/>
                <w:szCs w:val="22"/>
              </w:rPr>
              <w:t>类标准</w:t>
            </w:r>
            <w:r>
              <w:rPr>
                <w:rFonts w:hint="eastAsia" w:hAnsiTheme="minorEastAsia" w:eastAsiaTheme="minorEastAsia"/>
                <w:color w:val="000000" w:themeColor="text1"/>
                <w:kern w:val="0"/>
                <w:sz w:val="24"/>
                <w:szCs w:val="24"/>
              </w:rPr>
              <w:t>，</w:t>
            </w:r>
            <w:r>
              <w:rPr>
                <w:rFonts w:hAnsiTheme="minorEastAsia" w:eastAsiaTheme="minorEastAsia"/>
                <w:color w:val="000000" w:themeColor="text1"/>
                <w:kern w:val="0"/>
                <w:sz w:val="24"/>
                <w:szCs w:val="24"/>
              </w:rPr>
              <w:t>详见下表</w:t>
            </w:r>
            <w:r>
              <w:rPr>
                <w:rFonts w:hint="eastAsia" w:hAnsiTheme="minorEastAsia" w:eastAsiaTheme="minorEastAsia"/>
                <w:color w:val="000000" w:themeColor="text1"/>
                <w:kern w:val="0"/>
                <w:sz w:val="24"/>
                <w:szCs w:val="24"/>
              </w:rPr>
              <w:t>。</w:t>
            </w:r>
          </w:p>
          <w:p>
            <w:pPr>
              <w:pStyle w:val="12"/>
              <w:jc w:val="center"/>
              <w:rPr>
                <w:rFonts w:eastAsiaTheme="minorEastAsia"/>
                <w:color w:val="000000" w:themeColor="text1"/>
                <w:lang w:val="zh-CN"/>
              </w:rPr>
            </w:pPr>
            <w:r>
              <w:rPr>
                <w:rFonts w:hAnsiTheme="minorEastAsia" w:eastAsiaTheme="minorEastAsia"/>
                <w:b/>
                <w:bCs/>
                <w:color w:val="000000" w:themeColor="text1"/>
                <w:sz w:val="21"/>
                <w:szCs w:val="21"/>
              </w:rPr>
              <w:t>表</w:t>
            </w:r>
            <w:r>
              <w:rPr>
                <w:rFonts w:eastAsiaTheme="minorEastAsia"/>
                <w:b/>
                <w:bCs/>
                <w:color w:val="000000" w:themeColor="text1"/>
                <w:sz w:val="21"/>
                <w:szCs w:val="21"/>
              </w:rPr>
              <w:t xml:space="preserve">4-3 </w:t>
            </w:r>
            <w:r>
              <w:rPr>
                <w:rFonts w:hAnsiTheme="minorEastAsia" w:eastAsiaTheme="minorEastAsia"/>
                <w:b/>
                <w:bCs/>
                <w:color w:val="000000" w:themeColor="text1"/>
                <w:sz w:val="21"/>
                <w:szCs w:val="21"/>
              </w:rPr>
              <w:t>声环境质量标准</w:t>
            </w:r>
          </w:p>
          <w:tbl>
            <w:tblPr>
              <w:tblStyle w:val="30"/>
              <w:tblW w:w="8167"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2028"/>
              <w:gridCol w:w="3130"/>
              <w:gridCol w:w="300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2028" w:type="dxa"/>
                  <w:vMerge w:val="restart"/>
                  <w:tcBorders>
                    <w:tl2br w:val="nil"/>
                    <w:tr2bl w:val="nil"/>
                  </w:tcBorders>
                  <w:vAlign w:val="center"/>
                </w:tcPr>
                <w:p>
                  <w:pPr>
                    <w:jc w:val="center"/>
                    <w:rPr>
                      <w:rFonts w:eastAsiaTheme="minorEastAsia"/>
                      <w:bCs/>
                      <w:color w:val="000000" w:themeColor="text1"/>
                      <w:szCs w:val="21"/>
                    </w:rPr>
                  </w:pPr>
                  <w:r>
                    <w:rPr>
                      <w:rFonts w:hAnsiTheme="minorEastAsia" w:eastAsiaTheme="minorEastAsia"/>
                      <w:bCs/>
                      <w:color w:val="000000" w:themeColor="text1"/>
                      <w:szCs w:val="21"/>
                    </w:rPr>
                    <w:t>类别</w:t>
                  </w:r>
                </w:p>
              </w:tc>
              <w:tc>
                <w:tcPr>
                  <w:tcW w:w="6139" w:type="dxa"/>
                  <w:gridSpan w:val="2"/>
                  <w:tcBorders>
                    <w:tl2br w:val="nil"/>
                    <w:tr2bl w:val="nil"/>
                  </w:tcBorders>
                  <w:vAlign w:val="center"/>
                </w:tcPr>
                <w:p>
                  <w:pPr>
                    <w:jc w:val="center"/>
                    <w:rPr>
                      <w:rFonts w:eastAsiaTheme="minorEastAsia"/>
                      <w:bCs/>
                      <w:color w:val="000000" w:themeColor="text1"/>
                      <w:szCs w:val="21"/>
                    </w:rPr>
                  </w:pPr>
                  <w:r>
                    <w:rPr>
                      <w:rFonts w:hAnsiTheme="minorEastAsia" w:eastAsiaTheme="minorEastAsia"/>
                      <w:bCs/>
                      <w:color w:val="000000" w:themeColor="text1"/>
                      <w:szCs w:val="21"/>
                    </w:rPr>
                    <w:t>标准限值</w:t>
                  </w:r>
                  <w:r>
                    <w:rPr>
                      <w:rFonts w:eastAsiaTheme="minorEastAsia"/>
                      <w:bCs/>
                      <w:color w:val="000000" w:themeColor="text1"/>
                      <w:szCs w:val="21"/>
                    </w:rPr>
                    <w:t>dB</w:t>
                  </w:r>
                  <w:r>
                    <w:rPr>
                      <w:rFonts w:hAnsiTheme="minorEastAsia" w:eastAsiaTheme="minorEastAsia"/>
                      <w:bCs/>
                      <w:color w:val="000000" w:themeColor="text1"/>
                      <w:szCs w:val="21"/>
                    </w:rPr>
                    <w:t>（</w:t>
                  </w:r>
                  <w:r>
                    <w:rPr>
                      <w:rFonts w:eastAsiaTheme="minorEastAsia"/>
                      <w:bCs/>
                      <w:color w:val="000000" w:themeColor="text1"/>
                      <w:szCs w:val="21"/>
                    </w:rPr>
                    <w:t>A</w:t>
                  </w:r>
                  <w:r>
                    <w:rPr>
                      <w:rFonts w:hAnsiTheme="minorEastAsia" w:eastAsiaTheme="minorEastAsia"/>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2028" w:type="dxa"/>
                  <w:vMerge w:val="continue"/>
                  <w:tcBorders>
                    <w:tl2br w:val="nil"/>
                    <w:tr2bl w:val="nil"/>
                  </w:tcBorders>
                  <w:vAlign w:val="center"/>
                </w:tcPr>
                <w:p>
                  <w:pPr>
                    <w:jc w:val="center"/>
                    <w:rPr>
                      <w:rFonts w:eastAsiaTheme="minorEastAsia"/>
                      <w:color w:val="000000" w:themeColor="text1"/>
                      <w:szCs w:val="21"/>
                    </w:rPr>
                  </w:pPr>
                </w:p>
              </w:tc>
              <w:tc>
                <w:tcPr>
                  <w:tcW w:w="3130" w:type="dxa"/>
                  <w:tcBorders>
                    <w:tl2br w:val="nil"/>
                    <w:tr2bl w:val="nil"/>
                  </w:tcBorders>
                  <w:vAlign w:val="center"/>
                </w:tcPr>
                <w:p>
                  <w:pPr>
                    <w:jc w:val="center"/>
                    <w:rPr>
                      <w:rFonts w:eastAsiaTheme="minorEastAsia"/>
                      <w:bCs/>
                      <w:color w:val="000000" w:themeColor="text1"/>
                      <w:szCs w:val="21"/>
                    </w:rPr>
                  </w:pPr>
                  <w:r>
                    <w:rPr>
                      <w:rFonts w:hAnsiTheme="minorEastAsia" w:eastAsiaTheme="minorEastAsia"/>
                      <w:bCs/>
                      <w:color w:val="000000" w:themeColor="text1"/>
                      <w:szCs w:val="21"/>
                    </w:rPr>
                    <w:t>昼间</w:t>
                  </w:r>
                </w:p>
              </w:tc>
              <w:tc>
                <w:tcPr>
                  <w:tcW w:w="3009" w:type="dxa"/>
                  <w:tcBorders>
                    <w:tl2br w:val="nil"/>
                    <w:tr2bl w:val="nil"/>
                  </w:tcBorders>
                  <w:vAlign w:val="center"/>
                </w:tcPr>
                <w:p>
                  <w:pPr>
                    <w:jc w:val="center"/>
                    <w:rPr>
                      <w:rFonts w:eastAsiaTheme="minorEastAsia"/>
                      <w:bCs/>
                      <w:color w:val="000000" w:themeColor="text1"/>
                      <w:szCs w:val="21"/>
                    </w:rPr>
                  </w:pPr>
                  <w:r>
                    <w:rPr>
                      <w:rFonts w:hAnsiTheme="minorEastAsia" w:eastAsiaTheme="minorEastAsia"/>
                      <w:bCs/>
                      <w:color w:val="000000" w:themeColor="text1"/>
                      <w:szCs w:val="21"/>
                    </w:rPr>
                    <w:t>夜间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2028"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3类</w:t>
                  </w:r>
                </w:p>
              </w:tc>
              <w:tc>
                <w:tcPr>
                  <w:tcW w:w="3130"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6</w:t>
                  </w:r>
                  <w:r>
                    <w:rPr>
                      <w:rFonts w:hint="eastAsia" w:eastAsiaTheme="minorEastAsia"/>
                      <w:color w:val="000000" w:themeColor="text1"/>
                      <w:szCs w:val="21"/>
                    </w:rPr>
                    <w:t>5</w:t>
                  </w:r>
                </w:p>
              </w:tc>
              <w:tc>
                <w:tcPr>
                  <w:tcW w:w="3009"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5</w:t>
                  </w:r>
                  <w:r>
                    <w:rPr>
                      <w:rFonts w:hint="eastAsia" w:eastAsiaTheme="minorEastAsia"/>
                      <w:color w:val="000000" w:themeColor="text1"/>
                      <w:szCs w:val="21"/>
                    </w:rPr>
                    <w:t>5</w:t>
                  </w:r>
                </w:p>
              </w:tc>
            </w:tr>
          </w:tbl>
          <w:p>
            <w:pPr>
              <w:spacing w:line="360" w:lineRule="auto"/>
              <w:rPr>
                <w:rFonts w:eastAsiaTheme="minorEastAsia"/>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49" w:type="dxa"/>
          <w:trHeight w:val="2379" w:hRule="atLeast"/>
          <w:jc w:val="center"/>
        </w:trPr>
        <w:tc>
          <w:tcPr>
            <w:tcW w:w="797" w:type="dxa"/>
            <w:textDirection w:val="tbRlV"/>
            <w:vAlign w:val="center"/>
          </w:tcPr>
          <w:p>
            <w:pPr>
              <w:spacing w:line="360" w:lineRule="auto"/>
              <w:ind w:left="113" w:right="113"/>
              <w:jc w:val="center"/>
              <w:rPr>
                <w:rFonts w:eastAsiaTheme="minorEastAsia"/>
                <w:color w:val="000000" w:themeColor="text1"/>
                <w:sz w:val="24"/>
                <w:szCs w:val="24"/>
              </w:rPr>
            </w:pPr>
            <w:r>
              <w:rPr>
                <w:rFonts w:eastAsiaTheme="minorEastAsia"/>
                <w:color w:val="000000" w:themeColor="text1"/>
                <w:sz w:val="24"/>
                <w:szCs w:val="24"/>
              </w:rPr>
              <w:t>污染物排放标准</w:t>
            </w:r>
          </w:p>
        </w:tc>
        <w:tc>
          <w:tcPr>
            <w:tcW w:w="8890" w:type="dxa"/>
          </w:tcPr>
          <w:p>
            <w:pPr>
              <w:numPr>
                <w:ilvl w:val="0"/>
                <w:numId w:val="4"/>
              </w:numPr>
              <w:spacing w:line="360" w:lineRule="auto"/>
              <w:ind w:firstLine="480" w:firstLineChars="200"/>
              <w:jc w:val="left"/>
              <w:rPr>
                <w:rFonts w:eastAsiaTheme="minorEastAsia"/>
                <w:color w:val="000000" w:themeColor="text1"/>
                <w:kern w:val="0"/>
                <w:sz w:val="24"/>
              </w:rPr>
            </w:pPr>
            <w:r>
              <w:rPr>
                <w:rFonts w:eastAsiaTheme="minorEastAsia"/>
                <w:color w:val="000000" w:themeColor="text1"/>
                <w:kern w:val="0"/>
                <w:sz w:val="24"/>
              </w:rPr>
              <w:t>水污染物：</w:t>
            </w:r>
          </w:p>
          <w:p>
            <w:pPr>
              <w:pStyle w:val="121"/>
              <w:adjustRightInd/>
              <w:spacing w:line="500" w:lineRule="exact"/>
              <w:ind w:firstLineChars="200"/>
              <w:textAlignment w:val="auto"/>
              <w:rPr>
                <w:rFonts w:ascii="Times New Roman" w:hAnsi="Times New Roman" w:eastAsia="宋体"/>
                <w:color w:val="000000" w:themeColor="text1"/>
              </w:rPr>
            </w:pPr>
            <w:r>
              <w:rPr>
                <w:rFonts w:hint="eastAsia" w:ascii="Times New Roman" w:hAnsi="Times New Roman" w:eastAsia="宋体"/>
                <w:color w:val="000000" w:themeColor="text1"/>
              </w:rPr>
              <w:t>本项目无生产废水排放，主要为员工生活污水。</w:t>
            </w:r>
          </w:p>
          <w:p>
            <w:pPr>
              <w:spacing w:line="360" w:lineRule="auto"/>
              <w:ind w:firstLine="480" w:firstLineChars="200"/>
              <w:jc w:val="left"/>
              <w:rPr>
                <w:rFonts w:eastAsiaTheme="minorEastAsia"/>
                <w:color w:val="000000" w:themeColor="text1"/>
                <w:kern w:val="0"/>
                <w:sz w:val="24"/>
                <w:szCs w:val="24"/>
              </w:rPr>
            </w:pPr>
            <w:r>
              <w:rPr>
                <w:rFonts w:eastAsiaTheme="minorEastAsia"/>
                <w:color w:val="000000" w:themeColor="text1"/>
                <w:kern w:val="0"/>
                <w:sz w:val="24"/>
                <w:szCs w:val="24"/>
              </w:rPr>
              <w:t>项目</w:t>
            </w:r>
            <w:r>
              <w:rPr>
                <w:rFonts w:hint="eastAsia" w:eastAsiaTheme="minorEastAsia"/>
                <w:color w:val="000000" w:themeColor="text1"/>
                <w:kern w:val="0"/>
                <w:sz w:val="24"/>
                <w:szCs w:val="24"/>
              </w:rPr>
              <w:t>食堂废水经隔油池处理后与</w:t>
            </w:r>
            <w:r>
              <w:rPr>
                <w:rFonts w:eastAsiaTheme="minorEastAsia"/>
                <w:color w:val="000000" w:themeColor="text1"/>
                <w:kern w:val="0"/>
                <w:sz w:val="24"/>
                <w:szCs w:val="24"/>
              </w:rPr>
              <w:t>生活污水</w:t>
            </w:r>
            <w:r>
              <w:rPr>
                <w:rFonts w:eastAsiaTheme="minorEastAsia"/>
                <w:color w:val="000000" w:themeColor="text1"/>
                <w:kern w:val="0"/>
                <w:sz w:val="24"/>
              </w:rPr>
              <w:t>排入三级化粪池处理后</w:t>
            </w:r>
            <w:r>
              <w:rPr>
                <w:color w:val="000000" w:themeColor="text1"/>
                <w:sz w:val="24"/>
                <w:szCs w:val="24"/>
              </w:rPr>
              <w:t>达到</w:t>
            </w:r>
            <w:r>
              <w:rPr>
                <w:color w:val="000000" w:themeColor="text1"/>
                <w:sz w:val="24"/>
              </w:rPr>
              <w:t>执行</w:t>
            </w:r>
            <w:r>
              <w:rPr>
                <w:rFonts w:hint="eastAsia"/>
                <w:color w:val="000000" w:themeColor="text1"/>
                <w:sz w:val="24"/>
              </w:rPr>
              <w:t>广东省地方标准《水污染物排放限值》</w:t>
            </w:r>
            <w:r>
              <w:rPr>
                <w:color w:val="000000" w:themeColor="text1"/>
                <w:sz w:val="24"/>
              </w:rPr>
              <w:t>（DB44/26-2001）第二时段三级标准</w:t>
            </w:r>
            <w:r>
              <w:rPr>
                <w:color w:val="000000" w:themeColor="text1"/>
                <w:sz w:val="24"/>
                <w:szCs w:val="24"/>
              </w:rPr>
              <w:t>后，</w:t>
            </w:r>
            <w:r>
              <w:rPr>
                <w:rFonts w:eastAsiaTheme="minorEastAsia"/>
                <w:color w:val="000000" w:themeColor="text1"/>
                <w:kern w:val="0"/>
                <w:sz w:val="24"/>
              </w:rPr>
              <w:t>经市政污水管网排入翠山湖园区污水处理厂进行</w:t>
            </w:r>
            <w:r>
              <w:rPr>
                <w:color w:val="000000" w:themeColor="text1"/>
                <w:sz w:val="24"/>
                <w:szCs w:val="24"/>
              </w:rPr>
              <w:t>处理</w:t>
            </w:r>
            <w:r>
              <w:rPr>
                <w:rFonts w:eastAsiaTheme="minorEastAsia"/>
                <w:color w:val="000000" w:themeColor="text1"/>
                <w:kern w:val="0"/>
                <w:sz w:val="24"/>
              </w:rPr>
              <w:t>，最后排入镇海水，</w:t>
            </w:r>
            <w:r>
              <w:rPr>
                <w:color w:val="000000" w:themeColor="text1"/>
                <w:sz w:val="24"/>
                <w:szCs w:val="24"/>
              </w:rPr>
              <w:t>尾水执行</w:t>
            </w:r>
            <w:r>
              <w:rPr>
                <w:rFonts w:hint="eastAsia"/>
                <w:color w:val="000000" w:themeColor="text1"/>
                <w:sz w:val="24"/>
              </w:rPr>
              <w:t>《城镇污水处理厂污染物排放标准》（GB18918-2002）中一级A标准及广东省地方标准《水污染物排放限值》（DB44/26-2001）第二时段一级标准的较严值后</w:t>
            </w:r>
            <w:r>
              <w:rPr>
                <w:color w:val="000000" w:themeColor="text1"/>
                <w:sz w:val="24"/>
                <w:szCs w:val="24"/>
              </w:rPr>
              <w:t>，达标后排入镇海水，</w:t>
            </w:r>
            <w:r>
              <w:rPr>
                <w:rFonts w:eastAsiaTheme="minorEastAsia"/>
                <w:color w:val="000000" w:themeColor="text1"/>
                <w:kern w:val="0"/>
                <w:sz w:val="24"/>
              </w:rPr>
              <w:t>具体标准值见表4-4。</w:t>
            </w:r>
          </w:p>
          <w:p>
            <w:pPr>
              <w:pStyle w:val="98"/>
              <w:tabs>
                <w:tab w:val="left" w:pos="420"/>
              </w:tabs>
              <w:spacing w:line="360" w:lineRule="auto"/>
              <w:ind w:left="471" w:firstLine="0"/>
              <w:rPr>
                <w:rFonts w:ascii="Times New Roman" w:hAnsi="Times New Roman" w:eastAsia="宋体" w:cs="Times New Roman"/>
                <w:b/>
                <w:color w:val="000000" w:themeColor="text1"/>
                <w:sz w:val="21"/>
                <w:szCs w:val="21"/>
              </w:rPr>
            </w:pPr>
            <w:r>
              <w:rPr>
                <w:rFonts w:ascii="Times New Roman" w:hAnsi="Times New Roman" w:cs="Times New Roman" w:eastAsiaTheme="minorEastAsia"/>
                <w:b/>
                <w:bCs/>
                <w:color w:val="000000" w:themeColor="text1"/>
                <w:sz w:val="21"/>
                <w:szCs w:val="21"/>
              </w:rPr>
              <w:t>表4-</w:t>
            </w:r>
            <w:r>
              <w:rPr>
                <w:rFonts w:hint="eastAsia" w:ascii="Times New Roman" w:hAnsi="Times New Roman" w:cs="Times New Roman" w:eastAsiaTheme="minorEastAsia"/>
                <w:b/>
                <w:bCs/>
                <w:color w:val="000000" w:themeColor="text1"/>
                <w:sz w:val="21"/>
                <w:szCs w:val="21"/>
              </w:rPr>
              <w:t>4</w:t>
            </w:r>
            <w:r>
              <w:rPr>
                <w:rFonts w:ascii="Times New Roman" w:hAnsi="Times New Roman" w:cs="Times New Roman" w:eastAsiaTheme="minorEastAsia"/>
                <w:b/>
                <w:bCs/>
                <w:color w:val="000000" w:themeColor="text1"/>
                <w:sz w:val="21"/>
                <w:szCs w:val="21"/>
              </w:rPr>
              <w:t xml:space="preserve"> </w:t>
            </w:r>
            <w:r>
              <w:rPr>
                <w:rFonts w:ascii="Times New Roman" w:hAnsi="Times New Roman" w:eastAsia="宋体" w:cs="Times New Roman"/>
                <w:b/>
                <w:color w:val="000000" w:themeColor="text1"/>
                <w:sz w:val="21"/>
                <w:szCs w:val="21"/>
              </w:rPr>
              <w:t>项目生活污水排放限值 （mg/L，pH除外）</w:t>
            </w:r>
          </w:p>
          <w:tbl>
            <w:tblPr>
              <w:tblStyle w:val="30"/>
              <w:tblW w:w="819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55"/>
              <w:gridCol w:w="889"/>
              <w:gridCol w:w="749"/>
              <w:gridCol w:w="791"/>
              <w:gridCol w:w="792"/>
              <w:gridCol w:w="1025"/>
              <w:gridCol w:w="7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3155" w:type="dxa"/>
                  <w:vAlign w:val="center"/>
                </w:tcPr>
                <w:p>
                  <w:pPr>
                    <w:adjustRightInd w:val="0"/>
                    <w:snapToGrid w:val="0"/>
                    <w:jc w:val="center"/>
                    <w:rPr>
                      <w:color w:val="000000" w:themeColor="text1"/>
                      <w:szCs w:val="21"/>
                    </w:rPr>
                  </w:pPr>
                  <w:r>
                    <w:rPr>
                      <w:color w:val="000000" w:themeColor="text1"/>
                      <w:szCs w:val="21"/>
                    </w:rPr>
                    <w:t>污染物</w:t>
                  </w:r>
                </w:p>
              </w:tc>
              <w:tc>
                <w:tcPr>
                  <w:tcW w:w="889" w:type="dxa"/>
                  <w:vAlign w:val="center"/>
                </w:tcPr>
                <w:p>
                  <w:pPr>
                    <w:adjustRightInd w:val="0"/>
                    <w:snapToGrid w:val="0"/>
                    <w:jc w:val="center"/>
                    <w:rPr>
                      <w:color w:val="000000" w:themeColor="text1"/>
                      <w:szCs w:val="21"/>
                    </w:rPr>
                  </w:pPr>
                  <w:r>
                    <w:rPr>
                      <w:color w:val="000000" w:themeColor="text1"/>
                      <w:szCs w:val="21"/>
                    </w:rPr>
                    <w:t>COD</w:t>
                  </w:r>
                  <w:r>
                    <w:rPr>
                      <w:color w:val="000000" w:themeColor="text1"/>
                      <w:szCs w:val="21"/>
                      <w:vertAlign w:val="subscript"/>
                    </w:rPr>
                    <w:t>Cr</w:t>
                  </w:r>
                </w:p>
              </w:tc>
              <w:tc>
                <w:tcPr>
                  <w:tcW w:w="749" w:type="dxa"/>
                  <w:vAlign w:val="center"/>
                </w:tcPr>
                <w:p>
                  <w:pPr>
                    <w:adjustRightInd w:val="0"/>
                    <w:snapToGrid w:val="0"/>
                    <w:jc w:val="center"/>
                    <w:rPr>
                      <w:color w:val="000000" w:themeColor="text1"/>
                      <w:szCs w:val="21"/>
                    </w:rPr>
                  </w:pPr>
                  <w:r>
                    <w:rPr>
                      <w:color w:val="000000" w:themeColor="text1"/>
                      <w:szCs w:val="21"/>
                    </w:rPr>
                    <w:t>BOD</w:t>
                  </w:r>
                  <w:r>
                    <w:rPr>
                      <w:color w:val="000000" w:themeColor="text1"/>
                      <w:szCs w:val="21"/>
                      <w:vertAlign w:val="subscript"/>
                    </w:rPr>
                    <w:t>5</w:t>
                  </w:r>
                </w:p>
              </w:tc>
              <w:tc>
                <w:tcPr>
                  <w:tcW w:w="791" w:type="dxa"/>
                  <w:vAlign w:val="center"/>
                </w:tcPr>
                <w:p>
                  <w:pPr>
                    <w:adjustRightInd w:val="0"/>
                    <w:snapToGrid w:val="0"/>
                    <w:jc w:val="center"/>
                    <w:rPr>
                      <w:color w:val="000000" w:themeColor="text1"/>
                      <w:szCs w:val="21"/>
                    </w:rPr>
                  </w:pPr>
                  <w:r>
                    <w:rPr>
                      <w:color w:val="000000" w:themeColor="text1"/>
                      <w:szCs w:val="21"/>
                    </w:rPr>
                    <w:t>SS</w:t>
                  </w:r>
                </w:p>
              </w:tc>
              <w:tc>
                <w:tcPr>
                  <w:tcW w:w="792" w:type="dxa"/>
                  <w:vAlign w:val="center"/>
                </w:tcPr>
                <w:p>
                  <w:pPr>
                    <w:adjustRightInd w:val="0"/>
                    <w:snapToGrid w:val="0"/>
                    <w:jc w:val="center"/>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-N</w:t>
                  </w:r>
                </w:p>
              </w:tc>
              <w:tc>
                <w:tcPr>
                  <w:tcW w:w="1025" w:type="dxa"/>
                  <w:vAlign w:val="center"/>
                </w:tcPr>
                <w:p>
                  <w:pPr>
                    <w:adjustRightInd w:val="0"/>
                    <w:snapToGrid w:val="0"/>
                    <w:jc w:val="center"/>
                    <w:rPr>
                      <w:color w:val="000000" w:themeColor="text1"/>
                      <w:szCs w:val="21"/>
                    </w:rPr>
                  </w:pPr>
                  <w:r>
                    <w:rPr>
                      <w:color w:val="000000" w:themeColor="text1"/>
                      <w:szCs w:val="21"/>
                    </w:rPr>
                    <w:t>动植物油</w:t>
                  </w:r>
                </w:p>
              </w:tc>
              <w:tc>
                <w:tcPr>
                  <w:tcW w:w="792" w:type="dxa"/>
                  <w:vAlign w:val="center"/>
                </w:tcPr>
                <w:p>
                  <w:pPr>
                    <w:adjustRightInd w:val="0"/>
                    <w:snapToGrid w:val="0"/>
                    <w:jc w:val="center"/>
                    <w:rPr>
                      <w:color w:val="000000" w:themeColor="text1"/>
                      <w:szCs w:val="21"/>
                    </w:rPr>
                  </w:pPr>
                  <w:r>
                    <w:rPr>
                      <w:color w:val="000000" w:themeColor="text1"/>
                      <w:szCs w:val="21"/>
                    </w:rPr>
                    <w:t>总磷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3155" w:type="dxa"/>
                  <w:vAlign w:val="center"/>
                </w:tcPr>
                <w:p>
                  <w:pPr>
                    <w:adjustRightInd w:val="0"/>
                    <w:snapToGrid w:val="0"/>
                    <w:jc w:val="center"/>
                    <w:rPr>
                      <w:color w:val="000000" w:themeColor="text1"/>
                      <w:szCs w:val="21"/>
                    </w:rPr>
                  </w:pPr>
                  <w:r>
                    <w:rPr>
                      <w:iCs/>
                      <w:color w:val="000000" w:themeColor="text1"/>
                      <w:spacing w:val="-2"/>
                      <w:szCs w:val="21"/>
                    </w:rPr>
                    <w:t>DB44/26-2001</w:t>
                  </w:r>
                  <w:r>
                    <w:rPr>
                      <w:color w:val="000000" w:themeColor="text1"/>
                      <w:szCs w:val="21"/>
                    </w:rPr>
                    <w:t>第二时段三级标准（纳管排放标准）</w:t>
                  </w:r>
                </w:p>
              </w:tc>
              <w:tc>
                <w:tcPr>
                  <w:tcW w:w="889" w:type="dxa"/>
                  <w:vAlign w:val="center"/>
                </w:tcPr>
                <w:p>
                  <w:pPr>
                    <w:adjustRightInd w:val="0"/>
                    <w:snapToGrid w:val="0"/>
                    <w:jc w:val="center"/>
                    <w:rPr>
                      <w:color w:val="000000" w:themeColor="text1"/>
                      <w:szCs w:val="21"/>
                    </w:rPr>
                  </w:pPr>
                  <w:r>
                    <w:rPr>
                      <w:color w:val="000000" w:themeColor="text1"/>
                      <w:szCs w:val="21"/>
                    </w:rPr>
                    <w:t>≤500</w:t>
                  </w:r>
                </w:p>
              </w:tc>
              <w:tc>
                <w:tcPr>
                  <w:tcW w:w="749" w:type="dxa"/>
                  <w:vAlign w:val="center"/>
                </w:tcPr>
                <w:p>
                  <w:pPr>
                    <w:adjustRightInd w:val="0"/>
                    <w:snapToGrid w:val="0"/>
                    <w:jc w:val="center"/>
                    <w:rPr>
                      <w:color w:val="000000" w:themeColor="text1"/>
                      <w:szCs w:val="21"/>
                    </w:rPr>
                  </w:pPr>
                  <w:r>
                    <w:rPr>
                      <w:color w:val="000000" w:themeColor="text1"/>
                      <w:szCs w:val="21"/>
                    </w:rPr>
                    <w:t>≤300</w:t>
                  </w:r>
                </w:p>
              </w:tc>
              <w:tc>
                <w:tcPr>
                  <w:tcW w:w="791" w:type="dxa"/>
                  <w:vAlign w:val="center"/>
                </w:tcPr>
                <w:p>
                  <w:pPr>
                    <w:adjustRightInd w:val="0"/>
                    <w:snapToGrid w:val="0"/>
                    <w:jc w:val="center"/>
                    <w:rPr>
                      <w:color w:val="000000" w:themeColor="text1"/>
                      <w:szCs w:val="21"/>
                    </w:rPr>
                  </w:pPr>
                  <w:r>
                    <w:rPr>
                      <w:color w:val="000000" w:themeColor="text1"/>
                      <w:szCs w:val="21"/>
                    </w:rPr>
                    <w:t>≤400</w:t>
                  </w:r>
                </w:p>
              </w:tc>
              <w:tc>
                <w:tcPr>
                  <w:tcW w:w="792" w:type="dxa"/>
                  <w:vAlign w:val="center"/>
                </w:tcPr>
                <w:p>
                  <w:pPr>
                    <w:adjustRightInd w:val="0"/>
                    <w:snapToGrid w:val="0"/>
                    <w:jc w:val="center"/>
                    <w:rPr>
                      <w:color w:val="000000" w:themeColor="text1"/>
                      <w:szCs w:val="21"/>
                    </w:rPr>
                  </w:pPr>
                  <w:r>
                    <w:rPr>
                      <w:color w:val="000000" w:themeColor="text1"/>
                      <w:szCs w:val="21"/>
                    </w:rPr>
                    <w:t>--</w:t>
                  </w:r>
                </w:p>
              </w:tc>
              <w:tc>
                <w:tcPr>
                  <w:tcW w:w="1025" w:type="dxa"/>
                  <w:vAlign w:val="center"/>
                </w:tcPr>
                <w:p>
                  <w:pPr>
                    <w:adjustRightInd w:val="0"/>
                    <w:snapToGrid w:val="0"/>
                    <w:jc w:val="center"/>
                    <w:rPr>
                      <w:color w:val="000000" w:themeColor="text1"/>
                      <w:szCs w:val="21"/>
                    </w:rPr>
                  </w:pPr>
                  <w:r>
                    <w:rPr>
                      <w:color w:val="000000" w:themeColor="text1"/>
                      <w:szCs w:val="21"/>
                    </w:rPr>
                    <w:t>≤100</w:t>
                  </w:r>
                </w:p>
              </w:tc>
              <w:tc>
                <w:tcPr>
                  <w:tcW w:w="792" w:type="dxa"/>
                  <w:vAlign w:val="center"/>
                </w:tcPr>
                <w:p>
                  <w:pPr>
                    <w:adjustRightInd w:val="0"/>
                    <w:snapToGrid w:val="0"/>
                    <w:jc w:val="center"/>
                    <w:rPr>
                      <w:color w:val="000000" w:themeColor="text1"/>
                      <w:szCs w:val="21"/>
                    </w:rPr>
                  </w:pPr>
                  <w:r>
                    <w:rPr>
                      <w:color w:val="000000" w:themeColor="text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3155" w:type="dxa"/>
                  <w:vAlign w:val="center"/>
                </w:tcPr>
                <w:p>
                  <w:pPr>
                    <w:adjustRightInd w:val="0"/>
                    <w:snapToGrid w:val="0"/>
                    <w:jc w:val="center"/>
                    <w:rPr>
                      <w:color w:val="000000" w:themeColor="text1"/>
                      <w:szCs w:val="21"/>
                    </w:rPr>
                  </w:pPr>
                  <w:r>
                    <w:rPr>
                      <w:color w:val="000000" w:themeColor="text1"/>
                      <w:szCs w:val="21"/>
                    </w:rPr>
                    <w:t>DB44/26-2001第二时段一级标准</w:t>
                  </w:r>
                </w:p>
              </w:tc>
              <w:tc>
                <w:tcPr>
                  <w:tcW w:w="889" w:type="dxa"/>
                  <w:vAlign w:val="center"/>
                </w:tcPr>
                <w:p>
                  <w:pPr>
                    <w:adjustRightInd w:val="0"/>
                    <w:snapToGrid w:val="0"/>
                    <w:jc w:val="center"/>
                    <w:rPr>
                      <w:color w:val="000000" w:themeColor="text1"/>
                      <w:szCs w:val="21"/>
                    </w:rPr>
                  </w:pPr>
                  <w:r>
                    <w:rPr>
                      <w:color w:val="000000" w:themeColor="text1"/>
                      <w:szCs w:val="21"/>
                    </w:rPr>
                    <w:t>≤40</w:t>
                  </w:r>
                </w:p>
              </w:tc>
              <w:tc>
                <w:tcPr>
                  <w:tcW w:w="749" w:type="dxa"/>
                  <w:vAlign w:val="center"/>
                </w:tcPr>
                <w:p>
                  <w:pPr>
                    <w:adjustRightInd w:val="0"/>
                    <w:snapToGrid w:val="0"/>
                    <w:jc w:val="center"/>
                    <w:rPr>
                      <w:color w:val="000000" w:themeColor="text1"/>
                      <w:szCs w:val="21"/>
                    </w:rPr>
                  </w:pPr>
                  <w:r>
                    <w:rPr>
                      <w:color w:val="000000" w:themeColor="text1"/>
                      <w:szCs w:val="21"/>
                    </w:rPr>
                    <w:t>≤20</w:t>
                  </w:r>
                </w:p>
              </w:tc>
              <w:tc>
                <w:tcPr>
                  <w:tcW w:w="791" w:type="dxa"/>
                  <w:vAlign w:val="center"/>
                </w:tcPr>
                <w:p>
                  <w:pPr>
                    <w:adjustRightInd w:val="0"/>
                    <w:snapToGrid w:val="0"/>
                    <w:jc w:val="center"/>
                    <w:rPr>
                      <w:color w:val="000000" w:themeColor="text1"/>
                      <w:szCs w:val="21"/>
                    </w:rPr>
                  </w:pPr>
                  <w:r>
                    <w:rPr>
                      <w:color w:val="000000" w:themeColor="text1"/>
                      <w:szCs w:val="21"/>
                    </w:rPr>
                    <w:t>≤60</w:t>
                  </w:r>
                </w:p>
              </w:tc>
              <w:tc>
                <w:tcPr>
                  <w:tcW w:w="792" w:type="dxa"/>
                  <w:vAlign w:val="center"/>
                </w:tcPr>
                <w:p>
                  <w:pPr>
                    <w:adjustRightInd w:val="0"/>
                    <w:snapToGrid w:val="0"/>
                    <w:jc w:val="center"/>
                    <w:rPr>
                      <w:color w:val="000000" w:themeColor="text1"/>
                      <w:szCs w:val="21"/>
                    </w:rPr>
                  </w:pPr>
                  <w:r>
                    <w:rPr>
                      <w:color w:val="000000" w:themeColor="text1"/>
                      <w:szCs w:val="21"/>
                    </w:rPr>
                    <w:t>≤10</w:t>
                  </w:r>
                </w:p>
              </w:tc>
              <w:tc>
                <w:tcPr>
                  <w:tcW w:w="1025" w:type="dxa"/>
                  <w:vAlign w:val="center"/>
                </w:tcPr>
                <w:p>
                  <w:pPr>
                    <w:adjustRightInd w:val="0"/>
                    <w:snapToGrid w:val="0"/>
                    <w:jc w:val="center"/>
                    <w:rPr>
                      <w:color w:val="000000" w:themeColor="text1"/>
                      <w:szCs w:val="21"/>
                    </w:rPr>
                  </w:pPr>
                  <w:r>
                    <w:rPr>
                      <w:color w:val="000000" w:themeColor="text1"/>
                      <w:szCs w:val="21"/>
                    </w:rPr>
                    <w:t>≤10</w:t>
                  </w:r>
                </w:p>
              </w:tc>
              <w:tc>
                <w:tcPr>
                  <w:tcW w:w="792" w:type="dxa"/>
                  <w:vAlign w:val="center"/>
                </w:tcPr>
                <w:p>
                  <w:pPr>
                    <w:adjustRightInd w:val="0"/>
                    <w:snapToGrid w:val="0"/>
                    <w:jc w:val="center"/>
                    <w:rPr>
                      <w:color w:val="000000" w:themeColor="text1"/>
                      <w:szCs w:val="21"/>
                    </w:rPr>
                  </w:pPr>
                  <w:r>
                    <w:rPr>
                      <w:color w:val="000000" w:themeColor="text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3155" w:type="dxa"/>
                  <w:vAlign w:val="center"/>
                </w:tcPr>
                <w:p>
                  <w:pPr>
                    <w:adjustRightInd w:val="0"/>
                    <w:snapToGrid w:val="0"/>
                    <w:jc w:val="center"/>
                    <w:rPr>
                      <w:color w:val="000000" w:themeColor="text1"/>
                      <w:szCs w:val="21"/>
                    </w:rPr>
                  </w:pPr>
                  <w:r>
                    <w:rPr>
                      <w:color w:val="000000" w:themeColor="text1"/>
                      <w:szCs w:val="21"/>
                    </w:rPr>
                    <w:t>GB18918-2002一级</w:t>
                  </w:r>
                  <w:r>
                    <w:rPr>
                      <w:rFonts w:hint="eastAsia"/>
                      <w:color w:val="000000" w:themeColor="text1"/>
                      <w:szCs w:val="21"/>
                    </w:rPr>
                    <w:t>A</w:t>
                  </w:r>
                  <w:r>
                    <w:rPr>
                      <w:color w:val="000000" w:themeColor="text1"/>
                      <w:szCs w:val="21"/>
                    </w:rPr>
                    <w:t>标准</w:t>
                  </w:r>
                </w:p>
              </w:tc>
              <w:tc>
                <w:tcPr>
                  <w:tcW w:w="889" w:type="dxa"/>
                  <w:vAlign w:val="center"/>
                </w:tcPr>
                <w:p>
                  <w:pPr>
                    <w:adjustRightInd w:val="0"/>
                    <w:snapToGrid w:val="0"/>
                    <w:jc w:val="center"/>
                    <w:rPr>
                      <w:color w:val="000000" w:themeColor="text1"/>
                      <w:szCs w:val="21"/>
                    </w:rPr>
                  </w:pPr>
                  <w:r>
                    <w:rPr>
                      <w:color w:val="000000" w:themeColor="text1"/>
                      <w:szCs w:val="21"/>
                    </w:rPr>
                    <w:t>≤</w:t>
                  </w:r>
                  <w:r>
                    <w:rPr>
                      <w:rFonts w:hint="eastAsia"/>
                      <w:color w:val="000000" w:themeColor="text1"/>
                      <w:szCs w:val="21"/>
                    </w:rPr>
                    <w:t>50</w:t>
                  </w:r>
                </w:p>
              </w:tc>
              <w:tc>
                <w:tcPr>
                  <w:tcW w:w="749" w:type="dxa"/>
                  <w:vAlign w:val="center"/>
                </w:tcPr>
                <w:p>
                  <w:pPr>
                    <w:adjustRightInd w:val="0"/>
                    <w:snapToGrid w:val="0"/>
                    <w:jc w:val="center"/>
                    <w:rPr>
                      <w:color w:val="000000" w:themeColor="text1"/>
                      <w:szCs w:val="21"/>
                    </w:rPr>
                  </w:pPr>
                  <w:r>
                    <w:rPr>
                      <w:color w:val="000000" w:themeColor="text1"/>
                      <w:szCs w:val="21"/>
                    </w:rPr>
                    <w:t>≤</w:t>
                  </w:r>
                  <w:r>
                    <w:rPr>
                      <w:rFonts w:hint="eastAsia"/>
                      <w:color w:val="000000" w:themeColor="text1"/>
                      <w:szCs w:val="21"/>
                    </w:rPr>
                    <w:t>10</w:t>
                  </w:r>
                </w:p>
              </w:tc>
              <w:tc>
                <w:tcPr>
                  <w:tcW w:w="791" w:type="dxa"/>
                  <w:vAlign w:val="center"/>
                </w:tcPr>
                <w:p>
                  <w:pPr>
                    <w:adjustRightInd w:val="0"/>
                    <w:snapToGrid w:val="0"/>
                    <w:jc w:val="center"/>
                    <w:rPr>
                      <w:color w:val="000000" w:themeColor="text1"/>
                      <w:szCs w:val="21"/>
                    </w:rPr>
                  </w:pPr>
                  <w:r>
                    <w:rPr>
                      <w:color w:val="000000" w:themeColor="text1"/>
                      <w:szCs w:val="21"/>
                    </w:rPr>
                    <w:t>≤</w:t>
                  </w:r>
                  <w:r>
                    <w:rPr>
                      <w:rFonts w:hint="eastAsia"/>
                      <w:color w:val="000000" w:themeColor="text1"/>
                      <w:szCs w:val="21"/>
                    </w:rPr>
                    <w:t>10</w:t>
                  </w:r>
                </w:p>
              </w:tc>
              <w:tc>
                <w:tcPr>
                  <w:tcW w:w="792" w:type="dxa"/>
                  <w:vAlign w:val="center"/>
                </w:tcPr>
                <w:p>
                  <w:pPr>
                    <w:adjustRightInd w:val="0"/>
                    <w:snapToGrid w:val="0"/>
                    <w:jc w:val="center"/>
                    <w:rPr>
                      <w:color w:val="000000" w:themeColor="text1"/>
                      <w:szCs w:val="21"/>
                    </w:rPr>
                  </w:pPr>
                  <w:r>
                    <w:rPr>
                      <w:color w:val="000000" w:themeColor="text1"/>
                      <w:szCs w:val="21"/>
                    </w:rPr>
                    <w:t>≤</w:t>
                  </w:r>
                  <w:r>
                    <w:rPr>
                      <w:rFonts w:hint="eastAsia"/>
                      <w:color w:val="000000" w:themeColor="text1"/>
                      <w:szCs w:val="21"/>
                    </w:rPr>
                    <w:t>5</w:t>
                  </w:r>
                  <w:r>
                    <w:rPr>
                      <w:color w:val="000000" w:themeColor="text1"/>
                      <w:szCs w:val="21"/>
                    </w:rPr>
                    <w:t>（</w:t>
                  </w:r>
                  <w:r>
                    <w:rPr>
                      <w:rFonts w:hint="eastAsia"/>
                      <w:color w:val="000000" w:themeColor="text1"/>
                      <w:szCs w:val="21"/>
                    </w:rPr>
                    <w:t>8</w:t>
                  </w:r>
                  <w:r>
                    <w:rPr>
                      <w:color w:val="000000" w:themeColor="text1"/>
                      <w:szCs w:val="21"/>
                    </w:rPr>
                    <w:t>）</w:t>
                  </w:r>
                </w:p>
              </w:tc>
              <w:tc>
                <w:tcPr>
                  <w:tcW w:w="1025" w:type="dxa"/>
                  <w:vAlign w:val="center"/>
                </w:tcPr>
                <w:p>
                  <w:pPr>
                    <w:adjustRightInd w:val="0"/>
                    <w:snapToGrid w:val="0"/>
                    <w:jc w:val="center"/>
                    <w:rPr>
                      <w:color w:val="000000" w:themeColor="text1"/>
                      <w:szCs w:val="21"/>
                    </w:rPr>
                  </w:pPr>
                  <w:r>
                    <w:rPr>
                      <w:color w:val="000000" w:themeColor="text1"/>
                      <w:szCs w:val="21"/>
                    </w:rPr>
                    <w:t>≤</w:t>
                  </w:r>
                  <w:r>
                    <w:rPr>
                      <w:rFonts w:hint="eastAsia"/>
                      <w:color w:val="000000" w:themeColor="text1"/>
                      <w:szCs w:val="21"/>
                    </w:rPr>
                    <w:t>1</w:t>
                  </w:r>
                </w:p>
              </w:tc>
              <w:tc>
                <w:tcPr>
                  <w:tcW w:w="792" w:type="dxa"/>
                  <w:vAlign w:val="center"/>
                </w:tcPr>
                <w:p>
                  <w:pPr>
                    <w:adjustRightInd w:val="0"/>
                    <w:snapToGrid w:val="0"/>
                    <w:jc w:val="center"/>
                    <w:rPr>
                      <w:color w:val="000000" w:themeColor="text1"/>
                      <w:szCs w:val="21"/>
                    </w:rPr>
                  </w:pPr>
                  <w:r>
                    <w:rPr>
                      <w:rFonts w:hint="eastAsia"/>
                      <w:color w:val="000000" w:themeColor="text1"/>
                      <w:szCs w:val="21"/>
                    </w:rPr>
                    <w:t>0.5</w:t>
                  </w:r>
                </w:p>
              </w:tc>
            </w:tr>
          </w:tbl>
          <w:p>
            <w:pPr>
              <w:spacing w:line="360" w:lineRule="auto"/>
              <w:ind w:firstLine="480" w:firstLineChars="200"/>
              <w:rPr>
                <w:rFonts w:eastAsiaTheme="minorEastAsia"/>
                <w:bCs/>
                <w:color w:val="000000" w:themeColor="text1"/>
                <w:kern w:val="0"/>
                <w:sz w:val="24"/>
                <w:szCs w:val="24"/>
              </w:rPr>
            </w:pPr>
            <w:r>
              <w:rPr>
                <w:rFonts w:eastAsiaTheme="minorEastAsia"/>
                <w:bCs/>
                <w:color w:val="000000" w:themeColor="text1"/>
                <w:kern w:val="0"/>
                <w:sz w:val="24"/>
                <w:szCs w:val="24"/>
              </w:rPr>
              <w:t>2、大气污染物：</w:t>
            </w:r>
          </w:p>
          <w:p>
            <w:pPr>
              <w:spacing w:line="360" w:lineRule="auto"/>
              <w:ind w:firstLine="535" w:firstLineChars="223"/>
              <w:rPr>
                <w:color w:val="000000" w:themeColor="text1"/>
                <w:sz w:val="24"/>
                <w:szCs w:val="24"/>
              </w:rPr>
            </w:pPr>
            <w:r>
              <w:rPr>
                <w:color w:val="000000" w:themeColor="text1"/>
                <w:sz w:val="24"/>
                <w:szCs w:val="24"/>
              </w:rPr>
              <w:t>本项目污染物</w:t>
            </w:r>
            <w:r>
              <w:rPr>
                <w:rFonts w:hint="eastAsia"/>
                <w:color w:val="000000" w:themeColor="text1"/>
                <w:sz w:val="24"/>
                <w:szCs w:val="24"/>
              </w:rPr>
              <w:t>焊接工序产生的焊接烟尘</w:t>
            </w:r>
            <w:r>
              <w:rPr>
                <w:color w:val="000000" w:themeColor="text1"/>
                <w:sz w:val="24"/>
                <w:szCs w:val="24"/>
              </w:rPr>
              <w:t>排放执行广东省地方标准《大气污染物排放限值》(DB44/27-2001)</w:t>
            </w:r>
            <w:r>
              <w:rPr>
                <w:bCs/>
                <w:color w:val="000000" w:themeColor="text1"/>
                <w:sz w:val="24"/>
              </w:rPr>
              <w:t xml:space="preserve"> 表2中有组织</w:t>
            </w:r>
            <w:r>
              <w:rPr>
                <w:rFonts w:hint="eastAsia"/>
                <w:bCs/>
                <w:color w:val="000000" w:themeColor="text1"/>
                <w:sz w:val="24"/>
              </w:rPr>
              <w:t>、</w:t>
            </w:r>
            <w:r>
              <w:rPr>
                <w:bCs/>
                <w:color w:val="000000" w:themeColor="text1"/>
                <w:sz w:val="24"/>
              </w:rPr>
              <w:t>无组织排放限值</w:t>
            </w:r>
            <w:r>
              <w:rPr>
                <w:rFonts w:hint="eastAsia"/>
                <w:bCs/>
                <w:color w:val="000000" w:themeColor="text1"/>
                <w:sz w:val="24"/>
              </w:rPr>
              <w:t>，</w:t>
            </w:r>
            <w:r>
              <w:rPr>
                <w:rFonts w:hint="eastAsia"/>
                <w:color w:val="000000" w:themeColor="text1"/>
                <w:sz w:val="24"/>
                <w:szCs w:val="24"/>
              </w:rPr>
              <w:t>退火工序烟尘</w:t>
            </w:r>
            <w:r>
              <w:rPr>
                <w:color w:val="000000" w:themeColor="text1"/>
                <w:sz w:val="24"/>
                <w:szCs w:val="24"/>
              </w:rPr>
              <w:t>排放执行</w:t>
            </w:r>
            <w:r>
              <w:rPr>
                <w:rFonts w:hint="eastAsia"/>
                <w:color w:val="000000" w:themeColor="text1"/>
                <w:sz w:val="24"/>
                <w:szCs w:val="24"/>
              </w:rPr>
              <w:t>《工业炉窑大气污染物排放标准》（GB9708-1996）中表2热处理炉（金属热处理炉）的标准，</w:t>
            </w:r>
            <w:r>
              <w:rPr>
                <w:bCs/>
                <w:color w:val="000000" w:themeColor="text1"/>
                <w:sz w:val="24"/>
              </w:rPr>
              <w:t>具体见下表：</w:t>
            </w:r>
          </w:p>
          <w:p>
            <w:pPr>
              <w:spacing w:line="400" w:lineRule="exact"/>
              <w:jc w:val="center"/>
              <w:rPr>
                <w:b/>
                <w:color w:val="000000" w:themeColor="text1"/>
                <w:szCs w:val="21"/>
              </w:rPr>
            </w:pPr>
            <w:r>
              <w:rPr>
                <w:b/>
                <w:color w:val="000000" w:themeColor="text1"/>
                <w:szCs w:val="21"/>
              </w:rPr>
              <w:t>表4-</w:t>
            </w:r>
            <w:r>
              <w:rPr>
                <w:rFonts w:hint="eastAsia"/>
                <w:b/>
                <w:color w:val="000000" w:themeColor="text1"/>
                <w:szCs w:val="21"/>
              </w:rPr>
              <w:t>5</w:t>
            </w:r>
            <w:r>
              <w:rPr>
                <w:b/>
                <w:color w:val="000000" w:themeColor="text1"/>
                <w:szCs w:val="21"/>
              </w:rPr>
              <w:t xml:space="preserve">  大气污染物排放限值</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299"/>
              <w:gridCol w:w="1270"/>
              <w:gridCol w:w="910"/>
              <w:gridCol w:w="644"/>
              <w:gridCol w:w="1063"/>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1" w:type="dxa"/>
                  <w:vMerge w:val="restart"/>
                  <w:vAlign w:val="center"/>
                </w:tcPr>
                <w:p>
                  <w:pPr>
                    <w:adjustRightInd w:val="0"/>
                    <w:snapToGrid w:val="0"/>
                    <w:ind w:firstLine="197" w:firstLineChars="94"/>
                    <w:jc w:val="center"/>
                    <w:rPr>
                      <w:bCs/>
                      <w:color w:val="000000" w:themeColor="text1"/>
                      <w:szCs w:val="21"/>
                    </w:rPr>
                  </w:pPr>
                  <w:r>
                    <w:rPr>
                      <w:bCs/>
                      <w:color w:val="000000" w:themeColor="text1"/>
                      <w:szCs w:val="21"/>
                    </w:rPr>
                    <w:t>执行标准</w:t>
                  </w:r>
                </w:p>
              </w:tc>
              <w:tc>
                <w:tcPr>
                  <w:tcW w:w="1299" w:type="dxa"/>
                  <w:vMerge w:val="restart"/>
                  <w:vAlign w:val="center"/>
                </w:tcPr>
                <w:p>
                  <w:pPr>
                    <w:adjustRightInd w:val="0"/>
                    <w:snapToGrid w:val="0"/>
                    <w:ind w:firstLine="197" w:firstLineChars="94"/>
                    <w:jc w:val="center"/>
                    <w:rPr>
                      <w:bCs/>
                      <w:color w:val="000000" w:themeColor="text1"/>
                      <w:szCs w:val="21"/>
                    </w:rPr>
                  </w:pPr>
                  <w:r>
                    <w:rPr>
                      <w:bCs/>
                      <w:color w:val="000000" w:themeColor="text1"/>
                      <w:szCs w:val="21"/>
                    </w:rPr>
                    <w:t>污染物</w:t>
                  </w:r>
                </w:p>
              </w:tc>
              <w:tc>
                <w:tcPr>
                  <w:tcW w:w="1270" w:type="dxa"/>
                  <w:vMerge w:val="restart"/>
                  <w:vAlign w:val="center"/>
                </w:tcPr>
                <w:p>
                  <w:pPr>
                    <w:adjustRightInd w:val="0"/>
                    <w:snapToGrid w:val="0"/>
                    <w:jc w:val="center"/>
                    <w:rPr>
                      <w:bCs/>
                      <w:color w:val="000000" w:themeColor="text1"/>
                      <w:szCs w:val="21"/>
                    </w:rPr>
                  </w:pPr>
                  <w:r>
                    <w:rPr>
                      <w:bCs/>
                      <w:color w:val="000000" w:themeColor="text1"/>
                      <w:szCs w:val="21"/>
                    </w:rPr>
                    <w:t>最高允许排放浓度（mg/m</w:t>
                  </w:r>
                  <w:r>
                    <w:rPr>
                      <w:bCs/>
                      <w:color w:val="000000" w:themeColor="text1"/>
                      <w:szCs w:val="21"/>
                      <w:vertAlign w:val="superscript"/>
                    </w:rPr>
                    <w:t>3</w:t>
                  </w:r>
                  <w:r>
                    <w:rPr>
                      <w:bCs/>
                      <w:color w:val="000000" w:themeColor="text1"/>
                      <w:szCs w:val="21"/>
                    </w:rPr>
                    <w:t>）</w:t>
                  </w:r>
                </w:p>
              </w:tc>
              <w:tc>
                <w:tcPr>
                  <w:tcW w:w="1554" w:type="dxa"/>
                  <w:gridSpan w:val="2"/>
                  <w:vAlign w:val="center"/>
                </w:tcPr>
                <w:p>
                  <w:pPr>
                    <w:adjustRightInd w:val="0"/>
                    <w:snapToGrid w:val="0"/>
                    <w:jc w:val="center"/>
                    <w:rPr>
                      <w:bCs/>
                      <w:color w:val="000000" w:themeColor="text1"/>
                      <w:szCs w:val="21"/>
                    </w:rPr>
                  </w:pPr>
                  <w:r>
                    <w:rPr>
                      <w:bCs/>
                      <w:color w:val="000000" w:themeColor="text1"/>
                      <w:szCs w:val="21"/>
                    </w:rPr>
                    <w:t>最高允许排放速率(kg/h)</w:t>
                  </w:r>
                </w:p>
              </w:tc>
              <w:tc>
                <w:tcPr>
                  <w:tcW w:w="1952" w:type="dxa"/>
                  <w:gridSpan w:val="2"/>
                  <w:vAlign w:val="center"/>
                </w:tcPr>
                <w:p>
                  <w:pPr>
                    <w:adjustRightInd w:val="0"/>
                    <w:snapToGrid w:val="0"/>
                    <w:jc w:val="center"/>
                    <w:rPr>
                      <w:bCs/>
                      <w:color w:val="000000" w:themeColor="text1"/>
                      <w:szCs w:val="21"/>
                    </w:rPr>
                  </w:pPr>
                  <w:r>
                    <w:rPr>
                      <w:bCs/>
                      <w:color w:val="000000" w:themeColor="text1"/>
                      <w:szCs w:val="21"/>
                    </w:rPr>
                    <w:t>无组织排放监控浓度限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1" w:type="dxa"/>
                  <w:vMerge w:val="continue"/>
                  <w:vAlign w:val="center"/>
                </w:tcPr>
                <w:p>
                  <w:pPr>
                    <w:widowControl/>
                    <w:ind w:firstLine="420"/>
                    <w:jc w:val="center"/>
                    <w:rPr>
                      <w:bCs/>
                      <w:color w:val="000000" w:themeColor="text1"/>
                      <w:szCs w:val="21"/>
                    </w:rPr>
                  </w:pPr>
                </w:p>
              </w:tc>
              <w:tc>
                <w:tcPr>
                  <w:tcW w:w="1299" w:type="dxa"/>
                  <w:vMerge w:val="continue"/>
                  <w:vAlign w:val="center"/>
                </w:tcPr>
                <w:p>
                  <w:pPr>
                    <w:widowControl/>
                    <w:ind w:firstLine="420"/>
                    <w:jc w:val="center"/>
                    <w:rPr>
                      <w:bCs/>
                      <w:color w:val="000000" w:themeColor="text1"/>
                      <w:szCs w:val="21"/>
                    </w:rPr>
                  </w:pPr>
                </w:p>
              </w:tc>
              <w:tc>
                <w:tcPr>
                  <w:tcW w:w="1270" w:type="dxa"/>
                  <w:vMerge w:val="continue"/>
                  <w:vAlign w:val="center"/>
                </w:tcPr>
                <w:p>
                  <w:pPr>
                    <w:widowControl/>
                    <w:ind w:firstLine="420"/>
                    <w:jc w:val="center"/>
                    <w:rPr>
                      <w:bCs/>
                      <w:color w:val="000000" w:themeColor="text1"/>
                      <w:szCs w:val="21"/>
                    </w:rPr>
                  </w:pPr>
                </w:p>
              </w:tc>
              <w:tc>
                <w:tcPr>
                  <w:tcW w:w="910" w:type="dxa"/>
                  <w:vAlign w:val="center"/>
                </w:tcPr>
                <w:p>
                  <w:pPr>
                    <w:adjustRightInd w:val="0"/>
                    <w:snapToGrid w:val="0"/>
                    <w:ind w:left="-105" w:leftChars="-50" w:right="-105" w:rightChars="-50"/>
                    <w:jc w:val="center"/>
                    <w:rPr>
                      <w:bCs/>
                      <w:color w:val="000000" w:themeColor="text1"/>
                      <w:szCs w:val="21"/>
                    </w:rPr>
                  </w:pPr>
                  <w:r>
                    <w:rPr>
                      <w:bCs/>
                      <w:color w:val="000000" w:themeColor="text1"/>
                      <w:szCs w:val="21"/>
                    </w:rPr>
                    <w:t>排气筒高度（m）</w:t>
                  </w:r>
                </w:p>
              </w:tc>
              <w:tc>
                <w:tcPr>
                  <w:tcW w:w="644" w:type="dxa"/>
                  <w:vAlign w:val="center"/>
                </w:tcPr>
                <w:p>
                  <w:pPr>
                    <w:adjustRightInd w:val="0"/>
                    <w:snapToGrid w:val="0"/>
                    <w:jc w:val="center"/>
                    <w:rPr>
                      <w:bCs/>
                      <w:color w:val="000000" w:themeColor="text1"/>
                      <w:szCs w:val="21"/>
                    </w:rPr>
                  </w:pPr>
                  <w:r>
                    <w:rPr>
                      <w:bCs/>
                      <w:color w:val="000000" w:themeColor="text1"/>
                      <w:szCs w:val="21"/>
                    </w:rPr>
                    <w:t>二级</w:t>
                  </w:r>
                </w:p>
              </w:tc>
              <w:tc>
                <w:tcPr>
                  <w:tcW w:w="1063" w:type="dxa"/>
                  <w:vAlign w:val="center"/>
                </w:tcPr>
                <w:p>
                  <w:pPr>
                    <w:adjustRightInd w:val="0"/>
                    <w:snapToGrid w:val="0"/>
                    <w:jc w:val="center"/>
                    <w:rPr>
                      <w:bCs/>
                      <w:color w:val="000000" w:themeColor="text1"/>
                      <w:szCs w:val="21"/>
                    </w:rPr>
                  </w:pPr>
                  <w:r>
                    <w:rPr>
                      <w:bCs/>
                      <w:color w:val="000000" w:themeColor="text1"/>
                      <w:szCs w:val="21"/>
                    </w:rPr>
                    <w:t>监控点</w:t>
                  </w:r>
                </w:p>
              </w:tc>
              <w:tc>
                <w:tcPr>
                  <w:tcW w:w="889" w:type="dxa"/>
                  <w:vAlign w:val="center"/>
                </w:tcPr>
                <w:p>
                  <w:pPr>
                    <w:adjustRightInd w:val="0"/>
                    <w:snapToGrid w:val="0"/>
                    <w:jc w:val="center"/>
                    <w:rPr>
                      <w:bCs/>
                      <w:color w:val="000000" w:themeColor="text1"/>
                      <w:szCs w:val="21"/>
                    </w:rPr>
                  </w:pPr>
                  <w:r>
                    <w:rPr>
                      <w:bCs/>
                      <w:color w:val="000000" w:themeColor="text1"/>
                      <w:szCs w:val="21"/>
                    </w:rPr>
                    <w:t>浓度mg/m</w:t>
                  </w:r>
                  <w:r>
                    <w:rPr>
                      <w:bCs/>
                      <w:color w:val="000000" w:themeColor="text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1" w:type="dxa"/>
                  <w:vAlign w:val="center"/>
                </w:tcPr>
                <w:p>
                  <w:pPr>
                    <w:adjustRightInd w:val="0"/>
                    <w:snapToGrid w:val="0"/>
                    <w:jc w:val="center"/>
                    <w:rPr>
                      <w:bCs/>
                      <w:color w:val="000000" w:themeColor="text1"/>
                      <w:szCs w:val="21"/>
                    </w:rPr>
                  </w:pPr>
                  <w:r>
                    <w:rPr>
                      <w:bCs/>
                      <w:color w:val="000000" w:themeColor="text1"/>
                      <w:szCs w:val="21"/>
                    </w:rPr>
                    <w:t>《大气污染物排放限值》(DB44/27-2001)</w:t>
                  </w:r>
                </w:p>
              </w:tc>
              <w:tc>
                <w:tcPr>
                  <w:tcW w:w="1299" w:type="dxa"/>
                  <w:vAlign w:val="center"/>
                </w:tcPr>
                <w:p>
                  <w:pPr>
                    <w:adjustRightInd w:val="0"/>
                    <w:snapToGrid w:val="0"/>
                    <w:ind w:firstLine="199" w:firstLineChars="95"/>
                    <w:jc w:val="center"/>
                    <w:rPr>
                      <w:bCs/>
                      <w:color w:val="000000" w:themeColor="text1"/>
                      <w:szCs w:val="21"/>
                    </w:rPr>
                  </w:pPr>
                  <w:r>
                    <w:rPr>
                      <w:bCs/>
                      <w:color w:val="000000" w:themeColor="text1"/>
                      <w:szCs w:val="21"/>
                    </w:rPr>
                    <w:t>颗粒物</w:t>
                  </w:r>
                </w:p>
              </w:tc>
              <w:tc>
                <w:tcPr>
                  <w:tcW w:w="1270" w:type="dxa"/>
                  <w:vAlign w:val="center"/>
                </w:tcPr>
                <w:p>
                  <w:pPr>
                    <w:adjustRightInd w:val="0"/>
                    <w:snapToGrid w:val="0"/>
                    <w:ind w:firstLine="199" w:firstLineChars="95"/>
                    <w:jc w:val="center"/>
                    <w:rPr>
                      <w:color w:val="000000" w:themeColor="text1"/>
                      <w:szCs w:val="21"/>
                    </w:rPr>
                  </w:pPr>
                  <w:r>
                    <w:rPr>
                      <w:color w:val="000000" w:themeColor="text1"/>
                      <w:szCs w:val="21"/>
                    </w:rPr>
                    <w:t>120</w:t>
                  </w:r>
                </w:p>
              </w:tc>
              <w:tc>
                <w:tcPr>
                  <w:tcW w:w="910" w:type="dxa"/>
                  <w:vAlign w:val="center"/>
                </w:tcPr>
                <w:p>
                  <w:pPr>
                    <w:adjustRightInd w:val="0"/>
                    <w:snapToGrid w:val="0"/>
                    <w:ind w:firstLine="199" w:firstLineChars="95"/>
                    <w:jc w:val="center"/>
                    <w:rPr>
                      <w:color w:val="000000" w:themeColor="text1"/>
                      <w:szCs w:val="21"/>
                    </w:rPr>
                  </w:pPr>
                  <w:r>
                    <w:rPr>
                      <w:color w:val="000000" w:themeColor="text1"/>
                      <w:szCs w:val="21"/>
                    </w:rPr>
                    <w:t>15</w:t>
                  </w:r>
                </w:p>
              </w:tc>
              <w:tc>
                <w:tcPr>
                  <w:tcW w:w="644" w:type="dxa"/>
                  <w:vAlign w:val="center"/>
                </w:tcPr>
                <w:p>
                  <w:pPr>
                    <w:adjustRightInd w:val="0"/>
                    <w:snapToGrid w:val="0"/>
                    <w:jc w:val="center"/>
                    <w:rPr>
                      <w:color w:val="000000" w:themeColor="text1"/>
                      <w:szCs w:val="21"/>
                    </w:rPr>
                  </w:pPr>
                  <w:r>
                    <w:rPr>
                      <w:color w:val="000000" w:themeColor="text1"/>
                      <w:szCs w:val="21"/>
                    </w:rPr>
                    <w:t>3.5</w:t>
                  </w:r>
                </w:p>
              </w:tc>
              <w:tc>
                <w:tcPr>
                  <w:tcW w:w="1063" w:type="dxa"/>
                  <w:vAlign w:val="center"/>
                </w:tcPr>
                <w:p>
                  <w:pPr>
                    <w:adjustRightInd w:val="0"/>
                    <w:snapToGrid w:val="0"/>
                    <w:jc w:val="center"/>
                    <w:rPr>
                      <w:bCs/>
                      <w:color w:val="000000" w:themeColor="text1"/>
                      <w:szCs w:val="21"/>
                    </w:rPr>
                  </w:pPr>
                  <w:r>
                    <w:rPr>
                      <w:color w:val="000000" w:themeColor="text1"/>
                      <w:szCs w:val="21"/>
                    </w:rPr>
                    <w:t>周界外浓度最高点</w:t>
                  </w:r>
                </w:p>
              </w:tc>
              <w:tc>
                <w:tcPr>
                  <w:tcW w:w="889" w:type="dxa"/>
                  <w:vAlign w:val="center"/>
                </w:tcPr>
                <w:p>
                  <w:pPr>
                    <w:adjustRightInd w:val="0"/>
                    <w:snapToGrid w:val="0"/>
                    <w:jc w:val="center"/>
                    <w:rPr>
                      <w:bCs/>
                      <w:color w:val="000000" w:themeColor="text1"/>
                      <w:szCs w:val="21"/>
                    </w:rPr>
                  </w:pPr>
                  <w:r>
                    <w:rPr>
                      <w:bCs/>
                      <w:color w:val="000000" w:themeColor="text1"/>
                      <w:szCs w:val="21"/>
                    </w:rPr>
                    <w:t>1.0</w:t>
                  </w:r>
                </w:p>
              </w:tc>
            </w:tr>
          </w:tbl>
          <w:p>
            <w:pPr>
              <w:pStyle w:val="12"/>
              <w:jc w:val="center"/>
              <w:rPr>
                <w:b/>
                <w:color w:val="000000" w:themeColor="text1"/>
                <w:sz w:val="21"/>
                <w:szCs w:val="21"/>
              </w:rPr>
            </w:pPr>
            <w:r>
              <w:rPr>
                <w:rFonts w:hAnsi="宋体"/>
                <w:b/>
                <w:color w:val="000000" w:themeColor="text1"/>
                <w:sz w:val="21"/>
                <w:szCs w:val="21"/>
              </w:rPr>
              <w:t>表</w:t>
            </w:r>
            <w:r>
              <w:rPr>
                <w:rFonts w:hint="eastAsia"/>
                <w:b/>
                <w:color w:val="000000" w:themeColor="text1"/>
                <w:sz w:val="21"/>
                <w:szCs w:val="21"/>
              </w:rPr>
              <w:t xml:space="preserve">4-6 </w:t>
            </w:r>
            <w:r>
              <w:rPr>
                <w:rFonts w:hAnsi="宋体"/>
                <w:b/>
                <w:color w:val="000000" w:themeColor="text1"/>
                <w:sz w:val="21"/>
                <w:szCs w:val="21"/>
              </w:rPr>
              <w:t>《工业炉窑大气污染物排放标准》（</w:t>
            </w:r>
            <w:r>
              <w:rPr>
                <w:b/>
                <w:color w:val="000000" w:themeColor="text1"/>
                <w:sz w:val="21"/>
                <w:szCs w:val="21"/>
              </w:rPr>
              <w:t>GB9780-1996</w:t>
            </w:r>
            <w:r>
              <w:rPr>
                <w:rFonts w:hAnsi="宋体"/>
                <w:b/>
                <w:color w:val="000000" w:themeColor="text1"/>
                <w:sz w:val="21"/>
                <w:szCs w:val="21"/>
              </w:rPr>
              <w:t>）</w:t>
            </w:r>
          </w:p>
          <w:tbl>
            <w:tblPr>
              <w:tblStyle w:val="30"/>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959"/>
              <w:gridCol w:w="2249"/>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54" w:type="dxa"/>
                  <w:vAlign w:val="center"/>
                </w:tcPr>
                <w:p>
                  <w:pPr>
                    <w:adjustRightInd w:val="0"/>
                    <w:snapToGrid w:val="0"/>
                    <w:ind w:firstLine="184" w:firstLineChars="88"/>
                    <w:rPr>
                      <w:color w:val="000000" w:themeColor="text1"/>
                      <w:szCs w:val="21"/>
                    </w:rPr>
                  </w:pPr>
                  <w:r>
                    <w:rPr>
                      <w:rFonts w:hAnsi="宋体"/>
                      <w:color w:val="000000" w:themeColor="text1"/>
                      <w:szCs w:val="21"/>
                    </w:rPr>
                    <w:t>炉窑类型</w:t>
                  </w:r>
                </w:p>
              </w:tc>
              <w:tc>
                <w:tcPr>
                  <w:tcW w:w="1959" w:type="dxa"/>
                  <w:vAlign w:val="center"/>
                </w:tcPr>
                <w:p>
                  <w:pPr>
                    <w:adjustRightInd w:val="0"/>
                    <w:snapToGrid w:val="0"/>
                    <w:ind w:firstLine="210" w:firstLineChars="100"/>
                    <w:jc w:val="center"/>
                    <w:rPr>
                      <w:color w:val="000000" w:themeColor="text1"/>
                      <w:szCs w:val="21"/>
                    </w:rPr>
                  </w:pPr>
                  <w:r>
                    <w:rPr>
                      <w:rFonts w:hAnsi="宋体"/>
                      <w:color w:val="000000" w:themeColor="text1"/>
                      <w:szCs w:val="21"/>
                    </w:rPr>
                    <w:t>烟尘（</w:t>
                  </w:r>
                  <w:r>
                    <w:rPr>
                      <w:color w:val="000000" w:themeColor="text1"/>
                      <w:szCs w:val="21"/>
                    </w:rPr>
                    <w:t>mg/m</w:t>
                  </w:r>
                  <w:r>
                    <w:rPr>
                      <w:color w:val="000000" w:themeColor="text1"/>
                      <w:szCs w:val="21"/>
                      <w:vertAlign w:val="superscript"/>
                    </w:rPr>
                    <w:t>3</w:t>
                  </w:r>
                  <w:r>
                    <w:rPr>
                      <w:rFonts w:hAnsi="宋体"/>
                      <w:color w:val="000000" w:themeColor="text1"/>
                      <w:szCs w:val="21"/>
                    </w:rPr>
                    <w:t>）</w:t>
                  </w:r>
                </w:p>
              </w:tc>
              <w:tc>
                <w:tcPr>
                  <w:tcW w:w="2249" w:type="dxa"/>
                  <w:vAlign w:val="center"/>
                </w:tcPr>
                <w:p>
                  <w:pPr>
                    <w:autoSpaceDE w:val="0"/>
                    <w:autoSpaceDN w:val="0"/>
                    <w:adjustRightInd w:val="0"/>
                    <w:snapToGrid w:val="0"/>
                    <w:ind w:firstLine="420"/>
                    <w:rPr>
                      <w:color w:val="000000" w:themeColor="text1"/>
                      <w:szCs w:val="21"/>
                    </w:rPr>
                  </w:pPr>
                  <w:r>
                    <w:rPr>
                      <w:rFonts w:hAnsi="宋体"/>
                      <w:color w:val="000000" w:themeColor="text1"/>
                      <w:szCs w:val="21"/>
                    </w:rPr>
                    <w:t>林格曼黑度</w:t>
                  </w:r>
                </w:p>
              </w:tc>
              <w:tc>
                <w:tcPr>
                  <w:tcW w:w="2274" w:type="dxa"/>
                  <w:vAlign w:val="center"/>
                </w:tcPr>
                <w:p>
                  <w:pPr>
                    <w:autoSpaceDE w:val="0"/>
                    <w:autoSpaceDN w:val="0"/>
                    <w:adjustRightInd w:val="0"/>
                    <w:snapToGrid w:val="0"/>
                    <w:jc w:val="center"/>
                    <w:rPr>
                      <w:color w:val="000000" w:themeColor="text1"/>
                      <w:szCs w:val="21"/>
                    </w:rPr>
                  </w:pPr>
                  <w:r>
                    <w:rPr>
                      <w:rFonts w:hAnsi="宋体"/>
                      <w:color w:val="000000" w:themeColor="text1"/>
                      <w:szCs w:val="21"/>
                    </w:rPr>
                    <w:t>无组织排放烟（粉）尘最高允许浓度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54" w:type="dxa"/>
                  <w:vAlign w:val="center"/>
                </w:tcPr>
                <w:p>
                  <w:pPr>
                    <w:adjustRightInd w:val="0"/>
                    <w:snapToGrid w:val="0"/>
                    <w:jc w:val="center"/>
                    <w:rPr>
                      <w:rFonts w:hAnsi="宋体"/>
                      <w:color w:val="000000" w:themeColor="text1"/>
                      <w:szCs w:val="21"/>
                    </w:rPr>
                  </w:pPr>
                  <w:r>
                    <w:rPr>
                      <w:rFonts w:hint="eastAsia" w:hAnsi="宋体"/>
                      <w:color w:val="000000" w:themeColor="text1"/>
                      <w:szCs w:val="21"/>
                    </w:rPr>
                    <w:t>热处理炉</w:t>
                  </w:r>
                </w:p>
                <w:p>
                  <w:pPr>
                    <w:adjustRightInd w:val="0"/>
                    <w:snapToGrid w:val="0"/>
                    <w:jc w:val="center"/>
                    <w:rPr>
                      <w:rFonts w:hAnsi="宋体"/>
                      <w:color w:val="000000" w:themeColor="text1"/>
                      <w:szCs w:val="21"/>
                    </w:rPr>
                  </w:pPr>
                  <w:r>
                    <w:rPr>
                      <w:rFonts w:hint="eastAsia" w:hAnsi="宋体"/>
                      <w:color w:val="000000" w:themeColor="text1"/>
                      <w:szCs w:val="21"/>
                    </w:rPr>
                    <w:t>（金属热处理炉）</w:t>
                  </w:r>
                </w:p>
              </w:tc>
              <w:tc>
                <w:tcPr>
                  <w:tcW w:w="1959" w:type="dxa"/>
                  <w:vAlign w:val="center"/>
                </w:tcPr>
                <w:p>
                  <w:pPr>
                    <w:adjustRightInd w:val="0"/>
                    <w:snapToGrid w:val="0"/>
                    <w:jc w:val="center"/>
                    <w:rPr>
                      <w:rFonts w:hAnsi="宋体"/>
                      <w:color w:val="000000" w:themeColor="text1"/>
                      <w:szCs w:val="21"/>
                    </w:rPr>
                  </w:pPr>
                  <w:r>
                    <w:rPr>
                      <w:rFonts w:hint="eastAsia" w:hAnsi="宋体"/>
                      <w:color w:val="000000" w:themeColor="text1"/>
                      <w:szCs w:val="21"/>
                    </w:rPr>
                    <w:t>200</w:t>
                  </w:r>
                </w:p>
              </w:tc>
              <w:tc>
                <w:tcPr>
                  <w:tcW w:w="2249" w:type="dxa"/>
                  <w:vAlign w:val="center"/>
                </w:tcPr>
                <w:p>
                  <w:pPr>
                    <w:autoSpaceDE w:val="0"/>
                    <w:autoSpaceDN w:val="0"/>
                    <w:adjustRightInd w:val="0"/>
                    <w:snapToGrid w:val="0"/>
                    <w:jc w:val="center"/>
                    <w:rPr>
                      <w:rFonts w:hAnsi="宋体"/>
                      <w:color w:val="000000" w:themeColor="text1"/>
                      <w:szCs w:val="21"/>
                    </w:rPr>
                  </w:pPr>
                  <w:r>
                    <w:rPr>
                      <w:rFonts w:hAnsi="宋体"/>
                      <w:color w:val="000000" w:themeColor="text1"/>
                      <w:szCs w:val="21"/>
                    </w:rPr>
                    <w:t>Ⅰ</w:t>
                  </w:r>
                </w:p>
              </w:tc>
              <w:tc>
                <w:tcPr>
                  <w:tcW w:w="2274" w:type="dxa"/>
                  <w:vAlign w:val="center"/>
                </w:tcPr>
                <w:p>
                  <w:pPr>
                    <w:autoSpaceDE w:val="0"/>
                    <w:autoSpaceDN w:val="0"/>
                    <w:adjustRightInd w:val="0"/>
                    <w:snapToGrid w:val="0"/>
                    <w:jc w:val="center"/>
                    <w:rPr>
                      <w:rFonts w:hAnsi="宋体"/>
                      <w:color w:val="000000" w:themeColor="text1"/>
                      <w:szCs w:val="21"/>
                    </w:rPr>
                  </w:pPr>
                  <w:r>
                    <w:rPr>
                      <w:rFonts w:hint="eastAsia" w:hAnsi="宋体"/>
                      <w:color w:val="000000" w:themeColor="text1"/>
                      <w:szCs w:val="21"/>
                    </w:rPr>
                    <w:t>5</w:t>
                  </w:r>
                </w:p>
              </w:tc>
            </w:tr>
          </w:tbl>
          <w:p>
            <w:pPr>
              <w:spacing w:line="440" w:lineRule="exact"/>
              <w:ind w:firstLine="480" w:firstLineChars="200"/>
              <w:rPr>
                <w:bCs/>
                <w:color w:val="000000" w:themeColor="text1"/>
                <w:sz w:val="24"/>
                <w:szCs w:val="24"/>
              </w:rPr>
            </w:pPr>
            <w:r>
              <w:rPr>
                <w:bCs/>
                <w:color w:val="000000" w:themeColor="text1"/>
                <w:sz w:val="24"/>
                <w:szCs w:val="24"/>
              </w:rPr>
              <w:t>食堂油烟执行《饮食业油烟排放标准》(GB18483-2001)中标准要求，详见表</w:t>
            </w:r>
            <w:r>
              <w:rPr>
                <w:rFonts w:hint="eastAsia"/>
                <w:bCs/>
                <w:color w:val="000000" w:themeColor="text1"/>
                <w:sz w:val="24"/>
                <w:szCs w:val="24"/>
              </w:rPr>
              <w:t>4-7</w:t>
            </w:r>
            <w:r>
              <w:rPr>
                <w:bCs/>
                <w:color w:val="000000" w:themeColor="text1"/>
                <w:sz w:val="24"/>
                <w:szCs w:val="24"/>
              </w:rPr>
              <w:t>。</w:t>
            </w:r>
          </w:p>
          <w:p>
            <w:pPr>
              <w:spacing w:line="500" w:lineRule="exact"/>
              <w:ind w:firstLine="422" w:firstLineChars="200"/>
              <w:jc w:val="center"/>
              <w:rPr>
                <w:b/>
                <w:bCs/>
                <w:color w:val="000000" w:themeColor="text1"/>
                <w:szCs w:val="21"/>
              </w:rPr>
            </w:pPr>
            <w:r>
              <w:rPr>
                <w:b/>
                <w:bCs/>
                <w:color w:val="000000" w:themeColor="text1"/>
                <w:szCs w:val="21"/>
              </w:rPr>
              <w:t>表</w:t>
            </w:r>
            <w:r>
              <w:rPr>
                <w:rFonts w:hint="eastAsia"/>
                <w:b/>
                <w:bCs/>
                <w:color w:val="000000" w:themeColor="text1"/>
                <w:szCs w:val="21"/>
              </w:rPr>
              <w:t>4-7</w:t>
            </w:r>
            <w:r>
              <w:rPr>
                <w:b/>
                <w:bCs/>
                <w:color w:val="000000" w:themeColor="text1"/>
                <w:szCs w:val="21"/>
              </w:rPr>
              <w:t xml:space="preserve"> 《饮食业油烟排放标准》(GB18483-2001)</w:t>
            </w:r>
          </w:p>
          <w:tbl>
            <w:tblPr>
              <w:tblStyle w:val="30"/>
              <w:tblW w:w="8492" w:type="dxa"/>
              <w:jc w:val="center"/>
              <w:tblLayout w:type="fixed"/>
              <w:tblCellMar>
                <w:top w:w="0" w:type="dxa"/>
                <w:left w:w="108" w:type="dxa"/>
                <w:bottom w:w="0" w:type="dxa"/>
                <w:right w:w="108" w:type="dxa"/>
              </w:tblCellMar>
            </w:tblPr>
            <w:tblGrid>
              <w:gridCol w:w="4898"/>
              <w:gridCol w:w="3594"/>
            </w:tblGrid>
            <w:tr>
              <w:tblPrEx>
                <w:tblCellMar>
                  <w:top w:w="0" w:type="dxa"/>
                  <w:left w:w="108" w:type="dxa"/>
                  <w:bottom w:w="0" w:type="dxa"/>
                  <w:right w:w="108" w:type="dxa"/>
                </w:tblCellMar>
              </w:tblPrEx>
              <w:trPr>
                <w:trHeight w:val="276" w:hRule="atLeast"/>
                <w:jc w:val="center"/>
              </w:trPr>
              <w:tc>
                <w:tcPr>
                  <w:tcW w:w="489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规模</w:t>
                  </w:r>
                </w:p>
              </w:tc>
              <w:tc>
                <w:tcPr>
                  <w:tcW w:w="359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小型</w:t>
                  </w:r>
                </w:p>
              </w:tc>
            </w:tr>
            <w:tr>
              <w:tblPrEx>
                <w:tblCellMar>
                  <w:top w:w="0" w:type="dxa"/>
                  <w:left w:w="108" w:type="dxa"/>
                  <w:bottom w:w="0" w:type="dxa"/>
                  <w:right w:w="108" w:type="dxa"/>
                </w:tblCellMar>
              </w:tblPrEx>
              <w:trPr>
                <w:trHeight w:val="276" w:hRule="atLeast"/>
                <w:jc w:val="center"/>
              </w:trPr>
              <w:tc>
                <w:tcPr>
                  <w:tcW w:w="4898" w:type="dxa"/>
                  <w:tcBorders>
                    <w:top w:val="nil"/>
                    <w:left w:val="single" w:color="auto" w:sz="4" w:space="0"/>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基准</w:t>
                  </w:r>
                </w:p>
              </w:tc>
              <w:tc>
                <w:tcPr>
                  <w:tcW w:w="3594" w:type="dxa"/>
                  <w:tcBorders>
                    <w:top w:val="nil"/>
                    <w:left w:val="nil"/>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≥1，＜3</w:t>
                  </w:r>
                </w:p>
              </w:tc>
            </w:tr>
            <w:tr>
              <w:tblPrEx>
                <w:tblCellMar>
                  <w:top w:w="0" w:type="dxa"/>
                  <w:left w:w="108" w:type="dxa"/>
                  <w:bottom w:w="0" w:type="dxa"/>
                  <w:right w:w="108" w:type="dxa"/>
                </w:tblCellMar>
              </w:tblPrEx>
              <w:trPr>
                <w:trHeight w:val="276" w:hRule="atLeast"/>
                <w:jc w:val="center"/>
              </w:trPr>
              <w:tc>
                <w:tcPr>
                  <w:tcW w:w="4898" w:type="dxa"/>
                  <w:tcBorders>
                    <w:top w:val="nil"/>
                    <w:left w:val="single" w:color="auto" w:sz="4" w:space="0"/>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对应灶头总功率（108J/H）</w:t>
                  </w:r>
                </w:p>
              </w:tc>
              <w:tc>
                <w:tcPr>
                  <w:tcW w:w="3594" w:type="dxa"/>
                  <w:tcBorders>
                    <w:top w:val="nil"/>
                    <w:left w:val="nil"/>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1.67，＜5.00</w:t>
                  </w:r>
                </w:p>
              </w:tc>
            </w:tr>
            <w:tr>
              <w:tblPrEx>
                <w:tblCellMar>
                  <w:top w:w="0" w:type="dxa"/>
                  <w:left w:w="108" w:type="dxa"/>
                  <w:bottom w:w="0" w:type="dxa"/>
                  <w:right w:w="108" w:type="dxa"/>
                </w:tblCellMar>
              </w:tblPrEx>
              <w:trPr>
                <w:trHeight w:val="276" w:hRule="atLeast"/>
                <w:jc w:val="center"/>
              </w:trPr>
              <w:tc>
                <w:tcPr>
                  <w:tcW w:w="4898" w:type="dxa"/>
                  <w:tcBorders>
                    <w:top w:val="nil"/>
                    <w:left w:val="single" w:color="auto" w:sz="4" w:space="0"/>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对应排气罩面总投影面积(m</w:t>
                  </w:r>
                  <w:r>
                    <w:rPr>
                      <w:color w:val="000000" w:themeColor="text1"/>
                      <w:kern w:val="0"/>
                      <w:vertAlign w:val="superscript"/>
                    </w:rPr>
                    <w:t>2</w:t>
                  </w:r>
                  <w:r>
                    <w:rPr>
                      <w:color w:val="000000" w:themeColor="text1"/>
                      <w:kern w:val="0"/>
                    </w:rPr>
                    <w:t>)</w:t>
                  </w:r>
                </w:p>
              </w:tc>
              <w:tc>
                <w:tcPr>
                  <w:tcW w:w="3594" w:type="dxa"/>
                  <w:tcBorders>
                    <w:top w:val="nil"/>
                    <w:left w:val="nil"/>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≥1.1，＜3.3</w:t>
                  </w:r>
                </w:p>
              </w:tc>
            </w:tr>
            <w:tr>
              <w:tblPrEx>
                <w:tblCellMar>
                  <w:top w:w="0" w:type="dxa"/>
                  <w:left w:w="108" w:type="dxa"/>
                  <w:bottom w:w="0" w:type="dxa"/>
                  <w:right w:w="108" w:type="dxa"/>
                </w:tblCellMar>
              </w:tblPrEx>
              <w:trPr>
                <w:trHeight w:val="276" w:hRule="atLeast"/>
                <w:jc w:val="center"/>
              </w:trPr>
              <w:tc>
                <w:tcPr>
                  <w:tcW w:w="4898" w:type="dxa"/>
                  <w:tcBorders>
                    <w:top w:val="nil"/>
                    <w:left w:val="single" w:color="auto" w:sz="4" w:space="0"/>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最高允许排放浓度(mg/m</w:t>
                  </w:r>
                  <w:r>
                    <w:rPr>
                      <w:color w:val="000000" w:themeColor="text1"/>
                      <w:kern w:val="0"/>
                      <w:vertAlign w:val="superscript"/>
                    </w:rPr>
                    <w:t>3</w:t>
                  </w:r>
                  <w:r>
                    <w:rPr>
                      <w:color w:val="000000" w:themeColor="text1"/>
                      <w:kern w:val="0"/>
                    </w:rPr>
                    <w:t>)</w:t>
                  </w:r>
                </w:p>
              </w:tc>
              <w:tc>
                <w:tcPr>
                  <w:tcW w:w="359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2</w:t>
                  </w:r>
                </w:p>
              </w:tc>
            </w:tr>
            <w:tr>
              <w:tblPrEx>
                <w:tblCellMar>
                  <w:top w:w="0" w:type="dxa"/>
                  <w:left w:w="108" w:type="dxa"/>
                  <w:bottom w:w="0" w:type="dxa"/>
                  <w:right w:w="108" w:type="dxa"/>
                </w:tblCellMar>
              </w:tblPrEx>
              <w:trPr>
                <w:trHeight w:val="276" w:hRule="atLeast"/>
                <w:jc w:val="center"/>
              </w:trPr>
              <w:tc>
                <w:tcPr>
                  <w:tcW w:w="4898" w:type="dxa"/>
                  <w:tcBorders>
                    <w:top w:val="nil"/>
                    <w:left w:val="single" w:color="auto" w:sz="4" w:space="0"/>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净化设施最低去除效率（%）</w:t>
                  </w:r>
                </w:p>
              </w:tc>
              <w:tc>
                <w:tcPr>
                  <w:tcW w:w="3594" w:type="dxa"/>
                  <w:tcBorders>
                    <w:top w:val="nil"/>
                    <w:left w:val="nil"/>
                    <w:bottom w:val="single" w:color="auto" w:sz="4" w:space="0"/>
                    <w:right w:val="single" w:color="auto" w:sz="4" w:space="0"/>
                  </w:tcBorders>
                  <w:vAlign w:val="center"/>
                </w:tcPr>
                <w:p>
                  <w:pPr>
                    <w:widowControl/>
                    <w:adjustRightInd w:val="0"/>
                    <w:snapToGrid w:val="0"/>
                    <w:jc w:val="center"/>
                    <w:rPr>
                      <w:color w:val="000000" w:themeColor="text1"/>
                      <w:kern w:val="0"/>
                    </w:rPr>
                  </w:pPr>
                  <w:r>
                    <w:rPr>
                      <w:color w:val="000000" w:themeColor="text1"/>
                      <w:kern w:val="0"/>
                    </w:rPr>
                    <w:t>60</w:t>
                  </w:r>
                </w:p>
              </w:tc>
            </w:tr>
          </w:tbl>
          <w:p>
            <w:pPr>
              <w:spacing w:line="360" w:lineRule="auto"/>
              <w:ind w:firstLine="480" w:firstLineChars="200"/>
              <w:rPr>
                <w:rFonts w:eastAsiaTheme="minorEastAsia"/>
                <w:color w:val="000000" w:themeColor="text1"/>
                <w:kern w:val="0"/>
                <w:sz w:val="24"/>
                <w:szCs w:val="24"/>
              </w:rPr>
            </w:pPr>
            <w:r>
              <w:rPr>
                <w:rFonts w:eastAsiaTheme="minorEastAsia"/>
                <w:color w:val="000000" w:themeColor="text1"/>
                <w:kern w:val="0"/>
                <w:sz w:val="24"/>
                <w:szCs w:val="24"/>
              </w:rPr>
              <w:t>3、噪声：</w:t>
            </w:r>
          </w:p>
          <w:p>
            <w:pPr>
              <w:spacing w:line="360" w:lineRule="auto"/>
              <w:ind w:firstLine="480" w:firstLineChars="200"/>
              <w:rPr>
                <w:rFonts w:eastAsiaTheme="minorEastAsia"/>
                <w:color w:val="000000" w:themeColor="text1"/>
                <w:kern w:val="0"/>
                <w:sz w:val="24"/>
                <w:szCs w:val="24"/>
              </w:rPr>
            </w:pPr>
            <w:r>
              <w:rPr>
                <w:rFonts w:hAnsiTheme="minorEastAsia" w:eastAsiaTheme="minorEastAsia"/>
                <w:color w:val="000000" w:themeColor="text1"/>
                <w:kern w:val="0"/>
                <w:sz w:val="24"/>
                <w:szCs w:val="22"/>
              </w:rPr>
              <w:t>项目营运期的</w:t>
            </w:r>
            <w:r>
              <w:rPr>
                <w:rFonts w:hint="eastAsia" w:hAnsiTheme="minorEastAsia" w:eastAsiaTheme="minorEastAsia"/>
                <w:color w:val="000000" w:themeColor="text1"/>
                <w:kern w:val="0"/>
                <w:sz w:val="24"/>
                <w:szCs w:val="22"/>
              </w:rPr>
              <w:t>项目</w:t>
            </w:r>
            <w:r>
              <w:rPr>
                <w:rFonts w:hAnsiTheme="minorEastAsia" w:eastAsiaTheme="minorEastAsia"/>
                <w:color w:val="000000" w:themeColor="text1"/>
                <w:kern w:val="0"/>
                <w:sz w:val="24"/>
                <w:szCs w:val="22"/>
              </w:rPr>
              <w:t>厂界四周噪声执行</w:t>
            </w:r>
            <w:r>
              <w:rPr>
                <w:rFonts w:hAnsiTheme="minorEastAsia" w:eastAsiaTheme="minorEastAsia"/>
                <w:color w:val="000000" w:themeColor="text1"/>
                <w:kern w:val="0"/>
                <w:sz w:val="24"/>
                <w:szCs w:val="24"/>
              </w:rPr>
              <w:t>《工业企业厂界环境噪声排放标准》（</w:t>
            </w:r>
            <w:r>
              <w:rPr>
                <w:rFonts w:eastAsiaTheme="minorEastAsia"/>
                <w:color w:val="000000" w:themeColor="text1"/>
                <w:kern w:val="0"/>
                <w:sz w:val="24"/>
                <w:szCs w:val="24"/>
              </w:rPr>
              <w:t>GB12348-2008</w:t>
            </w:r>
            <w:r>
              <w:rPr>
                <w:rFonts w:hAnsiTheme="minorEastAsia" w:eastAsiaTheme="minorEastAsia"/>
                <w:color w:val="000000" w:themeColor="text1"/>
                <w:kern w:val="0"/>
                <w:sz w:val="24"/>
                <w:szCs w:val="24"/>
              </w:rPr>
              <w:t>）中的</w:t>
            </w:r>
            <w:r>
              <w:rPr>
                <w:rFonts w:hint="eastAsia" w:eastAsiaTheme="minorEastAsia"/>
                <w:color w:val="000000" w:themeColor="text1"/>
                <w:kern w:val="0"/>
                <w:sz w:val="24"/>
                <w:szCs w:val="24"/>
              </w:rPr>
              <w:t>3</w:t>
            </w:r>
            <w:r>
              <w:rPr>
                <w:rFonts w:hAnsiTheme="minorEastAsia" w:eastAsiaTheme="minorEastAsia"/>
                <w:color w:val="000000" w:themeColor="text1"/>
                <w:kern w:val="0"/>
                <w:sz w:val="24"/>
                <w:szCs w:val="24"/>
              </w:rPr>
              <w:t>类标准。</w:t>
            </w:r>
          </w:p>
          <w:p>
            <w:pPr>
              <w:pStyle w:val="12"/>
              <w:jc w:val="center"/>
              <w:rPr>
                <w:rFonts w:eastAsiaTheme="minorEastAsia"/>
                <w:b/>
                <w:bCs/>
                <w:color w:val="000000" w:themeColor="text1"/>
                <w:sz w:val="21"/>
                <w:szCs w:val="21"/>
              </w:rPr>
            </w:pPr>
            <w:r>
              <w:rPr>
                <w:rFonts w:hAnsiTheme="minorEastAsia" w:eastAsiaTheme="minorEastAsia"/>
                <w:b/>
                <w:bCs/>
                <w:color w:val="000000" w:themeColor="text1"/>
                <w:sz w:val="21"/>
                <w:szCs w:val="21"/>
              </w:rPr>
              <w:t>表</w:t>
            </w:r>
            <w:r>
              <w:rPr>
                <w:rFonts w:eastAsiaTheme="minorEastAsia"/>
                <w:b/>
                <w:bCs/>
                <w:color w:val="000000" w:themeColor="text1"/>
                <w:sz w:val="21"/>
                <w:szCs w:val="21"/>
              </w:rPr>
              <w:t>4-</w:t>
            </w:r>
            <w:r>
              <w:rPr>
                <w:rFonts w:hint="eastAsia" w:eastAsiaTheme="minorEastAsia"/>
                <w:b/>
                <w:bCs/>
                <w:color w:val="000000" w:themeColor="text1"/>
                <w:sz w:val="21"/>
                <w:szCs w:val="21"/>
              </w:rPr>
              <w:t>8</w:t>
            </w:r>
            <w:r>
              <w:rPr>
                <w:rFonts w:eastAsiaTheme="minorEastAsia"/>
                <w:b/>
                <w:bCs/>
                <w:color w:val="000000" w:themeColor="text1"/>
                <w:sz w:val="21"/>
                <w:szCs w:val="21"/>
              </w:rPr>
              <w:t xml:space="preserve"> </w:t>
            </w:r>
            <w:r>
              <w:rPr>
                <w:rFonts w:hAnsiTheme="minorEastAsia" w:eastAsiaTheme="minorEastAsia"/>
                <w:b/>
                <w:bCs/>
                <w:color w:val="000000" w:themeColor="text1"/>
                <w:sz w:val="21"/>
                <w:szCs w:val="21"/>
              </w:rPr>
              <w:t>《工业企业厂界环境噪声排放标准》（</w:t>
            </w:r>
            <w:r>
              <w:rPr>
                <w:rFonts w:eastAsiaTheme="minorEastAsia"/>
                <w:b/>
                <w:bCs/>
                <w:color w:val="000000" w:themeColor="text1"/>
                <w:sz w:val="21"/>
                <w:szCs w:val="21"/>
              </w:rPr>
              <w:t>GB12348-2008</w:t>
            </w:r>
            <w:r>
              <w:rPr>
                <w:rFonts w:hAnsiTheme="minorEastAsia" w:eastAsiaTheme="minorEastAsia"/>
                <w:b/>
                <w:bCs/>
                <w:color w:val="000000" w:themeColor="text1"/>
                <w:sz w:val="21"/>
                <w:szCs w:val="21"/>
              </w:rPr>
              <w:t>）</w:t>
            </w:r>
          </w:p>
          <w:tbl>
            <w:tblPr>
              <w:tblStyle w:val="30"/>
              <w:tblW w:w="8167"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2028"/>
              <w:gridCol w:w="3130"/>
              <w:gridCol w:w="300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2028" w:type="dxa"/>
                  <w:vMerge w:val="restart"/>
                  <w:tcBorders>
                    <w:tl2br w:val="nil"/>
                    <w:tr2bl w:val="nil"/>
                  </w:tcBorders>
                  <w:vAlign w:val="center"/>
                </w:tcPr>
                <w:p>
                  <w:pPr>
                    <w:jc w:val="center"/>
                    <w:rPr>
                      <w:rFonts w:eastAsiaTheme="minorEastAsia"/>
                      <w:bCs/>
                      <w:color w:val="000000" w:themeColor="text1"/>
                      <w:szCs w:val="21"/>
                    </w:rPr>
                  </w:pPr>
                  <w:r>
                    <w:rPr>
                      <w:rFonts w:hAnsiTheme="minorEastAsia" w:eastAsiaTheme="minorEastAsia"/>
                      <w:bCs/>
                      <w:color w:val="000000" w:themeColor="text1"/>
                      <w:szCs w:val="21"/>
                    </w:rPr>
                    <w:t>类别</w:t>
                  </w:r>
                </w:p>
              </w:tc>
              <w:tc>
                <w:tcPr>
                  <w:tcW w:w="6139" w:type="dxa"/>
                  <w:gridSpan w:val="2"/>
                  <w:tcBorders>
                    <w:tl2br w:val="nil"/>
                    <w:tr2bl w:val="nil"/>
                  </w:tcBorders>
                  <w:vAlign w:val="center"/>
                </w:tcPr>
                <w:p>
                  <w:pPr>
                    <w:jc w:val="center"/>
                    <w:rPr>
                      <w:rFonts w:eastAsiaTheme="minorEastAsia"/>
                      <w:bCs/>
                      <w:color w:val="000000" w:themeColor="text1"/>
                      <w:szCs w:val="21"/>
                    </w:rPr>
                  </w:pPr>
                  <w:r>
                    <w:rPr>
                      <w:rFonts w:hAnsiTheme="minorEastAsia" w:eastAsiaTheme="minorEastAsia"/>
                      <w:bCs/>
                      <w:color w:val="000000" w:themeColor="text1"/>
                      <w:szCs w:val="21"/>
                    </w:rPr>
                    <w:t>标准限值</w:t>
                  </w:r>
                  <w:r>
                    <w:rPr>
                      <w:rFonts w:eastAsiaTheme="minorEastAsia"/>
                      <w:bCs/>
                      <w:color w:val="000000" w:themeColor="text1"/>
                      <w:szCs w:val="21"/>
                    </w:rPr>
                    <w:t>dB</w:t>
                  </w:r>
                  <w:r>
                    <w:rPr>
                      <w:rFonts w:hAnsiTheme="minorEastAsia" w:eastAsiaTheme="minorEastAsia"/>
                      <w:bCs/>
                      <w:color w:val="000000" w:themeColor="text1"/>
                      <w:szCs w:val="21"/>
                    </w:rPr>
                    <w:t>（</w:t>
                  </w:r>
                  <w:r>
                    <w:rPr>
                      <w:rFonts w:eastAsiaTheme="minorEastAsia"/>
                      <w:bCs/>
                      <w:color w:val="000000" w:themeColor="text1"/>
                      <w:szCs w:val="21"/>
                    </w:rPr>
                    <w:t>A</w:t>
                  </w:r>
                  <w:r>
                    <w:rPr>
                      <w:rFonts w:hAnsiTheme="minorEastAsia" w:eastAsiaTheme="minorEastAsia"/>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2028" w:type="dxa"/>
                  <w:vMerge w:val="continue"/>
                  <w:tcBorders>
                    <w:tl2br w:val="nil"/>
                    <w:tr2bl w:val="nil"/>
                  </w:tcBorders>
                  <w:vAlign w:val="center"/>
                </w:tcPr>
                <w:p>
                  <w:pPr>
                    <w:jc w:val="center"/>
                    <w:rPr>
                      <w:rFonts w:eastAsiaTheme="minorEastAsia"/>
                      <w:color w:val="000000" w:themeColor="text1"/>
                      <w:szCs w:val="21"/>
                    </w:rPr>
                  </w:pPr>
                </w:p>
              </w:tc>
              <w:tc>
                <w:tcPr>
                  <w:tcW w:w="3130" w:type="dxa"/>
                  <w:tcBorders>
                    <w:tl2br w:val="nil"/>
                    <w:tr2bl w:val="nil"/>
                  </w:tcBorders>
                  <w:vAlign w:val="center"/>
                </w:tcPr>
                <w:p>
                  <w:pPr>
                    <w:jc w:val="center"/>
                    <w:rPr>
                      <w:rFonts w:eastAsiaTheme="minorEastAsia"/>
                      <w:bCs/>
                      <w:color w:val="000000" w:themeColor="text1"/>
                      <w:szCs w:val="21"/>
                    </w:rPr>
                  </w:pPr>
                  <w:r>
                    <w:rPr>
                      <w:rFonts w:hAnsiTheme="minorEastAsia" w:eastAsiaTheme="minorEastAsia"/>
                      <w:bCs/>
                      <w:color w:val="000000" w:themeColor="text1"/>
                      <w:szCs w:val="21"/>
                    </w:rPr>
                    <w:t>昼间</w:t>
                  </w:r>
                </w:p>
              </w:tc>
              <w:tc>
                <w:tcPr>
                  <w:tcW w:w="3009" w:type="dxa"/>
                  <w:tcBorders>
                    <w:tl2br w:val="nil"/>
                    <w:tr2bl w:val="nil"/>
                  </w:tcBorders>
                  <w:vAlign w:val="center"/>
                </w:tcPr>
                <w:p>
                  <w:pPr>
                    <w:jc w:val="center"/>
                    <w:rPr>
                      <w:rFonts w:eastAsiaTheme="minorEastAsia"/>
                      <w:bCs/>
                      <w:color w:val="000000" w:themeColor="text1"/>
                      <w:szCs w:val="21"/>
                    </w:rPr>
                  </w:pPr>
                  <w:r>
                    <w:rPr>
                      <w:rFonts w:hAnsiTheme="minorEastAsia" w:eastAsiaTheme="minorEastAsia"/>
                      <w:bCs/>
                      <w:color w:val="000000" w:themeColor="text1"/>
                      <w:szCs w:val="21"/>
                    </w:rPr>
                    <w:t>夜间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2028"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3</w:t>
                  </w:r>
                  <w:r>
                    <w:rPr>
                      <w:rFonts w:hAnsiTheme="minorEastAsia" w:eastAsiaTheme="minorEastAsia"/>
                      <w:color w:val="000000" w:themeColor="text1"/>
                      <w:szCs w:val="21"/>
                    </w:rPr>
                    <w:t>类</w:t>
                  </w:r>
                </w:p>
              </w:tc>
              <w:tc>
                <w:tcPr>
                  <w:tcW w:w="3130"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65</w:t>
                  </w:r>
                </w:p>
              </w:tc>
              <w:tc>
                <w:tcPr>
                  <w:tcW w:w="3009"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55</w:t>
                  </w:r>
                </w:p>
              </w:tc>
            </w:tr>
          </w:tbl>
          <w:p>
            <w:pPr>
              <w:numPr>
                <w:ilvl w:val="0"/>
                <w:numId w:val="5"/>
              </w:numPr>
              <w:spacing w:line="360" w:lineRule="auto"/>
              <w:ind w:firstLine="480" w:firstLineChars="200"/>
              <w:rPr>
                <w:rFonts w:eastAsiaTheme="minorEastAsia"/>
                <w:bCs/>
                <w:color w:val="000000" w:themeColor="text1"/>
                <w:kern w:val="0"/>
                <w:sz w:val="24"/>
                <w:szCs w:val="24"/>
              </w:rPr>
            </w:pPr>
            <w:r>
              <w:rPr>
                <w:rFonts w:eastAsiaTheme="minorEastAsia"/>
                <w:bCs/>
                <w:color w:val="000000" w:themeColor="text1"/>
                <w:kern w:val="0"/>
                <w:sz w:val="24"/>
                <w:szCs w:val="24"/>
              </w:rPr>
              <w:t>固体废弃物：执行《中华人民共和国固体废物污染环境防治法》、《一般工业固体废物贮存、处置场污染控制标准》（GB18599-2001）、《关于发布&lt;一般工业固体废物贮存、处置场污染控制标准&gt;（GB18599-2001）等3项国家污染物控制标准修改单的公告》（环境保护部2013年6月8日发布）和《广东省固体废物污染环境防治条例》、《广东省城市垃圾管理条例》、《国家危险废物名录》以及《危险废物贮存污染控制标准》（（GB18597-2001）及2013年修改单）。</w:t>
            </w:r>
          </w:p>
          <w:p>
            <w:pPr>
              <w:spacing w:line="360" w:lineRule="auto"/>
              <w:rPr>
                <w:rFonts w:eastAsiaTheme="minorEastAsia"/>
                <w:bCs/>
                <w:color w:val="000000" w:themeColor="text1"/>
                <w:kern w:val="0"/>
                <w:sz w:val="24"/>
                <w:szCs w:val="24"/>
              </w:rPr>
            </w:pPr>
          </w:p>
          <w:p>
            <w:pPr>
              <w:spacing w:line="360" w:lineRule="auto"/>
              <w:rPr>
                <w:rFonts w:eastAsiaTheme="minorEastAsia"/>
                <w:bCs/>
                <w:color w:val="000000" w:themeColor="text1"/>
                <w:kern w:val="0"/>
                <w:sz w:val="24"/>
                <w:szCs w:val="24"/>
              </w:rPr>
            </w:pPr>
          </w:p>
          <w:p>
            <w:pPr>
              <w:spacing w:line="360" w:lineRule="auto"/>
              <w:rPr>
                <w:rFonts w:eastAsiaTheme="minorEastAsia"/>
                <w:bCs/>
                <w:color w:val="000000" w:themeColor="text1"/>
                <w:kern w:val="0"/>
                <w:sz w:val="24"/>
                <w:szCs w:val="24"/>
              </w:rPr>
            </w:pPr>
          </w:p>
          <w:p>
            <w:pPr>
              <w:spacing w:line="360" w:lineRule="auto"/>
              <w:rPr>
                <w:rFonts w:eastAsiaTheme="minorEastAsia"/>
                <w:bCs/>
                <w:color w:val="000000" w:themeColor="text1"/>
                <w:kern w:val="0"/>
                <w:sz w:val="24"/>
                <w:szCs w:val="24"/>
              </w:rPr>
            </w:pPr>
          </w:p>
          <w:p>
            <w:pPr>
              <w:spacing w:line="360" w:lineRule="auto"/>
              <w:rPr>
                <w:rFonts w:eastAsiaTheme="minorEastAsia"/>
                <w:bCs/>
                <w:color w:val="000000" w:themeColor="text1"/>
                <w:kern w:val="0"/>
                <w:sz w:val="24"/>
                <w:szCs w:val="24"/>
              </w:rPr>
            </w:pPr>
          </w:p>
          <w:p>
            <w:pPr>
              <w:spacing w:line="360" w:lineRule="auto"/>
              <w:rPr>
                <w:rFonts w:eastAsiaTheme="minorEastAsia"/>
                <w:bCs/>
                <w:color w:val="000000" w:themeColor="text1"/>
                <w:kern w:val="0"/>
                <w:sz w:val="24"/>
                <w:szCs w:val="24"/>
              </w:rPr>
            </w:pPr>
          </w:p>
          <w:p>
            <w:pPr>
              <w:spacing w:line="360" w:lineRule="auto"/>
              <w:rPr>
                <w:rFonts w:eastAsiaTheme="minorEastAsia"/>
                <w:bCs/>
                <w:color w:val="000000" w:themeColor="text1"/>
                <w:kern w:val="0"/>
                <w:sz w:val="24"/>
                <w:szCs w:val="24"/>
              </w:rPr>
            </w:pPr>
          </w:p>
          <w:p>
            <w:pPr>
              <w:spacing w:line="360" w:lineRule="auto"/>
              <w:rPr>
                <w:rFonts w:eastAsiaTheme="minorEastAsia"/>
                <w:bCs/>
                <w:color w:val="000000" w:themeColor="text1"/>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49" w:type="dxa"/>
          <w:cantSplit/>
          <w:trHeight w:val="3863" w:hRule="atLeast"/>
          <w:jc w:val="center"/>
        </w:trPr>
        <w:tc>
          <w:tcPr>
            <w:tcW w:w="797" w:type="dxa"/>
            <w:textDirection w:val="tbRlV"/>
            <w:vAlign w:val="center"/>
          </w:tcPr>
          <w:p>
            <w:pPr>
              <w:spacing w:line="360" w:lineRule="auto"/>
              <w:ind w:left="113" w:right="113"/>
              <w:jc w:val="center"/>
              <w:rPr>
                <w:rFonts w:eastAsiaTheme="minorEastAsia"/>
                <w:color w:val="000000" w:themeColor="text1"/>
                <w:sz w:val="24"/>
                <w:szCs w:val="24"/>
              </w:rPr>
            </w:pPr>
            <w:r>
              <w:rPr>
                <w:rFonts w:eastAsiaTheme="minorEastAsia"/>
                <w:color w:val="000000" w:themeColor="text1"/>
                <w:sz w:val="24"/>
                <w:szCs w:val="24"/>
              </w:rPr>
              <w:t>总量控制指标</w:t>
            </w:r>
          </w:p>
        </w:tc>
        <w:tc>
          <w:tcPr>
            <w:tcW w:w="8890" w:type="dxa"/>
          </w:tcPr>
          <w:p>
            <w:pPr>
              <w:spacing w:line="360" w:lineRule="auto"/>
              <w:rPr>
                <w:rFonts w:eastAsiaTheme="minorEastAsia"/>
                <w:color w:val="000000" w:themeColor="text1"/>
                <w:sz w:val="24"/>
                <w:szCs w:val="24"/>
              </w:rPr>
            </w:pPr>
            <w:r>
              <w:rPr>
                <w:rFonts w:eastAsiaTheme="minorEastAsia"/>
                <w:color w:val="000000" w:themeColor="text1"/>
                <w:sz w:val="24"/>
                <w:szCs w:val="24"/>
              </w:rPr>
              <w:t>根据《国务院关于印发“十三五”生态环境保护规划的通知》（国发[2016]65 号）、《广东省环境保护厅关于印发广东省环境保护“十三五”规划的通知》（粤环[2016]51号）及《 国务院关于印发大气污染防治行动计划的通知》（国发[2011]37 号），总量控制指标主要为化学需氧量（COD</w:t>
            </w:r>
            <w:r>
              <w:rPr>
                <w:rFonts w:eastAsiaTheme="minorEastAsia"/>
                <w:color w:val="000000" w:themeColor="text1"/>
                <w:sz w:val="24"/>
                <w:szCs w:val="24"/>
                <w:vertAlign w:val="subscript"/>
              </w:rPr>
              <w:t>Cr</w:t>
            </w:r>
            <w:r>
              <w:rPr>
                <w:rFonts w:eastAsiaTheme="minorEastAsia"/>
                <w:color w:val="000000" w:themeColor="text1"/>
                <w:sz w:val="24"/>
                <w:szCs w:val="24"/>
              </w:rPr>
              <w:t>）、二氧化硫（SO</w:t>
            </w:r>
            <w:r>
              <w:rPr>
                <w:rFonts w:eastAsiaTheme="minorEastAsia"/>
                <w:color w:val="000000" w:themeColor="text1"/>
                <w:sz w:val="24"/>
                <w:szCs w:val="24"/>
                <w:vertAlign w:val="subscript"/>
              </w:rPr>
              <w:t>2</w:t>
            </w:r>
            <w:r>
              <w:rPr>
                <w:rFonts w:eastAsiaTheme="minorEastAsia"/>
                <w:color w:val="000000" w:themeColor="text1"/>
                <w:sz w:val="24"/>
                <w:szCs w:val="24"/>
              </w:rPr>
              <w:t>）、氨氮（NH</w:t>
            </w:r>
            <w:r>
              <w:rPr>
                <w:rFonts w:eastAsiaTheme="minorEastAsia"/>
                <w:color w:val="000000" w:themeColor="text1"/>
                <w:sz w:val="24"/>
                <w:szCs w:val="24"/>
                <w:vertAlign w:val="subscript"/>
              </w:rPr>
              <w:t>3</w:t>
            </w:r>
            <w:r>
              <w:rPr>
                <w:rFonts w:eastAsiaTheme="minorEastAsia"/>
                <w:color w:val="000000" w:themeColor="text1"/>
                <w:sz w:val="24"/>
                <w:szCs w:val="24"/>
              </w:rPr>
              <w:t>-N）及氮氧化物（NOx）、总氮、总磷、挥发性有机物（VOCs）、重点行业的重点重金属。总量控制因子及建议指标如下所示：</w:t>
            </w:r>
          </w:p>
          <w:p>
            <w:pPr>
              <w:spacing w:line="360" w:lineRule="auto"/>
              <w:ind w:firstLine="480" w:firstLineChars="200"/>
              <w:rPr>
                <w:rFonts w:eastAsiaTheme="minorEastAsia"/>
                <w:bCs/>
                <w:color w:val="000000" w:themeColor="text1"/>
                <w:kern w:val="0"/>
                <w:sz w:val="24"/>
                <w:szCs w:val="24"/>
              </w:rPr>
            </w:pPr>
            <w:r>
              <w:rPr>
                <w:rFonts w:eastAsiaTheme="minorEastAsia"/>
                <w:color w:val="000000" w:themeColor="text1"/>
                <w:sz w:val="24"/>
                <w:szCs w:val="24"/>
              </w:rPr>
              <w:t>废水：本项目无生产废水排放，</w:t>
            </w:r>
            <w:r>
              <w:rPr>
                <w:rFonts w:hint="eastAsia" w:eastAsiaTheme="minorEastAsia"/>
                <w:color w:val="000000" w:themeColor="text1"/>
                <w:kern w:val="0"/>
                <w:sz w:val="24"/>
                <w:szCs w:val="24"/>
              </w:rPr>
              <w:t>食堂废水经隔油池处理后与</w:t>
            </w:r>
            <w:r>
              <w:rPr>
                <w:rFonts w:eastAsiaTheme="minorEastAsia"/>
                <w:color w:val="000000" w:themeColor="text1"/>
                <w:sz w:val="24"/>
                <w:szCs w:val="24"/>
              </w:rPr>
              <w:t>生活污水经三级化粪池处理后经市政污水管网进入</w:t>
            </w:r>
            <w:r>
              <w:rPr>
                <w:rFonts w:eastAsiaTheme="minorEastAsia"/>
                <w:color w:val="000000" w:themeColor="text1"/>
                <w:kern w:val="0"/>
                <w:sz w:val="24"/>
              </w:rPr>
              <w:t>翠山湖园区污水处理厂</w:t>
            </w:r>
            <w:r>
              <w:rPr>
                <w:rFonts w:eastAsiaTheme="minorEastAsia"/>
                <w:color w:val="000000" w:themeColor="text1"/>
                <w:sz w:val="24"/>
                <w:szCs w:val="24"/>
              </w:rPr>
              <w:t>处理，本环评将其排放总量纳入</w:t>
            </w:r>
            <w:r>
              <w:rPr>
                <w:rFonts w:eastAsiaTheme="minorEastAsia"/>
                <w:color w:val="000000" w:themeColor="text1"/>
                <w:kern w:val="0"/>
                <w:sz w:val="24"/>
              </w:rPr>
              <w:t>翠山湖园区污水处理厂</w:t>
            </w:r>
            <w:r>
              <w:rPr>
                <w:rFonts w:eastAsiaTheme="minorEastAsia"/>
                <w:color w:val="000000" w:themeColor="text1"/>
                <w:sz w:val="24"/>
                <w:szCs w:val="24"/>
              </w:rPr>
              <w:t>排放总量指标内，而不单独对本项目设置总量控制指标。</w:t>
            </w:r>
            <w:r>
              <w:rPr>
                <w:rFonts w:eastAsiaTheme="minorEastAsia"/>
                <w:bCs/>
                <w:color w:val="000000" w:themeColor="text1"/>
                <w:kern w:val="0"/>
                <w:sz w:val="24"/>
                <w:szCs w:val="24"/>
              </w:rPr>
              <w:t>因此</w:t>
            </w:r>
            <w:r>
              <w:rPr>
                <w:rFonts w:eastAsiaTheme="minorEastAsia"/>
                <w:color w:val="000000" w:themeColor="text1"/>
                <w:sz w:val="24"/>
                <w:szCs w:val="24"/>
              </w:rPr>
              <w:t>无需申请废水总量控制指标，本项目</w:t>
            </w:r>
            <w:r>
              <w:rPr>
                <w:color w:val="000000" w:themeColor="text1"/>
                <w:sz w:val="24"/>
                <w:szCs w:val="24"/>
              </w:rPr>
              <w:t>不分配CODcr、氨氮等总量控制指标</w:t>
            </w:r>
            <w:r>
              <w:rPr>
                <w:rFonts w:eastAsiaTheme="minorEastAsia"/>
                <w:bCs/>
                <w:color w:val="000000" w:themeColor="text1"/>
                <w:kern w:val="0"/>
                <w:sz w:val="24"/>
                <w:szCs w:val="24"/>
              </w:rPr>
              <w:t xml:space="preserve">。  </w:t>
            </w:r>
          </w:p>
          <w:p>
            <w:pPr>
              <w:pStyle w:val="100"/>
              <w:rPr>
                <w:rFonts w:ascii="Times New Roman" w:hAnsi="Times New Roman"/>
                <w:color w:val="000000" w:themeColor="text1"/>
              </w:rPr>
            </w:pPr>
            <w:r>
              <w:rPr>
                <w:rFonts w:ascii="Times New Roman" w:hAnsi="Times New Roman"/>
                <w:color w:val="000000" w:themeColor="text1"/>
                <w:szCs w:val="24"/>
              </w:rPr>
              <w:t>废气：本项目主</w:t>
            </w:r>
            <w:r>
              <w:rPr>
                <w:rFonts w:ascii="Times New Roman" w:hAnsi="Times New Roman"/>
                <w:color w:val="000000" w:themeColor="text1"/>
              </w:rPr>
              <w:t>要废气为</w:t>
            </w:r>
            <w:r>
              <w:rPr>
                <w:rFonts w:hint="eastAsia" w:ascii="Times New Roman" w:hAnsi="Times New Roman"/>
                <w:color w:val="000000" w:themeColor="text1"/>
              </w:rPr>
              <w:t>颗粒物</w:t>
            </w:r>
            <w:r>
              <w:rPr>
                <w:rFonts w:ascii="Times New Roman" w:hAnsi="Times New Roman"/>
                <w:color w:val="000000" w:themeColor="text1"/>
              </w:rPr>
              <w:t>。</w:t>
            </w:r>
            <w:r>
              <w:rPr>
                <w:rFonts w:hint="eastAsia" w:ascii="Times New Roman" w:hAnsi="Times New Roman"/>
                <w:color w:val="000000" w:themeColor="text1"/>
              </w:rPr>
              <w:t>颗粒物作为总量控制指标，</w:t>
            </w:r>
            <w:r>
              <w:rPr>
                <w:rFonts w:ascii="Times New Roman" w:hAnsi="Times New Roman"/>
                <w:color w:val="000000" w:themeColor="text1"/>
              </w:rPr>
              <w:t>废气排放总量控制指标为：</w:t>
            </w:r>
          </w:p>
          <w:p>
            <w:pPr>
              <w:pStyle w:val="66"/>
              <w:ind w:firstLine="441" w:firstLineChars="184"/>
              <w:rPr>
                <w:color w:val="000000" w:themeColor="text1"/>
              </w:rPr>
            </w:pPr>
            <w:r>
              <w:rPr>
                <w:rFonts w:hint="eastAsia"/>
                <w:color w:val="000000" w:themeColor="text1"/>
              </w:rPr>
              <w:t>颗粒物</w:t>
            </w:r>
            <w:r>
              <w:rPr>
                <w:color w:val="000000" w:themeColor="text1"/>
              </w:rPr>
              <w:t>：</w:t>
            </w:r>
            <w:r>
              <w:rPr>
                <w:rFonts w:hint="eastAsia"/>
                <w:color w:val="000000" w:themeColor="text1"/>
              </w:rPr>
              <w:t>0.165</w:t>
            </w:r>
            <w:r>
              <w:rPr>
                <w:color w:val="000000" w:themeColor="text1"/>
              </w:rPr>
              <w:t>t/a，</w:t>
            </w:r>
            <w:r>
              <w:rPr>
                <w:rFonts w:hint="eastAsia"/>
                <w:color w:val="000000" w:themeColor="text1"/>
              </w:rPr>
              <w:t>其中，有组织排放0.021t/a，</w:t>
            </w:r>
            <w:r>
              <w:rPr>
                <w:color w:val="000000" w:themeColor="text1"/>
              </w:rPr>
              <w:t>无组织排放</w:t>
            </w:r>
            <w:r>
              <w:rPr>
                <w:rFonts w:hint="eastAsia"/>
                <w:color w:val="000000" w:themeColor="text1"/>
              </w:rPr>
              <w:t>为0.144t/a</w:t>
            </w:r>
            <w:r>
              <w:rPr>
                <w:color w:val="000000" w:themeColor="text1"/>
              </w:rPr>
              <w:t>。</w:t>
            </w: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p>
          <w:p>
            <w:pPr>
              <w:spacing w:line="360" w:lineRule="auto"/>
              <w:rPr>
                <w:rFonts w:eastAsiaTheme="minorEastAsia"/>
                <w:bCs/>
                <w:color w:val="000000" w:themeColor="text1"/>
                <w:kern w:val="0"/>
                <w:sz w:val="24"/>
                <w:szCs w:val="24"/>
              </w:rPr>
            </w:pPr>
          </w:p>
          <w:p>
            <w:pPr>
              <w:spacing w:line="360" w:lineRule="auto"/>
              <w:rPr>
                <w:rFonts w:eastAsiaTheme="minorEastAsia"/>
                <w:bCs/>
                <w:color w:val="000000" w:themeColor="text1"/>
                <w:kern w:val="0"/>
                <w:sz w:val="24"/>
                <w:szCs w:val="24"/>
              </w:rPr>
            </w:pPr>
          </w:p>
          <w:p>
            <w:pPr>
              <w:spacing w:line="360" w:lineRule="auto"/>
              <w:ind w:firstLine="480" w:firstLineChars="200"/>
              <w:rPr>
                <w:rFonts w:eastAsiaTheme="minorEastAsia"/>
                <w:bCs/>
                <w:color w:val="000000" w:themeColor="text1"/>
                <w:kern w:val="0"/>
                <w:sz w:val="24"/>
                <w:szCs w:val="24"/>
              </w:rPr>
            </w:pPr>
            <w:r>
              <w:rPr>
                <w:rFonts w:eastAsiaTheme="minorEastAsia"/>
                <w:bCs/>
                <w:color w:val="000000" w:themeColor="text1"/>
                <w:kern w:val="0"/>
                <w:sz w:val="24"/>
                <w:szCs w:val="24"/>
              </w:rPr>
              <w:t xml:space="preserve"> </w:t>
            </w:r>
          </w:p>
        </w:tc>
      </w:tr>
    </w:tbl>
    <w:p>
      <w:pPr>
        <w:pStyle w:val="2"/>
        <w:spacing w:before="0" w:after="0" w:line="240" w:lineRule="auto"/>
        <w:rPr>
          <w:rFonts w:eastAsiaTheme="minorEastAsia"/>
          <w:color w:val="000000" w:themeColor="text1"/>
          <w:sz w:val="28"/>
          <w:szCs w:val="28"/>
        </w:rPr>
      </w:pPr>
      <w:bookmarkStart w:id="40" w:name="_Toc423079058"/>
      <w:bookmarkStart w:id="41" w:name="_Toc451440905"/>
      <w:bookmarkStart w:id="42" w:name="_Toc421087972"/>
      <w:bookmarkStart w:id="43" w:name="_Toc419969245"/>
      <w:bookmarkStart w:id="44" w:name="_Toc420709132"/>
      <w:bookmarkStart w:id="45" w:name="_Toc1991"/>
      <w:bookmarkStart w:id="46" w:name="_Toc429307987"/>
      <w:bookmarkStart w:id="47" w:name="_Toc12791"/>
      <w:bookmarkStart w:id="48" w:name="_Toc31639"/>
      <w:bookmarkStart w:id="49" w:name="_Toc421053062"/>
      <w:r>
        <w:rPr>
          <w:rFonts w:eastAsiaTheme="minorEastAsia"/>
          <w:color w:val="000000" w:themeColor="text1"/>
          <w:sz w:val="28"/>
          <w:szCs w:val="28"/>
        </w:rPr>
        <w:t>五、建设项目工程分析</w:t>
      </w:r>
      <w:bookmarkEnd w:id="40"/>
      <w:bookmarkEnd w:id="41"/>
      <w:bookmarkEnd w:id="42"/>
      <w:bookmarkEnd w:id="43"/>
      <w:bookmarkEnd w:id="44"/>
      <w:bookmarkEnd w:id="45"/>
      <w:bookmarkEnd w:id="46"/>
      <w:bookmarkEnd w:id="47"/>
      <w:bookmarkEnd w:id="48"/>
      <w:bookmarkEnd w:id="49"/>
    </w:p>
    <w:tbl>
      <w:tblPr>
        <w:tblStyle w:val="30"/>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9286" w:type="dxa"/>
            <w:tcBorders>
              <w:top w:val="single" w:color="auto" w:sz="12" w:space="0"/>
            </w:tcBorders>
          </w:tcPr>
          <w:p>
            <w:pPr>
              <w:spacing w:line="360" w:lineRule="auto"/>
              <w:rPr>
                <w:rFonts w:eastAsiaTheme="minorEastAsia"/>
                <w:b/>
                <w:color w:val="000000" w:themeColor="text1"/>
                <w:kern w:val="0"/>
                <w:sz w:val="24"/>
                <w:szCs w:val="24"/>
              </w:rPr>
            </w:pPr>
            <w:r>
              <w:rPr>
                <w:rFonts w:eastAsiaTheme="minorEastAsia"/>
                <w:b/>
                <w:color w:val="000000" w:themeColor="text1"/>
                <w:kern w:val="0"/>
                <w:sz w:val="24"/>
                <w:szCs w:val="24"/>
              </w:rPr>
              <w:t>㈠工艺流程简述（图示）：</w:t>
            </w:r>
          </w:p>
          <w:p>
            <w:pPr>
              <w:pStyle w:val="39"/>
              <w:rPr>
                <w:rFonts w:ascii="Times New Roman" w:hAnsi="Times New Roman" w:eastAsiaTheme="minorEastAsia"/>
                <w:b/>
                <w:color w:val="000000" w:themeColor="text1"/>
              </w:rPr>
            </w:pPr>
            <w:r>
              <w:rPr>
                <w:rFonts w:ascii="Times New Roman" w:hAnsi="Times New Roman" w:eastAsiaTheme="minorEastAsia"/>
                <w:b/>
                <w:color w:val="000000" w:themeColor="text1"/>
              </w:rPr>
              <w:t>施工期：</w:t>
            </w:r>
          </w:p>
          <w:p>
            <w:pPr>
              <w:spacing w:line="500" w:lineRule="exact"/>
              <w:ind w:firstLine="480" w:firstLineChars="200"/>
              <w:rPr>
                <w:rFonts w:eastAsiaTheme="minorEastAsia"/>
                <w:color w:val="000000" w:themeColor="text1"/>
                <w:sz w:val="24"/>
                <w:szCs w:val="24"/>
              </w:rPr>
            </w:pPr>
            <w:r>
              <w:rPr>
                <w:rFonts w:eastAsiaTheme="minorEastAsia"/>
                <w:color w:val="000000" w:themeColor="text1"/>
                <w:sz w:val="24"/>
                <w:szCs w:val="24"/>
              </w:rPr>
              <w:t>本项目租用现有厂房，施工期仅为设备安装调试，对周边环境影响较小。故无需考虑施工期的环境影响。</w:t>
            </w:r>
          </w:p>
          <w:p>
            <w:pPr>
              <w:pStyle w:val="39"/>
              <w:rPr>
                <w:rFonts w:ascii="Times New Roman" w:hAnsi="Times New Roman" w:eastAsiaTheme="minorEastAsia"/>
                <w:b/>
                <w:color w:val="000000" w:themeColor="text1"/>
              </w:rPr>
            </w:pPr>
            <w:r>
              <w:rPr>
                <w:rFonts w:ascii="Times New Roman" w:hAnsi="Times New Roman" w:eastAsiaTheme="minorEastAsia"/>
                <w:b/>
                <w:color w:val="000000" w:themeColor="text1"/>
              </w:rPr>
              <w:t>营运期：</w:t>
            </w:r>
          </w:p>
          <w:p>
            <w:pPr>
              <w:pStyle w:val="18"/>
              <w:spacing w:line="360" w:lineRule="auto"/>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 xml:space="preserve">     本项目主要产品为</w:t>
            </w:r>
            <w:r>
              <w:rPr>
                <w:rFonts w:hint="eastAsia" w:ascii="Times New Roman" w:hAnsi="Times New Roman" w:eastAsiaTheme="minorEastAsia"/>
                <w:color w:val="000000" w:themeColor="text1"/>
                <w:sz w:val="24"/>
              </w:rPr>
              <w:t>铁芯</w:t>
            </w:r>
            <w:r>
              <w:rPr>
                <w:rFonts w:ascii="Times New Roman" w:hAnsi="Times New Roman" w:eastAsiaTheme="minorEastAsia"/>
                <w:color w:val="000000" w:themeColor="text1"/>
                <w:sz w:val="24"/>
                <w:szCs w:val="24"/>
              </w:rPr>
              <w:t>。</w:t>
            </w:r>
            <w:r>
              <w:rPr>
                <w:rFonts w:ascii="Times New Roman" w:hAnsi="Times New Roman" w:eastAsiaTheme="minorEastAsia"/>
                <w:color w:val="000000" w:themeColor="text1"/>
                <w:kern w:val="0"/>
                <w:sz w:val="24"/>
                <w:szCs w:val="24"/>
              </w:rPr>
              <w:t>其</w:t>
            </w:r>
            <w:r>
              <w:rPr>
                <w:rFonts w:ascii="Times New Roman" w:hAnsi="Times New Roman" w:eastAsiaTheme="minorEastAsia"/>
                <w:color w:val="000000" w:themeColor="text1"/>
                <w:sz w:val="24"/>
                <w:szCs w:val="24"/>
              </w:rPr>
              <w:t>工艺流程及产污环节如</w:t>
            </w:r>
            <w:r>
              <w:rPr>
                <w:rFonts w:hint="eastAsia" w:ascii="Times New Roman" w:hAnsi="Times New Roman" w:eastAsiaTheme="minorEastAsia"/>
                <w:color w:val="000000" w:themeColor="text1"/>
                <w:sz w:val="24"/>
                <w:szCs w:val="24"/>
              </w:rPr>
              <w:t>图5-1所示</w:t>
            </w:r>
            <w:r>
              <w:rPr>
                <w:rFonts w:ascii="Times New Roman" w:hAnsi="Times New Roman" w:eastAsiaTheme="minorEastAsia"/>
                <w:color w:val="000000" w:themeColor="text1"/>
                <w:sz w:val="24"/>
                <w:szCs w:val="24"/>
              </w:rPr>
              <w:t>：</w:t>
            </w:r>
          </w:p>
          <w:p>
            <w:pPr>
              <w:pStyle w:val="18"/>
              <w:spacing w:line="360" w:lineRule="auto"/>
              <w:jc w:val="center"/>
              <w:rPr>
                <w:rFonts w:ascii="Times New Roman" w:hAnsi="Times New Roman" w:eastAsiaTheme="minorEastAsia"/>
                <w:b/>
                <w:color w:val="000000" w:themeColor="text1"/>
                <w:kern w:val="0"/>
                <w:sz w:val="21"/>
              </w:rPr>
            </w:pPr>
            <w:r>
              <w:rPr>
                <w:rFonts w:ascii="Times New Roman" w:hAnsi="Times New Roman" w:eastAsiaTheme="minorEastAsia"/>
                <w:b/>
                <w:color w:val="000000" w:themeColor="text1"/>
                <w:kern w:val="0"/>
                <w:sz w:val="21"/>
              </w:rPr>
              <w:drawing>
                <wp:inline distT="0" distB="0" distL="0" distR="0">
                  <wp:extent cx="4905375" cy="4086225"/>
                  <wp:effectExtent l="19050" t="0" r="9525" b="0"/>
                  <wp:docPr id="40" name="图片 40" descr="G:\2019\广东项目\其他\广东矽铁盛电气设备有限公司\工艺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G:\2019\广东项目\其他\广东矽铁盛电气设备有限公司\工艺流程图.jpg"/>
                          <pic:cNvPicPr>
                            <a:picLocks noChangeAspect="1" noChangeArrowheads="1"/>
                          </pic:cNvPicPr>
                        </pic:nvPicPr>
                        <pic:blipFill>
                          <a:blip r:embed="rId17" cstate="print"/>
                          <a:srcRect/>
                          <a:stretch>
                            <a:fillRect/>
                          </a:stretch>
                        </pic:blipFill>
                        <pic:spPr>
                          <a:xfrm>
                            <a:off x="0" y="0"/>
                            <a:ext cx="4905375" cy="4086225"/>
                          </a:xfrm>
                          <a:prstGeom prst="rect">
                            <a:avLst/>
                          </a:prstGeom>
                          <a:noFill/>
                          <a:ln w="9525">
                            <a:noFill/>
                            <a:miter lim="800000"/>
                            <a:headEnd/>
                            <a:tailEnd/>
                          </a:ln>
                        </pic:spPr>
                      </pic:pic>
                    </a:graphicData>
                  </a:graphic>
                </wp:inline>
              </w:drawing>
            </w:r>
          </w:p>
          <w:p>
            <w:pPr>
              <w:pStyle w:val="18"/>
              <w:spacing w:line="360" w:lineRule="auto"/>
              <w:jc w:val="center"/>
              <w:rPr>
                <w:rFonts w:ascii="Times New Roman" w:hAnsi="Times New Roman" w:eastAsiaTheme="minorEastAsia"/>
                <w:bCs/>
                <w:color w:val="000000" w:themeColor="text1"/>
                <w:kern w:val="0"/>
                <w:sz w:val="21"/>
              </w:rPr>
            </w:pPr>
            <w:r>
              <w:rPr>
                <w:rFonts w:ascii="Times New Roman" w:hAnsi="Times New Roman" w:eastAsiaTheme="minorEastAsia"/>
                <w:b/>
                <w:color w:val="000000" w:themeColor="text1"/>
                <w:kern w:val="0"/>
                <w:sz w:val="21"/>
              </w:rPr>
              <w:t>图5-</w:t>
            </w:r>
            <w:r>
              <w:rPr>
                <w:rFonts w:hint="eastAsia" w:ascii="Times New Roman" w:hAnsi="Times New Roman" w:eastAsiaTheme="minorEastAsia"/>
                <w:b/>
                <w:color w:val="000000" w:themeColor="text1"/>
                <w:kern w:val="0"/>
                <w:sz w:val="21"/>
              </w:rPr>
              <w:t>1</w:t>
            </w:r>
            <w:r>
              <w:rPr>
                <w:rFonts w:ascii="Times New Roman" w:hAnsi="Times New Roman" w:eastAsiaTheme="minorEastAsia"/>
                <w:b/>
                <w:color w:val="000000" w:themeColor="text1"/>
                <w:kern w:val="0"/>
                <w:sz w:val="21"/>
              </w:rPr>
              <w:t xml:space="preserve">   项目工艺流程及产污环节图</w:t>
            </w:r>
          </w:p>
          <w:p>
            <w:pPr>
              <w:pStyle w:val="12"/>
              <w:spacing w:line="360" w:lineRule="auto"/>
              <w:rPr>
                <w:rFonts w:eastAsiaTheme="minorEastAsia"/>
                <w:b/>
                <w:color w:val="000000" w:themeColor="text1"/>
                <w:sz w:val="24"/>
                <w:szCs w:val="24"/>
              </w:rPr>
            </w:pPr>
            <w:r>
              <w:rPr>
                <w:rFonts w:eastAsiaTheme="minorEastAsia"/>
                <w:b/>
                <w:color w:val="000000" w:themeColor="text1"/>
                <w:kern w:val="0"/>
                <w:sz w:val="24"/>
                <w:szCs w:val="24"/>
              </w:rPr>
              <w:t>项目营运期工艺流程简述</w:t>
            </w:r>
            <w:r>
              <w:rPr>
                <w:rFonts w:hint="eastAsia" w:eastAsiaTheme="minorEastAsia"/>
                <w:b/>
                <w:color w:val="000000" w:themeColor="text1"/>
                <w:kern w:val="0"/>
                <w:sz w:val="24"/>
                <w:szCs w:val="24"/>
              </w:rPr>
              <w:t>如下</w:t>
            </w:r>
            <w:r>
              <w:rPr>
                <w:rFonts w:eastAsiaTheme="minorEastAsia"/>
                <w:b/>
                <w:color w:val="000000" w:themeColor="text1"/>
                <w:sz w:val="24"/>
                <w:szCs w:val="24"/>
              </w:rPr>
              <w:t>：</w:t>
            </w:r>
          </w:p>
          <w:p>
            <w:pPr>
              <w:spacing w:line="500" w:lineRule="exact"/>
              <w:ind w:firstLine="482" w:firstLineChars="200"/>
              <w:rPr>
                <w:color w:val="000000" w:themeColor="text1"/>
                <w:sz w:val="24"/>
                <w:szCs w:val="24"/>
              </w:rPr>
            </w:pPr>
            <w:r>
              <w:rPr>
                <w:b/>
                <w:color w:val="000000" w:themeColor="text1"/>
                <w:sz w:val="24"/>
                <w:szCs w:val="24"/>
              </w:rPr>
              <w:t xml:space="preserve">1. </w:t>
            </w:r>
            <w:r>
              <w:rPr>
                <w:rFonts w:hint="eastAsia"/>
                <w:b/>
                <w:color w:val="000000" w:themeColor="text1"/>
                <w:sz w:val="24"/>
                <w:szCs w:val="24"/>
              </w:rPr>
              <w:t>压平、焊接</w:t>
            </w:r>
            <w:r>
              <w:rPr>
                <w:b/>
                <w:bCs/>
                <w:color w:val="000000" w:themeColor="text1"/>
                <w:sz w:val="24"/>
                <w:szCs w:val="24"/>
              </w:rPr>
              <w:t>：</w:t>
            </w:r>
            <w:r>
              <w:rPr>
                <w:bCs/>
                <w:color w:val="000000" w:themeColor="text1"/>
                <w:sz w:val="24"/>
                <w:szCs w:val="24"/>
              </w:rPr>
              <w:t>将外购的</w:t>
            </w:r>
            <w:r>
              <w:rPr>
                <w:rFonts w:hint="eastAsia"/>
                <w:color w:val="000000" w:themeColor="text1"/>
                <w:sz w:val="24"/>
              </w:rPr>
              <w:t>取向硅钢片、无取向硅钢片压平后采用焊接机进行焊接</w:t>
            </w:r>
            <w:r>
              <w:rPr>
                <w:rFonts w:hint="eastAsia"/>
                <w:bCs/>
                <w:color w:val="000000" w:themeColor="text1"/>
                <w:sz w:val="24"/>
                <w:szCs w:val="24"/>
              </w:rPr>
              <w:t>，此工序</w:t>
            </w:r>
            <w:r>
              <w:rPr>
                <w:color w:val="000000" w:themeColor="text1"/>
                <w:sz w:val="24"/>
                <w:szCs w:val="24"/>
              </w:rPr>
              <w:t>会有一定的噪声、</w:t>
            </w:r>
            <w:r>
              <w:rPr>
                <w:rFonts w:hint="eastAsia"/>
                <w:color w:val="000000" w:themeColor="text1"/>
                <w:sz w:val="24"/>
                <w:szCs w:val="24"/>
              </w:rPr>
              <w:t>焊接烟尘</w:t>
            </w:r>
            <w:r>
              <w:rPr>
                <w:color w:val="000000" w:themeColor="text1"/>
                <w:sz w:val="24"/>
                <w:szCs w:val="24"/>
              </w:rPr>
              <w:t>产生。</w:t>
            </w:r>
          </w:p>
          <w:p>
            <w:pPr>
              <w:pStyle w:val="110"/>
              <w:ind w:firstLine="482"/>
              <w:rPr>
                <w:rFonts w:hAnsi="Times New Roman"/>
                <w:color w:val="000000" w:themeColor="text1"/>
              </w:rPr>
            </w:pPr>
            <w:r>
              <w:rPr>
                <w:rFonts w:hAnsi="Times New Roman"/>
                <w:b/>
                <w:color w:val="000000" w:themeColor="text1"/>
              </w:rPr>
              <w:t xml:space="preserve">2. </w:t>
            </w:r>
            <w:r>
              <w:rPr>
                <w:rFonts w:hint="eastAsia" w:hAnsi="Times New Roman"/>
                <w:b/>
                <w:color w:val="000000" w:themeColor="text1"/>
              </w:rPr>
              <w:t>分条、卷绕</w:t>
            </w:r>
            <w:r>
              <w:rPr>
                <w:rFonts w:hAnsi="Times New Roman"/>
                <w:color w:val="000000" w:themeColor="text1"/>
              </w:rPr>
              <w:t>：将</w:t>
            </w:r>
            <w:r>
              <w:rPr>
                <w:rFonts w:hint="eastAsia" w:hAnsi="Times New Roman"/>
                <w:color w:val="000000" w:themeColor="text1"/>
              </w:rPr>
              <w:t>焊接好的钢片采用切割机进行分条，再采用卷绕机进行卷绕</w:t>
            </w:r>
            <w:r>
              <w:rPr>
                <w:rFonts w:hAnsi="Times New Roman"/>
                <w:color w:val="000000" w:themeColor="text1"/>
              </w:rPr>
              <w:t>。此工序会有一定的金属</w:t>
            </w:r>
            <w:r>
              <w:rPr>
                <w:rFonts w:hint="eastAsia" w:hAnsi="Times New Roman"/>
                <w:color w:val="000000" w:themeColor="text1"/>
              </w:rPr>
              <w:t>粉尘、</w:t>
            </w:r>
            <w:r>
              <w:rPr>
                <w:rFonts w:hAnsi="Times New Roman"/>
                <w:color w:val="000000" w:themeColor="text1"/>
              </w:rPr>
              <w:t>噪声</w:t>
            </w:r>
            <w:r>
              <w:rPr>
                <w:rFonts w:hint="eastAsia" w:hAnsi="Times New Roman"/>
                <w:color w:val="000000" w:themeColor="text1"/>
              </w:rPr>
              <w:t>、固废（废边角料）</w:t>
            </w:r>
            <w:r>
              <w:rPr>
                <w:rFonts w:hAnsi="Times New Roman"/>
                <w:color w:val="000000" w:themeColor="text1"/>
              </w:rPr>
              <w:t>产生。</w:t>
            </w:r>
          </w:p>
          <w:p>
            <w:pPr>
              <w:spacing w:line="500" w:lineRule="exact"/>
              <w:ind w:firstLine="482" w:firstLineChars="200"/>
              <w:rPr>
                <w:color w:val="000000" w:themeColor="text1"/>
                <w:sz w:val="24"/>
                <w:szCs w:val="24"/>
              </w:rPr>
            </w:pPr>
            <w:r>
              <w:rPr>
                <w:rFonts w:hint="eastAsia"/>
                <w:b/>
                <w:color w:val="000000" w:themeColor="text1"/>
                <w:sz w:val="24"/>
                <w:szCs w:val="24"/>
              </w:rPr>
              <w:t>3</w:t>
            </w:r>
            <w:r>
              <w:rPr>
                <w:b/>
                <w:color w:val="000000" w:themeColor="text1"/>
                <w:sz w:val="24"/>
                <w:szCs w:val="24"/>
              </w:rPr>
              <w:t xml:space="preserve">. </w:t>
            </w:r>
            <w:r>
              <w:rPr>
                <w:rFonts w:hint="eastAsia"/>
                <w:b/>
                <w:color w:val="000000" w:themeColor="text1"/>
                <w:sz w:val="24"/>
                <w:szCs w:val="24"/>
              </w:rPr>
              <w:t>倒角</w:t>
            </w:r>
            <w:r>
              <w:rPr>
                <w:b/>
                <w:bCs/>
                <w:color w:val="000000" w:themeColor="text1"/>
                <w:sz w:val="24"/>
                <w:szCs w:val="24"/>
              </w:rPr>
              <w:t>：</w:t>
            </w:r>
            <w:r>
              <w:rPr>
                <w:rFonts w:hint="eastAsia"/>
                <w:bCs/>
                <w:color w:val="000000" w:themeColor="text1"/>
                <w:sz w:val="24"/>
                <w:szCs w:val="24"/>
              </w:rPr>
              <w:t>采用倒角机对卷绕的钢材进行倒角处理，则此工序</w:t>
            </w:r>
            <w:r>
              <w:rPr>
                <w:color w:val="000000" w:themeColor="text1"/>
                <w:sz w:val="24"/>
                <w:szCs w:val="24"/>
              </w:rPr>
              <w:t>会有一定的</w:t>
            </w:r>
            <w:r>
              <w:rPr>
                <w:rFonts w:hint="eastAsia"/>
                <w:color w:val="000000" w:themeColor="text1"/>
                <w:sz w:val="24"/>
                <w:szCs w:val="24"/>
              </w:rPr>
              <w:t>金属粉尘、噪声、固废（废边角料）</w:t>
            </w:r>
            <w:r>
              <w:rPr>
                <w:color w:val="000000" w:themeColor="text1"/>
                <w:sz w:val="24"/>
                <w:szCs w:val="24"/>
              </w:rPr>
              <w:t>产生。</w:t>
            </w:r>
          </w:p>
          <w:p>
            <w:pPr>
              <w:pStyle w:val="110"/>
              <w:ind w:firstLine="482"/>
              <w:rPr>
                <w:rFonts w:hAnsi="Times New Roman"/>
                <w:color w:val="000000" w:themeColor="text1"/>
              </w:rPr>
            </w:pPr>
            <w:r>
              <w:rPr>
                <w:rFonts w:hint="eastAsia" w:hAnsi="Times New Roman"/>
                <w:b/>
                <w:color w:val="000000" w:themeColor="text1"/>
              </w:rPr>
              <w:t>4</w:t>
            </w:r>
            <w:r>
              <w:rPr>
                <w:rFonts w:hAnsi="Times New Roman"/>
                <w:b/>
                <w:color w:val="000000" w:themeColor="text1"/>
              </w:rPr>
              <w:t xml:space="preserve">. </w:t>
            </w:r>
            <w:r>
              <w:rPr>
                <w:rFonts w:hint="eastAsia" w:hAnsi="Times New Roman"/>
                <w:b/>
                <w:color w:val="000000" w:themeColor="text1"/>
              </w:rPr>
              <w:t>退火</w:t>
            </w:r>
            <w:r>
              <w:rPr>
                <w:rFonts w:hAnsi="Times New Roman"/>
                <w:b/>
                <w:color w:val="000000" w:themeColor="text1"/>
              </w:rPr>
              <w:t>：</w:t>
            </w:r>
            <w:r>
              <w:rPr>
                <w:rFonts w:hint="eastAsia" w:hAnsi="Times New Roman"/>
                <w:color w:val="000000" w:themeColor="text1"/>
              </w:rPr>
              <w:t>是一种金属热处理工艺，本项目采用退火炉电加热到800℃左右，加热时间约10小时，然后自然冷却，目的是降低硬度，消除残余应力，稳定尺寸，减少变形与裂纹倾向，细化晶粒，消除缺陷，同时在退火过程中加入氮气，其目的是起到保护加热作业，防止钢件氧化，使钢片受热均匀，</w:t>
            </w:r>
            <w:r>
              <w:rPr>
                <w:rFonts w:hAnsi="Times New Roman"/>
                <w:color w:val="000000" w:themeColor="text1"/>
              </w:rPr>
              <w:t>此工序会有一定的噪声、</w:t>
            </w:r>
            <w:r>
              <w:rPr>
                <w:rFonts w:hint="eastAsia" w:hAnsi="Times New Roman"/>
                <w:color w:val="000000" w:themeColor="text1"/>
              </w:rPr>
              <w:t>退火烟尘</w:t>
            </w:r>
            <w:r>
              <w:rPr>
                <w:rFonts w:hAnsi="Times New Roman"/>
                <w:color w:val="000000" w:themeColor="text1"/>
              </w:rPr>
              <w:t>、固废产生。</w:t>
            </w:r>
          </w:p>
          <w:p>
            <w:pPr>
              <w:pStyle w:val="110"/>
              <w:ind w:firstLine="482"/>
              <w:rPr>
                <w:rFonts w:hAnsi="Times New Roman"/>
                <w:b/>
                <w:color w:val="000000" w:themeColor="text1"/>
              </w:rPr>
            </w:pPr>
            <w:r>
              <w:rPr>
                <w:rFonts w:hint="eastAsia" w:hAnsi="Times New Roman"/>
                <w:b/>
                <w:color w:val="000000" w:themeColor="text1"/>
              </w:rPr>
              <w:t>5</w:t>
            </w:r>
            <w:r>
              <w:rPr>
                <w:rFonts w:hAnsi="Times New Roman"/>
                <w:b/>
                <w:color w:val="000000" w:themeColor="text1"/>
              </w:rPr>
              <w:t>.</w:t>
            </w:r>
            <w:r>
              <w:rPr>
                <w:rFonts w:hint="eastAsia" w:hAnsi="Times New Roman"/>
                <w:b/>
                <w:color w:val="000000" w:themeColor="text1"/>
              </w:rPr>
              <w:t xml:space="preserve"> </w:t>
            </w:r>
            <w:r>
              <w:rPr>
                <w:rFonts w:hAnsi="Times New Roman"/>
                <w:b/>
                <w:color w:val="000000" w:themeColor="text1"/>
              </w:rPr>
              <w:t>切割</w:t>
            </w:r>
            <w:r>
              <w:rPr>
                <w:rFonts w:hint="eastAsia" w:hAnsi="Times New Roman"/>
                <w:b/>
                <w:color w:val="000000" w:themeColor="text1"/>
              </w:rPr>
              <w:t>：</w:t>
            </w:r>
            <w:r>
              <w:rPr>
                <w:rFonts w:hint="eastAsia"/>
                <w:color w:val="000000" w:themeColor="text1"/>
              </w:rPr>
              <w:t>对</w:t>
            </w:r>
            <w:r>
              <w:rPr>
                <w:color w:val="000000" w:themeColor="text1"/>
              </w:rPr>
              <w:t>退火后的部分工件根据产品规格需求采用切割机进行切割</w:t>
            </w:r>
            <w:r>
              <w:rPr>
                <w:rFonts w:hint="eastAsia"/>
                <w:bCs/>
                <w:color w:val="000000" w:themeColor="text1"/>
              </w:rPr>
              <w:t>，此工序</w:t>
            </w:r>
            <w:r>
              <w:rPr>
                <w:color w:val="000000" w:themeColor="text1"/>
              </w:rPr>
              <w:t>会有一定的</w:t>
            </w:r>
            <w:r>
              <w:rPr>
                <w:rFonts w:hint="eastAsia"/>
                <w:color w:val="000000" w:themeColor="text1"/>
              </w:rPr>
              <w:t>金属粉尘、噪声、固废（废边角料）</w:t>
            </w:r>
            <w:r>
              <w:rPr>
                <w:color w:val="000000" w:themeColor="text1"/>
              </w:rPr>
              <w:t>产生</w:t>
            </w:r>
            <w:r>
              <w:rPr>
                <w:rFonts w:hint="eastAsia"/>
                <w:color w:val="000000" w:themeColor="text1"/>
              </w:rPr>
              <w:t>。</w:t>
            </w:r>
          </w:p>
          <w:p>
            <w:pPr>
              <w:pStyle w:val="110"/>
              <w:ind w:firstLine="482"/>
              <w:rPr>
                <w:b/>
                <w:color w:val="000000" w:themeColor="text1"/>
              </w:rPr>
            </w:pPr>
            <w:r>
              <w:rPr>
                <w:rFonts w:hint="eastAsia"/>
                <w:b/>
                <w:color w:val="000000" w:themeColor="text1"/>
              </w:rPr>
              <w:t>6</w:t>
            </w:r>
            <w:r>
              <w:rPr>
                <w:rFonts w:hAnsi="Times New Roman"/>
                <w:b/>
                <w:color w:val="000000" w:themeColor="text1"/>
              </w:rPr>
              <w:t>.</w:t>
            </w:r>
            <w:r>
              <w:rPr>
                <w:rFonts w:hint="eastAsia" w:hAnsi="Times New Roman"/>
                <w:b/>
                <w:color w:val="000000" w:themeColor="text1"/>
              </w:rPr>
              <w:t xml:space="preserve"> </w:t>
            </w:r>
            <w:r>
              <w:rPr>
                <w:rFonts w:hint="eastAsia"/>
                <w:b/>
                <w:color w:val="000000" w:themeColor="text1"/>
              </w:rPr>
              <w:t>包装</w:t>
            </w:r>
            <w:r>
              <w:rPr>
                <w:b/>
                <w:color w:val="000000" w:themeColor="text1"/>
              </w:rPr>
              <w:t>、入库</w:t>
            </w:r>
            <w:r>
              <w:rPr>
                <w:color w:val="000000" w:themeColor="text1"/>
              </w:rPr>
              <w:t>：对</w:t>
            </w:r>
            <w:r>
              <w:rPr>
                <w:rFonts w:hint="eastAsia"/>
                <w:color w:val="000000" w:themeColor="text1"/>
              </w:rPr>
              <w:t>加工好</w:t>
            </w:r>
            <w:r>
              <w:rPr>
                <w:color w:val="000000" w:themeColor="text1"/>
              </w:rPr>
              <w:t>的成品进行</w:t>
            </w:r>
            <w:r>
              <w:rPr>
                <w:rFonts w:hint="eastAsia"/>
                <w:color w:val="000000" w:themeColor="text1"/>
              </w:rPr>
              <w:t>包装</w:t>
            </w:r>
            <w:r>
              <w:rPr>
                <w:color w:val="000000" w:themeColor="text1"/>
              </w:rPr>
              <w:t>，入库，待售</w:t>
            </w:r>
            <w:r>
              <w:rPr>
                <w:rFonts w:eastAsiaTheme="minorEastAsia"/>
                <w:color w:val="000000" w:themeColor="text1"/>
              </w:rPr>
              <w:t>。</w:t>
            </w:r>
          </w:p>
          <w:p>
            <w:pPr>
              <w:pStyle w:val="12"/>
              <w:spacing w:line="360" w:lineRule="auto"/>
              <w:ind w:firstLine="480" w:firstLineChars="200"/>
              <w:rPr>
                <w:rFonts w:eastAsiaTheme="minorEastAsia"/>
                <w:color w:val="000000" w:themeColor="text1"/>
                <w:kern w:val="0"/>
                <w:sz w:val="24"/>
                <w:szCs w:val="24"/>
              </w:rPr>
            </w:pPr>
            <w:r>
              <w:rPr>
                <w:rFonts w:eastAsiaTheme="minorEastAsia"/>
                <w:color w:val="000000" w:themeColor="text1"/>
                <w:kern w:val="0"/>
                <w:sz w:val="24"/>
                <w:szCs w:val="24"/>
              </w:rPr>
              <w:t>营运期产污环节如下表：</w:t>
            </w:r>
          </w:p>
          <w:p>
            <w:pPr>
              <w:pStyle w:val="12"/>
              <w:spacing w:line="360" w:lineRule="auto"/>
              <w:ind w:firstLine="422" w:firstLineChars="200"/>
              <w:jc w:val="center"/>
              <w:rPr>
                <w:rFonts w:eastAsiaTheme="minorEastAsia"/>
                <w:b/>
                <w:bCs/>
                <w:color w:val="000000" w:themeColor="text1"/>
                <w:kern w:val="0"/>
                <w:sz w:val="21"/>
                <w:szCs w:val="21"/>
              </w:rPr>
            </w:pPr>
            <w:r>
              <w:rPr>
                <w:rFonts w:eastAsiaTheme="minorEastAsia"/>
                <w:b/>
                <w:bCs/>
                <w:color w:val="000000" w:themeColor="text1"/>
                <w:kern w:val="0"/>
                <w:sz w:val="21"/>
                <w:szCs w:val="21"/>
              </w:rPr>
              <w:t>表5-1 项目营运期产污环节</w:t>
            </w:r>
          </w:p>
          <w:tbl>
            <w:tblPr>
              <w:tblStyle w:val="30"/>
              <w:tblW w:w="9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707"/>
              <w:gridCol w:w="1662"/>
              <w:gridCol w:w="1838"/>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Align w:val="center"/>
                </w:tcPr>
                <w:p>
                  <w:pPr>
                    <w:adjustRightInd w:val="0"/>
                    <w:spacing w:line="0" w:lineRule="atLeast"/>
                    <w:ind w:left="-105" w:leftChars="-50" w:right="-105" w:rightChars="-50"/>
                    <w:jc w:val="center"/>
                    <w:rPr>
                      <w:color w:val="000000" w:themeColor="text1"/>
                    </w:rPr>
                  </w:pPr>
                  <w:r>
                    <w:rPr>
                      <w:color w:val="000000" w:themeColor="text1"/>
                    </w:rPr>
                    <w:t>污染类型</w:t>
                  </w:r>
                </w:p>
              </w:tc>
              <w:tc>
                <w:tcPr>
                  <w:tcW w:w="1707" w:type="dxa"/>
                  <w:vAlign w:val="center"/>
                </w:tcPr>
                <w:p>
                  <w:pPr>
                    <w:adjustRightInd w:val="0"/>
                    <w:spacing w:line="240" w:lineRule="exact"/>
                    <w:jc w:val="center"/>
                    <w:rPr>
                      <w:color w:val="000000" w:themeColor="text1"/>
                    </w:rPr>
                  </w:pPr>
                  <w:r>
                    <w:rPr>
                      <w:color w:val="000000" w:themeColor="text1"/>
                    </w:rPr>
                    <w:t>污染环节</w:t>
                  </w:r>
                </w:p>
              </w:tc>
              <w:tc>
                <w:tcPr>
                  <w:tcW w:w="1662" w:type="dxa"/>
                  <w:vAlign w:val="center"/>
                </w:tcPr>
                <w:p>
                  <w:pPr>
                    <w:adjustRightInd w:val="0"/>
                    <w:spacing w:line="240" w:lineRule="exact"/>
                    <w:ind w:left="-105" w:leftChars="-50" w:right="-105" w:rightChars="-50"/>
                    <w:jc w:val="center"/>
                    <w:rPr>
                      <w:color w:val="000000" w:themeColor="text1"/>
                    </w:rPr>
                  </w:pPr>
                  <w:r>
                    <w:rPr>
                      <w:color w:val="000000" w:themeColor="text1"/>
                    </w:rPr>
                    <w:t>污染物名称</w:t>
                  </w:r>
                </w:p>
              </w:tc>
              <w:tc>
                <w:tcPr>
                  <w:tcW w:w="1838" w:type="dxa"/>
                  <w:vAlign w:val="center"/>
                </w:tcPr>
                <w:p>
                  <w:pPr>
                    <w:adjustRightInd w:val="0"/>
                    <w:spacing w:line="240" w:lineRule="exact"/>
                    <w:jc w:val="center"/>
                    <w:rPr>
                      <w:color w:val="000000" w:themeColor="text1"/>
                    </w:rPr>
                  </w:pPr>
                  <w:r>
                    <w:rPr>
                      <w:color w:val="000000" w:themeColor="text1"/>
                    </w:rPr>
                    <w:t>主要污染因子</w:t>
                  </w:r>
                </w:p>
              </w:tc>
              <w:tc>
                <w:tcPr>
                  <w:tcW w:w="2976" w:type="dxa"/>
                  <w:vAlign w:val="center"/>
                </w:tcPr>
                <w:p>
                  <w:pPr>
                    <w:adjustRightInd w:val="0"/>
                    <w:spacing w:line="240" w:lineRule="exact"/>
                    <w:jc w:val="center"/>
                    <w:rPr>
                      <w:color w:val="000000" w:themeColor="text1"/>
                    </w:rPr>
                  </w:pPr>
                  <w:r>
                    <w:rPr>
                      <w:color w:val="000000" w:themeColor="text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Align w:val="center"/>
                </w:tcPr>
                <w:p>
                  <w:pPr>
                    <w:adjustRightInd w:val="0"/>
                    <w:spacing w:line="0" w:lineRule="atLeast"/>
                    <w:jc w:val="center"/>
                    <w:rPr>
                      <w:color w:val="000000" w:themeColor="text1"/>
                    </w:rPr>
                  </w:pPr>
                  <w:r>
                    <w:rPr>
                      <w:color w:val="000000" w:themeColor="text1"/>
                    </w:rPr>
                    <w:t>废水</w:t>
                  </w:r>
                </w:p>
              </w:tc>
              <w:tc>
                <w:tcPr>
                  <w:tcW w:w="1707" w:type="dxa"/>
                  <w:vAlign w:val="center"/>
                </w:tcPr>
                <w:p>
                  <w:pPr>
                    <w:adjustRightInd w:val="0"/>
                    <w:spacing w:line="240" w:lineRule="exact"/>
                    <w:jc w:val="center"/>
                    <w:rPr>
                      <w:color w:val="000000" w:themeColor="text1"/>
                    </w:rPr>
                  </w:pPr>
                  <w:r>
                    <w:rPr>
                      <w:color w:val="000000" w:themeColor="text1"/>
                    </w:rPr>
                    <w:t>员工生活</w:t>
                  </w:r>
                </w:p>
              </w:tc>
              <w:tc>
                <w:tcPr>
                  <w:tcW w:w="1662" w:type="dxa"/>
                  <w:vAlign w:val="center"/>
                </w:tcPr>
                <w:p>
                  <w:pPr>
                    <w:adjustRightInd w:val="0"/>
                    <w:spacing w:line="240" w:lineRule="exact"/>
                    <w:jc w:val="center"/>
                    <w:rPr>
                      <w:color w:val="000000" w:themeColor="text1"/>
                    </w:rPr>
                  </w:pPr>
                  <w:r>
                    <w:rPr>
                      <w:color w:val="000000" w:themeColor="text1"/>
                    </w:rPr>
                    <w:t>生活污水</w:t>
                  </w:r>
                </w:p>
              </w:tc>
              <w:tc>
                <w:tcPr>
                  <w:tcW w:w="1838" w:type="dxa"/>
                  <w:vAlign w:val="center"/>
                </w:tcPr>
                <w:p>
                  <w:pPr>
                    <w:adjustRightInd w:val="0"/>
                    <w:spacing w:line="240" w:lineRule="exact"/>
                    <w:jc w:val="center"/>
                    <w:rPr>
                      <w:color w:val="000000" w:themeColor="text1"/>
                    </w:rPr>
                  </w:pPr>
                  <w:r>
                    <w:rPr>
                      <w:color w:val="000000" w:themeColor="text1"/>
                    </w:rPr>
                    <w:t>COD、NH</w:t>
                  </w:r>
                  <w:r>
                    <w:rPr>
                      <w:color w:val="000000" w:themeColor="text1"/>
                      <w:vertAlign w:val="subscript"/>
                    </w:rPr>
                    <w:t>3</w:t>
                  </w:r>
                  <w:r>
                    <w:rPr>
                      <w:color w:val="000000" w:themeColor="text1"/>
                    </w:rPr>
                    <w:t>-N</w:t>
                  </w:r>
                </w:p>
              </w:tc>
              <w:tc>
                <w:tcPr>
                  <w:tcW w:w="2976" w:type="dxa"/>
                  <w:vAlign w:val="center"/>
                </w:tcPr>
                <w:p>
                  <w:pPr>
                    <w:adjustRightInd w:val="0"/>
                    <w:spacing w:line="240" w:lineRule="exact"/>
                    <w:jc w:val="center"/>
                    <w:rPr>
                      <w:color w:val="000000" w:themeColor="text1"/>
                    </w:rPr>
                  </w:pPr>
                  <w:r>
                    <w:rPr>
                      <w:rFonts w:hint="eastAsia" w:eastAsiaTheme="minorEastAsia"/>
                      <w:color w:val="000000" w:themeColor="text1"/>
                      <w:kern w:val="0"/>
                      <w:szCs w:val="21"/>
                    </w:rPr>
                    <w:t>食堂废水经隔油池处理后与</w:t>
                  </w:r>
                  <w:r>
                    <w:rPr>
                      <w:rFonts w:eastAsiaTheme="minorEastAsia"/>
                      <w:color w:val="000000" w:themeColor="text1"/>
                      <w:kern w:val="0"/>
                      <w:szCs w:val="21"/>
                    </w:rPr>
                    <w:t>生活污水经三级化粪池处理后，由市政污水管网排入翠山湖园区污水处理厂处理后</w:t>
                  </w:r>
                  <w:r>
                    <w:rPr>
                      <w:color w:val="000000" w:themeColor="text1"/>
                      <w:lang w:val="en-GB"/>
                    </w:rPr>
                    <w:t>排入镇海水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Merge w:val="restart"/>
                  <w:vAlign w:val="center"/>
                </w:tcPr>
                <w:p>
                  <w:pPr>
                    <w:adjustRightInd w:val="0"/>
                    <w:spacing w:line="0" w:lineRule="atLeast"/>
                    <w:jc w:val="center"/>
                    <w:rPr>
                      <w:color w:val="000000" w:themeColor="text1"/>
                    </w:rPr>
                  </w:pPr>
                  <w:r>
                    <w:rPr>
                      <w:color w:val="000000" w:themeColor="text1"/>
                    </w:rPr>
                    <w:t>废气</w:t>
                  </w:r>
                </w:p>
              </w:tc>
              <w:tc>
                <w:tcPr>
                  <w:tcW w:w="1707" w:type="dxa"/>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1662" w:type="dxa"/>
                  <w:vAlign w:val="center"/>
                </w:tcPr>
                <w:p>
                  <w:pPr>
                    <w:adjustRightInd w:val="0"/>
                    <w:spacing w:line="240" w:lineRule="exact"/>
                    <w:jc w:val="center"/>
                    <w:rPr>
                      <w:color w:val="000000" w:themeColor="text1"/>
                    </w:rPr>
                  </w:pPr>
                  <w:r>
                    <w:rPr>
                      <w:rFonts w:hint="eastAsia"/>
                      <w:color w:val="000000" w:themeColor="text1"/>
                    </w:rPr>
                    <w:t>金属粉尘</w:t>
                  </w:r>
                </w:p>
              </w:tc>
              <w:tc>
                <w:tcPr>
                  <w:tcW w:w="1838" w:type="dxa"/>
                  <w:vAlign w:val="center"/>
                </w:tcPr>
                <w:p>
                  <w:pPr>
                    <w:adjustRightInd w:val="0"/>
                    <w:spacing w:line="240" w:lineRule="exact"/>
                    <w:jc w:val="center"/>
                    <w:rPr>
                      <w:color w:val="000000" w:themeColor="text1"/>
                    </w:rPr>
                  </w:pPr>
                  <w:r>
                    <w:rPr>
                      <w:rFonts w:hint="eastAsia"/>
                      <w:color w:val="000000" w:themeColor="text1"/>
                    </w:rPr>
                    <w:t>颗粒物</w:t>
                  </w:r>
                </w:p>
              </w:tc>
              <w:tc>
                <w:tcPr>
                  <w:tcW w:w="2976" w:type="dxa"/>
                  <w:vAlign w:val="center"/>
                </w:tcPr>
                <w:p>
                  <w:pPr>
                    <w:adjustRightInd w:val="0"/>
                    <w:spacing w:line="240" w:lineRule="exact"/>
                    <w:jc w:val="center"/>
                    <w:rPr>
                      <w:color w:val="000000" w:themeColor="text1"/>
                    </w:rPr>
                  </w:pPr>
                  <w:r>
                    <w:rPr>
                      <w:rFonts w:hint="eastAsia"/>
                      <w:color w:val="000000" w:themeColor="text1"/>
                    </w:rPr>
                    <w:t>加强</w:t>
                  </w:r>
                  <w:r>
                    <w:rPr>
                      <w:color w:val="000000" w:themeColor="text1"/>
                    </w:rPr>
                    <w:t>车间通风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Merge w:val="continue"/>
                  <w:vAlign w:val="center"/>
                </w:tcPr>
                <w:p>
                  <w:pPr>
                    <w:adjustRightInd w:val="0"/>
                    <w:spacing w:line="0" w:lineRule="atLeast"/>
                    <w:jc w:val="center"/>
                    <w:rPr>
                      <w:color w:val="000000" w:themeColor="text1"/>
                    </w:rPr>
                  </w:pPr>
                </w:p>
              </w:tc>
              <w:tc>
                <w:tcPr>
                  <w:tcW w:w="1707" w:type="dxa"/>
                  <w:vAlign w:val="center"/>
                </w:tcPr>
                <w:p>
                  <w:pPr>
                    <w:adjustRightInd w:val="0"/>
                    <w:spacing w:line="240" w:lineRule="exact"/>
                    <w:jc w:val="center"/>
                    <w:rPr>
                      <w:color w:val="000000" w:themeColor="text1"/>
                    </w:rPr>
                  </w:pPr>
                  <w:r>
                    <w:rPr>
                      <w:rFonts w:hint="eastAsia"/>
                      <w:color w:val="000000" w:themeColor="text1"/>
                    </w:rPr>
                    <w:t>焊接工序</w:t>
                  </w:r>
                </w:p>
              </w:tc>
              <w:tc>
                <w:tcPr>
                  <w:tcW w:w="1662" w:type="dxa"/>
                  <w:vAlign w:val="center"/>
                </w:tcPr>
                <w:p>
                  <w:pPr>
                    <w:adjustRightInd w:val="0"/>
                    <w:spacing w:line="240" w:lineRule="exact"/>
                    <w:jc w:val="center"/>
                    <w:rPr>
                      <w:color w:val="000000" w:themeColor="text1"/>
                      <w:kern w:val="0"/>
                      <w:szCs w:val="21"/>
                    </w:rPr>
                  </w:pPr>
                  <w:r>
                    <w:rPr>
                      <w:rFonts w:hint="eastAsia"/>
                      <w:color w:val="000000" w:themeColor="text1"/>
                      <w:kern w:val="0"/>
                      <w:szCs w:val="21"/>
                    </w:rPr>
                    <w:t>焊接烟尘</w:t>
                  </w:r>
                </w:p>
              </w:tc>
              <w:tc>
                <w:tcPr>
                  <w:tcW w:w="1838" w:type="dxa"/>
                  <w:vAlign w:val="center"/>
                </w:tcPr>
                <w:p>
                  <w:pPr>
                    <w:adjustRightInd w:val="0"/>
                    <w:spacing w:line="240" w:lineRule="exact"/>
                    <w:jc w:val="center"/>
                    <w:rPr>
                      <w:color w:val="000000" w:themeColor="text1"/>
                      <w:kern w:val="0"/>
                      <w:szCs w:val="21"/>
                    </w:rPr>
                  </w:pPr>
                  <w:r>
                    <w:rPr>
                      <w:rFonts w:hint="eastAsia"/>
                      <w:color w:val="000000" w:themeColor="text1"/>
                    </w:rPr>
                    <w:t>颗粒物</w:t>
                  </w:r>
                </w:p>
              </w:tc>
              <w:tc>
                <w:tcPr>
                  <w:tcW w:w="2976" w:type="dxa"/>
                  <w:vAlign w:val="center"/>
                </w:tcPr>
                <w:p>
                  <w:pPr>
                    <w:adjustRightInd w:val="0"/>
                    <w:spacing w:line="240" w:lineRule="exact"/>
                    <w:jc w:val="center"/>
                    <w:rPr>
                      <w:color w:val="000000" w:themeColor="text1"/>
                    </w:rPr>
                  </w:pPr>
                  <w:r>
                    <w:rPr>
                      <w:rFonts w:hint="eastAsia"/>
                      <w:color w:val="000000" w:themeColor="text1"/>
                    </w:rPr>
                    <w:t>移动式</w:t>
                  </w:r>
                  <w:r>
                    <w:rPr>
                      <w:color w:val="000000" w:themeColor="text1"/>
                    </w:rPr>
                    <w:t>焊接烟尘+车间排放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Merge w:val="continue"/>
                  <w:vAlign w:val="center"/>
                </w:tcPr>
                <w:p>
                  <w:pPr>
                    <w:adjustRightInd w:val="0"/>
                    <w:spacing w:line="0" w:lineRule="atLeast"/>
                    <w:jc w:val="center"/>
                    <w:rPr>
                      <w:color w:val="000000" w:themeColor="text1"/>
                    </w:rPr>
                  </w:pPr>
                </w:p>
              </w:tc>
              <w:tc>
                <w:tcPr>
                  <w:tcW w:w="1707" w:type="dxa"/>
                  <w:vAlign w:val="center"/>
                </w:tcPr>
                <w:p>
                  <w:pPr>
                    <w:adjustRightInd w:val="0"/>
                    <w:spacing w:line="240" w:lineRule="exact"/>
                    <w:jc w:val="center"/>
                    <w:rPr>
                      <w:color w:val="000000" w:themeColor="text1"/>
                    </w:rPr>
                  </w:pPr>
                  <w:r>
                    <w:rPr>
                      <w:rFonts w:hint="eastAsia"/>
                      <w:color w:val="000000" w:themeColor="text1"/>
                    </w:rPr>
                    <w:t>退火工序</w:t>
                  </w:r>
                </w:p>
              </w:tc>
              <w:tc>
                <w:tcPr>
                  <w:tcW w:w="1662" w:type="dxa"/>
                  <w:vAlign w:val="center"/>
                </w:tcPr>
                <w:p>
                  <w:pPr>
                    <w:adjustRightInd w:val="0"/>
                    <w:spacing w:line="240" w:lineRule="exact"/>
                    <w:jc w:val="center"/>
                    <w:rPr>
                      <w:color w:val="000000" w:themeColor="text1"/>
                    </w:rPr>
                  </w:pPr>
                  <w:r>
                    <w:rPr>
                      <w:rFonts w:hint="eastAsia"/>
                      <w:color w:val="000000" w:themeColor="text1"/>
                      <w:kern w:val="0"/>
                      <w:szCs w:val="21"/>
                    </w:rPr>
                    <w:t>烟尘</w:t>
                  </w:r>
                </w:p>
              </w:tc>
              <w:tc>
                <w:tcPr>
                  <w:tcW w:w="1838" w:type="dxa"/>
                  <w:vAlign w:val="center"/>
                </w:tcPr>
                <w:p>
                  <w:pPr>
                    <w:adjustRightInd w:val="0"/>
                    <w:spacing w:line="240" w:lineRule="exact"/>
                    <w:jc w:val="center"/>
                    <w:rPr>
                      <w:color w:val="000000" w:themeColor="text1"/>
                    </w:rPr>
                  </w:pPr>
                  <w:r>
                    <w:rPr>
                      <w:rFonts w:hint="eastAsia"/>
                      <w:color w:val="000000" w:themeColor="text1"/>
                    </w:rPr>
                    <w:t>颗粒物</w:t>
                  </w:r>
                </w:p>
              </w:tc>
              <w:tc>
                <w:tcPr>
                  <w:tcW w:w="2976" w:type="dxa"/>
                  <w:vAlign w:val="center"/>
                </w:tcPr>
                <w:p>
                  <w:pPr>
                    <w:adjustRightInd w:val="0"/>
                    <w:spacing w:line="240" w:lineRule="exact"/>
                    <w:jc w:val="center"/>
                    <w:rPr>
                      <w:caps/>
                      <w:color w:val="000000" w:themeColor="text1"/>
                    </w:rPr>
                  </w:pPr>
                  <w:r>
                    <w:rPr>
                      <w:color w:val="000000" w:themeColor="text1"/>
                    </w:rPr>
                    <w:t>集气罩+水喷淋</w:t>
                  </w:r>
                  <w:r>
                    <w:rPr>
                      <w:rFonts w:hint="eastAsia"/>
                      <w:color w:val="000000" w:themeColor="text1"/>
                    </w:rPr>
                    <w:t>+</w:t>
                  </w:r>
                  <w:r>
                    <w:rPr>
                      <w:color w:val="000000" w:themeColor="text1"/>
                    </w:rPr>
                    <w:t>UV光解+15m高排气筒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Merge w:val="continue"/>
                  <w:vAlign w:val="center"/>
                </w:tcPr>
                <w:p>
                  <w:pPr>
                    <w:adjustRightInd w:val="0"/>
                    <w:spacing w:line="0" w:lineRule="atLeast"/>
                    <w:jc w:val="center"/>
                    <w:rPr>
                      <w:color w:val="000000" w:themeColor="text1"/>
                    </w:rPr>
                  </w:pPr>
                </w:p>
              </w:tc>
              <w:tc>
                <w:tcPr>
                  <w:tcW w:w="1707" w:type="dxa"/>
                  <w:vAlign w:val="center"/>
                </w:tcPr>
                <w:p>
                  <w:pPr>
                    <w:adjustRightInd w:val="0"/>
                    <w:spacing w:line="240" w:lineRule="exact"/>
                    <w:jc w:val="center"/>
                    <w:rPr>
                      <w:color w:val="000000" w:themeColor="text1"/>
                    </w:rPr>
                  </w:pPr>
                  <w:r>
                    <w:rPr>
                      <w:rFonts w:hint="eastAsia"/>
                      <w:color w:val="000000" w:themeColor="text1"/>
                    </w:rPr>
                    <w:t>食堂</w:t>
                  </w:r>
                </w:p>
              </w:tc>
              <w:tc>
                <w:tcPr>
                  <w:tcW w:w="1662" w:type="dxa"/>
                  <w:vAlign w:val="center"/>
                </w:tcPr>
                <w:p>
                  <w:pPr>
                    <w:adjustRightInd w:val="0"/>
                    <w:spacing w:line="240" w:lineRule="exact"/>
                    <w:jc w:val="center"/>
                    <w:rPr>
                      <w:color w:val="000000" w:themeColor="text1"/>
                    </w:rPr>
                  </w:pPr>
                  <w:r>
                    <w:rPr>
                      <w:rFonts w:hint="eastAsia"/>
                      <w:color w:val="000000" w:themeColor="text1"/>
                    </w:rPr>
                    <w:t>油烟</w:t>
                  </w:r>
                </w:p>
              </w:tc>
              <w:tc>
                <w:tcPr>
                  <w:tcW w:w="1838" w:type="dxa"/>
                  <w:vAlign w:val="center"/>
                </w:tcPr>
                <w:p>
                  <w:pPr>
                    <w:adjustRightInd w:val="0"/>
                    <w:spacing w:line="240" w:lineRule="exact"/>
                    <w:jc w:val="center"/>
                    <w:rPr>
                      <w:color w:val="000000" w:themeColor="text1"/>
                    </w:rPr>
                  </w:pPr>
                  <w:r>
                    <w:rPr>
                      <w:rFonts w:hint="eastAsia"/>
                      <w:color w:val="000000" w:themeColor="text1"/>
                    </w:rPr>
                    <w:t>油烟</w:t>
                  </w:r>
                </w:p>
              </w:tc>
              <w:tc>
                <w:tcPr>
                  <w:tcW w:w="2976" w:type="dxa"/>
                  <w:vAlign w:val="center"/>
                </w:tcPr>
                <w:p>
                  <w:pPr>
                    <w:adjustRightInd w:val="0"/>
                    <w:spacing w:line="240" w:lineRule="exact"/>
                    <w:jc w:val="center"/>
                    <w:rPr>
                      <w:caps/>
                      <w:color w:val="000000" w:themeColor="text1"/>
                    </w:rPr>
                  </w:pPr>
                  <w:r>
                    <w:rPr>
                      <w:bCs/>
                      <w:color w:val="000000" w:themeColor="text1"/>
                    </w:rPr>
                    <w:t>油烟经油烟净化器处理后引至楼顶排放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Align w:val="center"/>
                </w:tcPr>
                <w:p>
                  <w:pPr>
                    <w:adjustRightInd w:val="0"/>
                    <w:spacing w:line="0" w:lineRule="atLeast"/>
                    <w:jc w:val="center"/>
                    <w:rPr>
                      <w:color w:val="000000" w:themeColor="text1"/>
                    </w:rPr>
                  </w:pPr>
                  <w:r>
                    <w:rPr>
                      <w:color w:val="000000" w:themeColor="text1"/>
                    </w:rPr>
                    <w:t>噪声</w:t>
                  </w:r>
                </w:p>
              </w:tc>
              <w:tc>
                <w:tcPr>
                  <w:tcW w:w="1707" w:type="dxa"/>
                  <w:vAlign w:val="center"/>
                </w:tcPr>
                <w:p>
                  <w:pPr>
                    <w:adjustRightInd w:val="0"/>
                    <w:spacing w:line="240" w:lineRule="exact"/>
                    <w:ind w:left="-105" w:leftChars="-50" w:right="-105" w:rightChars="-50"/>
                    <w:jc w:val="center"/>
                    <w:rPr>
                      <w:color w:val="000000" w:themeColor="text1"/>
                    </w:rPr>
                  </w:pPr>
                  <w:r>
                    <w:rPr>
                      <w:color w:val="000000" w:themeColor="text1"/>
                    </w:rPr>
                    <w:t>设备运行</w:t>
                  </w:r>
                </w:p>
              </w:tc>
              <w:tc>
                <w:tcPr>
                  <w:tcW w:w="1662" w:type="dxa"/>
                  <w:vAlign w:val="center"/>
                </w:tcPr>
                <w:p>
                  <w:pPr>
                    <w:adjustRightInd w:val="0"/>
                    <w:spacing w:line="240" w:lineRule="exact"/>
                    <w:jc w:val="center"/>
                    <w:rPr>
                      <w:color w:val="000000" w:themeColor="text1"/>
                    </w:rPr>
                  </w:pPr>
                  <w:r>
                    <w:rPr>
                      <w:color w:val="000000" w:themeColor="text1"/>
                    </w:rPr>
                    <w:t>设备噪声</w:t>
                  </w:r>
                </w:p>
              </w:tc>
              <w:tc>
                <w:tcPr>
                  <w:tcW w:w="1838" w:type="dxa"/>
                  <w:vAlign w:val="center"/>
                </w:tcPr>
                <w:p>
                  <w:pPr>
                    <w:adjustRightInd w:val="0"/>
                    <w:spacing w:line="240" w:lineRule="exact"/>
                    <w:jc w:val="center"/>
                    <w:rPr>
                      <w:color w:val="000000" w:themeColor="text1"/>
                    </w:rPr>
                  </w:pPr>
                  <w:r>
                    <w:rPr>
                      <w:color w:val="000000" w:themeColor="text1"/>
                    </w:rPr>
                    <w:t>噪声</w:t>
                  </w:r>
                </w:p>
              </w:tc>
              <w:tc>
                <w:tcPr>
                  <w:tcW w:w="2976" w:type="dxa"/>
                  <w:vAlign w:val="center"/>
                </w:tcPr>
                <w:p>
                  <w:pPr>
                    <w:adjustRightInd w:val="0"/>
                    <w:spacing w:line="240" w:lineRule="exact"/>
                    <w:jc w:val="center"/>
                    <w:rPr>
                      <w:color w:val="000000" w:themeColor="text1"/>
                    </w:rPr>
                  </w:pPr>
                  <w:r>
                    <w:rPr>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Merge w:val="restart"/>
                  <w:vAlign w:val="center"/>
                </w:tcPr>
                <w:p>
                  <w:pPr>
                    <w:adjustRightInd w:val="0"/>
                    <w:spacing w:line="0" w:lineRule="atLeast"/>
                    <w:jc w:val="center"/>
                    <w:rPr>
                      <w:color w:val="000000" w:themeColor="text1"/>
                    </w:rPr>
                  </w:pPr>
                  <w:r>
                    <w:rPr>
                      <w:color w:val="000000" w:themeColor="text1"/>
                    </w:rPr>
                    <w:t>固废</w:t>
                  </w:r>
                </w:p>
              </w:tc>
              <w:tc>
                <w:tcPr>
                  <w:tcW w:w="1707" w:type="dxa"/>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1662" w:type="dxa"/>
                  <w:vAlign w:val="center"/>
                </w:tcPr>
                <w:p>
                  <w:pPr>
                    <w:spacing w:line="0" w:lineRule="atLeast"/>
                    <w:jc w:val="center"/>
                    <w:rPr>
                      <w:caps/>
                      <w:color w:val="000000" w:themeColor="text1"/>
                    </w:rPr>
                  </w:pPr>
                  <w:r>
                    <w:rPr>
                      <w:rFonts w:hint="eastAsia"/>
                      <w:caps/>
                      <w:color w:val="000000" w:themeColor="text1"/>
                    </w:rPr>
                    <w:t>废</w:t>
                  </w:r>
                  <w:r>
                    <w:rPr>
                      <w:caps/>
                      <w:color w:val="000000" w:themeColor="text1"/>
                    </w:rPr>
                    <w:t>边角料</w:t>
                  </w:r>
                </w:p>
              </w:tc>
              <w:tc>
                <w:tcPr>
                  <w:tcW w:w="1838" w:type="dxa"/>
                  <w:vAlign w:val="center"/>
                </w:tcPr>
                <w:p>
                  <w:pPr>
                    <w:adjustRightInd w:val="0"/>
                    <w:spacing w:line="240" w:lineRule="exact"/>
                    <w:jc w:val="center"/>
                    <w:rPr>
                      <w:color w:val="000000" w:themeColor="text1"/>
                    </w:rPr>
                  </w:pPr>
                  <w:r>
                    <w:rPr>
                      <w:color w:val="000000" w:themeColor="text1"/>
                    </w:rPr>
                    <w:t>一般固废</w:t>
                  </w:r>
                </w:p>
              </w:tc>
              <w:tc>
                <w:tcPr>
                  <w:tcW w:w="2976" w:type="dxa"/>
                  <w:vAlign w:val="center"/>
                </w:tcPr>
                <w:p>
                  <w:pPr>
                    <w:adjustRightInd w:val="0"/>
                    <w:spacing w:line="240" w:lineRule="exact"/>
                    <w:jc w:val="center"/>
                    <w:rPr>
                      <w:color w:val="000000" w:themeColor="text1"/>
                    </w:rPr>
                  </w:pPr>
                  <w:r>
                    <w:rPr>
                      <w:color w:val="000000" w:themeColor="text1"/>
                    </w:rPr>
                    <w:t>经统一收集后外售综合利用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Merge w:val="continue"/>
                  <w:vAlign w:val="center"/>
                </w:tcPr>
                <w:p>
                  <w:pPr>
                    <w:adjustRightInd w:val="0"/>
                    <w:spacing w:line="0" w:lineRule="atLeast"/>
                    <w:jc w:val="center"/>
                    <w:rPr>
                      <w:color w:val="000000" w:themeColor="text1"/>
                    </w:rPr>
                  </w:pPr>
                </w:p>
              </w:tc>
              <w:tc>
                <w:tcPr>
                  <w:tcW w:w="1707" w:type="dxa"/>
                  <w:vAlign w:val="center"/>
                </w:tcPr>
                <w:p>
                  <w:pPr>
                    <w:adjustRightInd w:val="0"/>
                    <w:spacing w:line="240" w:lineRule="exact"/>
                    <w:jc w:val="center"/>
                    <w:rPr>
                      <w:color w:val="000000" w:themeColor="text1"/>
                    </w:rPr>
                  </w:pPr>
                  <w:r>
                    <w:rPr>
                      <w:rFonts w:hint="eastAsia"/>
                      <w:color w:val="000000" w:themeColor="text1"/>
                    </w:rPr>
                    <w:t>退火工序</w:t>
                  </w:r>
                </w:p>
              </w:tc>
              <w:tc>
                <w:tcPr>
                  <w:tcW w:w="1662" w:type="dxa"/>
                  <w:vAlign w:val="center"/>
                </w:tcPr>
                <w:p>
                  <w:pPr>
                    <w:spacing w:line="0" w:lineRule="atLeast"/>
                    <w:jc w:val="center"/>
                    <w:rPr>
                      <w:color w:val="000000" w:themeColor="text1"/>
                    </w:rPr>
                  </w:pPr>
                  <w:r>
                    <w:rPr>
                      <w:rFonts w:hint="eastAsia"/>
                      <w:color w:val="000000" w:themeColor="text1"/>
                    </w:rPr>
                    <w:t>废氧化铁皮</w:t>
                  </w:r>
                </w:p>
              </w:tc>
              <w:tc>
                <w:tcPr>
                  <w:tcW w:w="1838" w:type="dxa"/>
                  <w:vAlign w:val="center"/>
                </w:tcPr>
                <w:p>
                  <w:pPr>
                    <w:adjustRightInd w:val="0"/>
                    <w:spacing w:line="240" w:lineRule="exact"/>
                    <w:jc w:val="center"/>
                    <w:rPr>
                      <w:color w:val="000000" w:themeColor="text1"/>
                    </w:rPr>
                  </w:pPr>
                  <w:r>
                    <w:rPr>
                      <w:color w:val="000000" w:themeColor="text1"/>
                    </w:rPr>
                    <w:t>一般固废</w:t>
                  </w:r>
                </w:p>
              </w:tc>
              <w:tc>
                <w:tcPr>
                  <w:tcW w:w="2976" w:type="dxa"/>
                  <w:vAlign w:val="center"/>
                </w:tcPr>
                <w:p>
                  <w:pPr>
                    <w:adjustRightInd w:val="0"/>
                    <w:spacing w:line="240" w:lineRule="exact"/>
                    <w:jc w:val="center"/>
                    <w:rPr>
                      <w:color w:val="000000" w:themeColor="text1"/>
                    </w:rPr>
                  </w:pPr>
                  <w:r>
                    <w:rPr>
                      <w:color w:val="000000" w:themeColor="text1"/>
                    </w:rPr>
                    <w:t>经统一收集后外售综合利用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Merge w:val="continue"/>
                  <w:vAlign w:val="center"/>
                </w:tcPr>
                <w:p>
                  <w:pPr>
                    <w:adjustRightInd w:val="0"/>
                    <w:spacing w:line="0" w:lineRule="atLeast"/>
                    <w:jc w:val="center"/>
                    <w:rPr>
                      <w:color w:val="000000" w:themeColor="text1"/>
                    </w:rPr>
                  </w:pPr>
                </w:p>
              </w:tc>
              <w:tc>
                <w:tcPr>
                  <w:tcW w:w="1707" w:type="dxa"/>
                  <w:vAlign w:val="center"/>
                </w:tcPr>
                <w:p>
                  <w:pPr>
                    <w:adjustRightInd w:val="0"/>
                    <w:spacing w:line="240" w:lineRule="exact"/>
                    <w:jc w:val="center"/>
                    <w:rPr>
                      <w:color w:val="000000" w:themeColor="text1"/>
                    </w:rPr>
                  </w:pPr>
                  <w:r>
                    <w:rPr>
                      <w:rFonts w:hint="eastAsia"/>
                      <w:color w:val="000000" w:themeColor="text1"/>
                    </w:rPr>
                    <w:t>废气处理</w:t>
                  </w:r>
                </w:p>
              </w:tc>
              <w:tc>
                <w:tcPr>
                  <w:tcW w:w="1662" w:type="dxa"/>
                  <w:vAlign w:val="center"/>
                </w:tcPr>
                <w:p>
                  <w:pPr>
                    <w:spacing w:line="0" w:lineRule="atLeast"/>
                    <w:jc w:val="center"/>
                    <w:rPr>
                      <w:color w:val="000000" w:themeColor="text1"/>
                    </w:rPr>
                  </w:pPr>
                  <w:r>
                    <w:rPr>
                      <w:rFonts w:hint="eastAsia"/>
                      <w:color w:val="000000" w:themeColor="text1"/>
                    </w:rPr>
                    <w:t>喷淋</w:t>
                  </w:r>
                  <w:r>
                    <w:rPr>
                      <w:color w:val="000000" w:themeColor="text1"/>
                    </w:rPr>
                    <w:t>废水</w:t>
                  </w:r>
                </w:p>
              </w:tc>
              <w:tc>
                <w:tcPr>
                  <w:tcW w:w="1838" w:type="dxa"/>
                  <w:vAlign w:val="center"/>
                </w:tcPr>
                <w:p>
                  <w:pPr>
                    <w:adjustRightInd w:val="0"/>
                    <w:spacing w:line="240" w:lineRule="exact"/>
                    <w:jc w:val="center"/>
                    <w:rPr>
                      <w:color w:val="000000" w:themeColor="text1"/>
                    </w:rPr>
                  </w:pPr>
                  <w:r>
                    <w:rPr>
                      <w:color w:val="000000" w:themeColor="text1"/>
                    </w:rPr>
                    <w:t>危险废物</w:t>
                  </w:r>
                </w:p>
              </w:tc>
              <w:tc>
                <w:tcPr>
                  <w:tcW w:w="2976" w:type="dxa"/>
                  <w:vAlign w:val="center"/>
                </w:tcPr>
                <w:p>
                  <w:pPr>
                    <w:adjustRightInd w:val="0"/>
                    <w:spacing w:line="240" w:lineRule="exact"/>
                    <w:jc w:val="center"/>
                    <w:rPr>
                      <w:color w:val="000000" w:themeColor="text1"/>
                    </w:rPr>
                  </w:pPr>
                  <w:r>
                    <w:rPr>
                      <w:rFonts w:hint="eastAsia"/>
                      <w:color w:val="000000" w:themeColor="text1"/>
                      <w:szCs w:val="21"/>
                    </w:rPr>
                    <w:t>委托具有相应处置资质单位处置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2" w:type="dxa"/>
                  <w:vMerge w:val="continue"/>
                  <w:vAlign w:val="center"/>
                </w:tcPr>
                <w:p>
                  <w:pPr>
                    <w:adjustRightInd w:val="0"/>
                    <w:spacing w:line="0" w:lineRule="atLeast"/>
                    <w:jc w:val="center"/>
                    <w:rPr>
                      <w:color w:val="000000" w:themeColor="text1"/>
                    </w:rPr>
                  </w:pPr>
                </w:p>
              </w:tc>
              <w:tc>
                <w:tcPr>
                  <w:tcW w:w="1707" w:type="dxa"/>
                  <w:vAlign w:val="center"/>
                </w:tcPr>
                <w:p>
                  <w:pPr>
                    <w:adjustRightInd w:val="0"/>
                    <w:spacing w:line="240" w:lineRule="exact"/>
                    <w:jc w:val="center"/>
                    <w:rPr>
                      <w:color w:val="000000" w:themeColor="text1"/>
                    </w:rPr>
                  </w:pPr>
                  <w:r>
                    <w:rPr>
                      <w:color w:val="000000" w:themeColor="text1"/>
                    </w:rPr>
                    <w:t>职工日常生活</w:t>
                  </w:r>
                </w:p>
              </w:tc>
              <w:tc>
                <w:tcPr>
                  <w:tcW w:w="1662" w:type="dxa"/>
                  <w:vAlign w:val="center"/>
                </w:tcPr>
                <w:p>
                  <w:pPr>
                    <w:adjustRightInd w:val="0"/>
                    <w:spacing w:line="240" w:lineRule="exact"/>
                    <w:jc w:val="center"/>
                    <w:rPr>
                      <w:color w:val="000000" w:themeColor="text1"/>
                    </w:rPr>
                  </w:pPr>
                  <w:r>
                    <w:rPr>
                      <w:color w:val="000000" w:themeColor="text1"/>
                    </w:rPr>
                    <w:t>生活垃圾</w:t>
                  </w:r>
                </w:p>
              </w:tc>
              <w:tc>
                <w:tcPr>
                  <w:tcW w:w="1838" w:type="dxa"/>
                  <w:vAlign w:val="center"/>
                </w:tcPr>
                <w:p>
                  <w:pPr>
                    <w:adjustRightInd w:val="0"/>
                    <w:spacing w:line="240" w:lineRule="exact"/>
                    <w:jc w:val="center"/>
                    <w:rPr>
                      <w:color w:val="000000" w:themeColor="text1"/>
                    </w:rPr>
                  </w:pPr>
                  <w:r>
                    <w:rPr>
                      <w:color w:val="000000" w:themeColor="text1"/>
                    </w:rPr>
                    <w:t>一般固废</w:t>
                  </w:r>
                </w:p>
              </w:tc>
              <w:tc>
                <w:tcPr>
                  <w:tcW w:w="2976" w:type="dxa"/>
                  <w:vAlign w:val="center"/>
                </w:tcPr>
                <w:p>
                  <w:pPr>
                    <w:adjustRightInd w:val="0"/>
                    <w:spacing w:line="240" w:lineRule="exact"/>
                    <w:jc w:val="center"/>
                    <w:rPr>
                      <w:color w:val="000000" w:themeColor="text1"/>
                      <w:lang w:val="en-GB"/>
                    </w:rPr>
                  </w:pPr>
                  <w:r>
                    <w:rPr>
                      <w:color w:val="000000" w:themeColor="text1"/>
                    </w:rPr>
                    <w:t>由环卫部门统一清运</w:t>
                  </w:r>
                </w:p>
              </w:tc>
            </w:tr>
          </w:tbl>
          <w:p>
            <w:pPr>
              <w:pStyle w:val="12"/>
              <w:spacing w:line="360" w:lineRule="auto"/>
              <w:ind w:firstLine="482" w:firstLineChars="200"/>
              <w:rPr>
                <w:rFonts w:eastAsiaTheme="minorEastAsia"/>
                <w:b/>
                <w:color w:val="000000" w:themeColor="text1"/>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9286" w:type="dxa"/>
            <w:tcBorders>
              <w:bottom w:val="single" w:color="auto" w:sz="12" w:space="0"/>
            </w:tcBorders>
          </w:tcPr>
          <w:p>
            <w:pPr>
              <w:spacing w:line="360" w:lineRule="auto"/>
              <w:rPr>
                <w:rFonts w:eastAsiaTheme="minorEastAsia"/>
                <w:b/>
                <w:color w:val="000000" w:themeColor="text1"/>
                <w:kern w:val="0"/>
                <w:sz w:val="24"/>
                <w:szCs w:val="24"/>
              </w:rPr>
            </w:pPr>
            <w:bookmarkStart w:id="50" w:name="OLE_LINK1"/>
            <w:bookmarkStart w:id="51" w:name="OLE_LINK2"/>
            <w:r>
              <w:rPr>
                <w:rFonts w:eastAsiaTheme="minorEastAsia"/>
                <w:b/>
                <w:color w:val="000000" w:themeColor="text1"/>
                <w:kern w:val="0"/>
                <w:sz w:val="24"/>
                <w:szCs w:val="24"/>
              </w:rPr>
              <w:fldChar w:fldCharType="begin"/>
            </w:r>
            <w:r>
              <w:rPr>
                <w:rFonts w:eastAsiaTheme="minorEastAsia"/>
                <w:b/>
                <w:color w:val="000000" w:themeColor="text1"/>
                <w:kern w:val="0"/>
                <w:sz w:val="24"/>
                <w:szCs w:val="24"/>
              </w:rPr>
              <w:instrText xml:space="preserve"> = 2 \* GB4 \* MERGEFORMAT </w:instrText>
            </w:r>
            <w:r>
              <w:rPr>
                <w:rFonts w:eastAsiaTheme="minorEastAsia"/>
                <w:b/>
                <w:color w:val="000000" w:themeColor="text1"/>
                <w:kern w:val="0"/>
                <w:sz w:val="24"/>
                <w:szCs w:val="24"/>
              </w:rPr>
              <w:fldChar w:fldCharType="separate"/>
            </w:r>
            <w:r>
              <w:rPr>
                <w:rFonts w:eastAsiaTheme="minorEastAsia"/>
                <w:b/>
                <w:color w:val="000000" w:themeColor="text1"/>
                <w:kern w:val="0"/>
                <w:sz w:val="24"/>
                <w:szCs w:val="24"/>
              </w:rPr>
              <w:t>㈡</w:t>
            </w:r>
            <w:r>
              <w:rPr>
                <w:rFonts w:eastAsiaTheme="minorEastAsia"/>
                <w:b/>
                <w:color w:val="000000" w:themeColor="text1"/>
                <w:kern w:val="0"/>
                <w:sz w:val="24"/>
                <w:szCs w:val="24"/>
              </w:rPr>
              <w:fldChar w:fldCharType="end"/>
            </w:r>
            <w:r>
              <w:rPr>
                <w:rFonts w:eastAsiaTheme="minorEastAsia"/>
                <w:b/>
                <w:color w:val="000000" w:themeColor="text1"/>
                <w:kern w:val="0"/>
                <w:sz w:val="24"/>
                <w:szCs w:val="24"/>
              </w:rPr>
              <w:t>主要污染工序及污染源强</w:t>
            </w:r>
            <w:bookmarkEnd w:id="50"/>
            <w:bookmarkEnd w:id="51"/>
            <w:r>
              <w:rPr>
                <w:rFonts w:eastAsiaTheme="minorEastAsia"/>
                <w:b/>
                <w:color w:val="000000" w:themeColor="text1"/>
                <w:kern w:val="0"/>
                <w:sz w:val="24"/>
                <w:szCs w:val="24"/>
              </w:rPr>
              <w:t>：</w:t>
            </w:r>
          </w:p>
          <w:p>
            <w:pPr>
              <w:autoSpaceDE w:val="0"/>
              <w:autoSpaceDN w:val="0"/>
              <w:adjustRightInd w:val="0"/>
              <w:spacing w:line="360" w:lineRule="auto"/>
              <w:jc w:val="left"/>
              <w:rPr>
                <w:rFonts w:eastAsiaTheme="minorEastAsia"/>
                <w:b/>
                <w:bCs/>
                <w:color w:val="000000" w:themeColor="text1"/>
                <w:kern w:val="0"/>
                <w:sz w:val="24"/>
                <w:szCs w:val="24"/>
              </w:rPr>
            </w:pPr>
            <w:r>
              <w:rPr>
                <w:rFonts w:eastAsiaTheme="minorEastAsia"/>
                <w:b/>
                <w:bCs/>
                <w:color w:val="000000" w:themeColor="text1"/>
                <w:kern w:val="0"/>
                <w:sz w:val="24"/>
                <w:szCs w:val="24"/>
              </w:rPr>
              <w:t>一、施工期主要污染工序</w:t>
            </w:r>
          </w:p>
          <w:p>
            <w:pPr>
              <w:pStyle w:val="39"/>
              <w:spacing w:line="360" w:lineRule="auto"/>
              <w:ind w:firstLine="480" w:firstLineChars="200"/>
              <w:rPr>
                <w:rFonts w:ascii="Times New Roman" w:hAnsiTheme="minorEastAsia" w:eastAsiaTheme="minorEastAsia"/>
                <w:color w:val="000000" w:themeColor="text1"/>
              </w:rPr>
            </w:pPr>
            <w:r>
              <w:rPr>
                <w:rFonts w:ascii="Times New Roman" w:hAnsiTheme="minorEastAsia" w:eastAsiaTheme="minorEastAsia"/>
                <w:color w:val="000000" w:themeColor="text1"/>
              </w:rPr>
              <w:t>本项目租用的厂房基本已建成，不存在基建施工情况，只需进行设备的进驻与安装，因此，利用原有建筑进行设备安装，无土建施工，施工期主要产生噪声影响，无施工期扬尘、废水、固废等污染</w:t>
            </w:r>
            <w:r>
              <w:rPr>
                <w:rFonts w:hint="eastAsia" w:ascii="Times New Roman" w:hAnsiTheme="minorEastAsia" w:eastAsiaTheme="minorEastAsia"/>
                <w:color w:val="000000" w:themeColor="text1"/>
              </w:rPr>
              <w:t>。</w:t>
            </w:r>
          </w:p>
          <w:p>
            <w:pPr>
              <w:pStyle w:val="39"/>
              <w:spacing w:line="360" w:lineRule="auto"/>
              <w:rPr>
                <w:rFonts w:ascii="Times New Roman" w:hAnsi="Times New Roman" w:eastAsiaTheme="minorEastAsia"/>
                <w:b/>
                <w:bCs/>
                <w:color w:val="000000" w:themeColor="text1"/>
                <w:kern w:val="0"/>
              </w:rPr>
            </w:pPr>
            <w:r>
              <w:rPr>
                <w:rFonts w:ascii="Times New Roman" w:hAnsi="Times New Roman" w:eastAsiaTheme="minorEastAsia"/>
                <w:b/>
                <w:bCs/>
                <w:color w:val="000000" w:themeColor="text1"/>
                <w:kern w:val="0"/>
              </w:rPr>
              <w:t>二、营运期主要污染工序</w:t>
            </w:r>
          </w:p>
          <w:p>
            <w:pPr>
              <w:autoSpaceDE w:val="0"/>
              <w:autoSpaceDN w:val="0"/>
              <w:adjustRightInd w:val="0"/>
              <w:spacing w:line="360" w:lineRule="auto"/>
              <w:jc w:val="left"/>
              <w:rPr>
                <w:rFonts w:eastAsiaTheme="minorEastAsia"/>
                <w:b/>
                <w:bCs/>
                <w:color w:val="000000" w:themeColor="text1"/>
                <w:kern w:val="0"/>
                <w:sz w:val="24"/>
                <w:szCs w:val="24"/>
              </w:rPr>
            </w:pPr>
            <w:r>
              <w:rPr>
                <w:rFonts w:eastAsiaTheme="minorEastAsia"/>
                <w:b/>
                <w:color w:val="000000" w:themeColor="text1"/>
                <w:kern w:val="0"/>
                <w:sz w:val="24"/>
                <w:szCs w:val="24"/>
              </w:rPr>
              <w:t>主要污染物产生排放情况：</w:t>
            </w:r>
          </w:p>
          <w:p>
            <w:pPr>
              <w:autoSpaceDE w:val="0"/>
              <w:autoSpaceDN w:val="0"/>
              <w:adjustRightInd w:val="0"/>
              <w:spacing w:line="360" w:lineRule="auto"/>
              <w:ind w:firstLine="479" w:firstLineChars="199"/>
              <w:jc w:val="left"/>
              <w:rPr>
                <w:rFonts w:eastAsiaTheme="minorEastAsia"/>
                <w:b/>
                <w:bCs/>
                <w:color w:val="000000" w:themeColor="text1"/>
                <w:kern w:val="0"/>
                <w:sz w:val="24"/>
                <w:szCs w:val="24"/>
              </w:rPr>
            </w:pPr>
            <w:r>
              <w:rPr>
                <w:rFonts w:eastAsiaTheme="minorEastAsia"/>
                <w:b/>
                <w:bCs/>
                <w:color w:val="000000" w:themeColor="text1"/>
                <w:kern w:val="0"/>
                <w:sz w:val="24"/>
                <w:szCs w:val="24"/>
              </w:rPr>
              <w:t>1、水污染源</w:t>
            </w:r>
          </w:p>
          <w:p>
            <w:pPr>
              <w:spacing w:line="360" w:lineRule="auto"/>
              <w:ind w:firstLine="432" w:firstLineChars="180"/>
              <w:jc w:val="left"/>
              <w:rPr>
                <w:color w:val="000000" w:themeColor="text1"/>
                <w:sz w:val="24"/>
              </w:rPr>
            </w:pPr>
            <w:r>
              <w:rPr>
                <w:rFonts w:hint="eastAsia"/>
                <w:color w:val="000000" w:themeColor="text1"/>
                <w:sz w:val="24"/>
              </w:rPr>
              <w:t>（1）生产用水</w:t>
            </w:r>
          </w:p>
          <w:p>
            <w:pPr>
              <w:spacing w:line="360" w:lineRule="auto"/>
              <w:ind w:firstLine="432" w:firstLineChars="180"/>
              <w:jc w:val="left"/>
              <w:rPr>
                <w:color w:val="000000" w:themeColor="text1"/>
                <w:sz w:val="24"/>
              </w:rPr>
            </w:pPr>
            <w:r>
              <w:rPr>
                <w:color w:val="000000" w:themeColor="text1"/>
                <w:sz w:val="24"/>
              </w:rPr>
              <w:t>本项目生产</w:t>
            </w:r>
            <w:r>
              <w:rPr>
                <w:rFonts w:hint="eastAsia"/>
                <w:color w:val="000000" w:themeColor="text1"/>
                <w:sz w:val="24"/>
              </w:rPr>
              <w:t>用</w:t>
            </w:r>
            <w:r>
              <w:rPr>
                <w:color w:val="000000" w:themeColor="text1"/>
                <w:sz w:val="24"/>
              </w:rPr>
              <w:t>水</w:t>
            </w:r>
            <w:r>
              <w:rPr>
                <w:rFonts w:hint="eastAsia"/>
                <w:color w:val="000000" w:themeColor="text1"/>
                <w:sz w:val="24"/>
              </w:rPr>
              <w:t>为</w:t>
            </w:r>
            <w:r>
              <w:rPr>
                <w:color w:val="000000" w:themeColor="text1"/>
                <w:sz w:val="24"/>
              </w:rPr>
              <w:t>喷淋塔</w:t>
            </w:r>
            <w:r>
              <w:rPr>
                <w:rFonts w:hint="eastAsia"/>
                <w:color w:val="000000" w:themeColor="text1"/>
                <w:sz w:val="24"/>
              </w:rPr>
              <w:t>用水</w:t>
            </w:r>
            <w:r>
              <w:rPr>
                <w:color w:val="000000" w:themeColor="text1"/>
                <w:sz w:val="24"/>
              </w:rPr>
              <w:t>。</w:t>
            </w:r>
          </w:p>
          <w:p>
            <w:pPr>
              <w:spacing w:line="360" w:lineRule="auto"/>
              <w:ind w:firstLine="432" w:firstLineChars="180"/>
              <w:jc w:val="left"/>
              <w:rPr>
                <w:color w:val="000000" w:themeColor="text1"/>
                <w:sz w:val="24"/>
                <w:szCs w:val="24"/>
              </w:rPr>
            </w:pPr>
            <w:r>
              <w:rPr>
                <w:color w:val="000000" w:themeColor="text1"/>
                <w:sz w:val="24"/>
                <w:szCs w:val="24"/>
              </w:rPr>
              <w:t>根据建设单位提供资料，项目拟在</w:t>
            </w:r>
            <w:r>
              <w:rPr>
                <w:rFonts w:hint="eastAsia"/>
                <w:color w:val="000000" w:themeColor="text1"/>
                <w:sz w:val="24"/>
                <w:szCs w:val="24"/>
              </w:rPr>
              <w:t>退火</w:t>
            </w:r>
            <w:r>
              <w:rPr>
                <w:color w:val="000000" w:themeColor="text1"/>
                <w:sz w:val="24"/>
                <w:szCs w:val="24"/>
              </w:rPr>
              <w:t>工序设置1套喷淋塔，项目喷淋塔废水每3个月更换一次，喷淋塔循环水池的水容积约2m</w:t>
            </w:r>
            <w:r>
              <w:rPr>
                <w:color w:val="000000" w:themeColor="text1"/>
                <w:sz w:val="24"/>
                <w:szCs w:val="24"/>
                <w:vertAlign w:val="superscript"/>
              </w:rPr>
              <w:t>3</w:t>
            </w:r>
            <w:r>
              <w:rPr>
                <w:color w:val="000000" w:themeColor="text1"/>
                <w:sz w:val="24"/>
                <w:szCs w:val="24"/>
              </w:rPr>
              <w:t>，每次更换量均为2t/次，则年排放量均为8t/a。由于蒸发产生损耗等损耗少量用水，根据企业提供资料，</w:t>
            </w:r>
            <w:r>
              <w:rPr>
                <w:rFonts w:hint="eastAsia"/>
                <w:color w:val="000000" w:themeColor="text1"/>
                <w:sz w:val="24"/>
                <w:szCs w:val="24"/>
              </w:rPr>
              <w:t>喷淋</w:t>
            </w:r>
            <w:r>
              <w:rPr>
                <w:color w:val="000000" w:themeColor="text1"/>
                <w:sz w:val="24"/>
                <w:szCs w:val="24"/>
              </w:rPr>
              <w:t>每日需补充为喷淋塔循环水池容积的5%，则补水量约0.1t/ d，</w:t>
            </w:r>
            <w:r>
              <w:rPr>
                <w:rFonts w:hint="eastAsia"/>
                <w:color w:val="000000" w:themeColor="text1"/>
                <w:sz w:val="24"/>
                <w:szCs w:val="24"/>
              </w:rPr>
              <w:t>28</w:t>
            </w:r>
            <w:r>
              <w:rPr>
                <w:color w:val="000000" w:themeColor="text1"/>
                <w:sz w:val="24"/>
                <w:szCs w:val="24"/>
              </w:rPr>
              <w:t>t/a新鲜水。</w:t>
            </w:r>
          </w:p>
          <w:p>
            <w:pPr>
              <w:autoSpaceDE w:val="0"/>
              <w:autoSpaceDN w:val="0"/>
              <w:adjustRightInd w:val="0"/>
              <w:spacing w:line="360" w:lineRule="auto"/>
              <w:ind w:firstLine="477" w:firstLineChars="199"/>
              <w:jc w:val="left"/>
              <w:rPr>
                <w:rFonts w:eastAsiaTheme="minorEastAsia"/>
                <w:b/>
                <w:bCs/>
                <w:color w:val="000000" w:themeColor="text1"/>
                <w:kern w:val="0"/>
                <w:sz w:val="24"/>
                <w:szCs w:val="24"/>
              </w:rPr>
            </w:pPr>
            <w:r>
              <w:rPr>
                <w:color w:val="000000" w:themeColor="text1"/>
                <w:sz w:val="24"/>
                <w:szCs w:val="24"/>
              </w:rPr>
              <w:t>项目喷淋塔废水产生量合计为</w:t>
            </w:r>
            <w:r>
              <w:rPr>
                <w:rFonts w:hint="eastAsia"/>
                <w:color w:val="000000" w:themeColor="text1"/>
                <w:sz w:val="24"/>
                <w:szCs w:val="24"/>
              </w:rPr>
              <w:t>8</w:t>
            </w:r>
            <w:r>
              <w:rPr>
                <w:color w:val="000000" w:themeColor="text1"/>
                <w:sz w:val="24"/>
                <w:szCs w:val="24"/>
              </w:rPr>
              <w:t>t/a，产生的废水属于危险废物，置于危废暂存间，定期交由有危废资质单位进行处理，不外排。</w:t>
            </w:r>
          </w:p>
          <w:p>
            <w:pPr>
              <w:autoSpaceDE w:val="0"/>
              <w:autoSpaceDN w:val="0"/>
              <w:adjustRightInd w:val="0"/>
              <w:spacing w:line="360" w:lineRule="auto"/>
              <w:ind w:firstLine="477" w:firstLineChars="199"/>
              <w:jc w:val="left"/>
              <w:rPr>
                <w:rFonts w:eastAsiaTheme="minorEastAsia"/>
                <w:bCs/>
                <w:color w:val="000000" w:themeColor="text1"/>
                <w:kern w:val="0"/>
                <w:sz w:val="24"/>
                <w:szCs w:val="24"/>
              </w:rPr>
            </w:pPr>
            <w:r>
              <w:rPr>
                <w:rFonts w:hint="eastAsia" w:eastAsiaTheme="minorEastAsia"/>
                <w:bCs/>
                <w:color w:val="000000" w:themeColor="text1"/>
                <w:kern w:val="0"/>
                <w:sz w:val="24"/>
                <w:szCs w:val="24"/>
              </w:rPr>
              <w:t>（2）生活污水</w:t>
            </w:r>
          </w:p>
          <w:p>
            <w:pPr>
              <w:autoSpaceDE w:val="0"/>
              <w:autoSpaceDN w:val="0"/>
              <w:adjustRightInd w:val="0"/>
              <w:spacing w:line="360" w:lineRule="auto"/>
              <w:ind w:firstLine="477" w:firstLineChars="199"/>
              <w:jc w:val="left"/>
              <w:rPr>
                <w:rFonts w:eastAsiaTheme="minorEastAsia"/>
                <w:bCs/>
                <w:color w:val="000000" w:themeColor="text1"/>
                <w:kern w:val="0"/>
                <w:sz w:val="24"/>
                <w:szCs w:val="24"/>
              </w:rPr>
            </w:pPr>
            <w:r>
              <w:rPr>
                <w:rFonts w:eastAsiaTheme="minorEastAsia"/>
                <w:color w:val="000000" w:themeColor="text1"/>
                <w:sz w:val="24"/>
                <w:szCs w:val="24"/>
              </w:rPr>
              <w:t>项目外排废水主要为工作人员的生活污水。项目有工作人员</w:t>
            </w:r>
            <w:r>
              <w:rPr>
                <w:rFonts w:hint="eastAsia" w:eastAsiaTheme="minorEastAsia"/>
                <w:color w:val="000000" w:themeColor="text1"/>
                <w:sz w:val="24"/>
                <w:szCs w:val="24"/>
              </w:rPr>
              <w:t>35</w:t>
            </w:r>
            <w:r>
              <w:rPr>
                <w:rFonts w:eastAsiaTheme="minorEastAsia"/>
                <w:color w:val="000000" w:themeColor="text1"/>
                <w:sz w:val="24"/>
                <w:szCs w:val="24"/>
              </w:rPr>
              <w:t>人，其中</w:t>
            </w:r>
            <w:r>
              <w:rPr>
                <w:rFonts w:hint="eastAsia" w:eastAsiaTheme="minorEastAsia"/>
                <w:color w:val="000000" w:themeColor="text1"/>
                <w:sz w:val="24"/>
                <w:szCs w:val="24"/>
              </w:rPr>
              <w:t>30人在厂内住宿，</w:t>
            </w:r>
            <w:r>
              <w:rPr>
                <w:rFonts w:eastAsiaTheme="minorEastAsia"/>
                <w:color w:val="000000" w:themeColor="text1"/>
                <w:sz w:val="24"/>
                <w:szCs w:val="24"/>
              </w:rPr>
              <w:t>年工作</w:t>
            </w:r>
            <w:r>
              <w:rPr>
                <w:rFonts w:hint="eastAsia" w:eastAsiaTheme="minorEastAsia"/>
                <w:color w:val="000000" w:themeColor="text1"/>
                <w:sz w:val="24"/>
                <w:szCs w:val="24"/>
              </w:rPr>
              <w:t>280</w:t>
            </w:r>
            <w:r>
              <w:rPr>
                <w:rFonts w:eastAsiaTheme="minorEastAsia"/>
                <w:color w:val="000000" w:themeColor="text1"/>
                <w:sz w:val="24"/>
                <w:szCs w:val="24"/>
              </w:rPr>
              <w:t>天，</w:t>
            </w:r>
            <w:r>
              <w:rPr>
                <w:rFonts w:eastAsiaTheme="minorEastAsia"/>
                <w:bCs/>
                <w:color w:val="000000" w:themeColor="text1"/>
                <w:sz w:val="24"/>
              </w:rPr>
              <w:t>根据《广东省用水定额》（DB44/T1461-2014）可知，本项目</w:t>
            </w:r>
            <w:r>
              <w:rPr>
                <w:rFonts w:hint="eastAsia" w:eastAsiaTheme="minorEastAsia"/>
                <w:bCs/>
                <w:color w:val="000000" w:themeColor="text1"/>
                <w:sz w:val="24"/>
              </w:rPr>
              <w:t>住宿</w:t>
            </w:r>
            <w:r>
              <w:rPr>
                <w:rFonts w:eastAsiaTheme="minorEastAsia"/>
                <w:bCs/>
                <w:color w:val="000000" w:themeColor="text1"/>
                <w:sz w:val="24"/>
              </w:rPr>
              <w:t>职工生活用水量按</w:t>
            </w:r>
            <w:r>
              <w:rPr>
                <w:rFonts w:hint="eastAsia" w:eastAsiaTheme="minorEastAsia"/>
                <w:bCs/>
                <w:color w:val="000000" w:themeColor="text1"/>
                <w:sz w:val="24"/>
              </w:rPr>
              <w:t>8</w:t>
            </w:r>
            <w:r>
              <w:rPr>
                <w:rFonts w:eastAsiaTheme="minorEastAsia"/>
                <w:bCs/>
                <w:color w:val="000000" w:themeColor="text1"/>
                <w:sz w:val="24"/>
              </w:rPr>
              <w:t>0L/人·d计，</w:t>
            </w:r>
            <w:r>
              <w:rPr>
                <w:rFonts w:hint="eastAsia" w:eastAsiaTheme="minorEastAsia"/>
                <w:bCs/>
                <w:color w:val="000000" w:themeColor="text1"/>
                <w:sz w:val="24"/>
              </w:rPr>
              <w:t>不住宿</w:t>
            </w:r>
            <w:r>
              <w:rPr>
                <w:rFonts w:eastAsiaTheme="minorEastAsia"/>
                <w:bCs/>
                <w:color w:val="000000" w:themeColor="text1"/>
                <w:sz w:val="24"/>
              </w:rPr>
              <w:t>职工生活用水量按40L/人·d计，</w:t>
            </w:r>
            <w:r>
              <w:rPr>
                <w:rFonts w:eastAsiaTheme="minorEastAsia"/>
                <w:bCs/>
                <w:color w:val="000000" w:themeColor="text1"/>
                <w:kern w:val="0"/>
                <w:sz w:val="24"/>
                <w:szCs w:val="24"/>
              </w:rPr>
              <w:t>则生活用水量</w:t>
            </w:r>
            <w:r>
              <w:rPr>
                <w:rFonts w:hint="eastAsia" w:eastAsiaTheme="minorEastAsia"/>
                <w:bCs/>
                <w:color w:val="000000" w:themeColor="text1"/>
                <w:kern w:val="0"/>
                <w:sz w:val="24"/>
                <w:szCs w:val="24"/>
              </w:rPr>
              <w:t>728</w:t>
            </w:r>
            <w:r>
              <w:rPr>
                <w:rFonts w:eastAsiaTheme="minorEastAsia"/>
                <w:bCs/>
                <w:color w:val="000000" w:themeColor="text1"/>
                <w:kern w:val="0"/>
                <w:sz w:val="24"/>
                <w:szCs w:val="24"/>
              </w:rPr>
              <w:t>t/a。污水排放量按用水量的90%算，则生活污水排放量约</w:t>
            </w:r>
            <w:r>
              <w:rPr>
                <w:rFonts w:hint="eastAsia" w:eastAsiaTheme="minorEastAsia"/>
                <w:bCs/>
                <w:color w:val="000000" w:themeColor="text1"/>
                <w:kern w:val="0"/>
                <w:sz w:val="24"/>
                <w:szCs w:val="24"/>
              </w:rPr>
              <w:t>655.2</w:t>
            </w:r>
            <w:r>
              <w:rPr>
                <w:rFonts w:eastAsiaTheme="minorEastAsia"/>
                <w:bCs/>
                <w:color w:val="000000" w:themeColor="text1"/>
                <w:kern w:val="0"/>
                <w:sz w:val="24"/>
                <w:szCs w:val="24"/>
              </w:rPr>
              <w:t>m</w:t>
            </w:r>
            <w:r>
              <w:rPr>
                <w:rFonts w:eastAsiaTheme="minorEastAsia"/>
                <w:bCs/>
                <w:color w:val="000000" w:themeColor="text1"/>
                <w:kern w:val="0"/>
                <w:sz w:val="24"/>
                <w:szCs w:val="24"/>
                <w:vertAlign w:val="superscript"/>
              </w:rPr>
              <w:t>3</w:t>
            </w:r>
            <w:r>
              <w:rPr>
                <w:rFonts w:eastAsiaTheme="minorEastAsia"/>
                <w:bCs/>
                <w:color w:val="000000" w:themeColor="text1"/>
                <w:kern w:val="0"/>
                <w:sz w:val="24"/>
                <w:szCs w:val="24"/>
              </w:rPr>
              <w:t>/a，这部分污水主要含COD、BOD</w:t>
            </w:r>
            <w:r>
              <w:rPr>
                <w:rFonts w:eastAsiaTheme="minorEastAsia"/>
                <w:bCs/>
                <w:color w:val="000000" w:themeColor="text1"/>
                <w:kern w:val="0"/>
                <w:sz w:val="24"/>
                <w:szCs w:val="24"/>
                <w:vertAlign w:val="subscript"/>
              </w:rPr>
              <w:t>5</w:t>
            </w:r>
            <w:r>
              <w:rPr>
                <w:rFonts w:eastAsiaTheme="minorEastAsia"/>
                <w:bCs/>
                <w:color w:val="000000" w:themeColor="text1"/>
                <w:kern w:val="0"/>
                <w:sz w:val="24"/>
                <w:szCs w:val="24"/>
              </w:rPr>
              <w:t>、SS、NH</w:t>
            </w:r>
            <w:r>
              <w:rPr>
                <w:rFonts w:eastAsiaTheme="minorEastAsia"/>
                <w:bCs/>
                <w:color w:val="000000" w:themeColor="text1"/>
                <w:kern w:val="0"/>
                <w:sz w:val="24"/>
                <w:szCs w:val="24"/>
                <w:vertAlign w:val="subscript"/>
              </w:rPr>
              <w:t>3</w:t>
            </w:r>
            <w:r>
              <w:rPr>
                <w:rFonts w:eastAsiaTheme="minorEastAsia"/>
                <w:bCs/>
                <w:color w:val="000000" w:themeColor="text1"/>
                <w:kern w:val="0"/>
                <w:sz w:val="24"/>
                <w:szCs w:val="24"/>
              </w:rPr>
              <w:t>-N等污染物。</w:t>
            </w:r>
          </w:p>
          <w:p>
            <w:pPr>
              <w:autoSpaceDE w:val="0"/>
              <w:autoSpaceDN w:val="0"/>
              <w:adjustRightInd w:val="0"/>
              <w:spacing w:line="360" w:lineRule="auto"/>
              <w:ind w:firstLine="480" w:firstLineChars="200"/>
              <w:rPr>
                <w:rFonts w:eastAsiaTheme="minorEastAsia"/>
                <w:bCs/>
                <w:color w:val="000000" w:themeColor="text1"/>
                <w:kern w:val="0"/>
                <w:sz w:val="24"/>
                <w:szCs w:val="24"/>
              </w:rPr>
            </w:pPr>
            <w:r>
              <w:rPr>
                <w:rFonts w:eastAsiaTheme="minorEastAsia"/>
                <w:color w:val="000000" w:themeColor="text1"/>
                <w:kern w:val="0"/>
                <w:sz w:val="24"/>
              </w:rPr>
              <w:t>营运期</w:t>
            </w:r>
            <w:r>
              <w:rPr>
                <w:rFonts w:hint="eastAsia" w:eastAsiaTheme="minorEastAsia"/>
                <w:color w:val="000000" w:themeColor="text1"/>
                <w:kern w:val="0"/>
                <w:sz w:val="24"/>
                <w:szCs w:val="24"/>
              </w:rPr>
              <w:t>食堂废水经隔油池处理后与</w:t>
            </w:r>
            <w:r>
              <w:rPr>
                <w:rFonts w:eastAsiaTheme="minorEastAsia"/>
                <w:color w:val="000000" w:themeColor="text1"/>
                <w:kern w:val="0"/>
                <w:sz w:val="24"/>
              </w:rPr>
              <w:t>生活污水经三级化粪池处理后达</w:t>
            </w:r>
            <w:r>
              <w:rPr>
                <w:color w:val="000000" w:themeColor="text1"/>
                <w:sz w:val="24"/>
                <w:szCs w:val="24"/>
              </w:rPr>
              <w:t>到</w:t>
            </w:r>
            <w:r>
              <w:rPr>
                <w:rFonts w:hint="eastAsia"/>
                <w:color w:val="000000" w:themeColor="text1"/>
                <w:sz w:val="24"/>
              </w:rPr>
              <w:t>《水污染物排放限值》</w:t>
            </w:r>
            <w:r>
              <w:rPr>
                <w:color w:val="000000" w:themeColor="text1"/>
                <w:sz w:val="24"/>
              </w:rPr>
              <w:t>（DB44/26-2001）第二时段三级标准</w:t>
            </w:r>
            <w:r>
              <w:rPr>
                <w:rFonts w:hint="eastAsia"/>
                <w:color w:val="000000" w:themeColor="text1"/>
                <w:sz w:val="24"/>
              </w:rPr>
              <w:t>和《污水排入城镇下水道水质标准》（CJ343-2010）较严者后</w:t>
            </w:r>
            <w:r>
              <w:rPr>
                <w:rFonts w:eastAsiaTheme="minorEastAsia"/>
                <w:color w:val="000000" w:themeColor="text1"/>
                <w:kern w:val="0"/>
                <w:sz w:val="24"/>
              </w:rPr>
              <w:t>，由市政污水管网排入</w:t>
            </w:r>
            <w:r>
              <w:rPr>
                <w:rFonts w:eastAsiaTheme="minorEastAsia"/>
                <w:color w:val="000000" w:themeColor="text1"/>
                <w:kern w:val="0"/>
                <w:sz w:val="24"/>
                <w:szCs w:val="24"/>
              </w:rPr>
              <w:t>翠山湖园区污水处理厂</w:t>
            </w:r>
            <w:r>
              <w:rPr>
                <w:rFonts w:eastAsiaTheme="minorEastAsia"/>
                <w:color w:val="000000" w:themeColor="text1"/>
                <w:kern w:val="0"/>
                <w:sz w:val="24"/>
              </w:rPr>
              <w:t>处理，经处理后最终排入镇海水。</w:t>
            </w:r>
          </w:p>
          <w:p>
            <w:pPr>
              <w:adjustRightInd w:val="0"/>
              <w:spacing w:line="360" w:lineRule="auto"/>
              <w:ind w:firstLine="480"/>
              <w:rPr>
                <w:bCs/>
                <w:color w:val="000000" w:themeColor="text1"/>
                <w:szCs w:val="21"/>
              </w:rPr>
            </w:pPr>
            <w:r>
              <w:rPr>
                <w:rFonts w:eastAsiaTheme="minorEastAsia"/>
                <w:b/>
                <w:color w:val="000000" w:themeColor="text1"/>
                <w:kern w:val="0"/>
                <w:sz w:val="24"/>
                <w:szCs w:val="24"/>
              </w:rPr>
              <w:pict>
                <v:shape id="文本框 138" o:spid="_x0000_s2388" o:spt="202" type="#_x0000_t202" style="position:absolute;left:0pt;margin-left:223.6pt;margin-top:7.15pt;height:26.25pt;width:73.4pt;z-index:251889664;mso-width-relative:page;mso-height-relative:page;" filled="f" stroked="f" coordsize="21600,21600" o:gfxdata="UEsDBAoAAAAAAIdO4kAAAAAAAAAAAAAAAAAEAAAAZHJzL1BLAwQUAAAACACHTuJA6S5zQ9sAAAAJ&#10;AQAADwAAAGRycy9kb3ducmV2LnhtbE2PwU7DMBBE70j8g7VIXFBrt5gQQpweqHpAgBAtAo5uvCQR&#10;sR3FTtLy9SwnOK7mafZNvjrYlo3Yh8Y7BYu5AIau9KZxlYLX3WaWAgtRO6Nb71DBEQOsitOTXGfG&#10;T+4Fx22sGJW4kGkFdYxdxnkoa7Q6zH2HjrJP31sd6ewrbno9Ublt+VKIhFvdOPpQ6w7vaiy/toNV&#10;MD4J+fZYvh+Hi8364z59XoeH6Vup87OFuAUW8RD/YPjVJ3UoyGnvB2cCaxVIeb0klAJ5CYyAqxtJ&#10;4/YKkiQFXuT8/4LiB1BLAwQUAAAACACHTuJAyI+lwZ4BAAAaAwAADgAAAGRycy9lMm9Eb2MueG1s&#10;rVLBThsxEL0j9R8s3xtnEwHJKhukCtFLRZGAD3C8dtaS7bFsk938QPkDTr303u/Kd3TshEDhhtjD&#10;7Hhm/PzezCwuBmvIRoaowTW0Go0pkU5Aq926ofd3V19nlMTEXcsNONnQrYz0YvnlZNH7Wk6gA9PK&#10;QBDExbr3De1S8jVjUXTS8jgCLx0mFQTLEx7DmrWB94huDZuMx2esh9D6AELGiNHLfZIuC75SUqSf&#10;SkWZiGkockvFhmJX2bLlgtfrwH2nxYEG/wALy7XDR49Qlzxx8hD0OyirRYAIKo0EWAZKaSGLBlRT&#10;jd+oue24l0ULNif6Y5vi58GK681NILpt6LyixHGLM9o9Pe5+/939+UWq6Sx3qPexxsJbj6Vp+AYD&#10;Tvo5HjGYhQ8q2PxHSQTz2Ovtsb9ySERgcD6dVDPMCExN8Ts/zSjs5bIPMX2XYEl2GhpwfKWrfPMj&#10;pn3pc0l+y8GVNqaM0DjSI6vTGWL+l0J043JElm044GRFe+bZS8NqOMhcQbtFlQ8+6HWHFIpOlotw&#10;AIXrYVnyhF+f0X+90s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6S5zQ9sAAAAJAQAADwAAAAAA&#10;AAABACAAAAAiAAAAZHJzL2Rvd25yZXYueG1sUEsBAhQAFAAAAAgAh07iQMiPpcGeAQAAGgMAAA4A&#10;AAAAAAAAAQAgAAAAKgEAAGRycy9lMm9Eb2MueG1sUEsFBgAAAAAGAAYAWQEAADoFAAAAAA==&#10;">
                  <v:path/>
                  <v:fill on="f" focussize="0,0"/>
                  <v:stroke on="f" weight="1.25pt" joinstyle="miter"/>
                  <v:imagedata o:title=""/>
                  <o:lock v:ext="edit"/>
                  <v:textbox>
                    <w:txbxContent>
                      <w:p>
                        <w:pPr>
                          <w:rPr>
                            <w:rFonts w:ascii="Arial" w:hAnsi="Arial" w:cs="Arial"/>
                          </w:rPr>
                        </w:pPr>
                        <w:r>
                          <w:rPr>
                            <w:rFonts w:ascii="Arial" w:cs="Arial"/>
                          </w:rPr>
                          <w:t>损耗</w:t>
                        </w:r>
                        <w:r>
                          <w:rPr>
                            <w:rFonts w:hint="eastAsia" w:ascii="Arial" w:hAnsi="Arial" w:cs="Arial"/>
                          </w:rPr>
                          <w:t>28</w:t>
                        </w:r>
                      </w:p>
                    </w:txbxContent>
                  </v:textbox>
                </v:shape>
              </w:pict>
            </w:r>
            <w:r>
              <w:rPr>
                <w:rFonts w:eastAsiaTheme="minorEastAsia"/>
                <w:b/>
                <w:color w:val="000000" w:themeColor="text1"/>
                <w:kern w:val="0"/>
                <w:sz w:val="24"/>
                <w:szCs w:val="24"/>
              </w:rPr>
              <w:pict>
                <v:line id="直线 1224" o:spid="_x0000_s2387" o:spt="20" style="position:absolute;left:0pt;flip:y;margin-left:186.85pt;margin-top:18.2pt;height:23.4pt;width:36.75pt;z-index:251888640;mso-width-relative:page;mso-height-relative:page;" stroked="t" coordsize="21600,21600" o:gfxdata="UEsDBAoAAAAAAIdO4kAAAAAAAAAAAAAAAAAEAAAAZHJzL1BLAwQUAAAACACHTuJA7IMR59oAAAAJ&#10;AQAADwAAAGRycy9kb3ducmV2LnhtbE2Py07DMBBF90j8gzVIbBC186Cp0jhdIJUVAtEisXViN0mx&#10;xyF22vL3DCvYzWiO7pxbbS7OspOZwuBRQrIQwAy2Xg/YSXjfb+9XwEJUqJX1aCR8mwCb+vqqUqX2&#10;Z3wzp13sGIVgKJWEPsax5Dy0vXEqLPxokG4HPzkVaZ06rid1pnBneSrEkjs1IH3o1Wgee9N+7mYn&#10;oXl1D1/zuMW75ONJHGyzf/YvRylvbxKxBhbNJf7B8KtP6lCTU+Nn1IFZCVmRFYTSsMyBEZDnRQqs&#10;kbDKUuB1xf83qH8AUEsDBBQAAAAIAIdO4kC2IwmJ7wEAALQDAAAOAAAAZHJzL2Uyb0RvYy54bWyt&#10;U0uOEzEQ3SNxB8t70knPTD6tdGaRMGwQRBqYfcWfbkv+yfakk7NwDVZsOM5cg7ITwgyIDWJjlV3l&#10;V/Wen5e3B6PJXoSonG3pZDSmRFjmuLJdSz9/unszpyQmsBy0s6KlRxHp7er1q+XgG1G73mkuAkEQ&#10;G5vBt7RPyTdVFVkvDMSR88JiUrpgIOE2dBUPMCC60VU9Hk+rwQXug2MiRjzdnJJ0VfClFCx9lDKK&#10;RHRLcbZU1lDWXV6r1RKaLoDvFTuPAf8whQFlsekFagMJyGNQf0AZxYKLTqYRc6ZyUiomCgdkMxn/&#10;xua+By8KFxQn+otM8f/Bsg/7bSCKt3SB8lgw+EZPX74+fftOJnV9nfUZfGywbG234byLfhsy2YMM&#10;hkit/AM+faGPhMihqHu8qCsOiTA8vJ5OZ/UNJQxT9WI2mRf1qxNMhvMhpnfCGZKDlmplM3loYP8+&#10;JmyNpT9L8rG2ZMC+N/NZBgU0j9SQMDQe6UTblcvRacXvlNb5Sgzdbq0D2QPaYXa1WK+vMkMEflGW&#10;u2wg9qc6jtHGpZNVegH8reUkHT0qZdHTNE9hBKdEC/wCOUJIaBIo/asyBQW203+pxgG0zZdEseyZ&#10;bhb+JHWOdo4f8akefVBdj/JMyuQ5g9YoHM42zt57vsf4+Wdb/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sgxHn2gAAAAkBAAAPAAAAAAAAAAEAIAAAACIAAABkcnMvZG93bnJldi54bWxQSwECFAAU&#10;AAAACACHTuJAtiMJie8BAAC0AwAADgAAAAAAAAABACAAAAApAQAAZHJzL2Uyb0RvYy54bWxQSwUG&#10;AAAAAAYABgBZAQAAigUAAAAA&#10;">
                  <v:path arrowok="t"/>
                  <v:fill focussize="0,0"/>
                  <v:stroke weight="1.25pt" color="#739CC3" dashstyle="dashDot" endarrow="block"/>
                  <v:imagedata o:title=""/>
                  <o:lock v:ext="edit"/>
                </v:line>
              </w:pict>
            </w:r>
          </w:p>
          <w:p>
            <w:pPr>
              <w:adjustRightInd w:val="0"/>
              <w:spacing w:line="360" w:lineRule="auto"/>
              <w:ind w:firstLine="480"/>
              <w:rPr>
                <w:bCs/>
                <w:color w:val="000000" w:themeColor="text1"/>
                <w:szCs w:val="21"/>
              </w:rPr>
            </w:pPr>
            <w:r>
              <w:rPr>
                <w:b/>
                <w:bCs/>
                <w:color w:val="000000" w:themeColor="text1"/>
                <w:sz w:val="24"/>
              </w:rPr>
              <w:pict>
                <v:shape id="文本框 1210" o:spid="_x0000_s2383" o:spt="202" type="#_x0000_t202" style="position:absolute;left:0pt;margin-left:283.4pt;margin-top:4.95pt;height:42.45pt;width:84pt;z-index:251884544;mso-width-relative:page;mso-height-relative:page;" filled="t" stroked="t" coordsize="21600,21600" o:gfxdata="UEsDBAoAAAAAAIdO4kAAAAAAAAAAAAAAAAAEAAAAZHJzL1BLAwQUAAAACACHTuJA2D9eYtgAAAAK&#10;AQAADwAAAGRycy9kb3ducmV2LnhtbE2PwU7DMAyG70i8Q2Qkbixtmdqta7oDEgfggBhw4JY2XlPR&#10;OFWTruPtMSd2si1/+v252p/dIE44hd6TgnSVgEBqvempU/Dx/ni3ARGiJqMHT6jgBwPs6+urSpfG&#10;L/SGp0PsBIdQKLUCG+NYShlai06HlR+ReHf0k9ORx6mTZtILh7tBZkmSS6d74gtWj/hgsf0+zE5B&#10;9vlkjWyW53Fr8pc5/Vof7etaqdubNNmBiHiO/zD86bM61OzU+JlMEIOCPNmwelRwn3FloChybhom&#10;06IAWVfy8oX6F1BLAwQUAAAACACHTuJAxHwsRTMCAACCBAAADgAAAGRycy9lMm9Eb2MueG1srVRN&#10;jtMwFN4jcQfLe5qkpZ1O1HQkWsoGAWJArF3bSSz5T7anSS8AN2DFZvacq+fg2cl0CkgIIbJwXvz+&#10;v/e9rG56JdGBOy+MrnAxyTHimhomdFPhjx92z5YY+UA0I9JoXuEj9/hm/fTJqrMln5rWSMYdgiDa&#10;l52tcBuCLbPM05Yr4ifGcg3K2jhFAny6JmOOdBBdyWya54usM45ZZyj3Hm63gxKvU/y65jS8rWvP&#10;A5IVhtpCOl069/HM1itSNo7YVtCxDPIPVSgiNCQ9h9qSQNCdE7+FUoI6400dJtSozNS1oDz1AN0U&#10;+S/d3LbE8tQLgOPtGSb//8LSN4d3DglW4eVzjDRRMKPT1y+nb99P959RMS0SRJ31JVjeWrAN/QvT&#10;w6gjdPHew2XsvK+dim/oCYEewD6eAeZ9QDQ65YvFMgcVBd18dl0U8xgme/S2zodX3CgUhQo7GGDC&#10;lRxe+zCYPpiMcLOdkBI5Ez6J0CbEYtqk9OAzCMgaAG249q7Zb6RDBwKc2KVnLKLxl9ZFHp8U6c8u&#10;UH7zkEoKjUjk/kitICR/D00MpQPRUrkxjdSoA0Tmy6s54EGA+7UkAURlYRpeN0NmI8XZ5acyrmbX&#10;m81srNxfmkWAtsS3Q4dJFc1IqUTgLkktJ+ylZigcLQxcw2riWI3iDCPJYZOjlCwDEfJvLAEEqWMS&#10;nrZunNYjQaIU+n0PQaO4N+wIZLqzTjQtDDrRKYsaIHpixLiUcZMuv0G+/HWs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P15i2AAAAAoBAAAPAAAAAAAAAAEAIAAAACIAAABkcnMvZG93bnJldi54&#10;bWxQSwECFAAUAAAACACHTuJAxHwsRTMCAACCBAAADgAAAAAAAAABACAAAAAnAQAAZHJzL2Uyb0Rv&#10;Yy54bWxQSwUGAAAAAAYABgBZAQAAzAUAAAAA&#10;">
                  <v:path/>
                  <v:fill type="gradient" on="t" angle="90" focus="100%" focussize="0f,0f">
                    <o:fill type="gradientUnscaled" v:ext="backwardCompatible"/>
                  </v:fill>
                  <v:stroke weight="1.25pt" color="#739CC3" joinstyle="miter"/>
                  <v:imagedata o:title=""/>
                  <o:lock v:ext="edit"/>
                  <v:textbox>
                    <w:txbxContent>
                      <w:p>
                        <w:pPr>
                          <w:rPr>
                            <w:szCs w:val="21"/>
                          </w:rPr>
                        </w:pPr>
                        <w:r>
                          <w:rPr>
                            <w:rFonts w:hint="eastAsia"/>
                            <w:szCs w:val="21"/>
                          </w:rPr>
                          <w:t>作为危废送有危废资质单位处理</w:t>
                        </w:r>
                      </w:p>
                    </w:txbxContent>
                  </v:textbox>
                </v:shape>
              </w:pict>
            </w:r>
            <w:r>
              <w:rPr>
                <w:b/>
                <w:color w:val="000000" w:themeColor="text1"/>
                <w:szCs w:val="21"/>
              </w:rPr>
              <w:pict>
                <v:rect id="矩形 799" o:spid="_x0000_s2375" o:spt="1" style="position:absolute;left:0pt;margin-left:236.95pt;margin-top:4.95pt;height:31.3pt;width:50.75pt;z-index:251876352;mso-width-relative:page;mso-height-relative:page;" filled="f" stroked="f" coordsize="21600,21600" o:gfxdata="UEsDBAoAAAAAAIdO4kAAAAAAAAAAAAAAAAAEAAAAZHJzL1BLAwQUAAAACACHTuJAazaMINoAAAAI&#10;AQAADwAAAGRycy9kb3ducmV2LnhtbE2PQUvDQBCF74L/YRnBi7SbxsQ0MZOCBaFeCtZ68DbNjkkw&#10;uxuz26b9964nPT2G93jvm3J11r048eg6axAW8wgEm9qqzjQI+7fn2RKE82QU9dYwwoUdrKrrq5IK&#10;ZSfzyqedb0QoMa4ghNb7oZDS1S1rcnM7sAnepx01+XCOjVQjTaFc9zKOogepqTNhoaWB1y3XX7uj&#10;RpiepmTzsfHbS3zHL5S/f4/rJSHe3iyiRxCez/4vDL/4AR2qwHSwR6Oc6BGS7D4PUYQ8SPDTLE1A&#10;HBCyOAVZlfL/A9UPUEsDBBQAAAAIAIdO4kAv/P05mQEAAA0DAAAOAAAAZHJzL2Uyb0RvYy54bWyt&#10;UktOIzEQ3SNxB8t74iTQCWmlwwbBZsQgAQdw3Hbakn8qm3TnNCOxm0NwHDTXmLJpAprZjWZTLruq&#10;nuu9qvXVYA3ZS4jau4bOJlNKpBO+1W7X0KfHm7NLSmLiruXGO9nQg4z0anN6su5DLee+86aVQBDE&#10;xboPDe1SCjVjUXTS8jjxQToMKg+WJ7zCjrXAe0S3hs2n0wXrPbQBvJAx4uv1e5BuCr5SUqTvSkWZ&#10;iGko9paKhWK32bLNmtc74KHTYmyD/0MXlmuHnx6hrnni5Bn0X1BWC/DRqzQR3jKvlBaycEA2s+kf&#10;bB46HmThguLEcJQp/j9Ycbe/B6Lbhi5wUo5bnNGvHz/fXl/IcrXK8vQh1pj1EO5hvEV0M9dBgc0n&#10;siBDkfRwlFQOiQh8XFxcVPOKEoGh89WymhXJ2WdxgJhupbckOw0FnFgRku+/xYQfYupHSv7L+Rtt&#10;TJmacaTHlasul1WpOIawxLicLMsCjDiZx3vn2UvDdhjpbH17QA2eA+hdhy3MMmuWk1Dz0sC4H3mo&#10;X+8l63OL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zaMINoAAAAIAQAADwAAAAAAAAABACAA&#10;AAAiAAAAZHJzL2Rvd25yZXYueG1sUEsBAhQAFAAAAAgAh07iQC/8/TmZAQAADQMAAA4AAAAAAAAA&#10;AQAgAAAAKQEAAGRycy9lMm9Eb2MueG1sUEsFBgAAAAAGAAYAWQEAADQFAAAAAA==&#10;">
                  <v:path/>
                  <v:fill on="f" focussize="0,0"/>
                  <v:stroke on="f" weight="1.25pt"/>
                  <v:imagedata o:title=""/>
                  <o:lock v:ext="edit"/>
                  <v:textbox>
                    <w:txbxContent>
                      <w:p>
                        <w:pPr>
                          <w:rPr>
                            <w:rFonts w:ascii="Arial" w:hAnsi="Arial" w:cs="Arial"/>
                            <w:color w:val="FF0000"/>
                            <w:szCs w:val="21"/>
                          </w:rPr>
                        </w:pPr>
                        <w:r>
                          <w:rPr>
                            <w:rFonts w:hint="eastAsia" w:ascii="Arial" w:hAnsi="Arial" w:cs="Arial"/>
                            <w:color w:val="FF0000"/>
                            <w:szCs w:val="21"/>
                          </w:rPr>
                          <w:t>8</w:t>
                        </w:r>
                      </w:p>
                    </w:txbxContent>
                  </v:textbox>
                </v:rect>
              </w:pict>
            </w:r>
            <w:r>
              <w:rPr>
                <w:bCs/>
                <w:color w:val="000000" w:themeColor="text1"/>
                <w:szCs w:val="21"/>
              </w:rPr>
              <w:pict>
                <v:rect id="矩形 794" o:spid="_x0000_s2372" o:spt="1" style="position:absolute;left:0pt;margin-left:161.9pt;margin-top:18.2pt;height:25.9pt;width:78.75pt;z-index:251873280;mso-width-relative:page;mso-height-relative:page;" filled="t" stroked="t" coordsize="21600,21600" o:gfxdata="UEsDBAoAAAAAAIdO4kAAAAAAAAAAAAAAAAAEAAAAZHJzL1BLAwQUAAAACACHTuJAczbTFtcAAAAJ&#10;AQAADwAAAGRycy9kb3ducmV2LnhtbE2PzU7DMBCE70i8g7VI3KjzU1VRiFMJJDhxoAWJ6zY2idt4&#10;Hdlu0r49ywluO9rRzDfN9uJGMZsQrScF+SoDYajz2lKv4PPj5aECEROSxtGTUXA1Ebbt7U2DtfYL&#10;7cy8T73gEIo1KhhSmmopYzcYh3HlJ0P8+/bBYWIZeqkDLhzuRllk2UY6tMQNA07meTDdaX92Cmb8&#10;eorp2sdXa/NjoPl9594Wpe7v8uwRRDKX9GeGX3xGh5aZDv5MOopRQVmUjJ742KxBsGFd5SWIg4Kq&#10;KkC2jfy/oP0BUEsDBBQAAAAIAIdO4kAS7Z64JwIAAHQEAAAOAAAAZHJzL2Uyb0RvYy54bWytVM2O&#10;0zAQviPxDpbvNGnLbtuo6R5aygXBigXteeo4iSX/yfY26dMgceMheBzEazB2QrcLlxWiB3fs+f2+&#10;mcn6pleSHLnzwuiSTic5JVwzUwndlPTzp/2rJSU+gK5AGs1LeuKe3mxevlh3tuAz0xpZcUcwiPZF&#10;Z0vahmCLLPOs5Qr8xFiuUVkbpyDg1TVZ5aDD6Epmszy/zjrjKusM497j625Q0k2KX9echQ917Xkg&#10;sqRYW0inS+chntlmDUXjwLaCjWXAP1ShQGhMeg61gwDkwYm/QinBnPGmDhNmVGbqWjCeMCCaaf4H&#10;mrsWLE9YkBxvzzT5/xeWvT/eOiKqkl5fUaJBYY9+fvn24/tXsli9jvR01hdodWdv3XjzKEasfe1U&#10;/EcUpE+Uns6U8j4Qho/TPM+nMwzNUDefLVfzxHn26G2dD2+5USQKJXXYssQkHN/5gBnR9LfJSHC1&#10;F1ISZ8K9CG3iKKZNSo8+g0CsQZqGZ++aw1Y6cgScgn36RWQYufGX1rHY/DkuyXNMJYUmEKd9HKYg&#10;JP+IIMYEDlK5MY3UpENGrpaLyAfgtNcSAorKIv9eNwmDN1KcXZ5Uvpivttv5WPkTs0jQDnw7IEyq&#10;aAaFEoHHtkHRcqje6IqEk8UWa1xGGqtRvKJEctzdKCXLAEI+xxJJkDqG5mnPxm7FcRkGJEqhP/QY&#10;NIoHU51w1B6sE02LjZ4mIFGDoz00Y1jDuDuXd5QvPxa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M20xbXAAAACQEAAA8AAAAAAAAAAQAgAAAAIgAAAGRycy9kb3ducmV2LnhtbFBLAQIUABQAAAAI&#10;AIdO4kAS7Z64JwIAAHQEAAAOAAAAAAAAAAEAIAAAACYBAABkcnMvZTJvRG9jLnhtbFBLBQYAAAAA&#10;BgAGAFkBAAC/BQAAAAA=&#10;">
                  <v:path/>
                  <v:fill type="gradient" on="t" angle="90" focus="100%" focussize="0f,0f">
                    <o:fill type="gradientUnscaled" v:ext="backwardCompatible"/>
                  </v:fill>
                  <v:stroke weight="1.25pt" color="#739CC3"/>
                  <v:imagedata o:title=""/>
                  <o:lock v:ext="edit"/>
                  <v:textbox>
                    <w:txbxContent>
                      <w:p>
                        <w:pPr>
                          <w:rPr>
                            <w:szCs w:val="21"/>
                          </w:rPr>
                        </w:pPr>
                        <w:r>
                          <w:rPr>
                            <w:rFonts w:hint="eastAsia"/>
                            <w:szCs w:val="21"/>
                          </w:rPr>
                          <w:t>喷淋塔用水</w:t>
                        </w:r>
                      </w:p>
                      <w:p>
                        <w:pPr>
                          <w:rPr>
                            <w:szCs w:val="21"/>
                          </w:rPr>
                        </w:pPr>
                      </w:p>
                    </w:txbxContent>
                  </v:textbox>
                </v:rect>
              </w:pict>
            </w:r>
            <w:r>
              <w:rPr>
                <w:b/>
                <w:color w:val="000000" w:themeColor="text1"/>
                <w:szCs w:val="21"/>
              </w:rPr>
              <w:pict>
                <v:shape id="文本框 133" o:spid="_x0000_s2373" o:spt="202" type="#_x0000_t202" style="position:absolute;left:0pt;margin-left:104.25pt;margin-top:10pt;height:26.25pt;width:57pt;z-index:251874304;mso-width-relative:page;mso-height-relative:page;" filled="f" stroked="f" coordsize="21600,21600" o:gfxdata="UEsDBAoAAAAAAIdO4kAAAAAAAAAAAAAAAAAEAAAAZHJzL1BLAwQUAAAACACHTuJAfhnd9NkAAAAJ&#10;AQAADwAAAGRycy9kb3ducmV2LnhtbE2Py07DMBBF90j8gzVIbBC1G15RiNMFVRcIEKKtgKUbD0lE&#10;PI5iJ2n5eqYrWM3r6s65+WLvWjFiHxpPGuYzBQKp9LahSsN2s7pMQYRoyJrWE2o4YIBFcXqSm8z6&#10;id5wXMdKsAmFzGioY+wyKUNZozNh5jskvn353pnIY19J25uJzV0rE6VupTMN8YfadPhQY/m9HpyG&#10;8UVdvz+XH4fhYrX8fExfl+Fp+tH6/Gyu7kFE3Mc/MRzxGR0KZtr5gWwQrYZEpTcsPTaciQVXScKL&#10;nYY7rrLI5f8ExS9QSwMEFAAAAAgAh07iQIDz2pifAQAAGgMAAA4AAABkcnMvZTJvRG9jLnhtbK1S&#10;zU4bMRC+V+IdLN8bbxIRYJUNUoXggmglygM4XjtryfZYtsluXgDegFMvvfe58hwdOz9Ae0PsYXY8&#10;M/78fTMzvxysIWsZogbX0PGookQ6Aa12q4Y+/Lz+ek5JTNy13ICTDd3ISC8XJ1/mva/lBDowrQwE&#10;QVyse9/QLiVfMxZFJy2PI/DSYVJBsDzhMaxYG3iP6NawSVXNWA+h9QGEjBGjV7skXRR8paRI35WK&#10;MhHTUOSWig3FLrNlizmvV4H7Tos9Df4BFpZrh48eoa544uQx6P+grBYBIqg0EmAZKKWFLBpQzbj6&#10;R819x70sWrA50R/bFD8PVtytfwSi24bOZpQ4bnFG25fn7a8/299PZDyd5g71PtZYeO+xNA3fYMBJ&#10;H+IRg1n4oILNf5REMI+93hz7K4dEBAbPJtOLCjMCU1P8zk4zCnu97ENMNxIsyU5DA46vdJWvb2Pa&#10;lR5K8lsOrrUxZYTGkR5ZnZ4j5rsUohuXI7Jswx4nK9oxz14alsNe5hLaDap89EGvOqRQdLJchAMo&#10;XPfLkif89oz+25Ve/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Gd302QAAAAkBAAAPAAAAAAAA&#10;AAEAIAAAACIAAABkcnMvZG93bnJldi54bWxQSwECFAAUAAAACACHTuJAgPPamJ8BAAAaAwAADgAA&#10;AAAAAAABACAAAAAoAQAAZHJzL2Uyb0RvYy54bWxQSwUGAAAAAAYABgBZAQAAOQUAAAAA&#10;">
                  <v:path/>
                  <v:fill on="f" focussize="0,0"/>
                  <v:stroke on="f" weight="1.25pt" joinstyle="miter"/>
                  <v:imagedata o:title=""/>
                  <o:lock v:ext="edit"/>
                  <v:textbox>
                    <w:txbxContent>
                      <w:p>
                        <w:pPr>
                          <w:rPr>
                            <w:rFonts w:ascii="Arial" w:hAnsi="Arial" w:cs="Arial"/>
                            <w:szCs w:val="21"/>
                          </w:rPr>
                        </w:pPr>
                        <w:r>
                          <w:rPr>
                            <w:rFonts w:hint="eastAsia" w:ascii="Arial" w:hAnsi="Arial" w:cs="Arial"/>
                            <w:szCs w:val="21"/>
                          </w:rPr>
                          <w:t>36</w:t>
                        </w:r>
                      </w:p>
                    </w:txbxContent>
                  </v:textbox>
                </v:shape>
              </w:pict>
            </w:r>
          </w:p>
          <w:p>
            <w:pPr>
              <w:adjustRightInd w:val="0"/>
              <w:spacing w:line="360" w:lineRule="auto"/>
              <w:ind w:firstLine="480"/>
              <w:rPr>
                <w:bCs/>
                <w:color w:val="000000" w:themeColor="text1"/>
                <w:szCs w:val="21"/>
              </w:rPr>
            </w:pPr>
            <w:r>
              <w:rPr>
                <w:bCs/>
                <w:color w:val="000000" w:themeColor="text1"/>
                <w:szCs w:val="21"/>
              </w:rPr>
              <w:pict>
                <v:shape id="自选图形 802" o:spid="_x0000_s2377" o:spt="32" type="#_x0000_t32" style="position:absolute;left:0pt;margin-left:240.3pt;margin-top:2.05pt;height:0pt;width:43.1pt;z-index:251878400;mso-width-relative:page;mso-height-relative:page;" filled="f" stroked="t" coordsize="21600,21600" o:gfxdata="UEsDBAoAAAAAAIdO4kAAAAAAAAAAAAAAAAAEAAAAZHJzL1BLAwQUAAAACACHTuJA5Awzx9gAAAAH&#10;AQAADwAAAGRycy9kb3ducmV2LnhtbE2OzU7DMBCE70i8g7VIXCpqp5D+hDgVQgIJqYfSwoGbGy9J&#10;RLyOYqdN356FC9xmNKOZL1+PrhVH7EPjSUMyVSCQSm8bqjS87Z9uliBCNGRN6wk1nDHAuri8yE1m&#10;/Yle8biLleARCpnRUMfYZVKGskZnwtR3SJx9+t6ZyLavpO3NicddK2dKzaUzDfFDbTp8rLH82g1O&#10;w2I/Gx/Oq484eZkMW/v8Xq626Ubr66tE3YOIOMa/MvzgMzoUzHTwA9kgWg13SzXnKosEBOfp7SIF&#10;cfj1ssjlf/7iG1BLAwQUAAAACACHTuJAu9c9tewBAACqAwAADgAAAGRycy9lMm9Eb2MueG1srVPN&#10;jtMwEL4j8Q6W7zRJq912o6Z7SFkuCCrBPsDUdhJL/pNtmvbGDfEM3DjyDvA2K8FbMHa73QXEBXFx&#10;xvbMN/N9+by83mtFdsIHaU1Dq0lJiTDMcmn6ht6+vXm2oCREMByUNaKhBxHo9erpk+XoajG1g1Vc&#10;eIIgJtSja+gQo6uLIrBBaAgT64TBy856DRG3vi+4hxHRtSqmZXlZjNZz5y0TIeDp+nhJVxm/6wSL&#10;r7suiEhUQ3G2mFef121ai9US6t6DGyQ7jQH/MIUGabDpGWoNEcg7L/+A0pJ5G2wXJ8zqwnadZCJz&#10;QDZV+RubNwM4kbmgOMGdZQr/D5a92m08kbyh84oSAxr/0fcPX368/3j36dvd189kUU6TSKMLNea2&#10;ZuNPu+A2PjHed16nL3Ih+yzs4Sys2EfC8HB2Wc2qC0rY/VXxUOd8iC+E1SQFDQ3Rg+yH2Fpj8O9Z&#10;X2VdYfcyROyMhfcFqakyZETbXSzmCR3QQJ2CiKF2SCmYPhcHqyS/kUqlkuD7bas82QFaYj67attZ&#10;IojAv6SlLmsIwzEvXx3NMgjgzw0n8eBQK4OupmkGLTglSuAjSBECQh1BqofM6CWYXv0lG9srk4pE&#10;Nu2JbFL9qHOKtpYfsvxF2qEh8tQn8ybHPd5j/PiJrX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Awzx9gAAAAHAQAADwAAAAAAAAABACAAAAAiAAAAZHJzL2Rvd25yZXYueG1sUEsBAhQAFAAAAAgA&#10;h07iQLvXPbXsAQAAqgMAAA4AAAAAAAAAAQAgAAAAJwEAAGRycy9lMm9Eb2MueG1sUEsFBgAAAAAG&#10;AAYAWQEAAIUFAAAAAA==&#10;" adj="-155961,-1,-155961">
                  <v:path arrowok="t"/>
                  <v:fill on="f" focussize="0,0"/>
                  <v:stroke weight="1.25pt" color="#739CC3" endarrow="block"/>
                  <v:imagedata o:title=""/>
                  <o:lock v:ext="edit"/>
                </v:shape>
              </w:pict>
            </w:r>
            <w:r>
              <w:rPr>
                <w:bCs/>
                <w:color w:val="000000" w:themeColor="text1"/>
                <w:szCs w:val="21"/>
              </w:rPr>
              <w:pict>
                <v:shape id="自选图形 813" o:spid="_x0000_s2381" o:spt="32" type="#_x0000_t32" style="position:absolute;left:0pt;margin-left:52.85pt;margin-top:56.45pt;height:0pt;width:92.1pt;rotation:5898240f;z-index:251882496;mso-width-relative:page;mso-height-relative:page;" filled="f" stroked="t" coordsize="21600,21600" o:gfxdata="UEsDBAoAAAAAAIdO4kAAAAAAAAAAAAAAAAAEAAAAZHJzL1BLAwQUAAAACACHTuJARkR7i9kAAAAK&#10;AQAADwAAAGRycy9kb3ducmV2LnhtbE2PQU/DMAyF70j8h8hIXNCWrCAGpekOE0jsgrSBph2zxms6&#10;GqdqsnXw6/G4wMl69tPz94rZybfiiH1sAmmYjBUIpCrYhmoNH+8vowcQMRmypg2EGr4wwqy8vChM&#10;bsNASzyuUi04hGJuNLiUulzKWDn0Jo5Dh8S3Xei9SSz7WtreDBzuW5kpdS+9aYg/ONPh3GH1uTp4&#10;Dd/zbLcx7nWxXm7U89uw2N8Q7rW+vpqoJxAJT+nPDGd8RoeSmbbhQDaKlvXjlNGThkzxPBt+F1sN&#10;t9O7DGRZyP8Vyh9QSwMEFAAAAAgAh07iQGP9gEffAQAApwMAAA4AAABkcnMvZTJvRG9jLnhtbK1T&#10;S44TMRDdI3EHy3vSnWaAEKUzi4RhgyAScICK7e625J9cJp3s2CHOwI4ld2BuMxLcgrKTCQNsEGJj&#10;V9n1e8/Pi8u9NWynImrvWj6d1JwpJ7zUrm/52zdXD2acYQInwXinWn5QyC+X9+8txjBXjR+8kSoy&#10;KuJwPoaWDymFeVWhGJQFnPigHF12PlpI5Ma+khFGqm5N1dT142r0UYbohUKk0/Xxki9L/a5TIr3q&#10;OlSJmZbTbKmssazbvFbLBcz7CGHQ4jQG/MMUFrSjpudSa0jA3kX9RymrRfTouzQR3la+67RQBQOh&#10;mda/oXk9QFAFC5GD4UwT/r+y4uVuE5mWLZ8RPQ4svdG3D1++v/948+n65utnNps+zCSNAecUu3Kb&#10;ePIwbGJGvO+izTthYftC7OFMrNonJo6Hgk6b5uKiflpIr34mhojpufKWZaPlmCLofkgr7xw9n4/T&#10;QizsXmCi1pR4m5C7GsfGXLhpHnEmgBTUGUhk2kCY0PUlGb3R8kobk1Mw9tuViWwHWRP1k3p1O9Ev&#10;YbnLGnA4xpWro1oGBfKZkywdApHlSNY8z2CV5Mwo+gXZKrpKoM3fRBIm4/Joqij2BDRTfiQ5W1sv&#10;D4X7KnukhkLFSblZbnd9su/+r+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kR7i9kAAAAKAQAA&#10;DwAAAAAAAAABACAAAAAiAAAAZHJzL2Rvd25yZXYueG1sUEsBAhQAFAAAAAgAh07iQGP9gEffAQAA&#10;pwMAAA4AAAAAAAAAAQAgAAAAKAEAAGRycy9lMm9Eb2MueG1sUEsFBgAAAAAGAAYAWQEAAHkFAAAA&#10;AA==&#10;" adj="-39823,-1,-39823">
                  <v:path arrowok="t"/>
                  <v:fill on="f" focussize="0,0"/>
                  <v:stroke weight="1.75pt" color="#0070C0"/>
                  <v:imagedata o:title=""/>
                  <o:lock v:ext="edit"/>
                </v:shape>
              </w:pict>
            </w:r>
            <w:r>
              <w:rPr>
                <w:bCs/>
                <w:color w:val="000000" w:themeColor="text1"/>
                <w:szCs w:val="21"/>
              </w:rPr>
              <w:pict>
                <v:line id="直线 793" o:spid="_x0000_s2371" o:spt="20" style="position:absolute;left:0pt;margin-left:98.9pt;margin-top:10.4pt;height:0pt;width:63pt;z-index:251872256;mso-width-relative:page;mso-height-relative:page;" stroked="t" coordsize="21600,21600" o:gfxdata="UEsDBAoAAAAAAIdO4kAAAAAAAAAAAAAAAAAEAAAAZHJzL1BLAwQUAAAACACHTuJA34VildUAAAAJ&#10;AQAADwAAAGRycy9kb3ducmV2LnhtbE2PQU/DMAyF70j8h8hIXBBL1klllKY7oHHhMlGQuKaN11Q0&#10;TtWkW/fvMeIAJ/vZT8+fy93iB3HCKfaBNKxXCgRSG2xPnYaP95f7LYiYDFkzBEINF4ywq66vSlPY&#10;cKY3PNWpExxCsTAaXEpjIWVsHXoTV2FE4t0xTN4kllMn7WTOHO4HmSmVS2964gvOjPjssP2qZ6/h&#10;c79sD/W8V3fumA4hf73IvOm1vr1ZqycQCZf0Z4YffEaHipmaMJONYmD9+MDoSUOmuLJhk224aX4H&#10;sirl/w+qb1BLAwQUAAAACACHTuJApKoDsN4BAACiAwAADgAAAGRycy9lMm9Eb2MueG1srVNLjhMx&#10;EN0jcQfLe9KdGWaSaaUzi4RhgyAScICK7e625J/KnnRyFq7Big3HmWtQdjIJH7FBbNxlV/lVvefX&#10;i/u9NWynMGrvWj6d1JwpJ7zUrm/5508Pr+acxQROgvFOtfygIr9fvnyxGEOjrvzgjVTICMTFZgwt&#10;H1IKTVVFMSgLceKDcpTsPFpItMW+kggjoVtTXdX1bTV6lAG9UDHS6fqY5MuC33VKpA9dF1VipuU0&#10;WyorlnWb12q5gKZHCIMWpzHgH6awoB01PUOtIQF7RP0HlNUCffRdmghvK991WqjCgdhM69/YfBwg&#10;qMKFxInhLFP8f7Di/W6DTMuW377mzIGlN3r68vXp23c2u7vO8owhNlS1chs87WLYYOa679DmL7Fg&#10;+yLp4Syp2icm6HBeEy0SXjynqsu9gDG9Vd6yHLTcaJfJQgO7dzFRLyp9LsnHxrGRLHYzn90QHpBZ&#10;OgOJQhto/Oj6cjl6o+WDNiZfidhvVwbZDuj5Z9d3q1WhRMC/lOUua4jDsa6kjsYYFMg3TrJ0CKSL&#10;IwfzPINVkjOjyPA5KhZKoM2lMqEG15u/VFN74/J4qhj0RDbrfFQ2R1svD/QwjwF1P5A409ymyhky&#10;QpHmZNrstJ/3peryay1/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FYpXVAAAACQEAAA8AAAAA&#10;AAAAAQAgAAAAIgAAAGRycy9kb3ducmV2LnhtbFBLAQIUABQAAAAIAIdO4kCkqgOw3gEAAKIDAAAO&#10;AAAAAAAAAAEAIAAAACQBAABkcnMvZTJvRG9jLnhtbFBLBQYAAAAABgAGAFkBAAB0BQAAAAA=&#10;">
                  <v:path arrowok="t"/>
                  <v:fill focussize="0,0"/>
                  <v:stroke weight="1.25pt" color="#739CC3" endarrow="block"/>
                  <v:imagedata o:title=""/>
                  <o:lock v:ext="edit"/>
                </v:line>
              </w:pict>
            </w:r>
          </w:p>
          <w:p>
            <w:pPr>
              <w:adjustRightInd w:val="0"/>
              <w:spacing w:line="360" w:lineRule="auto"/>
              <w:ind w:firstLine="480"/>
              <w:rPr>
                <w:bCs/>
                <w:color w:val="000000" w:themeColor="text1"/>
                <w:szCs w:val="21"/>
              </w:rPr>
            </w:pPr>
            <w:r>
              <w:rPr>
                <w:color w:val="000000" w:themeColor="text1"/>
                <w:szCs w:val="21"/>
              </w:rPr>
              <w:pict>
                <v:rect id="矩形 218" o:spid="_x0000_s2276" o:spt="1" style="position:absolute;left:0pt;margin-left:363.65pt;margin-top:14.6pt;height:119.25pt;width:80.7pt;z-index:251786240;mso-width-relative:page;mso-height-relative:page;" filled="t" stroked="t" coordsize="21600,21600">
                  <v:path/>
                  <v:fill type="gradient" on="t" angle="90" focussize="0f,0f">
                    <o:fill type="gradientUnscaled" v:ext="backwardCompatible"/>
                  </v:fill>
                  <v:stroke weight="1.25pt" color="#739CC3"/>
                  <v:imagedata o:title=""/>
                  <o:lock v:ext="edit"/>
                  <v:textbox>
                    <w:txbxContent>
                      <w:p>
                        <w:pPr>
                          <w:rPr>
                            <w:szCs w:val="21"/>
                          </w:rPr>
                        </w:pPr>
                        <w:r>
                          <w:rPr>
                            <w:rFonts w:hint="eastAsia"/>
                          </w:rPr>
                          <w:t>食堂废水经隔油池处理后与生活污水经污水管网进入翠山湖园区污水处理厂处理后</w:t>
                        </w:r>
                        <w:r>
                          <w:rPr>
                            <w:rFonts w:hint="eastAsia"/>
                            <w:szCs w:val="21"/>
                          </w:rPr>
                          <w:t>排入镇海水</w:t>
                        </w:r>
                      </w:p>
                      <w:p>
                        <w:pPr>
                          <w:rPr>
                            <w:szCs w:val="21"/>
                          </w:rPr>
                        </w:pPr>
                      </w:p>
                    </w:txbxContent>
                  </v:textbox>
                </v:rect>
              </w:pict>
            </w:r>
            <w:r>
              <w:rPr>
                <w:color w:val="000000" w:themeColor="text1"/>
                <w:szCs w:val="21"/>
              </w:rPr>
              <w:pict>
                <v:shape id="文本框 134" o:spid="_x0000_s2369" o:spt="202" type="#_x0000_t202" style="position:absolute;left:0pt;margin-left:214.9pt;margin-top:21.15pt;height:26.25pt;width:64.1pt;z-index:251870208;mso-width-relative:page;mso-height-relative:page;" filled="f" stroked="f" coordsize="21600,21600" o:gfxdata="UEsDBAoAAAAAAIdO4kAAAAAAAAAAAAAAAAAEAAAAZHJzL1BLAwQUAAAACACHTuJA/lRMM9wAAAAJ&#10;AQAADwAAAGRycy9kb3ducmV2LnhtbE2PwU7DMBBE70j8g7VIXBB1WlKUhjg9UPWAoEK0FXB04yWJ&#10;iNdR7CQtX8/2BLdZzWj2TbY82kYM2PnakYLpJAKBVDhTU6lgv1vfJiB80GR04wgVnNDDMr+8yHRq&#10;3EhvOGxDKbiEfKoVVCG0qZS+qNBqP3EtEntfrrM68NmV0nR65HLbyFkU3Uura+IPlW7xscLie9tb&#10;BcMmit9fio9Tf7NefT4lryv/PP4odX01jR5ABDyGvzCc8RkdcmY6uJ6MF42CeLZg9HAWdyA4MJ8n&#10;PO6gYBEnIPNM/l+Q/wJQSwMEFAAAAAgAh07iQB33RCufAQAAGgMAAA4AAABkcnMvZTJvRG9jLnht&#10;bK1SzU4bMRC+V+o7WL433gCBdJUNEkJwQQUJeADHa2ct2R7LNtnNC8Ab9MSFO8+V5+jY+SltbxV7&#10;mB3PjD9/38zMzgdryEqGqME1dDyqKJFOQKvdsqGPD1ffppTExF3LDTjZ0LWM9Hz+9cus97U8gg5M&#10;KwNBEBfr3je0S8nXjEXRScvjCLx0mFQQLE94DEvWBt4jujXsqKpOWQ+h9QGEjBGjl9sknRd8paRI&#10;t0pFmYhpKHJLxYZiF9my+YzXy8B9p8WOBv8PFpZrh48eoC554uQp6H+grBYBIqg0EmAZKKWFLBpQ&#10;zbj6S819x70sWrA50R/aFD8PVvxY3QWi24ZOvlPiuMUZbX6+bF7fN2/PZHx8kjvU+1hj4b3H0jRc&#10;wICT3scjBrPwQQWb/yiJYB57vT70Vw6JCAxOxyfVGWYEpo7xO5tkFPb7sg8xXUuwJDsNDTi+0lW+&#10;uolpW7ovyW85uNLGlBEaR3pkNZki5h8pRDcuR2TZhh1OVrRlnr00LIadzAW0a1T55INedkih6GS5&#10;CAdQuO6WJU/44xn9jys9/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VEwz3AAAAAkBAAAPAAAA&#10;AAAAAAEAIAAAACIAAABkcnMvZG93bnJldi54bWxQSwECFAAUAAAACACHTuJAHfdEK58BAAAaAwAA&#10;DgAAAAAAAAABACAAAAArAQAAZHJzL2Uyb0RvYy54bWxQSwUGAAAAAAYABgBZAQAAPAUAAAAA&#10;">
                  <v:path/>
                  <v:fill on="f" focussize="0,0"/>
                  <v:stroke on="f" weight="1.25pt" joinstyle="miter"/>
                  <v:imagedata o:title=""/>
                  <o:lock v:ext="edit"/>
                  <v:textbox>
                    <w:txbxContent>
                      <w:p>
                        <w:r>
                          <w:rPr>
                            <w:rFonts w:hint="eastAsia" w:ascii="Arial" w:hAnsi="Arial" w:cs="Arial"/>
                            <w:szCs w:val="21"/>
                          </w:rPr>
                          <w:t>损耗72.8</w:t>
                        </w:r>
                      </w:p>
                    </w:txbxContent>
                  </v:textbox>
                </v:shape>
              </w:pict>
            </w:r>
          </w:p>
          <w:p>
            <w:pPr>
              <w:adjustRightInd w:val="0"/>
              <w:spacing w:line="360" w:lineRule="auto"/>
              <w:ind w:firstLine="480"/>
              <w:rPr>
                <w:bCs/>
                <w:color w:val="000000" w:themeColor="text1"/>
                <w:szCs w:val="21"/>
              </w:rPr>
            </w:pPr>
            <w:r>
              <w:rPr>
                <w:b/>
                <w:color w:val="000000" w:themeColor="text1"/>
                <w:szCs w:val="21"/>
              </w:rPr>
              <w:pict>
                <v:shape id="文本框 1193" o:spid="_x0000_s2374" o:spt="202" type="#_x0000_t202" style="position:absolute;left:0pt;margin-left:70.15pt;margin-top:1.05pt;height:22.95pt;width:60.05pt;z-index:251875328;mso-width-relative:page;mso-height-relative:page;" filled="f" stroked="f" coordsize="21600,21600" o:gfxdata="UEsDBAoAAAAAAIdO4kAAAAAAAAAAAAAAAAAEAAAAZHJzL1BLAwQUAAAACACHTuJAyzQQ0tkAAAAI&#10;AQAADwAAAGRycy9kb3ducmV2LnhtbE2PwU7DMBBE70j8g7VIXBC1k1YoCnF6oOoBAUItCDi68ZJE&#10;xOsodpKWr2c5wW1HM5p9U6yPrhMTDqH1pCFZKBBIlbct1RpeX7bXGYgQDVnTeUINJwywLs/PCpNb&#10;P9MOp32sBZdQyI2GJsY+lzJUDToTFr5HYu/TD85ElkMt7WBmLnedTJW6kc60xB8a0+Ndg9XXfnQa&#10;pie1enus3k/j1XbzcZ89b8LD/K315UWibkFEPMa/MPziMzqUzHTwI9kgOtZqyVuihjQBwX6aLvk4&#10;aFhlCmRZyP8Dyh9QSwMEFAAAAAgAh07iQNT3BtKjAQAAGwMAAA4AAABkcnMvZTJvRG9jLnhtbK1S&#10;wW4bIRC9R+o/IO41XqdeJyuvI1VReqnaSEk+ALPgRQIGAfGuf6D9g5xy6T3f5e/IgB03am9VL8Mw&#10;Mzzem5nl1WgN2coQNbiWVpMpJdIJ6LTbtPTh/ubjBSUxcddxA062dCcjvVp9OFsOvpEz6MF0MhAE&#10;cbEZfEv7lHzDWBS9tDxOwEuHSQXB8oTXsGFd4AOiW8Nm02nNBgidDyBkjBi9PiTpquArJUX6rlSU&#10;iZiWIrdUbCh2nS1bLXmzCdz3Whxp8H9gYbl2+OkJ6ponTh6D/gvKahEggkoTAZaBUlrIogHVVNM/&#10;1Nz13MuiBZsT/alN8f/Bim/b20B019J6QYnjFme0f/q5f37Z//pBquryPLdo8LHByjuPtWn8DCOO&#10;+i0eMZiVjyrYfKImgnls9u7UYDkmIjC4qGf1+ZwSganZZfWpnmcU9vuxDzF9kWBJdloacH6lrXz7&#10;NaZD6VtJ/svBjTamzNA4MiCr+cViXl6cUohuXC6WZR2OOFnRgXn20rgejzLX0O1Q5aMPetMjhaKT&#10;5SKcQOF63JY84vd39N/v9O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zQQ0tkAAAAIAQAADwAA&#10;AAAAAAABACAAAAAiAAAAZHJzL2Rvd25yZXYueG1sUEsBAhQAFAAAAAgAh07iQNT3BtKjAQAAGwMA&#10;AA4AAAAAAAAAAQAgAAAAKAEAAGRycy9lMm9Eb2MueG1sUEsFBgAAAAAGAAYAWQEAAD0FAAAAAA==&#10;">
                  <v:path/>
                  <v:fill on="f" focussize="0,0"/>
                  <v:stroke on="f" weight="1.25pt" joinstyle="miter"/>
                  <v:imagedata o:title=""/>
                  <o:lock v:ext="edit"/>
                  <v:textbox>
                    <w:txbxContent>
                      <w:p>
                        <w:pPr>
                          <w:rPr>
                            <w:rFonts w:ascii="Arial" w:hAnsi="Arial" w:cs="Arial"/>
                            <w:color w:val="000000" w:themeColor="text1"/>
                            <w:szCs w:val="21"/>
                          </w:rPr>
                        </w:pPr>
                        <w:r>
                          <w:rPr>
                            <w:rFonts w:hint="eastAsia" w:ascii="Arial" w:hAnsi="Arial" w:cs="Arial"/>
                            <w:color w:val="000000" w:themeColor="text1"/>
                            <w:szCs w:val="21"/>
                          </w:rPr>
                          <w:t>764</w:t>
                        </w:r>
                      </w:p>
                    </w:txbxContent>
                  </v:textbox>
                </v:shape>
              </w:pict>
            </w:r>
            <w:r>
              <w:rPr>
                <w:b/>
                <w:color w:val="000000" w:themeColor="text1"/>
                <w:szCs w:val="21"/>
              </w:rPr>
              <w:pict>
                <v:line id="直线 792" o:spid="_x0000_s2370" o:spt="20" style="position:absolute;left:0pt;margin-left:70.15pt;margin-top:19.5pt;height:0pt;width:28.75pt;z-index:251871232;mso-width-relative:page;mso-height-relative:page;" stroked="t" coordsize="21600,21600" o:gfxdata="UEsDBAoAAAAAAIdO4kAAAAAAAAAAAAAAAAAEAAAAZHJzL1BLAwQUAAAACACHTuJABxgtOdMAAAAJ&#10;AQAADwAAAGRycy9kb3ducmV2LnhtbE2PwU7DMBBE70j8g7VI3KjdFEEb4lQCiUtvlEq9uvY2iYjX&#10;ke225u/ZigMcZ/ZpdqZZFz+KM8Y0BNIwnykQSDa4gToNu8/3hyWIlA05MwZCDd+YYN3e3jSmduFC&#10;H3je5k5wCKXaaOhznmopk+3RmzQLExLfjiF6k1nGTrpoLhzuR1kp9SS9GYg/9GbCtx7t1/bkNdiY&#10;jvuyK5tlcQZfN1W0FUat7+/m6gVExpL/YLjW5+rQcqdDOJFLYmT9qBaMaliseNMVWD3zlsOvIdtG&#10;/l/Q/gBQSwMEFAAAAAgAh07iQK+JOorYAQAAngMAAA4AAABkcnMvZTJvRG9jLnhtbK1TS44TMRDd&#10;I3EHy3vS+SjJTCudWSQMGwSRGA5Qsd3dlvyTy5NOzsI1WLHhOHMNyk4mDLBBiI277Cq/qvf8enV3&#10;tIYdVETtXcMnozFnygkvtesa/vnh/s0NZ5jASTDeqYafFPK79etXqyHUaup7b6SKjEAc1kNoeJ9S&#10;qKsKRa8s4MgH5SjZ+mgh0TZ2lYwwELo11XQ8XlSDjzJELxQinW7PSb4u+G2rRPrYtqgSMw2n2VJZ&#10;Y1n3ea3WK6i7CKHX4jIG/MMUFrSjpleoLSRgj1H/AWW1iB59m0bC28q3rRaqcCA2k/FvbD71EFTh&#10;QuJguMqE/w9WfDjsItOy4YsZZw4svdHTl69P376z5e00yzMErKlq43bxssOwi5nrsY02f4kFOxZJ&#10;T1dJ1TExQYezxXwynXMmnlPVz3shYnqnvGU5aLjRLpOFGg7vMVEvKn0uycfGsYEsNr9ZZjwgs7QG&#10;EoU20PjounIZvdHyXhuTr2Ds9hsT2QHo+Zez281mlikR8C9lucsWsD/XldTZGL0C+dZJlk6BdHHk&#10;YJ5nsEpyZhQZPkcECHUCbf6mklobly+oYs4L0azxWdUc7b080aM8hqi7noSZlJlzhkxQpr8YNrvs&#10;5Z7il7/V+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HGC050wAAAAkBAAAPAAAAAAAAAAEAIAAA&#10;ACIAAABkcnMvZG93bnJldi54bWxQSwECFAAUAAAACACHTuJAr4k6itgBAACeAwAADgAAAAAAAAAB&#10;ACAAAAAiAQAAZHJzL2Uyb0RvYy54bWxQSwUGAAAAAAYABgBZAQAAbAUAAAAA&#10;">
                  <v:path arrowok="t"/>
                  <v:fill focussize="0,0"/>
                  <v:stroke weight="1.25pt" color="#739CC3"/>
                  <v:imagedata o:title=""/>
                  <o:lock v:ext="edit"/>
                </v:line>
              </w:pict>
            </w:r>
            <w:r>
              <w:rPr>
                <w:b/>
                <w:bCs/>
                <w:color w:val="000000" w:themeColor="text1"/>
                <w:sz w:val="24"/>
              </w:rPr>
              <w:pict>
                <v:line id="直线 814" o:spid="_x0000_s2382" o:spt="20" style="position:absolute;left:0pt;flip:y;margin-left:186.85pt;margin-top:12.05pt;height:23.4pt;width:36.75pt;z-index:251883520;mso-width-relative:page;mso-height-relative:page;" stroked="t" coordsize="21600,21600" o:gfxdata="UEsDBAoAAAAAAIdO4kAAAAAAAAAAAAAAAAAEAAAAZHJzL1BLAwQUAAAACACHTuJAu4NjVNkAAAAJ&#10;AQAADwAAAGRycy9kb3ducmV2LnhtbE2PwU7DMBBE70j8g7VIXBC1kwYCIZsekMoJUdEicXXibRKI&#10;1yF22vL3mBMcV/M087ZcnewgDjT53jFCslAgiBtnem4R3nbr6zsQPmg2enBMCN/kYVWdn5W6MO7I&#10;r3TYhlbEEvaFRuhCGAspfdOR1X7hRuKY7d1kdYjn1Eoz6WMst4NMlbqVVvccFzo90mNHzed2tgj1&#10;xt58zeOar5L3J7Uf6t2ze/lAvLxI1AOIQKfwB8OvflSHKjrVbmbjxYCwzJd5RBHSLAERgSzLUxA1&#10;Qq7uQVal/P9B9QNQSwMEFAAAAAgAh07iQIBtBkbuAQAAswMAAA4AAABkcnMvZTJvRG9jLnhtbK1T&#10;S44TMRDdI3EHy3vS6cxM0tNKZxYJwwZBpAH2FX+6Lfkn25NOzsI1WLHhOHMNyk4IA4gNYmOVXeVX&#10;9Z6fl3cHo8lehKic7Wg9mVIiLHNc2b6jHz/cv2ooiQksB+2s6OhRRHq3evliOfpWzNzgNBeBIIiN&#10;7eg7OqTk26qKbBAG4sR5YTEpXTCQcBv6igcYEd3oajadzqvRBe6DYyJGPN2cknRV8KUULL2XMopE&#10;dEdxtlTWUNZdXqvVEto+gB8UO48B/zCFAWWx6QVqAwnIY1B/QBnFgotOpglzpnJSKiYKB2RTT39j&#10;8zCAF4ULihP9Rab4/2DZu/02EMU72tSUWDD4Rk+fvzx9/Uaa+jrLM/rYYtXabsN5F/02ZK4HGQyR&#10;WvlP+PKFPfIhhyLu8SKuOCTC8PB6Pl/MbihhmJrdLuqmiF+dYDKcDzG9Ec6QHHRUK5u5Qwv7tzFh&#10;ayz9UZKPtSUj9r1pFhkU0DtSQ8LQeGQTbV8uR6cVv1da5ysx9Lu1DmQP6IbF1e16fZUZIvAvZbnL&#10;BuJwquMYbVw6OWUQwF9bTtLRo1AWLU3zFEZwSrTAH5AjhIQ2gdI/K1NQYHv9l2ocQNt8SRTHnulm&#10;4U9S52jn+BFf6tEH1Q8oT10mzxl0RuFwdnG23vM9xs//2u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4NjVNkAAAAJAQAADwAAAAAAAAABACAAAAAiAAAAZHJzL2Rvd25yZXYueG1sUEsBAhQAFAAA&#10;AAgAh07iQIBtBkbuAQAAswMAAA4AAAAAAAAAAQAgAAAAKAEAAGRycy9lMm9Eb2MueG1sUEsFBgAA&#10;AAAGAAYAWQEAAIgFAAAAAA==&#10;">
                  <v:path arrowok="t"/>
                  <v:fill focussize="0,0"/>
                  <v:stroke weight="1.25pt" color="#739CC3" dashstyle="dashDot" endarrow="block"/>
                  <v:imagedata o:title=""/>
                  <o:lock v:ext="edit"/>
                </v:line>
              </w:pict>
            </w:r>
            <w:r>
              <w:rPr>
                <w:color w:val="000000" w:themeColor="text1"/>
                <w:szCs w:val="21"/>
              </w:rPr>
              <w:pict>
                <v:shape id="文本框 115" o:spid="_x0000_s2366" o:spt="202" type="#_x0000_t202" style="position:absolute;left:0pt;margin-left:7.5pt;margin-top:2.4pt;height:31.2pt;width:62.65pt;z-index:251867136;mso-width-relative:page;mso-height-relative:page;" filled="t" stroked="t" coordsize="21600,21600" o:gfxdata="UEsDBAoAAAAAAIdO4kAAAAAAAAAAAAAAAAAEAAAAZHJzL1BLAwQUAAAACACHTuJAHFiVTdUAAAAH&#10;AQAADwAAAGRycy9kb3ducmV2LnhtbE2PMU/DMBSEdyT+g/WQ2KiTEAKEOB2QGIABUejQzYlf44j4&#10;OYqdpvx7Xic6nu509121PrpBHHAKvScF6SoBgdR601On4Pvr5eYBRIiajB48oYJfDLCuLy8qXRq/&#10;0CceNrETXEKh1ApsjGMpZWgtOh1WfkRib+8npyPLqZNm0guXu0FmSVJIp3viBatHfLbY/mxmpyDb&#10;vlojm+VtfDTF+5zu8r39yJW6vkqTJxARj/E/DCd8RoeamRo/kwliYH3HV6KCnA+c7Dy5BdEoKO4z&#10;kHUlz/nrP1BLAwQUAAAACACHTuJAb02RwzQCAACABAAADgAAAGRycy9lMm9Eb2MueG1srVRNrtMw&#10;EN4jcQfLe5q0Je1r1PRJtJQNAsQDsZ4mTmLJf7L9mvQCcANWbNhzrp6DsZNXCkgIIbJwJp6Zb2a+&#10;mcn6tpeCHJl1XKuCTicpJUyVuuKqKej7d/snN5Q4D6oCoRUr6Ik5ert5/GjdmZzNdKtFxSxBEOXy&#10;zhS09d7kSeLKlklwE22YQmWtrQSPn7ZJKgsdokuRzNJ0kXTaVsbqkjmHt7tBSTcRv65Z6V/XtWOe&#10;iIJibj6eNp6HcCabNeSNBdPyckwD/iELCVxh0AvUDjyQe8t/g5K8tNrp2k9KLRNd17xksQasZpr+&#10;Us1dC4bFWpAcZy40uf8HW746vrGEVwXNkB4FEnt0/vzp/OXb+etHMp1mgaHOuBwN7wya+v6Z7rHT&#10;D/cOL0PhfW1leGNJBPUIdrrwy3pPSrxcrrJFllFSomq+WsyeRv6TH87GOv+CaUmCUFCL7YuswvGl&#10;85gImj6YjGRXey4Esdp/4L6NfIWoUenQZxCI0UjZcO1sc9gKS46AE7GPTygFkRt3bT1NwxOR/uwS&#10;PcdQgisCYfLHwfJcsLdYxBjAQkw3hBGKdMhidrMMfABOfi3AoygN9sKpZoisBb+4/JTGcr7abudj&#10;5u7aLBC0A9cOFUZVMINccs9slFoG1XNVEX8y2G6Fi0lDNpJVlAiGexykaOmBi7+xRBKECkFY3Lmx&#10;W2FuhvkIku8PPYIG8aCrE87SvbG8abHRcZqSoMExH5oxrGTYo+tvlK9/HJ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FiVTdUAAAAHAQAADwAAAAAAAAABACAAAAAiAAAAZHJzL2Rvd25yZXYueG1s&#10;UEsBAhQAFAAAAAgAh07iQG9NkcM0AgAAgAQAAA4AAAAAAAAAAQAgAAAAJAEAAGRycy9lMm9Eb2Mu&#10;eG1sUEsFBgAAAAAGAAYAWQEAAMoFAAAAAA==&#10;">
                  <v:path/>
                  <v:fill type="gradient" on="t" angle="90" focus="100%" focussize="0f,0f">
                    <o:fill type="gradientUnscaled" v:ext="backwardCompatible"/>
                  </v:fill>
                  <v:stroke weight="1.25pt" color="#739CC3" joinstyle="miter"/>
                  <v:imagedata o:title=""/>
                  <o:lock v:ext="edit"/>
                  <v:textbox>
                    <w:txbxContent>
                      <w:p>
                        <w:pPr>
                          <w:adjustRightInd w:val="0"/>
                          <w:snapToGrid w:val="0"/>
                          <w:rPr>
                            <w:szCs w:val="21"/>
                          </w:rPr>
                        </w:pPr>
                        <w:r>
                          <w:rPr>
                            <w:rFonts w:hint="eastAsia"/>
                            <w:szCs w:val="21"/>
                          </w:rPr>
                          <w:t>新鲜水</w:t>
                        </w:r>
                      </w:p>
                    </w:txbxContent>
                  </v:textbox>
                </v:shape>
              </w:pict>
            </w:r>
          </w:p>
          <w:p>
            <w:pPr>
              <w:adjustRightInd w:val="0"/>
              <w:spacing w:line="360" w:lineRule="auto"/>
              <w:ind w:firstLine="480"/>
              <w:rPr>
                <w:bCs/>
                <w:color w:val="000000" w:themeColor="text1"/>
                <w:szCs w:val="21"/>
              </w:rPr>
            </w:pPr>
            <w:r>
              <w:rPr>
                <w:color w:val="000000" w:themeColor="text1"/>
                <w:szCs w:val="21"/>
                <w:lang w:eastAsia="ar-SA"/>
              </w:rPr>
              <w:pict>
                <v:shape id="文本框 126" o:spid="_x0000_s2266" o:spt="202" type="#_x0000_t202" style="position:absolute;left:0pt;margin-left:250.05pt;margin-top:17.6pt;height:43.95pt;width:72.5pt;z-index:251776000;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rPr>
                            <w:szCs w:val="21"/>
                          </w:rPr>
                        </w:pPr>
                        <w:r>
                          <w:rPr>
                            <w:rFonts w:hint="eastAsia"/>
                            <w:szCs w:val="21"/>
                          </w:rPr>
                          <w:t>隔油池、三级化粪池</w:t>
                        </w:r>
                      </w:p>
                    </w:txbxContent>
                  </v:textbox>
                </v:shape>
              </w:pict>
            </w:r>
            <w:r>
              <w:rPr>
                <w:color w:val="000000" w:themeColor="text1"/>
                <w:szCs w:val="21"/>
                <w:lang w:eastAsia="ar-SA"/>
              </w:rPr>
              <w:pict>
                <v:shape id="_x0000_s2265" o:spid="_x0000_s2265" o:spt="202" type="#_x0000_t202" style="position:absolute;left:0pt;margin-left:156.3pt;margin-top:17.6pt;height:43.95pt;width:67.8pt;z-index:251774976;mso-width-relative:page;mso-height-relative:page;" filled="t" stroked="t" coordsize="21600,21600">
                  <v:path/>
                  <v:fill type="gradient" on="t" angle="90" focussize="0f,0f">
                    <o:fill type="gradientUnscaled" v:ext="backwardCompatible"/>
                  </v:fill>
                  <v:stroke weight="1.25pt" color="#739CC3" joinstyle="miter"/>
                  <v:imagedata o:title=""/>
                  <o:lock v:ext="edit"/>
                  <v:textbox>
                    <w:txbxContent>
                      <w:p>
                        <w:pPr>
                          <w:rPr>
                            <w:szCs w:val="21"/>
                          </w:rPr>
                        </w:pPr>
                        <w:r>
                          <w:rPr>
                            <w:rFonts w:hint="eastAsia"/>
                            <w:szCs w:val="21"/>
                          </w:rPr>
                          <w:t>食堂废水、生活用水</w:t>
                        </w:r>
                      </w:p>
                    </w:txbxContent>
                  </v:textbox>
                </v:shape>
              </w:pict>
            </w:r>
            <w:r>
              <w:rPr>
                <w:bCs/>
                <w:color w:val="000000" w:themeColor="text1"/>
                <w:szCs w:val="21"/>
              </w:rPr>
              <w:pict>
                <v:shape id="_x0000_s2300" o:spid="_x0000_s2300" o:spt="202" type="#_x0000_t202" style="position:absolute;left:0pt;margin-left:322.55pt;margin-top:9.4pt;height:26.25pt;width:53.15pt;z-index:251810816;mso-width-relative:page;mso-height-relative:page;" filled="f" stroked="f" coordsize="21600,21600">
                  <v:path/>
                  <v:fill on="f" focussize="0,0"/>
                  <v:stroke on="f" weight="1.25pt" joinstyle="miter"/>
                  <v:imagedata o:title=""/>
                  <o:lock v:ext="edit"/>
                  <v:textbox>
                    <w:txbxContent>
                      <w:p>
                        <w:pPr>
                          <w:rPr>
                            <w:szCs w:val="21"/>
                          </w:rPr>
                        </w:pPr>
                        <w:r>
                          <w:rPr>
                            <w:rFonts w:hint="eastAsia"/>
                            <w:szCs w:val="21"/>
                          </w:rPr>
                          <w:t>655.2</w:t>
                        </w:r>
                      </w:p>
                    </w:txbxContent>
                  </v:textbox>
                </v:shape>
              </w:pict>
            </w:r>
            <w:r>
              <w:rPr>
                <w:color w:val="000000" w:themeColor="text1"/>
                <w:szCs w:val="21"/>
              </w:rPr>
              <w:pict>
                <v:shape id="文本框 1200" o:spid="_x0000_s2378" o:spt="202" type="#_x0000_t202" style="position:absolute;left:0pt;margin-left:223.6pt;margin-top:6.1pt;height:26.25pt;width:64.1pt;z-index:251879424;mso-width-relative:page;mso-height-relative:page;" filled="f" stroked="f" coordsize="21600,21600" o:gfxdata="UEsDBAoAAAAAAIdO4kAAAAAAAAAAAAAAAAAEAAAAZHJzL1BLAwQUAAAACACHTuJAqN52adoAAAAJ&#10;AQAADwAAAGRycy9kb3ducmV2LnhtbE2PwU7DMBBE70j8g7VIXBC1A1WIQpweqHpAgBAFAUc3XpKI&#10;eB3FTtLy9WxPcNvRPM3OFKu968SEQ2g9aUgWCgRS5W1LtYa3181lBiJEQ9Z0nlDDAQOsytOTwuTW&#10;z/SC0zbWgkMo5EZDE2OfSxmqBp0JC98jsfflB2ciy6GWdjAzh7tOXimVSmda4g+N6fGuwep7OzoN&#10;05Navj9WH4fxYrP+vM+e1+Fh/tH6/CxRtyAi7uMfDMf6XB1K7rTzI9kgOg3LTKWMspHxBAZSdTx2&#10;Gm6Sa5BlIf8vKH8BUEsDBBQAAAAIAIdO4kB+iN+IngEAABsDAAAOAAAAZHJzL2Uyb0RvYy54bWyt&#10;UsFuGyEQvUfKPyDuMevUrq2V15GqKLlEbSWnH4BZ8CIBgwB71z/Q/kFPvfSe7/J3ZMCOm7a3KHtg&#10;YWZ4vPdmFjeDNWQnQ9TgGjoeVZRIJ6DVbtPQb493V3NKYuKu5QacbOheRnqzvLxY9L6W19CBaWUg&#10;COJi3fuGdin5mrEoOml5HIGXDpMKguUJj2HD2sB7RLeGXVfVR9ZDaH0AIWPE6O0xSZcFXykp0hel&#10;okzENBS5pbKGsq7zypYLXm8C950WJxr8DSws1w4fPUPd8sTJNuj/oKwWASKoNBJgGSilhSwaUM24&#10;+kfNquNeFi1oTvRnm+L7wYrPu6+B6Lahswkljlvs0eHnj8Ovp8Pv72SMFmeLeh9rrFx5rE3DJxiw&#10;1S/xiMGsfFDB5j9qIphHs/dng+WQiMDgfDypZpgRmPqA32yaUdifyz7EdC/BkrxpaMD+FVv57iGm&#10;Y+lLSX7LwZ02pvTQONIjq+kcMf9KIbpxOSLLOJxwsqIj87xLw3o4yVxDu0eVWx/0pkMKRSfLRdiB&#10;wvU0LbnFr8+4fz3Ty2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o3nZp2gAAAAkBAAAPAAAAAAAA&#10;AAEAIAAAACIAAABkcnMvZG93bnJldi54bWxQSwECFAAUAAAACACHTuJAfojfiJ4BAAAbAwAADgAA&#10;AAAAAAABACAAAAApAQAAZHJzL2Uyb0RvYy54bWxQSwUGAAAAAAYABgBZAQAAOQUAAAAA&#10;">
                  <v:path/>
                  <v:fill on="f" focussize="0,0"/>
                  <v:stroke on="f" weight="1.25pt" joinstyle="miter"/>
                  <v:imagedata o:title=""/>
                  <o:lock v:ext="edit"/>
                  <v:textbox>
                    <w:txbxContent>
                      <w:p>
                        <w:r>
                          <w:rPr>
                            <w:rFonts w:hint="eastAsia" w:ascii="Arial" w:hAnsi="Arial" w:cs="Arial"/>
                            <w:szCs w:val="21"/>
                          </w:rPr>
                          <w:t>655.2</w:t>
                        </w:r>
                      </w:p>
                    </w:txbxContent>
                  </v:textbox>
                </v:shape>
              </w:pict>
            </w:r>
            <w:r>
              <w:rPr>
                <w:b/>
                <w:color w:val="000000" w:themeColor="text1"/>
                <w:szCs w:val="21"/>
              </w:rPr>
              <w:pict>
                <v:shape id="文本框 1196" o:spid="_x0000_s2376" o:spt="202" type="#_x0000_t202" style="position:absolute;left:0pt;margin-left:98.9pt;margin-top:9.4pt;height:26.25pt;width:63pt;z-index:251877376;mso-width-relative:page;mso-height-relative:page;" filled="f" stroked="f" coordsize="21600,21600" o:gfxdata="UEsDBAoAAAAAAIdO4kAAAAAAAAAAAAAAAAAEAAAAZHJzL1BLAwQUAAAACACHTuJAX9YOr9oAAAAJ&#10;AQAADwAAAGRycy9kb3ducmV2LnhtbE2PQU/DMAyF70j8h8hIXNCWdkWslKY7MO2AYEJsCDhmjWkr&#10;Gqdq0nbj12NOcPJ78tPz53x1tK0YsfeNIwXxPAKBVDrTUKXgdb+ZpSB80GR06wgVnNDDqjg/y3Vm&#10;3EQvOO5CJbiEfKYV1CF0mZS+rNFqP3cdEu8+XW91YNtX0vR64nLbykUU3UirG+ILte7wvsbyazdY&#10;BeM2un57Kt9Pw9Vm/fGQPq/94/St1OVFHN2BCHgMf2H4xWd0KJjp4AYyXrTsb5eMHlikPDmQLBIW&#10;BwXLOAFZ5PL/B8UPUEsDBBQAAAAIAIdO4kDAZerGnQEAABsDAAAOAAAAZHJzL2Uyb0RvYy54bWyt&#10;UktOIzEQ3SNxB8t74g4ICK10kBCCDQIk4ACO205bsl2WbdKdC8ANZsWG/Zwr55iy8xlmZjeiF9Xl&#10;qvLze1U1vRysIUsZogbX0PGookQ6Aa12i4a+PN8cTSiJibuWG3CyoSsZ6eXs8GDa+1oeQwemlYEg&#10;iIt17xvapeRrxqLopOVxBF46TCoIlic8hgVrA+8R3Rp2XFVnrIfQ+gBCxojR602Szgq+UlKkB6Wi&#10;TMQ0FLmlYkOx82zZbMrrReC+02JLg/8HC8u1w0f3UNc8cfIa9D9QVosAEVQaCbAMlNJCFg2oZlz9&#10;peap414WLdic6Pdtit8HK+6Xj4HotqHn2B7HLc5o/eN9/fFz/flGxuOLs9yi3scaK5881qbhCgYc&#10;9S4eMZiVDyrY/EdNBPOItto3WA6JCAxOKhSJGYGpE/zOTzMK+33Zh5huJViSnYYGnF9pK1/exbQp&#10;3ZXktxzcaGPKDI0jPbI6nSDmHylENy5HZFmHLU5WtGGevTTMh63MObQrVPnqg150SKHoZLkIJ1C4&#10;brclj/jrGf2vOz3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WDq/aAAAACQEAAA8AAAAAAAAA&#10;AQAgAAAAIgAAAGRycy9kb3ducmV2LnhtbFBLAQIUABQAAAAIAIdO4kDAZerGnQEAABsDAAAOAAAA&#10;AAAAAAEAIAAAACkBAABkcnMvZTJvRG9jLnhtbFBLBQYAAAAABgAGAFkBAAA4BQAAAAA=&#10;">
                  <v:path/>
                  <v:fill on="f" focussize="0,0"/>
                  <v:stroke on="f" weight="1.25pt" joinstyle="miter"/>
                  <v:imagedata o:title=""/>
                  <o:lock v:ext="edit"/>
                  <v:textbox>
                    <w:txbxContent>
                      <w:p>
                        <w:pPr>
                          <w:rPr>
                            <w:rFonts w:ascii="Arial" w:hAnsi="Arial" w:cs="Arial"/>
                            <w:szCs w:val="21"/>
                          </w:rPr>
                        </w:pPr>
                        <w:r>
                          <w:rPr>
                            <w:rFonts w:hint="eastAsia" w:ascii="Arial" w:hAnsi="Arial" w:cs="Arial"/>
                            <w:szCs w:val="21"/>
                          </w:rPr>
                          <w:t>728</w:t>
                        </w:r>
                      </w:p>
                    </w:txbxContent>
                  </v:textbox>
                </v:shape>
              </w:pict>
            </w:r>
          </w:p>
          <w:p>
            <w:pPr>
              <w:adjustRightInd w:val="0"/>
              <w:spacing w:line="360" w:lineRule="auto"/>
              <w:ind w:firstLine="480"/>
              <w:rPr>
                <w:bCs/>
                <w:color w:val="000000" w:themeColor="text1"/>
                <w:szCs w:val="21"/>
              </w:rPr>
            </w:pPr>
            <w:r>
              <w:rPr>
                <w:color w:val="000000" w:themeColor="text1"/>
                <w:szCs w:val="21"/>
              </w:rPr>
              <w:pict>
                <v:shape id="_x0000_s2269" o:spid="_x0000_s2269" o:spt="32" type="#_x0000_t32" style="position:absolute;left:0pt;margin-left:322.55pt;margin-top:12.2pt;height:0.05pt;width:41.1pt;z-index:251779072;mso-width-relative:page;mso-height-relative:page;" o:connectortype="straight" filled="f" stroked="t" coordsize="21600,21600">
                  <v:path arrowok="t"/>
                  <v:fill on="f" focussize="0,0"/>
                  <v:stroke weight="1.25pt" color="#739CC3" endarrow="block"/>
                  <v:imagedata o:title=""/>
                  <o:lock v:ext="edit"/>
                </v:shape>
              </w:pict>
            </w:r>
            <w:r>
              <w:rPr>
                <w:b/>
                <w:color w:val="000000" w:themeColor="text1"/>
                <w:szCs w:val="21"/>
              </w:rPr>
              <w:pict>
                <v:shape id="自选图形 1201" o:spid="_x0000_s2379" o:spt="32" type="#_x0000_t32" style="position:absolute;left:0pt;flip:y;margin-left:224.1pt;margin-top:4.3pt;height:0.05pt;width:28.45pt;z-index:251880448;mso-width-relative:page;mso-height-relative:page;" filled="f" stroked="t" coordsize="21600,21600" o:gfxdata="UEsDBAoAAAAAAIdO4kAAAAAAAAAAAAAAAAAEAAAAZHJzL1BLAwQUAAAACACHTuJAGCYNTNYAAAAH&#10;AQAADwAAAGRycy9kb3ducmV2LnhtbE2OzU7DMBCE70i8g7VIXBB1CjREIU4lqJA4tWrooUc3XpxQ&#10;ex1i94e3ZznBbUYzmvmq+dk7ccQx9oEUTCcZCKQ2mJ6sgs37620BIiZNRrtAqOAbI8zry4tKlyac&#10;aI3HJlnBIxRLraBLaSiljG2HXsdJGJA4+wij14ntaKUZ9YnHvZN3WZZLr3vih04P+NJhu28OXsHb&#10;yn4ull9u7xfY2Pi8XprtDSp1fTXNnkAkPKe/MvziMzrUzLQLBzJROAUPRZZzVUExA8H57P6RxY59&#10;DrKu5H/++gdQSwMEFAAAAAgAh07iQDoe8XvyAQAAtwMAAA4AAABkcnMvZTJvRG9jLnhtbK1TS44T&#10;MRDdI3EHy3vSyUTJDK10ZpEwbBBE4rOv+NNtyT/ZJp3s2CHOwI4ld2BuMxLcgrK7CQOIDWJjVbmq&#10;nuu9Kq+uj0aTgwhROdvQ2WRKibDMcWXbhr5+dfPoipKYwHLQzoqGnkSk1+uHD1a9r8WF65zmIhAE&#10;sbHufUO7lHxdVZF1wkCcOC8sBqULBhK6oa14gB7Rja4uptNl1bvAfXBMxIi32yFI1wVfSsHSCymj&#10;SEQ3FHtL5Qzl3OezWq+gbgP4TrGxDfiHLgwoi4+eobaQgLwN6g8oo1hw0ck0Yc5UTkrFROGAbGbT&#10;39i87MCLwgXFif4sU/x/sOz5YReI4g29XFBiweCMvr7//O3dh7uPt3dfPpEZ9pVV6n2sMXljd2H0&#10;ot+FTPkogyFSK/8GF6CIgLTIsWh8OmssjokwvJwvZ/MZPsUwtJwvMnQ1YGQsH2J6Kpwh2WhoTAFU&#10;26WNsxZH6cKAD4dnMQ2FPwpysbakxxYWV5kKA9wmqSGhaTzyi7YtzUWnFb9RWueSGNr9RgdyANyP&#10;y/njzWY+dvRLWn5lC7Eb8koop0HdCeBPLCfp5FE4iytOcw9GcEq0wB+RrZKZQOmfmSkosK3+SzYK&#10;om2GF2WDR7J5AoPm2do7fiqjqLKH21F0HDc5r999H+37/239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gmDUzWAAAABwEAAA8AAAAAAAAAAQAgAAAAIgAAAGRycy9kb3ducmV2LnhtbFBLAQIUABQA&#10;AAAIAIdO4kA6HvF78gEAALcDAAAOAAAAAAAAAAEAIAAAACUBAABkcnMvZTJvRG9jLnhtbFBLBQYA&#10;AAAABgAGAFkBAACJBQAAAAA=&#10;">
                  <v:path arrowok="t"/>
                  <v:fill on="f" focussize="0,0"/>
                  <v:stroke weight="1.25pt" color="#739CC3" endarrow="block"/>
                  <v:imagedata o:title=""/>
                  <o:lock v:ext="edit"/>
                </v:shape>
              </w:pict>
            </w:r>
            <w:r>
              <w:rPr>
                <w:color w:val="000000" w:themeColor="text1"/>
                <w:szCs w:val="21"/>
              </w:rPr>
              <w:pict>
                <v:line id="直线 119" o:spid="_x0000_s2367" o:spt="20" style="position:absolute;left:0pt;flip:y;margin-left:98.9pt;margin-top:8.9pt;height:0.05pt;width:57.4pt;z-index:251868160;mso-width-relative:page;mso-height-relative:page;" stroked="t" coordsize="21600,21600" o:gfxdata="UEsDBAoAAAAAAIdO4kAAAAAAAAAAAAAAAAAEAAAAZHJzL1BLAwQUAAAACACHTuJAFTZD2NYAAAAJ&#10;AQAADwAAAGRycy9kb3ducmV2LnhtbE2PQU/DMAyF70j8h8hIXNCWdhMdKU0nhMQNCTEQ4ug1XlPR&#10;JKXJ1vHvcU9wsp/99Py52p5dL040xi54DfkyA0G+CabzrYb3t6fFHYiY0BvsgycNPxRhW19eVFia&#10;MPlXOu1SKzjExxI12JSGUsrYWHIYl2Egz7tDGB0mlmMrzYgTh7terrKskA47zxcsDvRoqfnaHZ0G&#10;Nan1x4TfD+62v2lU8flin+VB6+urPLsHkeic/sww4zM61My0D0dvouhZqw2jJ27myoZ1vipA7OeB&#10;AllX8v8H9S9QSwMEFAAAAAgAh07iQLNHPqXnAQAArgMAAA4AAABkcnMvZTJvRG9jLnhtbK1TS44T&#10;MRTcI3EHy3vS+SiTpJXOLBKGDYJIDOxf/Om25J9sTzo5C9dgxYbjzDV4dpowzIgNYmM9+1WXX5Wr&#10;17cno8lRhKicbehkNKZEWOa4sm1DP9/fvVlSEhNYDtpZ0dCziPR28/rVuve1mLrOaS4CQRIb6943&#10;tEvJ11UVWScMxJHzwmJTumAg4Ta0FQ/QI7vR1XQ8vql6F7gPjokY8XR3adJN4ZdSsPRRyigS0Q3F&#10;2VJZQ1kPea02a6jbAL5TbBgD/mEKA8ripVeqHSQgD0G9oDKKBRedTCPmTOWkVEwUDahmMn6m5lMH&#10;XhQtaE70V5vi/6NlH477QBRv6HxGiQWDb/T49dvj9x9kMllle3ofa0Rt7T4Mu+j3IWs9yWCI1Mp/&#10;wZcv6lEPORVzz1dzxSkRhoeL6XK1xCdg2LqZzTN1deHIXD7E9E44Q3LRUK1sFg41HN/HdIH+guRj&#10;bUmPl86XizkyAgZHakhYGo9Som3Lx9Fpxe+U1vmTGNrDVgdyBIzCYrbabmfDDH/A8i07iN0FV1oZ&#10;BnUngL+1nKSzR48sppnmGYzglGiB4c9VQSZQ+jcyBQW21X9BowXaZnpRwjqIzZ5fXM7VwfEzPtKD&#10;D6rt0JxJmTt3MBTFxSHAOXVP91g//c02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NkPY1gAA&#10;AAkBAAAPAAAAAAAAAAEAIAAAACIAAABkcnMvZG93bnJldi54bWxQSwECFAAUAAAACACHTuJAs0c+&#10;pecBAACuAwAADgAAAAAAAAABACAAAAAlAQAAZHJzL2Uyb0RvYy54bWxQSwUGAAAAAAYABgBZAQAA&#10;fgUAAAAA&#10;">
                  <v:path arrowok="t"/>
                  <v:fill focussize="0,0"/>
                  <v:stroke weight="1.25pt" color="#739CC3" endarrow="block"/>
                  <v:imagedata o:title=""/>
                  <o:lock v:ext="edit"/>
                </v:line>
              </w:pict>
            </w:r>
          </w:p>
          <w:p>
            <w:pPr>
              <w:spacing w:line="360" w:lineRule="auto"/>
              <w:ind w:firstLine="432" w:firstLineChars="180"/>
              <w:jc w:val="left"/>
              <w:rPr>
                <w:color w:val="000000" w:themeColor="text1"/>
                <w:sz w:val="24"/>
                <w:szCs w:val="24"/>
              </w:rPr>
            </w:pPr>
          </w:p>
          <w:p>
            <w:pPr>
              <w:pStyle w:val="12"/>
              <w:adjustRightInd w:val="0"/>
              <w:snapToGrid w:val="0"/>
              <w:rPr>
                <w:color w:val="000000" w:themeColor="text1"/>
                <w:szCs w:val="21"/>
              </w:rPr>
            </w:pPr>
          </w:p>
          <w:p>
            <w:pPr>
              <w:spacing w:beforeLines="50" w:line="500" w:lineRule="exact"/>
              <w:ind w:right="181" w:rightChars="86"/>
              <w:jc w:val="center"/>
              <w:rPr>
                <w:b/>
                <w:color w:val="000000" w:themeColor="text1"/>
                <w:szCs w:val="21"/>
              </w:rPr>
            </w:pPr>
            <w:r>
              <w:rPr>
                <w:b/>
                <w:color w:val="000000" w:themeColor="text1"/>
                <w:szCs w:val="21"/>
              </w:rPr>
              <w:t>图5-</w:t>
            </w:r>
            <w:r>
              <w:rPr>
                <w:rFonts w:hint="eastAsia"/>
                <w:b/>
                <w:color w:val="000000" w:themeColor="text1"/>
                <w:szCs w:val="21"/>
              </w:rPr>
              <w:t>3</w:t>
            </w:r>
            <w:r>
              <w:rPr>
                <w:b/>
                <w:color w:val="000000" w:themeColor="text1"/>
                <w:szCs w:val="21"/>
              </w:rPr>
              <w:t xml:space="preserve"> 项目用水平衡图</w:t>
            </w:r>
          </w:p>
          <w:p>
            <w:pPr>
              <w:autoSpaceDE w:val="0"/>
              <w:autoSpaceDN w:val="0"/>
              <w:adjustRightInd w:val="0"/>
              <w:spacing w:line="360" w:lineRule="auto"/>
              <w:ind w:firstLine="480" w:firstLineChars="200"/>
              <w:rPr>
                <w:rFonts w:eastAsiaTheme="minorEastAsia"/>
                <w:color w:val="000000" w:themeColor="text1"/>
                <w:kern w:val="0"/>
                <w:sz w:val="24"/>
              </w:rPr>
            </w:pPr>
            <w:r>
              <w:rPr>
                <w:color w:val="000000" w:themeColor="text1"/>
                <w:sz w:val="24"/>
                <w:szCs w:val="24"/>
              </w:rPr>
              <w:t>类比同类污水，</w:t>
            </w:r>
            <w:r>
              <w:rPr>
                <w:rFonts w:eastAsiaTheme="minorEastAsia"/>
                <w:bCs/>
                <w:color w:val="000000" w:themeColor="text1"/>
                <w:kern w:val="0"/>
                <w:sz w:val="24"/>
                <w:szCs w:val="24"/>
              </w:rPr>
              <w:t>项目生活污水污染物产排情况如下：</w:t>
            </w:r>
          </w:p>
          <w:p>
            <w:pPr>
              <w:spacing w:line="360" w:lineRule="auto"/>
              <w:jc w:val="center"/>
              <w:rPr>
                <w:rFonts w:eastAsiaTheme="minorEastAsia"/>
                <w:b/>
                <w:color w:val="000000" w:themeColor="text1"/>
                <w:szCs w:val="21"/>
              </w:rPr>
            </w:pPr>
            <w:r>
              <w:rPr>
                <w:rFonts w:eastAsiaTheme="minorEastAsia"/>
                <w:b/>
                <w:color w:val="000000" w:themeColor="text1"/>
                <w:szCs w:val="21"/>
              </w:rPr>
              <w:t>表5-</w:t>
            </w:r>
            <w:r>
              <w:rPr>
                <w:rFonts w:hint="eastAsia" w:eastAsiaTheme="minorEastAsia"/>
                <w:b/>
                <w:color w:val="000000" w:themeColor="text1"/>
                <w:szCs w:val="21"/>
              </w:rPr>
              <w:t>3</w:t>
            </w:r>
            <w:r>
              <w:rPr>
                <w:rFonts w:eastAsiaTheme="minorEastAsia"/>
                <w:b/>
                <w:color w:val="000000" w:themeColor="text1"/>
                <w:szCs w:val="21"/>
              </w:rPr>
              <w:t xml:space="preserve"> 项目营运期生活污水主要污染物的浓度和产排量</w:t>
            </w:r>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815"/>
              <w:gridCol w:w="1510"/>
              <w:gridCol w:w="1510"/>
              <w:gridCol w:w="1511"/>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gridSpan w:val="2"/>
                  <w:vAlign w:val="center"/>
                </w:tcPr>
                <w:p>
                  <w:pPr>
                    <w:autoSpaceDE w:val="0"/>
                    <w:autoSpaceDN w:val="0"/>
                    <w:adjustRightInd w:val="0"/>
                    <w:spacing w:line="360" w:lineRule="auto"/>
                    <w:jc w:val="center"/>
                    <w:rPr>
                      <w:rFonts w:eastAsiaTheme="minorEastAsia"/>
                      <w:b/>
                      <w:bCs/>
                      <w:color w:val="000000" w:themeColor="text1"/>
                      <w:kern w:val="0"/>
                      <w:szCs w:val="21"/>
                    </w:rPr>
                  </w:pPr>
                  <w:r>
                    <w:rPr>
                      <w:rFonts w:eastAsiaTheme="minorEastAsia"/>
                      <w:color w:val="000000" w:themeColor="text1"/>
                      <w:kern w:val="24"/>
                      <w:szCs w:val="21"/>
                    </w:rPr>
                    <w:t>项目</w:t>
                  </w:r>
                </w:p>
              </w:tc>
              <w:tc>
                <w:tcPr>
                  <w:tcW w:w="1510"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COD</w:t>
                  </w:r>
                  <w:r>
                    <w:rPr>
                      <w:rFonts w:eastAsiaTheme="minorEastAsia"/>
                      <w:color w:val="000000" w:themeColor="text1"/>
                      <w:kern w:val="24"/>
                      <w:szCs w:val="21"/>
                      <w:vertAlign w:val="subscript"/>
                    </w:rPr>
                    <w:t>Cr</w:t>
                  </w:r>
                </w:p>
              </w:tc>
              <w:tc>
                <w:tcPr>
                  <w:tcW w:w="1510"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BOD</w:t>
                  </w:r>
                  <w:r>
                    <w:rPr>
                      <w:rFonts w:eastAsiaTheme="minorEastAsia"/>
                      <w:color w:val="000000" w:themeColor="text1"/>
                      <w:kern w:val="24"/>
                      <w:szCs w:val="21"/>
                      <w:vertAlign w:val="subscript"/>
                    </w:rPr>
                    <w:t>5</w:t>
                  </w:r>
                </w:p>
              </w:tc>
              <w:tc>
                <w:tcPr>
                  <w:tcW w:w="1511"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NH</w:t>
                  </w:r>
                  <w:r>
                    <w:rPr>
                      <w:rFonts w:eastAsiaTheme="minorEastAsia"/>
                      <w:color w:val="000000" w:themeColor="text1"/>
                      <w:kern w:val="24"/>
                      <w:szCs w:val="21"/>
                      <w:vertAlign w:val="subscript"/>
                    </w:rPr>
                    <w:t>3</w:t>
                  </w:r>
                  <w:r>
                    <w:rPr>
                      <w:rFonts w:eastAsiaTheme="minorEastAsia"/>
                      <w:color w:val="000000" w:themeColor="text1"/>
                      <w:kern w:val="24"/>
                      <w:szCs w:val="21"/>
                    </w:rPr>
                    <w:t>-N</w:t>
                  </w:r>
                </w:p>
              </w:tc>
              <w:tc>
                <w:tcPr>
                  <w:tcW w:w="1510"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食堂废水、</w:t>
                  </w:r>
                  <w:r>
                    <w:rPr>
                      <w:rFonts w:eastAsiaTheme="minorEastAsia"/>
                      <w:color w:val="000000" w:themeColor="text1"/>
                      <w:kern w:val="24"/>
                      <w:szCs w:val="21"/>
                    </w:rPr>
                    <w:t>生活污水</w:t>
                  </w:r>
                </w:p>
                <w:p>
                  <w:pPr>
                    <w:autoSpaceDE w:val="0"/>
                    <w:autoSpaceDN w:val="0"/>
                    <w:adjustRightInd w:val="0"/>
                    <w:spacing w:line="360" w:lineRule="auto"/>
                    <w:jc w:val="center"/>
                    <w:rPr>
                      <w:rFonts w:eastAsiaTheme="minorEastAsia"/>
                      <w:b/>
                      <w:bCs/>
                      <w:color w:val="000000" w:themeColor="text1"/>
                      <w:kern w:val="0"/>
                      <w:szCs w:val="21"/>
                    </w:rPr>
                  </w:pPr>
                  <w:r>
                    <w:rPr>
                      <w:rFonts w:hint="eastAsia" w:eastAsiaTheme="minorEastAsia"/>
                      <w:bCs/>
                      <w:color w:val="000000" w:themeColor="text1"/>
                      <w:kern w:val="0"/>
                      <w:szCs w:val="21"/>
                    </w:rPr>
                    <w:t>655.2</w:t>
                  </w:r>
                  <w:r>
                    <w:rPr>
                      <w:rFonts w:eastAsiaTheme="minorEastAsia"/>
                      <w:bCs/>
                      <w:color w:val="000000" w:themeColor="text1"/>
                      <w:kern w:val="0"/>
                      <w:szCs w:val="21"/>
                    </w:rPr>
                    <w:t>m</w:t>
                  </w:r>
                  <w:r>
                    <w:rPr>
                      <w:rFonts w:eastAsiaTheme="minorEastAsia"/>
                      <w:bCs/>
                      <w:color w:val="000000" w:themeColor="text1"/>
                      <w:kern w:val="0"/>
                      <w:szCs w:val="21"/>
                      <w:vertAlign w:val="superscript"/>
                    </w:rPr>
                    <w:t>3</w:t>
                  </w:r>
                  <w:r>
                    <w:rPr>
                      <w:rFonts w:eastAsiaTheme="minorEastAsia"/>
                      <w:bCs/>
                      <w:color w:val="000000" w:themeColor="text1"/>
                      <w:kern w:val="0"/>
                      <w:szCs w:val="21"/>
                    </w:rPr>
                    <w:t>/a</w:t>
                  </w:r>
                </w:p>
              </w:tc>
              <w:tc>
                <w:tcPr>
                  <w:tcW w:w="1815"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产生浓度（mg/L）</w:t>
                  </w:r>
                </w:p>
              </w:tc>
              <w:tc>
                <w:tcPr>
                  <w:tcW w:w="1510"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250</w:t>
                  </w:r>
                </w:p>
              </w:tc>
              <w:tc>
                <w:tcPr>
                  <w:tcW w:w="1510"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150</w:t>
                  </w:r>
                </w:p>
              </w:tc>
              <w:tc>
                <w:tcPr>
                  <w:tcW w:w="1511"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30</w:t>
                  </w:r>
                </w:p>
              </w:tc>
              <w:tc>
                <w:tcPr>
                  <w:tcW w:w="1510"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autoSpaceDE w:val="0"/>
                    <w:autoSpaceDN w:val="0"/>
                    <w:adjustRightInd w:val="0"/>
                    <w:spacing w:line="360" w:lineRule="auto"/>
                    <w:jc w:val="center"/>
                    <w:rPr>
                      <w:rFonts w:eastAsiaTheme="minorEastAsia"/>
                      <w:b/>
                      <w:bCs/>
                      <w:color w:val="000000" w:themeColor="text1"/>
                      <w:kern w:val="0"/>
                      <w:szCs w:val="21"/>
                    </w:rPr>
                  </w:pPr>
                </w:p>
              </w:tc>
              <w:tc>
                <w:tcPr>
                  <w:tcW w:w="1815" w:type="dxa"/>
                  <w:vAlign w:val="center"/>
                </w:tcPr>
                <w:p>
                  <w:pPr>
                    <w:jc w:val="center"/>
                    <w:rPr>
                      <w:rFonts w:eastAsiaTheme="minorEastAsia"/>
                      <w:b/>
                      <w:bCs/>
                      <w:color w:val="000000" w:themeColor="text1"/>
                      <w:kern w:val="0"/>
                      <w:szCs w:val="21"/>
                    </w:rPr>
                  </w:pPr>
                  <w:r>
                    <w:rPr>
                      <w:rFonts w:eastAsiaTheme="minorEastAsia"/>
                      <w:color w:val="000000" w:themeColor="text1"/>
                      <w:kern w:val="24"/>
                      <w:szCs w:val="21"/>
                    </w:rPr>
                    <w:t>产生量（t/a）</w:t>
                  </w:r>
                </w:p>
              </w:tc>
              <w:tc>
                <w:tcPr>
                  <w:tcW w:w="1510" w:type="dxa"/>
                  <w:vAlign w:val="center"/>
                </w:tcPr>
                <w:p>
                  <w:pPr>
                    <w:autoSpaceDE w:val="0"/>
                    <w:autoSpaceDN w:val="0"/>
                    <w:adjustRightInd w:val="0"/>
                    <w:spacing w:line="360" w:lineRule="auto"/>
                    <w:jc w:val="center"/>
                    <w:rPr>
                      <w:rFonts w:eastAsiaTheme="minorEastAsia"/>
                      <w:color w:val="000000" w:themeColor="text1"/>
                      <w:kern w:val="24"/>
                      <w:szCs w:val="21"/>
                    </w:rPr>
                  </w:pPr>
                  <w:r>
                    <w:rPr>
                      <w:rFonts w:hint="eastAsia" w:eastAsiaTheme="minorEastAsia"/>
                      <w:color w:val="000000" w:themeColor="text1"/>
                      <w:kern w:val="24"/>
                      <w:szCs w:val="21"/>
                    </w:rPr>
                    <w:t>0.16</w:t>
                  </w:r>
                </w:p>
              </w:tc>
              <w:tc>
                <w:tcPr>
                  <w:tcW w:w="1510" w:type="dxa"/>
                  <w:vAlign w:val="center"/>
                </w:tcPr>
                <w:p>
                  <w:pPr>
                    <w:autoSpaceDE w:val="0"/>
                    <w:autoSpaceDN w:val="0"/>
                    <w:adjustRightInd w:val="0"/>
                    <w:spacing w:line="360" w:lineRule="auto"/>
                    <w:jc w:val="center"/>
                    <w:rPr>
                      <w:rFonts w:eastAsiaTheme="minorEastAsia"/>
                      <w:color w:val="000000" w:themeColor="text1"/>
                      <w:kern w:val="24"/>
                      <w:szCs w:val="21"/>
                    </w:rPr>
                  </w:pPr>
                  <w:r>
                    <w:rPr>
                      <w:rFonts w:hint="eastAsia" w:eastAsiaTheme="minorEastAsia"/>
                      <w:color w:val="000000" w:themeColor="text1"/>
                      <w:kern w:val="24"/>
                      <w:szCs w:val="21"/>
                    </w:rPr>
                    <w:t>0.098</w:t>
                  </w:r>
                </w:p>
              </w:tc>
              <w:tc>
                <w:tcPr>
                  <w:tcW w:w="1511" w:type="dxa"/>
                  <w:vAlign w:val="center"/>
                </w:tcPr>
                <w:p>
                  <w:pPr>
                    <w:autoSpaceDE w:val="0"/>
                    <w:autoSpaceDN w:val="0"/>
                    <w:adjustRightInd w:val="0"/>
                    <w:spacing w:line="360" w:lineRule="auto"/>
                    <w:jc w:val="center"/>
                    <w:rPr>
                      <w:rFonts w:eastAsiaTheme="minorEastAsia"/>
                      <w:color w:val="000000" w:themeColor="text1"/>
                      <w:kern w:val="24"/>
                      <w:szCs w:val="21"/>
                    </w:rPr>
                  </w:pPr>
                  <w:r>
                    <w:rPr>
                      <w:rFonts w:hint="eastAsia" w:eastAsiaTheme="minorEastAsia"/>
                      <w:color w:val="000000" w:themeColor="text1"/>
                      <w:kern w:val="24"/>
                      <w:szCs w:val="21"/>
                    </w:rPr>
                    <w:t>0.02</w:t>
                  </w:r>
                </w:p>
              </w:tc>
              <w:tc>
                <w:tcPr>
                  <w:tcW w:w="1510" w:type="dxa"/>
                  <w:vAlign w:val="center"/>
                </w:tcPr>
                <w:p>
                  <w:pPr>
                    <w:autoSpaceDE w:val="0"/>
                    <w:autoSpaceDN w:val="0"/>
                    <w:adjustRightInd w:val="0"/>
                    <w:spacing w:line="360" w:lineRule="auto"/>
                    <w:jc w:val="center"/>
                    <w:rPr>
                      <w:rFonts w:eastAsiaTheme="minorEastAsia"/>
                      <w:color w:val="000000" w:themeColor="text1"/>
                      <w:kern w:val="24"/>
                      <w:szCs w:val="21"/>
                    </w:rPr>
                  </w:pPr>
                  <w:r>
                    <w:rPr>
                      <w:rFonts w:hint="eastAsia" w:eastAsiaTheme="minorEastAsia"/>
                      <w:color w:val="000000" w:themeColor="text1"/>
                      <w:kern w:val="24"/>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autoSpaceDE w:val="0"/>
                    <w:autoSpaceDN w:val="0"/>
                    <w:adjustRightInd w:val="0"/>
                    <w:spacing w:line="360" w:lineRule="auto"/>
                    <w:jc w:val="center"/>
                    <w:rPr>
                      <w:rFonts w:eastAsiaTheme="minorEastAsia"/>
                      <w:b/>
                      <w:bCs/>
                      <w:color w:val="000000" w:themeColor="text1"/>
                      <w:kern w:val="0"/>
                      <w:szCs w:val="21"/>
                    </w:rPr>
                  </w:pPr>
                </w:p>
              </w:tc>
              <w:tc>
                <w:tcPr>
                  <w:tcW w:w="7856" w:type="dxa"/>
                  <w:gridSpan w:val="5"/>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食堂废水经隔油池处理后生活污水</w:t>
                  </w:r>
                  <w:r>
                    <w:rPr>
                      <w:rFonts w:eastAsiaTheme="minorEastAsia"/>
                      <w:color w:val="000000" w:themeColor="text1"/>
                      <w:kern w:val="24"/>
                      <w:szCs w:val="21"/>
                    </w:rPr>
                    <w:t>经三级化粪池预处理后的情况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autoSpaceDE w:val="0"/>
                    <w:autoSpaceDN w:val="0"/>
                    <w:adjustRightInd w:val="0"/>
                    <w:spacing w:line="360" w:lineRule="auto"/>
                    <w:jc w:val="center"/>
                    <w:rPr>
                      <w:rFonts w:eastAsiaTheme="minorEastAsia"/>
                      <w:b/>
                      <w:bCs/>
                      <w:color w:val="000000" w:themeColor="text1"/>
                      <w:kern w:val="0"/>
                      <w:szCs w:val="21"/>
                    </w:rPr>
                  </w:pPr>
                </w:p>
              </w:tc>
              <w:tc>
                <w:tcPr>
                  <w:tcW w:w="1815" w:type="dxa"/>
                  <w:vAlign w:val="center"/>
                </w:tcPr>
                <w:p>
                  <w:pPr>
                    <w:jc w:val="center"/>
                    <w:rPr>
                      <w:rFonts w:eastAsiaTheme="minorEastAsia"/>
                      <w:color w:val="000000" w:themeColor="text1"/>
                      <w:kern w:val="24"/>
                      <w:szCs w:val="21"/>
                    </w:rPr>
                  </w:pPr>
                  <w:r>
                    <w:rPr>
                      <w:rFonts w:eastAsiaTheme="minorEastAsia"/>
                      <w:color w:val="000000" w:themeColor="text1"/>
                      <w:kern w:val="24"/>
                      <w:szCs w:val="21"/>
                    </w:rPr>
                    <w:t>处理后浓度（mg/L）</w:t>
                  </w:r>
                </w:p>
              </w:tc>
              <w:tc>
                <w:tcPr>
                  <w:tcW w:w="1510" w:type="dxa"/>
                  <w:vAlign w:val="center"/>
                </w:tcPr>
                <w:p>
                  <w:pPr>
                    <w:jc w:val="center"/>
                    <w:rPr>
                      <w:rFonts w:eastAsiaTheme="minorEastAsia"/>
                      <w:color w:val="000000" w:themeColor="text1"/>
                      <w:kern w:val="24"/>
                      <w:szCs w:val="21"/>
                    </w:rPr>
                  </w:pPr>
                  <w:r>
                    <w:rPr>
                      <w:rFonts w:eastAsiaTheme="minorEastAsia"/>
                      <w:color w:val="000000" w:themeColor="text1"/>
                      <w:kern w:val="24"/>
                      <w:szCs w:val="21"/>
                    </w:rPr>
                    <w:t>200</w:t>
                  </w:r>
                </w:p>
              </w:tc>
              <w:tc>
                <w:tcPr>
                  <w:tcW w:w="1510" w:type="dxa"/>
                  <w:vAlign w:val="center"/>
                </w:tcPr>
                <w:p>
                  <w:pPr>
                    <w:jc w:val="center"/>
                    <w:rPr>
                      <w:rFonts w:eastAsiaTheme="minorEastAsia"/>
                      <w:color w:val="000000" w:themeColor="text1"/>
                      <w:kern w:val="24"/>
                      <w:szCs w:val="21"/>
                    </w:rPr>
                  </w:pPr>
                  <w:r>
                    <w:rPr>
                      <w:rFonts w:eastAsiaTheme="minorEastAsia"/>
                      <w:color w:val="000000" w:themeColor="text1"/>
                      <w:kern w:val="24"/>
                      <w:szCs w:val="21"/>
                    </w:rPr>
                    <w:t>100</w:t>
                  </w:r>
                </w:p>
              </w:tc>
              <w:tc>
                <w:tcPr>
                  <w:tcW w:w="1511" w:type="dxa"/>
                  <w:vAlign w:val="center"/>
                </w:tcPr>
                <w:p>
                  <w:pPr>
                    <w:jc w:val="center"/>
                    <w:rPr>
                      <w:rFonts w:eastAsiaTheme="minorEastAsia"/>
                      <w:color w:val="000000" w:themeColor="text1"/>
                      <w:kern w:val="24"/>
                      <w:szCs w:val="21"/>
                    </w:rPr>
                  </w:pPr>
                  <w:r>
                    <w:rPr>
                      <w:rFonts w:eastAsiaTheme="minorEastAsia"/>
                      <w:color w:val="000000" w:themeColor="text1"/>
                      <w:kern w:val="24"/>
                      <w:szCs w:val="21"/>
                    </w:rPr>
                    <w:t>25</w:t>
                  </w:r>
                </w:p>
              </w:tc>
              <w:tc>
                <w:tcPr>
                  <w:tcW w:w="1510" w:type="dxa"/>
                  <w:vAlign w:val="center"/>
                </w:tcPr>
                <w:p>
                  <w:pPr>
                    <w:jc w:val="center"/>
                    <w:rPr>
                      <w:rFonts w:eastAsiaTheme="minorEastAsia"/>
                      <w:color w:val="000000" w:themeColor="text1"/>
                      <w:kern w:val="24"/>
                      <w:szCs w:val="21"/>
                    </w:rPr>
                  </w:pPr>
                  <w:r>
                    <w:rPr>
                      <w:rFonts w:eastAsiaTheme="minorEastAsia"/>
                      <w:color w:val="000000" w:themeColor="text1"/>
                      <w:kern w:val="24"/>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autoSpaceDE w:val="0"/>
                    <w:autoSpaceDN w:val="0"/>
                    <w:adjustRightInd w:val="0"/>
                    <w:spacing w:line="360" w:lineRule="auto"/>
                    <w:jc w:val="center"/>
                    <w:rPr>
                      <w:rFonts w:eastAsiaTheme="minorEastAsia"/>
                      <w:b/>
                      <w:bCs/>
                      <w:color w:val="000000" w:themeColor="text1"/>
                      <w:kern w:val="0"/>
                      <w:szCs w:val="21"/>
                    </w:rPr>
                  </w:pPr>
                </w:p>
              </w:tc>
              <w:tc>
                <w:tcPr>
                  <w:tcW w:w="1815" w:type="dxa"/>
                  <w:vAlign w:val="center"/>
                </w:tcPr>
                <w:p>
                  <w:pPr>
                    <w:jc w:val="center"/>
                    <w:rPr>
                      <w:rFonts w:eastAsiaTheme="minorEastAsia"/>
                      <w:color w:val="000000" w:themeColor="text1"/>
                      <w:kern w:val="24"/>
                      <w:szCs w:val="21"/>
                    </w:rPr>
                  </w:pPr>
                  <w:r>
                    <w:rPr>
                      <w:rFonts w:eastAsiaTheme="minorEastAsia"/>
                      <w:color w:val="000000" w:themeColor="text1"/>
                      <w:kern w:val="24"/>
                      <w:szCs w:val="21"/>
                    </w:rPr>
                    <w:t>处理后排放量（t/a）</w:t>
                  </w:r>
                </w:p>
              </w:tc>
              <w:tc>
                <w:tcPr>
                  <w:tcW w:w="1510" w:type="dxa"/>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0.13</w:t>
                  </w:r>
                </w:p>
              </w:tc>
              <w:tc>
                <w:tcPr>
                  <w:tcW w:w="1510" w:type="dxa"/>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0.066</w:t>
                  </w:r>
                </w:p>
              </w:tc>
              <w:tc>
                <w:tcPr>
                  <w:tcW w:w="1511" w:type="dxa"/>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0.016</w:t>
                  </w:r>
                </w:p>
              </w:tc>
              <w:tc>
                <w:tcPr>
                  <w:tcW w:w="1510" w:type="dxa"/>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0.098</w:t>
                  </w:r>
                </w:p>
              </w:tc>
            </w:tr>
          </w:tbl>
          <w:p>
            <w:pPr>
              <w:pStyle w:val="43"/>
              <w:numPr>
                <w:ilvl w:val="0"/>
                <w:numId w:val="4"/>
              </w:numPr>
              <w:spacing w:line="360" w:lineRule="auto"/>
              <w:ind w:firstLine="482" w:firstLineChars="200"/>
              <w:rPr>
                <w:rFonts w:eastAsiaTheme="minorEastAsia"/>
                <w:b/>
                <w:bCs/>
                <w:color w:val="000000" w:themeColor="text1"/>
                <w:kern w:val="0"/>
                <w:sz w:val="24"/>
                <w:szCs w:val="24"/>
              </w:rPr>
            </w:pPr>
            <w:r>
              <w:rPr>
                <w:rFonts w:eastAsiaTheme="minorEastAsia"/>
                <w:b/>
                <w:bCs/>
                <w:color w:val="000000" w:themeColor="text1"/>
                <w:kern w:val="0"/>
                <w:sz w:val="24"/>
                <w:szCs w:val="24"/>
              </w:rPr>
              <w:t>大气污染源</w:t>
            </w:r>
          </w:p>
          <w:p>
            <w:pPr>
              <w:pStyle w:val="110"/>
              <w:spacing w:line="360" w:lineRule="auto"/>
              <w:ind w:firstLine="480"/>
              <w:rPr>
                <w:rFonts w:hAnsi="Times New Roman"/>
                <w:color w:val="000000" w:themeColor="text1"/>
              </w:rPr>
            </w:pPr>
            <w:r>
              <w:rPr>
                <w:rFonts w:hAnsi="Times New Roman"/>
                <w:color w:val="000000" w:themeColor="text1"/>
              </w:rPr>
              <w:t>本项目产生的废气主要为</w:t>
            </w:r>
            <w:r>
              <w:rPr>
                <w:rFonts w:hint="eastAsia"/>
                <w:color w:val="000000" w:themeColor="text1"/>
              </w:rPr>
              <w:t>分条、倒角、切割</w:t>
            </w:r>
            <w:r>
              <w:rPr>
                <w:color w:val="000000" w:themeColor="text1"/>
              </w:rPr>
              <w:t>工序</w:t>
            </w:r>
            <w:r>
              <w:rPr>
                <w:rFonts w:hint="eastAsia"/>
                <w:color w:val="000000" w:themeColor="text1"/>
              </w:rPr>
              <w:t>工序产生的金属粉尘，焊接工序</w:t>
            </w:r>
            <w:r>
              <w:rPr>
                <w:rFonts w:hAnsi="Times New Roman"/>
                <w:color w:val="000000" w:themeColor="text1"/>
              </w:rPr>
              <w:t>产生的</w:t>
            </w:r>
            <w:r>
              <w:rPr>
                <w:rFonts w:hint="eastAsia" w:hAnsi="Times New Roman"/>
                <w:color w:val="000000" w:themeColor="text1"/>
              </w:rPr>
              <w:t>烟尘，退火工序产生的烟尘</w:t>
            </w:r>
            <w:r>
              <w:rPr>
                <w:rFonts w:hAnsi="Times New Roman"/>
                <w:color w:val="000000" w:themeColor="text1"/>
              </w:rPr>
              <w:t>。</w:t>
            </w:r>
          </w:p>
          <w:p>
            <w:pPr>
              <w:spacing w:line="360" w:lineRule="auto"/>
              <w:ind w:firstLine="480" w:firstLineChars="200"/>
              <w:rPr>
                <w:color w:val="000000" w:themeColor="text1"/>
                <w:sz w:val="24"/>
              </w:rPr>
            </w:pPr>
            <w:r>
              <w:rPr>
                <w:rFonts w:hint="eastAsia"/>
                <w:color w:val="000000" w:themeColor="text1"/>
                <w:sz w:val="24"/>
              </w:rPr>
              <w:t>（1）分条、倒角、切割工序工序金属粉尘</w:t>
            </w:r>
          </w:p>
          <w:p>
            <w:pPr>
              <w:spacing w:line="360" w:lineRule="auto"/>
              <w:ind w:firstLine="480" w:firstLineChars="200"/>
              <w:rPr>
                <w:color w:val="000000" w:themeColor="text1"/>
                <w:sz w:val="24"/>
                <w:szCs w:val="24"/>
              </w:rPr>
            </w:pPr>
            <w:r>
              <w:rPr>
                <w:color w:val="000000" w:themeColor="text1"/>
                <w:sz w:val="24"/>
              </w:rPr>
              <w:t>项</w:t>
            </w:r>
            <w:r>
              <w:rPr>
                <w:color w:val="000000" w:themeColor="text1"/>
                <w:sz w:val="24"/>
                <w:szCs w:val="24"/>
              </w:rPr>
              <w:t>目在</w:t>
            </w:r>
            <w:r>
              <w:rPr>
                <w:rFonts w:hint="eastAsia"/>
                <w:color w:val="000000" w:themeColor="text1"/>
                <w:sz w:val="24"/>
              </w:rPr>
              <w:t>分条、倒角、切割</w:t>
            </w:r>
            <w:r>
              <w:rPr>
                <w:rFonts w:hint="eastAsia"/>
                <w:color w:val="000000" w:themeColor="text1"/>
                <w:sz w:val="24"/>
                <w:szCs w:val="24"/>
              </w:rPr>
              <w:t>等机加工序会产生一定量的金属粉尘，经查阅《环境工程手册 废气卷》可知，金属粉尘产生量约为原料消耗量的0.05%，本项目</w:t>
            </w:r>
            <w:r>
              <w:rPr>
                <w:rFonts w:hint="eastAsia"/>
                <w:color w:val="000000" w:themeColor="text1"/>
                <w:sz w:val="24"/>
              </w:rPr>
              <w:t>分条、倒角、切割</w:t>
            </w:r>
            <w:r>
              <w:rPr>
                <w:rFonts w:hint="eastAsia"/>
                <w:color w:val="000000" w:themeColor="text1"/>
                <w:sz w:val="24"/>
                <w:szCs w:val="24"/>
              </w:rPr>
              <w:t>加工工序主要为</w:t>
            </w:r>
            <w:r>
              <w:rPr>
                <w:rFonts w:hint="eastAsia"/>
                <w:color w:val="000000" w:themeColor="text1"/>
                <w:sz w:val="24"/>
              </w:rPr>
              <w:t>取向硅钢片、无取向硅钢片，</w:t>
            </w:r>
            <w:r>
              <w:rPr>
                <w:rFonts w:hint="eastAsia"/>
                <w:color w:val="000000" w:themeColor="text1"/>
                <w:sz w:val="24"/>
                <w:szCs w:val="24"/>
              </w:rPr>
              <w:t>总用量为11000t/a，则本项目金属粉尘产生量为5.5t/a，由于金属一般比重较大，其中大部分约98%的金属粉尘沉降在车间地面，极少部分约2%的金属粉尘扩散到环境空气中，因此项目最终扩散到车间空气中的金属粉尘量约为0.11t/a，排放速率为0.049kg/h（工作时间280d/a，8h/d），约5.39t/a的金属粉尘沉降到地面收集后外售综合利用。产生的粉尘量较少，应加强车间通风，则金属粉尘对周围环境影响不大。</w:t>
            </w:r>
          </w:p>
          <w:p>
            <w:pPr>
              <w:spacing w:line="360" w:lineRule="auto"/>
              <w:ind w:firstLine="480" w:firstLineChars="200"/>
              <w:rPr>
                <w:color w:val="000000" w:themeColor="text1"/>
                <w:sz w:val="24"/>
                <w:szCs w:val="24"/>
              </w:rPr>
            </w:pPr>
            <w:r>
              <w:rPr>
                <w:rFonts w:hint="eastAsia"/>
                <w:color w:val="000000" w:themeColor="text1"/>
                <w:sz w:val="24"/>
              </w:rPr>
              <w:t>（2）</w:t>
            </w:r>
            <w:r>
              <w:rPr>
                <w:rFonts w:hint="eastAsia"/>
                <w:color w:val="000000" w:themeColor="text1"/>
                <w:sz w:val="24"/>
                <w:szCs w:val="24"/>
              </w:rPr>
              <w:t>焊接烟尘</w:t>
            </w:r>
          </w:p>
          <w:p>
            <w:pPr>
              <w:tabs>
                <w:tab w:val="left" w:pos="6120"/>
                <w:tab w:val="left" w:pos="6840"/>
              </w:tabs>
              <w:spacing w:line="360" w:lineRule="auto"/>
              <w:ind w:firstLine="480" w:firstLineChars="200"/>
              <w:rPr>
                <w:color w:val="000000" w:themeColor="text1"/>
                <w:sz w:val="24"/>
                <w:szCs w:val="24"/>
              </w:rPr>
            </w:pPr>
            <w:r>
              <w:rPr>
                <w:rFonts w:hint="eastAsia"/>
                <w:color w:val="000000" w:themeColor="text1"/>
                <w:sz w:val="24"/>
                <w:szCs w:val="24"/>
              </w:rPr>
              <w:t>焊接作业会产生少量焊接烟气。焊接烟气中的烟尘是一种十分复杂的物质，已在烟尘中发现的元素多达20种以上，其中含量最多的是Fe、Ca、Na等，其次是Si、Al、Mn、Ti、Cu等。焊接烟尘中的主要有害物质为Fe</w:t>
            </w:r>
            <w:r>
              <w:rPr>
                <w:rFonts w:hint="eastAsia"/>
                <w:color w:val="000000" w:themeColor="text1"/>
                <w:sz w:val="24"/>
                <w:szCs w:val="24"/>
                <w:vertAlign w:val="subscript"/>
              </w:rPr>
              <w:t>2</w:t>
            </w:r>
            <w:r>
              <w:rPr>
                <w:rFonts w:hint="eastAsia"/>
                <w:color w:val="000000" w:themeColor="text1"/>
                <w:sz w:val="24"/>
                <w:szCs w:val="24"/>
              </w:rPr>
              <w:t>O</w:t>
            </w:r>
            <w:r>
              <w:rPr>
                <w:rFonts w:hint="eastAsia"/>
                <w:color w:val="000000" w:themeColor="text1"/>
                <w:sz w:val="24"/>
                <w:szCs w:val="24"/>
                <w:vertAlign w:val="subscript"/>
              </w:rPr>
              <w:t>3</w:t>
            </w:r>
            <w:r>
              <w:rPr>
                <w:rFonts w:hint="eastAsia"/>
                <w:color w:val="000000" w:themeColor="text1"/>
                <w:sz w:val="24"/>
                <w:szCs w:val="24"/>
              </w:rPr>
              <w:t>、SiO</w:t>
            </w:r>
            <w:r>
              <w:rPr>
                <w:rFonts w:hint="eastAsia"/>
                <w:color w:val="000000" w:themeColor="text1"/>
                <w:sz w:val="24"/>
                <w:szCs w:val="24"/>
                <w:vertAlign w:val="subscript"/>
              </w:rPr>
              <w:t>2</w:t>
            </w:r>
            <w:r>
              <w:rPr>
                <w:rFonts w:hint="eastAsia"/>
                <w:color w:val="000000" w:themeColor="text1"/>
                <w:sz w:val="24"/>
                <w:szCs w:val="24"/>
              </w:rPr>
              <w:t>、MnO、HF等，其中含量最多的为Fe</w:t>
            </w:r>
            <w:r>
              <w:rPr>
                <w:rFonts w:hint="eastAsia"/>
                <w:color w:val="000000" w:themeColor="text1"/>
                <w:sz w:val="24"/>
                <w:szCs w:val="24"/>
                <w:vertAlign w:val="subscript"/>
              </w:rPr>
              <w:t>2</w:t>
            </w:r>
            <w:r>
              <w:rPr>
                <w:rFonts w:hint="eastAsia"/>
                <w:color w:val="000000" w:themeColor="text1"/>
                <w:sz w:val="24"/>
                <w:szCs w:val="24"/>
              </w:rPr>
              <w:t>O</w:t>
            </w:r>
            <w:r>
              <w:rPr>
                <w:rFonts w:hint="eastAsia"/>
                <w:color w:val="000000" w:themeColor="text1"/>
                <w:sz w:val="24"/>
                <w:szCs w:val="24"/>
                <w:vertAlign w:val="subscript"/>
              </w:rPr>
              <w:t>3</w:t>
            </w:r>
            <w:r>
              <w:rPr>
                <w:rFonts w:hint="eastAsia"/>
                <w:color w:val="000000" w:themeColor="text1"/>
                <w:sz w:val="24"/>
                <w:szCs w:val="24"/>
              </w:rPr>
              <w:t>，一般占烟尘总量的35.56%，其次是SiO</w:t>
            </w:r>
            <w:r>
              <w:rPr>
                <w:rFonts w:hint="eastAsia"/>
                <w:color w:val="000000" w:themeColor="text1"/>
                <w:sz w:val="24"/>
                <w:szCs w:val="24"/>
                <w:vertAlign w:val="subscript"/>
              </w:rPr>
              <w:t>2</w:t>
            </w:r>
            <w:r>
              <w:rPr>
                <w:rFonts w:hint="eastAsia"/>
                <w:color w:val="000000" w:themeColor="text1"/>
                <w:sz w:val="24"/>
                <w:szCs w:val="24"/>
              </w:rPr>
              <w:t>、其含量占10-20%，MnO占5-20%左右。焊接烟气中有毒有害气体的成分主要为CO、CO</w:t>
            </w:r>
            <w:r>
              <w:rPr>
                <w:rFonts w:hint="eastAsia"/>
                <w:color w:val="000000" w:themeColor="text1"/>
                <w:sz w:val="24"/>
                <w:szCs w:val="24"/>
                <w:vertAlign w:val="subscript"/>
              </w:rPr>
              <w:t>2</w:t>
            </w:r>
            <w:r>
              <w:rPr>
                <w:rFonts w:hint="eastAsia"/>
                <w:color w:val="000000" w:themeColor="text1"/>
                <w:sz w:val="24"/>
                <w:szCs w:val="24"/>
              </w:rPr>
              <w:t>、O</w:t>
            </w:r>
            <w:r>
              <w:rPr>
                <w:rFonts w:hint="eastAsia"/>
                <w:color w:val="000000" w:themeColor="text1"/>
                <w:sz w:val="24"/>
                <w:szCs w:val="24"/>
                <w:vertAlign w:val="subscript"/>
              </w:rPr>
              <w:t>3</w:t>
            </w:r>
            <w:r>
              <w:rPr>
                <w:rFonts w:hint="eastAsia"/>
                <w:color w:val="000000" w:themeColor="text1"/>
                <w:sz w:val="24"/>
                <w:szCs w:val="24"/>
              </w:rPr>
              <w:t>、NOx、CH</w:t>
            </w:r>
            <w:r>
              <w:rPr>
                <w:rFonts w:hint="eastAsia"/>
                <w:color w:val="000000" w:themeColor="text1"/>
                <w:sz w:val="24"/>
                <w:szCs w:val="24"/>
                <w:vertAlign w:val="subscript"/>
              </w:rPr>
              <w:t>4</w:t>
            </w:r>
            <w:r>
              <w:rPr>
                <w:rFonts w:hint="eastAsia"/>
                <w:color w:val="000000" w:themeColor="text1"/>
                <w:sz w:val="24"/>
                <w:szCs w:val="24"/>
              </w:rPr>
              <w:t>等，其中以CO所占的比例最大。由于有毒有害气体产生量不大，且气体成份复杂，较难定量化，环评仅作定性分析，而对焊接烟尘则作定量化分析。根据《焊接车间控制烟气技术措施》，氩气激光焊接时1台设备烟尘产生量为100~200mg/min，本项目按照最大量200mg/min计，项目设有6套激光焊接机，每天焊接时间为8小时，则烟尘产生量为0.027t/a，产生速率为0.012kg/h</w:t>
            </w:r>
            <w:r>
              <w:rPr>
                <w:color w:val="000000" w:themeColor="text1"/>
                <w:sz w:val="24"/>
                <w:szCs w:val="24"/>
              </w:rPr>
              <w:t>。</w:t>
            </w:r>
            <w:r>
              <w:rPr>
                <w:rFonts w:hint="eastAsia"/>
                <w:color w:val="000000" w:themeColor="text1"/>
                <w:sz w:val="24"/>
                <w:szCs w:val="24"/>
              </w:rPr>
              <w:t>产生的焊接烟尘经移动式焊接烟尘净化器处理后经车间排放，</w:t>
            </w:r>
            <w:r>
              <w:rPr>
                <w:color w:val="000000" w:themeColor="text1"/>
                <w:sz w:val="24"/>
                <w:szCs w:val="24"/>
              </w:rPr>
              <w:t>收集效率约为</w:t>
            </w:r>
            <w:r>
              <w:rPr>
                <w:rFonts w:hint="eastAsia"/>
                <w:color w:val="000000" w:themeColor="text1"/>
                <w:sz w:val="24"/>
                <w:szCs w:val="24"/>
              </w:rPr>
              <w:t>8</w:t>
            </w:r>
            <w:r>
              <w:rPr>
                <w:color w:val="000000" w:themeColor="text1"/>
                <w:sz w:val="24"/>
                <w:szCs w:val="24"/>
              </w:rPr>
              <w:t>0%，处理效率为9</w:t>
            </w:r>
            <w:r>
              <w:rPr>
                <w:rFonts w:hint="eastAsia"/>
                <w:color w:val="000000" w:themeColor="text1"/>
                <w:sz w:val="24"/>
                <w:szCs w:val="24"/>
              </w:rPr>
              <w:t>0</w:t>
            </w:r>
            <w:r>
              <w:rPr>
                <w:color w:val="000000" w:themeColor="text1"/>
                <w:sz w:val="24"/>
                <w:szCs w:val="24"/>
              </w:rPr>
              <w:t>%，</w:t>
            </w:r>
            <w:r>
              <w:rPr>
                <w:rFonts w:hint="eastAsia"/>
                <w:color w:val="000000" w:themeColor="text1"/>
                <w:sz w:val="24"/>
                <w:szCs w:val="24"/>
              </w:rPr>
              <w:t>则焊接烟尘</w:t>
            </w:r>
            <w:r>
              <w:rPr>
                <w:color w:val="000000" w:themeColor="text1"/>
                <w:sz w:val="24"/>
                <w:szCs w:val="24"/>
              </w:rPr>
              <w:t>产生及排放情况见表</w:t>
            </w:r>
            <w:r>
              <w:rPr>
                <w:rFonts w:hint="eastAsia"/>
                <w:color w:val="000000" w:themeColor="text1"/>
                <w:sz w:val="24"/>
                <w:szCs w:val="24"/>
              </w:rPr>
              <w:t>5</w:t>
            </w:r>
            <w:r>
              <w:rPr>
                <w:color w:val="000000" w:themeColor="text1"/>
                <w:sz w:val="24"/>
                <w:szCs w:val="24"/>
              </w:rPr>
              <w:t>-</w:t>
            </w:r>
            <w:r>
              <w:rPr>
                <w:rFonts w:hint="eastAsia"/>
                <w:color w:val="000000" w:themeColor="text1"/>
                <w:sz w:val="24"/>
                <w:szCs w:val="24"/>
              </w:rPr>
              <w:t>5</w:t>
            </w:r>
            <w:r>
              <w:rPr>
                <w:color w:val="000000" w:themeColor="text1"/>
                <w:sz w:val="24"/>
                <w:szCs w:val="24"/>
              </w:rPr>
              <w:t>。</w:t>
            </w:r>
          </w:p>
          <w:p>
            <w:pPr>
              <w:widowControl/>
              <w:tabs>
                <w:tab w:val="left" w:pos="896"/>
              </w:tabs>
              <w:snapToGrid w:val="0"/>
              <w:spacing w:line="360" w:lineRule="auto"/>
              <w:jc w:val="center"/>
              <w:rPr>
                <w:b/>
                <w:color w:val="000000" w:themeColor="text1"/>
                <w:kern w:val="0"/>
              </w:rPr>
            </w:pPr>
            <w:r>
              <w:rPr>
                <w:b/>
                <w:color w:val="000000" w:themeColor="text1"/>
                <w:kern w:val="0"/>
              </w:rPr>
              <w:t>表</w:t>
            </w:r>
            <w:r>
              <w:rPr>
                <w:rFonts w:hint="eastAsia"/>
                <w:b/>
                <w:color w:val="000000" w:themeColor="text1"/>
                <w:kern w:val="0"/>
              </w:rPr>
              <w:t>5-5</w:t>
            </w:r>
            <w:r>
              <w:rPr>
                <w:b/>
                <w:color w:val="000000" w:themeColor="text1"/>
                <w:kern w:val="0"/>
              </w:rPr>
              <w:t>项目</w:t>
            </w:r>
            <w:r>
              <w:rPr>
                <w:rFonts w:hint="eastAsia"/>
                <w:b/>
                <w:color w:val="000000" w:themeColor="text1"/>
                <w:kern w:val="0"/>
              </w:rPr>
              <w:t>焊接烟尘</w:t>
            </w:r>
            <w:r>
              <w:rPr>
                <w:b/>
                <w:color w:val="000000" w:themeColor="text1"/>
                <w:kern w:val="0"/>
              </w:rPr>
              <w:t>产生及排放情况表</w:t>
            </w:r>
          </w:p>
          <w:tbl>
            <w:tblPr>
              <w:tblStyle w:val="30"/>
              <w:tblW w:w="8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572"/>
              <w:gridCol w:w="1565"/>
              <w:gridCol w:w="1924"/>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575" w:type="dxa"/>
                  <w:vMerge w:val="restart"/>
                  <w:vAlign w:val="center"/>
                </w:tcPr>
                <w:p>
                  <w:pPr>
                    <w:widowControl/>
                    <w:snapToGrid w:val="0"/>
                    <w:spacing w:line="320" w:lineRule="exact"/>
                    <w:jc w:val="center"/>
                    <w:rPr>
                      <w:color w:val="000000" w:themeColor="text1"/>
                      <w:kern w:val="0"/>
                      <w:szCs w:val="21"/>
                    </w:rPr>
                  </w:pPr>
                  <w:r>
                    <w:rPr>
                      <w:color w:val="000000" w:themeColor="text1"/>
                      <w:kern w:val="0"/>
                      <w:szCs w:val="21"/>
                    </w:rPr>
                    <w:t>污染物</w:t>
                  </w:r>
                </w:p>
              </w:tc>
              <w:tc>
                <w:tcPr>
                  <w:tcW w:w="1572" w:type="dxa"/>
                  <w:vMerge w:val="restart"/>
                  <w:vAlign w:val="center"/>
                </w:tcPr>
                <w:p>
                  <w:pPr>
                    <w:widowControl/>
                    <w:snapToGrid w:val="0"/>
                    <w:spacing w:line="320" w:lineRule="exact"/>
                    <w:jc w:val="center"/>
                    <w:rPr>
                      <w:color w:val="000000" w:themeColor="text1"/>
                      <w:kern w:val="0"/>
                      <w:szCs w:val="21"/>
                    </w:rPr>
                  </w:pPr>
                  <w:r>
                    <w:rPr>
                      <w:color w:val="000000" w:themeColor="text1"/>
                      <w:kern w:val="0"/>
                      <w:szCs w:val="21"/>
                    </w:rPr>
                    <w:t>产生量（t/a）</w:t>
                  </w:r>
                </w:p>
              </w:tc>
              <w:tc>
                <w:tcPr>
                  <w:tcW w:w="1565" w:type="dxa"/>
                  <w:vMerge w:val="restart"/>
                  <w:vAlign w:val="center"/>
                </w:tcPr>
                <w:p>
                  <w:pPr>
                    <w:widowControl/>
                    <w:snapToGrid w:val="0"/>
                    <w:spacing w:line="320" w:lineRule="exact"/>
                    <w:jc w:val="center"/>
                    <w:rPr>
                      <w:color w:val="000000" w:themeColor="text1"/>
                      <w:kern w:val="0"/>
                      <w:szCs w:val="21"/>
                    </w:rPr>
                  </w:pPr>
                  <w:r>
                    <w:rPr>
                      <w:rFonts w:hint="eastAsia"/>
                      <w:color w:val="000000" w:themeColor="text1"/>
                      <w:kern w:val="0"/>
                      <w:szCs w:val="21"/>
                    </w:rPr>
                    <w:t>产生速率（kg/h）</w:t>
                  </w:r>
                </w:p>
              </w:tc>
              <w:tc>
                <w:tcPr>
                  <w:tcW w:w="3848" w:type="dxa"/>
                  <w:gridSpan w:val="2"/>
                  <w:vAlign w:val="center"/>
                </w:tcPr>
                <w:p>
                  <w:pPr>
                    <w:widowControl/>
                    <w:snapToGrid w:val="0"/>
                    <w:spacing w:line="320" w:lineRule="exact"/>
                    <w:jc w:val="center"/>
                    <w:rPr>
                      <w:color w:val="000000" w:themeColor="text1"/>
                      <w:kern w:val="0"/>
                      <w:szCs w:val="21"/>
                    </w:rPr>
                  </w:pPr>
                  <w:r>
                    <w:rPr>
                      <w:color w:val="000000" w:themeColor="text1"/>
                      <w:kern w:val="0"/>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575" w:type="dxa"/>
                  <w:vMerge w:val="continue"/>
                  <w:vAlign w:val="center"/>
                </w:tcPr>
                <w:p>
                  <w:pPr>
                    <w:widowControl/>
                    <w:snapToGrid w:val="0"/>
                    <w:spacing w:line="320" w:lineRule="exact"/>
                    <w:jc w:val="center"/>
                    <w:rPr>
                      <w:color w:val="000000" w:themeColor="text1"/>
                      <w:kern w:val="0"/>
                      <w:szCs w:val="21"/>
                    </w:rPr>
                  </w:pPr>
                </w:p>
              </w:tc>
              <w:tc>
                <w:tcPr>
                  <w:tcW w:w="1572" w:type="dxa"/>
                  <w:vMerge w:val="continue"/>
                  <w:vAlign w:val="center"/>
                </w:tcPr>
                <w:p>
                  <w:pPr>
                    <w:widowControl/>
                    <w:snapToGrid w:val="0"/>
                    <w:spacing w:line="320" w:lineRule="exact"/>
                    <w:jc w:val="center"/>
                    <w:rPr>
                      <w:color w:val="000000" w:themeColor="text1"/>
                      <w:kern w:val="0"/>
                      <w:szCs w:val="21"/>
                    </w:rPr>
                  </w:pPr>
                </w:p>
              </w:tc>
              <w:tc>
                <w:tcPr>
                  <w:tcW w:w="1565" w:type="dxa"/>
                  <w:vMerge w:val="continue"/>
                  <w:vAlign w:val="center"/>
                </w:tcPr>
                <w:p>
                  <w:pPr>
                    <w:widowControl/>
                    <w:snapToGrid w:val="0"/>
                    <w:spacing w:line="320" w:lineRule="exact"/>
                    <w:jc w:val="center"/>
                    <w:rPr>
                      <w:color w:val="000000" w:themeColor="text1"/>
                      <w:kern w:val="0"/>
                      <w:szCs w:val="21"/>
                    </w:rPr>
                  </w:pPr>
                </w:p>
              </w:tc>
              <w:tc>
                <w:tcPr>
                  <w:tcW w:w="1924" w:type="dxa"/>
                  <w:vAlign w:val="center"/>
                </w:tcPr>
                <w:p>
                  <w:pPr>
                    <w:widowControl/>
                    <w:snapToGrid w:val="0"/>
                    <w:spacing w:line="320" w:lineRule="exact"/>
                    <w:jc w:val="center"/>
                    <w:rPr>
                      <w:color w:val="000000" w:themeColor="text1"/>
                      <w:kern w:val="0"/>
                      <w:szCs w:val="21"/>
                    </w:rPr>
                  </w:pPr>
                  <w:r>
                    <w:rPr>
                      <w:color w:val="000000" w:themeColor="text1"/>
                      <w:kern w:val="0"/>
                      <w:szCs w:val="21"/>
                    </w:rPr>
                    <w:t>排放量</w:t>
                  </w:r>
                  <w:r>
                    <w:rPr>
                      <w:color w:val="000000" w:themeColor="text1"/>
                      <w:kern w:val="0"/>
                      <w:szCs w:val="21"/>
                    </w:rPr>
                    <w:br w:type="textWrapping"/>
                  </w:r>
                  <w:r>
                    <w:rPr>
                      <w:color w:val="000000" w:themeColor="text1"/>
                      <w:kern w:val="0"/>
                      <w:szCs w:val="21"/>
                    </w:rPr>
                    <w:t>（t/a）</w:t>
                  </w:r>
                </w:p>
              </w:tc>
              <w:tc>
                <w:tcPr>
                  <w:tcW w:w="1924" w:type="dxa"/>
                  <w:vAlign w:val="center"/>
                </w:tcPr>
                <w:p>
                  <w:pPr>
                    <w:widowControl/>
                    <w:snapToGrid w:val="0"/>
                    <w:spacing w:line="320" w:lineRule="exact"/>
                    <w:jc w:val="center"/>
                    <w:rPr>
                      <w:color w:val="000000" w:themeColor="text1"/>
                      <w:kern w:val="0"/>
                      <w:szCs w:val="21"/>
                    </w:rPr>
                  </w:pPr>
                  <w:r>
                    <w:rPr>
                      <w:color w:val="000000" w:themeColor="text1"/>
                      <w:kern w:val="0"/>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575" w:type="dxa"/>
                  <w:vAlign w:val="center"/>
                </w:tcPr>
                <w:p>
                  <w:pPr>
                    <w:widowControl/>
                    <w:snapToGrid w:val="0"/>
                    <w:spacing w:line="320" w:lineRule="exact"/>
                    <w:jc w:val="center"/>
                    <w:rPr>
                      <w:color w:val="000000" w:themeColor="text1"/>
                      <w:kern w:val="0"/>
                      <w:szCs w:val="21"/>
                    </w:rPr>
                  </w:pPr>
                  <w:r>
                    <w:rPr>
                      <w:rFonts w:hint="eastAsia"/>
                      <w:color w:val="000000" w:themeColor="text1"/>
                      <w:kern w:val="0"/>
                      <w:szCs w:val="21"/>
                    </w:rPr>
                    <w:t>焊接烟尘</w:t>
                  </w:r>
                </w:p>
              </w:tc>
              <w:tc>
                <w:tcPr>
                  <w:tcW w:w="1572" w:type="dxa"/>
                  <w:vAlign w:val="center"/>
                </w:tcPr>
                <w:p>
                  <w:pPr>
                    <w:snapToGrid w:val="0"/>
                    <w:spacing w:line="320" w:lineRule="exact"/>
                    <w:jc w:val="center"/>
                    <w:rPr>
                      <w:color w:val="000000" w:themeColor="text1"/>
                      <w:szCs w:val="21"/>
                    </w:rPr>
                  </w:pPr>
                  <w:r>
                    <w:rPr>
                      <w:rFonts w:hint="eastAsia"/>
                      <w:color w:val="000000" w:themeColor="text1"/>
                      <w:szCs w:val="21"/>
                    </w:rPr>
                    <w:t>0.027</w:t>
                  </w:r>
                </w:p>
              </w:tc>
              <w:tc>
                <w:tcPr>
                  <w:tcW w:w="1565" w:type="dxa"/>
                  <w:vAlign w:val="center"/>
                </w:tcPr>
                <w:p>
                  <w:pPr>
                    <w:snapToGrid w:val="0"/>
                    <w:spacing w:line="320" w:lineRule="exact"/>
                    <w:jc w:val="center"/>
                    <w:rPr>
                      <w:color w:val="000000" w:themeColor="text1"/>
                      <w:szCs w:val="21"/>
                    </w:rPr>
                  </w:pPr>
                  <w:r>
                    <w:rPr>
                      <w:rFonts w:hint="eastAsia"/>
                      <w:color w:val="000000" w:themeColor="text1"/>
                      <w:szCs w:val="21"/>
                    </w:rPr>
                    <w:t>0.012</w:t>
                  </w:r>
                </w:p>
              </w:tc>
              <w:tc>
                <w:tcPr>
                  <w:tcW w:w="1924" w:type="dxa"/>
                  <w:vAlign w:val="center"/>
                </w:tcPr>
                <w:p>
                  <w:pPr>
                    <w:snapToGrid w:val="0"/>
                    <w:spacing w:line="320" w:lineRule="exact"/>
                    <w:jc w:val="center"/>
                    <w:rPr>
                      <w:color w:val="000000" w:themeColor="text1"/>
                      <w:szCs w:val="21"/>
                    </w:rPr>
                  </w:pPr>
                  <w:r>
                    <w:rPr>
                      <w:rFonts w:hint="eastAsia"/>
                      <w:color w:val="000000" w:themeColor="text1"/>
                      <w:szCs w:val="21"/>
                    </w:rPr>
                    <w:t>0.0076</w:t>
                  </w:r>
                </w:p>
              </w:tc>
              <w:tc>
                <w:tcPr>
                  <w:tcW w:w="1924" w:type="dxa"/>
                  <w:vAlign w:val="center"/>
                </w:tcPr>
                <w:p>
                  <w:pPr>
                    <w:snapToGrid w:val="0"/>
                    <w:spacing w:line="320" w:lineRule="exact"/>
                    <w:jc w:val="center"/>
                    <w:rPr>
                      <w:color w:val="000000" w:themeColor="text1"/>
                      <w:szCs w:val="21"/>
                    </w:rPr>
                  </w:pPr>
                  <w:r>
                    <w:rPr>
                      <w:rFonts w:hint="eastAsia"/>
                      <w:color w:val="000000" w:themeColor="text1"/>
                      <w:szCs w:val="21"/>
                    </w:rPr>
                    <w:t>0.0034</w:t>
                  </w:r>
                </w:p>
              </w:tc>
            </w:tr>
          </w:tbl>
          <w:p>
            <w:pPr>
              <w:spacing w:line="360" w:lineRule="auto"/>
              <w:ind w:firstLine="480" w:firstLineChars="200"/>
              <w:rPr>
                <w:color w:val="000000" w:themeColor="text1"/>
                <w:sz w:val="24"/>
                <w:szCs w:val="24"/>
              </w:rPr>
            </w:pPr>
            <w:r>
              <w:rPr>
                <w:rFonts w:hint="eastAsia"/>
                <w:color w:val="000000" w:themeColor="text1"/>
                <w:sz w:val="24"/>
                <w:szCs w:val="24"/>
              </w:rPr>
              <w:t>（3）退火烟尘</w:t>
            </w:r>
          </w:p>
          <w:p>
            <w:pPr>
              <w:pStyle w:val="111"/>
              <w:ind w:firstLineChars="200"/>
              <w:rPr>
                <w:rFonts w:ascii="Times New Roman" w:hAnsi="Times New Roman" w:cs="Times New Roman"/>
                <w:bCs/>
                <w:color w:val="000000" w:themeColor="text1"/>
                <w:szCs w:val="24"/>
              </w:rPr>
            </w:pPr>
            <w:r>
              <w:rPr>
                <w:rFonts w:ascii="Times New Roman" w:cs="Times New Roman"/>
                <w:color w:val="000000" w:themeColor="text1"/>
                <w:szCs w:val="24"/>
              </w:rPr>
              <w:t>本项目退火工序会产生一定的烟尘，参考《第一次全国污染源普查工业污染源产排污系数手册》（</w:t>
            </w:r>
            <w:r>
              <w:rPr>
                <w:rFonts w:ascii="Times New Roman" w:hAnsi="Times New Roman" w:cs="Times New Roman"/>
                <w:color w:val="000000" w:themeColor="text1"/>
                <w:szCs w:val="24"/>
              </w:rPr>
              <w:t>2010</w:t>
            </w:r>
            <w:r>
              <w:rPr>
                <w:rFonts w:ascii="Times New Roman" w:cs="Times New Roman"/>
                <w:color w:val="000000" w:themeColor="text1"/>
                <w:szCs w:val="24"/>
              </w:rPr>
              <w:t>修订）版中</w:t>
            </w:r>
            <w:r>
              <w:rPr>
                <w:rFonts w:ascii="Times New Roman" w:hAnsi="Times New Roman" w:cs="Times New Roman"/>
                <w:color w:val="000000" w:themeColor="text1"/>
                <w:szCs w:val="24"/>
              </w:rPr>
              <w:t>“</w:t>
            </w:r>
            <w:r>
              <w:rPr>
                <w:rFonts w:ascii="Times New Roman" w:cs="Times New Roman"/>
                <w:color w:val="000000" w:themeColor="text1"/>
                <w:szCs w:val="24"/>
              </w:rPr>
              <w:t>焊接钢管</w:t>
            </w:r>
            <w:r>
              <w:rPr>
                <w:rFonts w:ascii="Times New Roman" w:hAnsi="Times New Roman" w:cs="Times New Roman"/>
                <w:color w:val="000000" w:themeColor="text1"/>
                <w:szCs w:val="24"/>
              </w:rPr>
              <w:t>-</w:t>
            </w:r>
            <w:r>
              <w:rPr>
                <w:rFonts w:ascii="Times New Roman" w:cs="Times New Roman"/>
                <w:color w:val="000000" w:themeColor="text1"/>
                <w:szCs w:val="24"/>
              </w:rPr>
              <w:t>带钢</w:t>
            </w:r>
            <w:r>
              <w:rPr>
                <w:rFonts w:ascii="Times New Roman" w:hAnsi="Times New Roman" w:cs="Times New Roman"/>
                <w:color w:val="000000" w:themeColor="text1"/>
                <w:szCs w:val="24"/>
              </w:rPr>
              <w:t>”</w:t>
            </w:r>
            <w:r>
              <w:rPr>
                <w:rFonts w:ascii="Times New Roman" w:cs="Times New Roman"/>
                <w:color w:val="000000" w:themeColor="text1"/>
                <w:szCs w:val="24"/>
              </w:rPr>
              <w:t>中退火烟尘产污系数</w:t>
            </w:r>
            <w:r>
              <w:rPr>
                <w:rFonts w:ascii="Times New Roman" w:hAnsi="Times New Roman" w:cs="Times New Roman"/>
                <w:color w:val="000000" w:themeColor="text1"/>
                <w:szCs w:val="24"/>
              </w:rPr>
              <w:t>0.012</w:t>
            </w:r>
            <w:r>
              <w:rPr>
                <w:rFonts w:ascii="Times New Roman" w:cs="Times New Roman"/>
                <w:color w:val="000000" w:themeColor="text1"/>
                <w:szCs w:val="24"/>
              </w:rPr>
              <w:t>千克</w:t>
            </w:r>
            <w:r>
              <w:rPr>
                <w:rFonts w:ascii="Times New Roman" w:hAnsi="Times New Roman" w:cs="Times New Roman"/>
                <w:color w:val="000000" w:themeColor="text1"/>
                <w:szCs w:val="24"/>
              </w:rPr>
              <w:t>/</w:t>
            </w:r>
            <w:r>
              <w:rPr>
                <w:rFonts w:ascii="Times New Roman" w:cs="Times New Roman"/>
                <w:color w:val="000000" w:themeColor="text1"/>
                <w:szCs w:val="24"/>
              </w:rPr>
              <w:t>吨</w:t>
            </w:r>
            <w:r>
              <w:rPr>
                <w:rFonts w:ascii="Times New Roman" w:hAnsi="Times New Roman" w:cs="Times New Roman"/>
                <w:color w:val="000000" w:themeColor="text1"/>
                <w:szCs w:val="24"/>
              </w:rPr>
              <w:t>-</w:t>
            </w:r>
            <w:r>
              <w:rPr>
                <w:rFonts w:ascii="Times New Roman" w:cs="Times New Roman"/>
                <w:color w:val="000000" w:themeColor="text1"/>
                <w:szCs w:val="24"/>
              </w:rPr>
              <w:t>钢。本项目钢片用量合计为</w:t>
            </w:r>
            <w:r>
              <w:rPr>
                <w:rFonts w:ascii="Times New Roman" w:hAnsi="Times New Roman" w:cs="Times New Roman"/>
                <w:color w:val="000000" w:themeColor="text1"/>
                <w:szCs w:val="24"/>
              </w:rPr>
              <w:t>11000t/a</w:t>
            </w:r>
            <w:r>
              <w:rPr>
                <w:rFonts w:ascii="Times New Roman" w:cs="Times New Roman"/>
                <w:color w:val="000000" w:themeColor="text1"/>
                <w:szCs w:val="24"/>
              </w:rPr>
              <w:t>，退火工序运行时间为每天</w:t>
            </w:r>
            <w:r>
              <w:rPr>
                <w:rFonts w:ascii="Times New Roman" w:hAnsi="Times New Roman" w:cs="Times New Roman"/>
                <w:color w:val="000000" w:themeColor="text1"/>
                <w:szCs w:val="24"/>
              </w:rPr>
              <w:t>10</w:t>
            </w:r>
            <w:r>
              <w:rPr>
                <w:rFonts w:ascii="Times New Roman" w:cs="Times New Roman"/>
                <w:color w:val="000000" w:themeColor="text1"/>
                <w:szCs w:val="24"/>
              </w:rPr>
              <w:t>小时，则退火烟尘产生量为</w:t>
            </w:r>
            <w:r>
              <w:rPr>
                <w:rFonts w:ascii="Times New Roman" w:hAnsi="Times New Roman" w:cs="Times New Roman"/>
                <w:color w:val="000000" w:themeColor="text1"/>
                <w:szCs w:val="24"/>
              </w:rPr>
              <w:t>0.132t/a</w:t>
            </w:r>
            <w:r>
              <w:rPr>
                <w:rFonts w:ascii="Times New Roman" w:cs="Times New Roman"/>
                <w:color w:val="000000" w:themeColor="text1"/>
                <w:szCs w:val="24"/>
              </w:rPr>
              <w:t>，产生速率为</w:t>
            </w:r>
            <w:r>
              <w:rPr>
                <w:rFonts w:ascii="Times New Roman" w:hAnsi="Times New Roman" w:cs="Times New Roman"/>
                <w:color w:val="000000" w:themeColor="text1"/>
                <w:szCs w:val="24"/>
              </w:rPr>
              <w:t>0.047kg/h</w:t>
            </w:r>
            <w:r>
              <w:rPr>
                <w:rFonts w:ascii="Times New Roman" w:cs="Times New Roman"/>
                <w:color w:val="000000" w:themeColor="text1"/>
                <w:szCs w:val="24"/>
              </w:rPr>
              <w:t>，产生的退火烟尘经集气罩收集后通过水喷淋</w:t>
            </w:r>
            <w:r>
              <w:rPr>
                <w:rFonts w:ascii="Times New Roman" w:hAnsi="Times New Roman" w:cs="Times New Roman"/>
                <w:color w:val="000000" w:themeColor="text1"/>
                <w:szCs w:val="24"/>
              </w:rPr>
              <w:t>+UV</w:t>
            </w:r>
            <w:r>
              <w:rPr>
                <w:rFonts w:ascii="Times New Roman" w:cs="Times New Roman"/>
                <w:color w:val="000000" w:themeColor="text1"/>
                <w:szCs w:val="24"/>
              </w:rPr>
              <w:t>光解装置处理后通过</w:t>
            </w:r>
            <w:r>
              <w:rPr>
                <w:rFonts w:ascii="Times New Roman" w:hAnsi="Times New Roman" w:cs="Times New Roman"/>
                <w:color w:val="000000" w:themeColor="text1"/>
                <w:szCs w:val="24"/>
              </w:rPr>
              <w:t>15m</w:t>
            </w:r>
            <w:r>
              <w:rPr>
                <w:rFonts w:ascii="Times New Roman" w:cs="Times New Roman"/>
                <w:color w:val="000000" w:themeColor="text1"/>
                <w:szCs w:val="24"/>
              </w:rPr>
              <w:t>高排气筒排放</w:t>
            </w:r>
            <w:r>
              <w:rPr>
                <w:rFonts w:hint="eastAsia" w:ascii="Times New Roman" w:cs="Times New Roman"/>
                <w:color w:val="000000" w:themeColor="text1"/>
                <w:szCs w:val="24"/>
              </w:rPr>
              <w:t>，</w:t>
            </w:r>
            <w:r>
              <w:rPr>
                <w:rFonts w:ascii="Times New Roman" w:cs="Times New Roman"/>
                <w:bCs/>
                <w:color w:val="000000" w:themeColor="text1"/>
                <w:szCs w:val="24"/>
              </w:rPr>
              <w:t>风机风量</w:t>
            </w:r>
            <w:r>
              <w:rPr>
                <w:rFonts w:hint="eastAsia" w:ascii="Times New Roman" w:hAnsi="Times New Roman" w:cs="Times New Roman"/>
                <w:bCs/>
                <w:color w:val="000000" w:themeColor="text1"/>
                <w:szCs w:val="24"/>
              </w:rPr>
              <w:t>6</w:t>
            </w:r>
            <w:r>
              <w:rPr>
                <w:rFonts w:ascii="Times New Roman" w:hAnsi="Times New Roman" w:cs="Times New Roman"/>
                <w:bCs/>
                <w:color w:val="000000" w:themeColor="text1"/>
                <w:szCs w:val="24"/>
              </w:rPr>
              <w:t>000m</w:t>
            </w:r>
            <w:r>
              <w:rPr>
                <w:rFonts w:ascii="Times New Roman" w:hAnsi="Times New Roman" w:cs="Times New Roman"/>
                <w:bCs/>
                <w:color w:val="000000" w:themeColor="text1"/>
                <w:szCs w:val="24"/>
                <w:vertAlign w:val="superscript"/>
              </w:rPr>
              <w:t>3</w:t>
            </w:r>
            <w:r>
              <w:rPr>
                <w:rFonts w:ascii="Times New Roman" w:hAnsi="Times New Roman" w:cs="Times New Roman"/>
                <w:bCs/>
                <w:color w:val="000000" w:themeColor="text1"/>
                <w:szCs w:val="24"/>
              </w:rPr>
              <w:t>/h</w:t>
            </w:r>
            <w:r>
              <w:rPr>
                <w:rFonts w:ascii="Times New Roman" w:cs="Times New Roman"/>
                <w:bCs/>
                <w:color w:val="000000" w:themeColor="text1"/>
                <w:szCs w:val="24"/>
              </w:rPr>
              <w:t>，</w:t>
            </w:r>
            <w:r>
              <w:rPr>
                <w:rFonts w:ascii="Times New Roman" w:hAnsi="Times New Roman" w:cs="Times New Roman"/>
                <w:color w:val="000000" w:themeColor="text1"/>
                <w:szCs w:val="24"/>
              </w:rPr>
              <w:t>收集效</w:t>
            </w:r>
            <w:r>
              <w:rPr>
                <w:rFonts w:ascii="Times New Roman" w:cs="Times New Roman"/>
                <w:color w:val="000000" w:themeColor="text1"/>
                <w:szCs w:val="24"/>
              </w:rPr>
              <w:t>率为</w:t>
            </w:r>
            <w:r>
              <w:rPr>
                <w:rFonts w:ascii="Times New Roman" w:hAnsi="Times New Roman" w:cs="Times New Roman"/>
                <w:color w:val="000000" w:themeColor="text1"/>
                <w:szCs w:val="24"/>
              </w:rPr>
              <w:t>70%</w:t>
            </w:r>
            <w:r>
              <w:rPr>
                <w:rFonts w:ascii="Times New Roman" w:cs="Times New Roman"/>
                <w:color w:val="000000" w:themeColor="text1"/>
                <w:szCs w:val="24"/>
              </w:rPr>
              <w:t>，净化效率为</w:t>
            </w:r>
            <w:r>
              <w:rPr>
                <w:rFonts w:ascii="Times New Roman" w:hAnsi="Times New Roman" w:cs="Times New Roman"/>
                <w:color w:val="000000" w:themeColor="text1"/>
                <w:szCs w:val="24"/>
              </w:rPr>
              <w:t>80%</w:t>
            </w:r>
            <w:r>
              <w:rPr>
                <w:rFonts w:ascii="Times New Roman" w:cs="Times New Roman"/>
                <w:color w:val="000000" w:themeColor="text1"/>
                <w:szCs w:val="24"/>
              </w:rPr>
              <w:t>，</w:t>
            </w:r>
            <w:r>
              <w:rPr>
                <w:rFonts w:ascii="Times New Roman" w:cs="Times New Roman"/>
                <w:bCs/>
                <w:color w:val="000000" w:themeColor="text1"/>
                <w:szCs w:val="24"/>
              </w:rPr>
              <w:t>本项目</w:t>
            </w:r>
            <w:r>
              <w:rPr>
                <w:rFonts w:hint="eastAsia" w:ascii="Times New Roman" w:cs="Times New Roman"/>
                <w:bCs/>
                <w:color w:val="000000" w:themeColor="text1"/>
                <w:szCs w:val="24"/>
              </w:rPr>
              <w:t>退火烟尘</w:t>
            </w:r>
            <w:r>
              <w:rPr>
                <w:rFonts w:ascii="Times New Roman" w:cs="Times New Roman"/>
                <w:bCs/>
                <w:color w:val="000000" w:themeColor="text1"/>
                <w:szCs w:val="24"/>
              </w:rPr>
              <w:t>排放情况见表</w:t>
            </w:r>
            <w:r>
              <w:rPr>
                <w:rFonts w:hint="eastAsia" w:ascii="Times New Roman" w:hAnsi="Times New Roman" w:cs="Times New Roman"/>
                <w:bCs/>
                <w:color w:val="000000" w:themeColor="text1"/>
                <w:szCs w:val="24"/>
              </w:rPr>
              <w:t>5-6</w:t>
            </w:r>
            <w:r>
              <w:rPr>
                <w:rFonts w:ascii="Times New Roman" w:cs="Times New Roman"/>
                <w:bCs/>
                <w:color w:val="000000" w:themeColor="text1"/>
                <w:szCs w:val="24"/>
              </w:rPr>
              <w:t>；</w:t>
            </w:r>
          </w:p>
          <w:p>
            <w:pPr>
              <w:widowControl/>
              <w:tabs>
                <w:tab w:val="left" w:pos="896"/>
              </w:tabs>
              <w:snapToGrid w:val="0"/>
              <w:spacing w:line="360" w:lineRule="auto"/>
              <w:jc w:val="center"/>
              <w:rPr>
                <w:b/>
                <w:color w:val="000000" w:themeColor="text1"/>
                <w:kern w:val="0"/>
                <w:szCs w:val="21"/>
              </w:rPr>
            </w:pPr>
            <w:r>
              <w:rPr>
                <w:b/>
                <w:color w:val="000000" w:themeColor="text1"/>
                <w:kern w:val="0"/>
                <w:szCs w:val="21"/>
              </w:rPr>
              <w:t>表</w:t>
            </w:r>
            <w:r>
              <w:rPr>
                <w:rFonts w:hint="eastAsia"/>
                <w:b/>
                <w:color w:val="000000" w:themeColor="text1"/>
                <w:kern w:val="0"/>
                <w:szCs w:val="21"/>
              </w:rPr>
              <w:t>5-6</w:t>
            </w:r>
            <w:r>
              <w:rPr>
                <w:b/>
                <w:color w:val="000000" w:themeColor="text1"/>
                <w:kern w:val="0"/>
                <w:szCs w:val="21"/>
              </w:rPr>
              <w:t xml:space="preserve"> 项目</w:t>
            </w:r>
            <w:r>
              <w:rPr>
                <w:rFonts w:hint="eastAsia"/>
                <w:b/>
                <w:color w:val="000000" w:themeColor="text1"/>
                <w:kern w:val="0"/>
                <w:szCs w:val="21"/>
              </w:rPr>
              <w:t>退火烟尘</w:t>
            </w:r>
            <w:r>
              <w:rPr>
                <w:b/>
                <w:color w:val="000000" w:themeColor="text1"/>
                <w:kern w:val="0"/>
                <w:szCs w:val="21"/>
              </w:rPr>
              <w:t>产生及排放情况表</w:t>
            </w:r>
          </w:p>
          <w:tbl>
            <w:tblPr>
              <w:tblStyle w:val="30"/>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200"/>
              <w:gridCol w:w="1209"/>
              <w:gridCol w:w="993"/>
              <w:gridCol w:w="1134"/>
              <w:gridCol w:w="1134"/>
              <w:gridCol w:w="1051"/>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56" w:type="dxa"/>
                  <w:vMerge w:val="restart"/>
                  <w:vAlign w:val="center"/>
                </w:tcPr>
                <w:p>
                  <w:pPr>
                    <w:widowControl/>
                    <w:snapToGrid w:val="0"/>
                    <w:spacing w:line="320" w:lineRule="exact"/>
                    <w:jc w:val="center"/>
                    <w:rPr>
                      <w:color w:val="000000" w:themeColor="text1"/>
                      <w:kern w:val="0"/>
                    </w:rPr>
                  </w:pPr>
                  <w:r>
                    <w:rPr>
                      <w:color w:val="000000" w:themeColor="text1"/>
                      <w:kern w:val="0"/>
                    </w:rPr>
                    <w:t>污染物</w:t>
                  </w:r>
                </w:p>
              </w:tc>
              <w:tc>
                <w:tcPr>
                  <w:tcW w:w="1200" w:type="dxa"/>
                  <w:vMerge w:val="restart"/>
                  <w:vAlign w:val="center"/>
                </w:tcPr>
                <w:p>
                  <w:pPr>
                    <w:widowControl/>
                    <w:snapToGrid w:val="0"/>
                    <w:spacing w:line="320" w:lineRule="exact"/>
                    <w:jc w:val="center"/>
                    <w:rPr>
                      <w:color w:val="000000" w:themeColor="text1"/>
                      <w:kern w:val="0"/>
                    </w:rPr>
                  </w:pPr>
                  <w:r>
                    <w:rPr>
                      <w:color w:val="000000" w:themeColor="text1"/>
                      <w:kern w:val="0"/>
                    </w:rPr>
                    <w:t>产生量（t/a）</w:t>
                  </w:r>
                </w:p>
              </w:tc>
              <w:tc>
                <w:tcPr>
                  <w:tcW w:w="1209" w:type="dxa"/>
                  <w:vMerge w:val="restart"/>
                  <w:vAlign w:val="center"/>
                </w:tcPr>
                <w:p>
                  <w:pPr>
                    <w:widowControl/>
                    <w:snapToGrid w:val="0"/>
                    <w:spacing w:line="320" w:lineRule="exact"/>
                    <w:jc w:val="center"/>
                    <w:rPr>
                      <w:color w:val="000000" w:themeColor="text1"/>
                      <w:kern w:val="0"/>
                    </w:rPr>
                  </w:pPr>
                  <w:r>
                    <w:rPr>
                      <w:rFonts w:hint="eastAsia"/>
                      <w:color w:val="000000" w:themeColor="text1"/>
                      <w:kern w:val="0"/>
                    </w:rPr>
                    <w:t>产生速率（</w:t>
                  </w:r>
                  <w:r>
                    <w:rPr>
                      <w:color w:val="000000" w:themeColor="text1"/>
                      <w:kern w:val="0"/>
                    </w:rPr>
                    <w:t>kg/h</w:t>
                  </w:r>
                  <w:r>
                    <w:rPr>
                      <w:rFonts w:hint="eastAsia"/>
                      <w:color w:val="000000" w:themeColor="text1"/>
                      <w:kern w:val="0"/>
                    </w:rPr>
                    <w:t>）</w:t>
                  </w:r>
                </w:p>
              </w:tc>
              <w:tc>
                <w:tcPr>
                  <w:tcW w:w="3261" w:type="dxa"/>
                  <w:gridSpan w:val="3"/>
                  <w:vAlign w:val="center"/>
                </w:tcPr>
                <w:p>
                  <w:pPr>
                    <w:widowControl/>
                    <w:snapToGrid w:val="0"/>
                    <w:spacing w:line="320" w:lineRule="exact"/>
                    <w:jc w:val="center"/>
                    <w:rPr>
                      <w:color w:val="000000" w:themeColor="text1"/>
                      <w:kern w:val="0"/>
                    </w:rPr>
                  </w:pPr>
                  <w:r>
                    <w:rPr>
                      <w:color w:val="000000" w:themeColor="text1"/>
                      <w:kern w:val="0"/>
                    </w:rPr>
                    <w:t>有组织</w:t>
                  </w:r>
                </w:p>
              </w:tc>
              <w:tc>
                <w:tcPr>
                  <w:tcW w:w="2270" w:type="dxa"/>
                  <w:gridSpan w:val="2"/>
                  <w:vAlign w:val="center"/>
                </w:tcPr>
                <w:p>
                  <w:pPr>
                    <w:widowControl/>
                    <w:snapToGrid w:val="0"/>
                    <w:spacing w:line="320" w:lineRule="exact"/>
                    <w:jc w:val="center"/>
                    <w:rPr>
                      <w:color w:val="000000" w:themeColor="text1"/>
                      <w:kern w:val="0"/>
                    </w:rPr>
                  </w:pPr>
                  <w:r>
                    <w:rPr>
                      <w:color w:val="000000" w:themeColor="text1"/>
                      <w:kern w:val="0"/>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56" w:type="dxa"/>
                  <w:vMerge w:val="continue"/>
                  <w:vAlign w:val="center"/>
                </w:tcPr>
                <w:p>
                  <w:pPr>
                    <w:widowControl/>
                    <w:snapToGrid w:val="0"/>
                    <w:spacing w:line="320" w:lineRule="exact"/>
                    <w:jc w:val="center"/>
                    <w:rPr>
                      <w:color w:val="000000" w:themeColor="text1"/>
                      <w:kern w:val="0"/>
                    </w:rPr>
                  </w:pPr>
                </w:p>
              </w:tc>
              <w:tc>
                <w:tcPr>
                  <w:tcW w:w="1200" w:type="dxa"/>
                  <w:vMerge w:val="continue"/>
                  <w:vAlign w:val="center"/>
                </w:tcPr>
                <w:p>
                  <w:pPr>
                    <w:widowControl/>
                    <w:snapToGrid w:val="0"/>
                    <w:spacing w:line="320" w:lineRule="exact"/>
                    <w:jc w:val="center"/>
                    <w:rPr>
                      <w:color w:val="000000" w:themeColor="text1"/>
                      <w:kern w:val="0"/>
                    </w:rPr>
                  </w:pPr>
                </w:p>
              </w:tc>
              <w:tc>
                <w:tcPr>
                  <w:tcW w:w="1209" w:type="dxa"/>
                  <w:vMerge w:val="continue"/>
                  <w:vAlign w:val="center"/>
                </w:tcPr>
                <w:p>
                  <w:pPr>
                    <w:widowControl/>
                    <w:snapToGrid w:val="0"/>
                    <w:spacing w:line="320" w:lineRule="exact"/>
                    <w:jc w:val="center"/>
                    <w:rPr>
                      <w:color w:val="000000" w:themeColor="text1"/>
                      <w:kern w:val="0"/>
                    </w:rPr>
                  </w:pPr>
                </w:p>
              </w:tc>
              <w:tc>
                <w:tcPr>
                  <w:tcW w:w="993" w:type="dxa"/>
                  <w:vAlign w:val="center"/>
                </w:tcPr>
                <w:p>
                  <w:pPr>
                    <w:widowControl/>
                    <w:snapToGrid w:val="0"/>
                    <w:spacing w:line="320" w:lineRule="exact"/>
                    <w:jc w:val="center"/>
                    <w:rPr>
                      <w:color w:val="000000" w:themeColor="text1"/>
                      <w:kern w:val="0"/>
                    </w:rPr>
                  </w:pPr>
                  <w:r>
                    <w:rPr>
                      <w:color w:val="000000" w:themeColor="text1"/>
                      <w:kern w:val="0"/>
                    </w:rPr>
                    <w:t>排放量（t/a）</w:t>
                  </w:r>
                </w:p>
              </w:tc>
              <w:tc>
                <w:tcPr>
                  <w:tcW w:w="1134" w:type="dxa"/>
                  <w:vAlign w:val="center"/>
                </w:tcPr>
                <w:p>
                  <w:pPr>
                    <w:widowControl/>
                    <w:snapToGrid w:val="0"/>
                    <w:spacing w:line="320" w:lineRule="exact"/>
                    <w:jc w:val="center"/>
                    <w:rPr>
                      <w:color w:val="000000" w:themeColor="text1"/>
                      <w:kern w:val="0"/>
                    </w:rPr>
                  </w:pPr>
                  <w:r>
                    <w:rPr>
                      <w:color w:val="000000" w:themeColor="text1"/>
                      <w:kern w:val="0"/>
                    </w:rPr>
                    <w:t>排放速率（kg/h）</w:t>
                  </w:r>
                </w:p>
              </w:tc>
              <w:tc>
                <w:tcPr>
                  <w:tcW w:w="1134" w:type="dxa"/>
                  <w:vAlign w:val="center"/>
                </w:tcPr>
                <w:p>
                  <w:pPr>
                    <w:widowControl/>
                    <w:snapToGrid w:val="0"/>
                    <w:spacing w:line="320" w:lineRule="exact"/>
                    <w:jc w:val="center"/>
                    <w:rPr>
                      <w:color w:val="000000" w:themeColor="text1"/>
                      <w:kern w:val="0"/>
                    </w:rPr>
                  </w:pPr>
                  <w:r>
                    <w:rPr>
                      <w:color w:val="000000" w:themeColor="text1"/>
                      <w:kern w:val="0"/>
                    </w:rPr>
                    <w:t>排放浓度（mg/m</w:t>
                  </w:r>
                  <w:r>
                    <w:rPr>
                      <w:color w:val="000000" w:themeColor="text1"/>
                      <w:kern w:val="0"/>
                      <w:vertAlign w:val="superscript"/>
                    </w:rPr>
                    <w:t>3</w:t>
                  </w:r>
                  <w:r>
                    <w:rPr>
                      <w:color w:val="000000" w:themeColor="text1"/>
                      <w:kern w:val="0"/>
                    </w:rPr>
                    <w:t>）</w:t>
                  </w:r>
                </w:p>
              </w:tc>
              <w:tc>
                <w:tcPr>
                  <w:tcW w:w="1051" w:type="dxa"/>
                  <w:vAlign w:val="center"/>
                </w:tcPr>
                <w:p>
                  <w:pPr>
                    <w:widowControl/>
                    <w:snapToGrid w:val="0"/>
                    <w:spacing w:line="320" w:lineRule="exact"/>
                    <w:jc w:val="center"/>
                    <w:rPr>
                      <w:color w:val="000000" w:themeColor="text1"/>
                      <w:kern w:val="0"/>
                    </w:rPr>
                  </w:pPr>
                  <w:r>
                    <w:rPr>
                      <w:color w:val="000000" w:themeColor="text1"/>
                      <w:kern w:val="0"/>
                    </w:rPr>
                    <w:t>排放量</w:t>
                  </w:r>
                  <w:r>
                    <w:rPr>
                      <w:color w:val="000000" w:themeColor="text1"/>
                      <w:kern w:val="0"/>
                    </w:rPr>
                    <w:br w:type="textWrapping"/>
                  </w:r>
                  <w:r>
                    <w:rPr>
                      <w:color w:val="000000" w:themeColor="text1"/>
                      <w:kern w:val="0"/>
                    </w:rPr>
                    <w:t>（t/a）</w:t>
                  </w:r>
                </w:p>
              </w:tc>
              <w:tc>
                <w:tcPr>
                  <w:tcW w:w="1219" w:type="dxa"/>
                  <w:vAlign w:val="center"/>
                </w:tcPr>
                <w:p>
                  <w:pPr>
                    <w:widowControl/>
                    <w:snapToGrid w:val="0"/>
                    <w:spacing w:line="320" w:lineRule="exact"/>
                    <w:jc w:val="center"/>
                    <w:rPr>
                      <w:color w:val="000000" w:themeColor="text1"/>
                      <w:kern w:val="0"/>
                    </w:rPr>
                  </w:pPr>
                  <w:r>
                    <w:rPr>
                      <w:color w:val="000000" w:themeColor="text1"/>
                      <w:kern w:val="0"/>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56" w:type="dxa"/>
                  <w:vAlign w:val="center"/>
                </w:tcPr>
                <w:p>
                  <w:pPr>
                    <w:widowControl/>
                    <w:snapToGrid w:val="0"/>
                    <w:spacing w:line="320" w:lineRule="exact"/>
                    <w:jc w:val="center"/>
                    <w:rPr>
                      <w:color w:val="000000" w:themeColor="text1"/>
                      <w:kern w:val="0"/>
                    </w:rPr>
                  </w:pPr>
                  <w:r>
                    <w:rPr>
                      <w:rFonts w:hint="eastAsia"/>
                      <w:color w:val="000000" w:themeColor="text1"/>
                      <w:kern w:val="0"/>
                    </w:rPr>
                    <w:t>退火烟尘</w:t>
                  </w:r>
                </w:p>
              </w:tc>
              <w:tc>
                <w:tcPr>
                  <w:tcW w:w="1200" w:type="dxa"/>
                  <w:vAlign w:val="center"/>
                </w:tcPr>
                <w:p>
                  <w:pPr>
                    <w:snapToGrid w:val="0"/>
                    <w:spacing w:line="320" w:lineRule="exact"/>
                    <w:jc w:val="center"/>
                    <w:rPr>
                      <w:color w:val="000000" w:themeColor="text1"/>
                    </w:rPr>
                  </w:pPr>
                  <w:r>
                    <w:rPr>
                      <w:rFonts w:hint="eastAsia"/>
                      <w:color w:val="000000" w:themeColor="text1"/>
                    </w:rPr>
                    <w:t>0.132</w:t>
                  </w:r>
                </w:p>
              </w:tc>
              <w:tc>
                <w:tcPr>
                  <w:tcW w:w="1209" w:type="dxa"/>
                  <w:vAlign w:val="center"/>
                </w:tcPr>
                <w:p>
                  <w:pPr>
                    <w:snapToGrid w:val="0"/>
                    <w:spacing w:line="320" w:lineRule="exact"/>
                    <w:jc w:val="center"/>
                    <w:rPr>
                      <w:color w:val="000000" w:themeColor="text1"/>
                    </w:rPr>
                  </w:pPr>
                  <w:r>
                    <w:rPr>
                      <w:rFonts w:hint="eastAsia"/>
                      <w:color w:val="000000" w:themeColor="text1"/>
                    </w:rPr>
                    <w:t>0.047</w:t>
                  </w:r>
                </w:p>
              </w:tc>
              <w:tc>
                <w:tcPr>
                  <w:tcW w:w="993" w:type="dxa"/>
                  <w:vAlign w:val="center"/>
                </w:tcPr>
                <w:p>
                  <w:pPr>
                    <w:snapToGrid w:val="0"/>
                    <w:spacing w:line="320" w:lineRule="exact"/>
                    <w:jc w:val="center"/>
                    <w:rPr>
                      <w:color w:val="000000" w:themeColor="text1"/>
                    </w:rPr>
                  </w:pPr>
                  <w:r>
                    <w:rPr>
                      <w:rFonts w:hint="eastAsia"/>
                      <w:color w:val="000000" w:themeColor="text1"/>
                    </w:rPr>
                    <w:t>0.021</w:t>
                  </w:r>
                </w:p>
              </w:tc>
              <w:tc>
                <w:tcPr>
                  <w:tcW w:w="1134" w:type="dxa"/>
                  <w:vAlign w:val="center"/>
                </w:tcPr>
                <w:p>
                  <w:pPr>
                    <w:snapToGrid w:val="0"/>
                    <w:spacing w:line="320" w:lineRule="exact"/>
                    <w:jc w:val="center"/>
                    <w:rPr>
                      <w:color w:val="000000" w:themeColor="text1"/>
                    </w:rPr>
                  </w:pPr>
                  <w:r>
                    <w:rPr>
                      <w:rFonts w:hint="eastAsia"/>
                      <w:color w:val="000000" w:themeColor="text1"/>
                    </w:rPr>
                    <w:t>0.0075</w:t>
                  </w:r>
                </w:p>
              </w:tc>
              <w:tc>
                <w:tcPr>
                  <w:tcW w:w="1134" w:type="dxa"/>
                  <w:vAlign w:val="center"/>
                </w:tcPr>
                <w:p>
                  <w:pPr>
                    <w:snapToGrid w:val="0"/>
                    <w:spacing w:line="320" w:lineRule="exact"/>
                    <w:jc w:val="center"/>
                    <w:rPr>
                      <w:color w:val="000000" w:themeColor="text1"/>
                    </w:rPr>
                  </w:pPr>
                  <w:r>
                    <w:rPr>
                      <w:rFonts w:hint="eastAsia"/>
                      <w:color w:val="000000" w:themeColor="text1"/>
                    </w:rPr>
                    <w:t>1.26</w:t>
                  </w:r>
                </w:p>
              </w:tc>
              <w:tc>
                <w:tcPr>
                  <w:tcW w:w="1051" w:type="dxa"/>
                  <w:vAlign w:val="center"/>
                </w:tcPr>
                <w:p>
                  <w:pPr>
                    <w:snapToGrid w:val="0"/>
                    <w:spacing w:line="320" w:lineRule="exact"/>
                    <w:jc w:val="center"/>
                    <w:rPr>
                      <w:color w:val="000000" w:themeColor="text1"/>
                    </w:rPr>
                  </w:pPr>
                  <w:r>
                    <w:rPr>
                      <w:rFonts w:hint="eastAsia"/>
                      <w:color w:val="000000" w:themeColor="text1"/>
                    </w:rPr>
                    <w:t>0.026</w:t>
                  </w:r>
                </w:p>
              </w:tc>
              <w:tc>
                <w:tcPr>
                  <w:tcW w:w="1219" w:type="dxa"/>
                  <w:vAlign w:val="center"/>
                </w:tcPr>
                <w:p>
                  <w:pPr>
                    <w:snapToGrid w:val="0"/>
                    <w:spacing w:line="320" w:lineRule="exact"/>
                    <w:jc w:val="center"/>
                    <w:rPr>
                      <w:color w:val="000000" w:themeColor="text1"/>
                    </w:rPr>
                  </w:pPr>
                  <w:r>
                    <w:rPr>
                      <w:rFonts w:hint="eastAsia"/>
                      <w:color w:val="000000" w:themeColor="text1"/>
                    </w:rPr>
                    <w:t>0.0094</w:t>
                  </w:r>
                </w:p>
              </w:tc>
            </w:tr>
          </w:tbl>
          <w:p>
            <w:pPr>
              <w:spacing w:line="360" w:lineRule="auto"/>
              <w:ind w:firstLine="480" w:firstLineChars="200"/>
              <w:rPr>
                <w:color w:val="000000" w:themeColor="text1"/>
                <w:sz w:val="24"/>
                <w:szCs w:val="24"/>
              </w:rPr>
            </w:pPr>
            <w:r>
              <w:rPr>
                <w:rFonts w:hint="eastAsia"/>
                <w:color w:val="000000" w:themeColor="text1"/>
                <w:sz w:val="24"/>
                <w:szCs w:val="24"/>
              </w:rPr>
              <w:t>（4）食堂油烟</w:t>
            </w:r>
          </w:p>
          <w:p>
            <w:pPr>
              <w:spacing w:line="360" w:lineRule="auto"/>
              <w:ind w:firstLine="480" w:firstLineChars="200"/>
              <w:rPr>
                <w:color w:val="000000" w:themeColor="text1"/>
                <w:sz w:val="24"/>
                <w:szCs w:val="24"/>
              </w:rPr>
            </w:pPr>
            <w:r>
              <w:rPr>
                <w:rFonts w:hAnsi="宋体"/>
                <w:color w:val="000000" w:themeColor="text1"/>
                <w:sz w:val="24"/>
                <w:szCs w:val="24"/>
              </w:rPr>
              <w:t>食堂油烟主要成分是动植物油烟。据统计，目前居民人均食用油用量约</w:t>
            </w:r>
            <w:r>
              <w:rPr>
                <w:color w:val="000000" w:themeColor="text1"/>
                <w:sz w:val="24"/>
                <w:szCs w:val="24"/>
              </w:rPr>
              <w:t>15g/</w:t>
            </w:r>
            <w:r>
              <w:rPr>
                <w:rFonts w:hAnsi="宋体"/>
                <w:color w:val="000000" w:themeColor="text1"/>
                <w:sz w:val="24"/>
                <w:szCs w:val="24"/>
              </w:rPr>
              <w:t>人</w:t>
            </w:r>
            <w:r>
              <w:rPr>
                <w:color w:val="000000" w:themeColor="text1"/>
                <w:sz w:val="24"/>
                <w:szCs w:val="24"/>
              </w:rPr>
              <w:t>·d</w:t>
            </w:r>
            <w:r>
              <w:rPr>
                <w:rFonts w:hAnsi="宋体"/>
                <w:color w:val="000000" w:themeColor="text1"/>
                <w:sz w:val="24"/>
                <w:szCs w:val="24"/>
              </w:rPr>
              <w:t>，一般油烟挥发量占总耗油量的</w:t>
            </w:r>
            <w:r>
              <w:rPr>
                <w:color w:val="000000" w:themeColor="text1"/>
                <w:sz w:val="24"/>
                <w:szCs w:val="24"/>
              </w:rPr>
              <w:t>2-4%</w:t>
            </w:r>
            <w:r>
              <w:rPr>
                <w:rFonts w:hAnsi="宋体"/>
                <w:color w:val="000000" w:themeColor="text1"/>
                <w:sz w:val="24"/>
                <w:szCs w:val="24"/>
              </w:rPr>
              <w:t>（本项目取</w:t>
            </w:r>
            <w:r>
              <w:rPr>
                <w:color w:val="000000" w:themeColor="text1"/>
                <w:sz w:val="24"/>
                <w:szCs w:val="24"/>
              </w:rPr>
              <w:t>3%</w:t>
            </w:r>
            <w:r>
              <w:rPr>
                <w:rFonts w:hAnsi="宋体"/>
                <w:color w:val="000000" w:themeColor="text1"/>
                <w:sz w:val="24"/>
                <w:szCs w:val="24"/>
              </w:rPr>
              <w:t>）。根据建设方提供的资料，项目员工总数为</w:t>
            </w:r>
            <w:r>
              <w:rPr>
                <w:rFonts w:hint="eastAsia"/>
                <w:color w:val="000000" w:themeColor="text1"/>
                <w:sz w:val="24"/>
                <w:szCs w:val="24"/>
              </w:rPr>
              <w:t>35</w:t>
            </w:r>
            <w:r>
              <w:rPr>
                <w:rFonts w:hAnsi="宋体"/>
                <w:color w:val="000000" w:themeColor="text1"/>
                <w:sz w:val="24"/>
                <w:szCs w:val="24"/>
              </w:rPr>
              <w:t>人，耗油量为</w:t>
            </w:r>
            <w:r>
              <w:rPr>
                <w:rFonts w:hint="eastAsia"/>
                <w:color w:val="000000" w:themeColor="text1"/>
                <w:sz w:val="24"/>
                <w:szCs w:val="24"/>
              </w:rPr>
              <w:t>0.525</w:t>
            </w:r>
            <w:r>
              <w:rPr>
                <w:color w:val="000000" w:themeColor="text1"/>
                <w:sz w:val="24"/>
                <w:szCs w:val="24"/>
              </w:rPr>
              <w:t>kg/d</w:t>
            </w:r>
            <w:r>
              <w:rPr>
                <w:rFonts w:hAnsi="宋体"/>
                <w:color w:val="000000" w:themeColor="text1"/>
                <w:sz w:val="24"/>
                <w:szCs w:val="24"/>
              </w:rPr>
              <w:t>，则油烟产生量为</w:t>
            </w:r>
            <w:r>
              <w:rPr>
                <w:rFonts w:hint="eastAsia"/>
                <w:color w:val="000000" w:themeColor="text1"/>
                <w:sz w:val="24"/>
                <w:szCs w:val="24"/>
              </w:rPr>
              <w:t>0.016</w:t>
            </w:r>
            <w:r>
              <w:rPr>
                <w:color w:val="000000" w:themeColor="text1"/>
                <w:sz w:val="24"/>
                <w:szCs w:val="24"/>
              </w:rPr>
              <w:t>kg/d</w:t>
            </w:r>
            <w:r>
              <w:rPr>
                <w:rFonts w:hAnsi="宋体"/>
                <w:color w:val="000000" w:themeColor="text1"/>
                <w:sz w:val="24"/>
                <w:szCs w:val="24"/>
              </w:rPr>
              <w:t>，即</w:t>
            </w:r>
            <w:r>
              <w:rPr>
                <w:rFonts w:hint="eastAsia"/>
                <w:color w:val="000000" w:themeColor="text1"/>
                <w:sz w:val="24"/>
                <w:szCs w:val="24"/>
              </w:rPr>
              <w:t>0.0045</w:t>
            </w:r>
            <w:r>
              <w:rPr>
                <w:color w:val="000000" w:themeColor="text1"/>
                <w:sz w:val="24"/>
                <w:szCs w:val="24"/>
              </w:rPr>
              <w:t>t/a</w:t>
            </w:r>
            <w:r>
              <w:rPr>
                <w:rFonts w:hAnsi="宋体"/>
                <w:color w:val="000000" w:themeColor="text1"/>
                <w:sz w:val="24"/>
                <w:szCs w:val="24"/>
              </w:rPr>
              <w:t>。本项目设置</w:t>
            </w:r>
            <w:r>
              <w:rPr>
                <w:rFonts w:hint="eastAsia"/>
                <w:color w:val="000000" w:themeColor="text1"/>
                <w:sz w:val="24"/>
                <w:szCs w:val="24"/>
              </w:rPr>
              <w:t>2</w:t>
            </w:r>
            <w:r>
              <w:rPr>
                <w:rFonts w:hAnsi="宋体"/>
                <w:color w:val="000000" w:themeColor="text1"/>
                <w:sz w:val="24"/>
                <w:szCs w:val="24"/>
              </w:rPr>
              <w:t>个基准灶头，根据《饮食业油烟排放标准》（</w:t>
            </w:r>
            <w:r>
              <w:rPr>
                <w:color w:val="000000" w:themeColor="text1"/>
                <w:sz w:val="24"/>
                <w:szCs w:val="24"/>
              </w:rPr>
              <w:t>GB18483-2001</w:t>
            </w:r>
            <w:r>
              <w:rPr>
                <w:rFonts w:hAnsi="宋体"/>
                <w:color w:val="000000" w:themeColor="text1"/>
                <w:sz w:val="24"/>
                <w:szCs w:val="24"/>
              </w:rPr>
              <w:t>），餐饮建设规模为小型，食堂油烟采用集气罩收集通过食堂油烟净化系统净化后抽排至屋顶排放，油烟净化效率为</w:t>
            </w:r>
            <w:r>
              <w:rPr>
                <w:rFonts w:hint="eastAsia"/>
                <w:color w:val="000000" w:themeColor="text1"/>
                <w:sz w:val="24"/>
                <w:szCs w:val="24"/>
              </w:rPr>
              <w:t>70</w:t>
            </w:r>
            <w:r>
              <w:rPr>
                <w:color w:val="000000" w:themeColor="text1"/>
                <w:sz w:val="24"/>
                <w:szCs w:val="24"/>
              </w:rPr>
              <w:t>%</w:t>
            </w:r>
            <w:r>
              <w:rPr>
                <w:rFonts w:hAnsi="宋体"/>
                <w:color w:val="000000" w:themeColor="text1"/>
                <w:sz w:val="24"/>
                <w:szCs w:val="24"/>
              </w:rPr>
              <w:t>，排风量约为</w:t>
            </w:r>
            <w:r>
              <w:rPr>
                <w:rFonts w:hint="eastAsia"/>
                <w:color w:val="000000" w:themeColor="text1"/>
                <w:sz w:val="24"/>
                <w:szCs w:val="24"/>
              </w:rPr>
              <w:t>3</w:t>
            </w:r>
            <w:r>
              <w:rPr>
                <w:color w:val="000000" w:themeColor="text1"/>
                <w:sz w:val="24"/>
                <w:szCs w:val="24"/>
              </w:rPr>
              <w:t>000m</w:t>
            </w:r>
            <w:r>
              <w:rPr>
                <w:color w:val="000000" w:themeColor="text1"/>
                <w:sz w:val="24"/>
                <w:szCs w:val="24"/>
                <w:vertAlign w:val="superscript"/>
              </w:rPr>
              <w:t>3</w:t>
            </w:r>
            <w:r>
              <w:rPr>
                <w:color w:val="000000" w:themeColor="text1"/>
                <w:sz w:val="24"/>
                <w:szCs w:val="24"/>
              </w:rPr>
              <w:t>/h</w:t>
            </w:r>
            <w:r>
              <w:rPr>
                <w:rFonts w:hAnsi="宋体"/>
                <w:color w:val="000000" w:themeColor="text1"/>
                <w:sz w:val="24"/>
                <w:szCs w:val="24"/>
              </w:rPr>
              <w:t>，每天的工作时间按</w:t>
            </w:r>
            <w:r>
              <w:rPr>
                <w:color w:val="000000" w:themeColor="text1"/>
                <w:sz w:val="24"/>
                <w:szCs w:val="24"/>
              </w:rPr>
              <w:t>4h</w:t>
            </w:r>
            <w:r>
              <w:rPr>
                <w:rFonts w:hAnsi="宋体"/>
                <w:color w:val="000000" w:themeColor="text1"/>
                <w:sz w:val="24"/>
                <w:szCs w:val="24"/>
              </w:rPr>
              <w:t>计算，则油烟排放量为：</w:t>
            </w:r>
            <w:r>
              <w:rPr>
                <w:rFonts w:hint="eastAsia"/>
                <w:color w:val="000000" w:themeColor="text1"/>
                <w:sz w:val="24"/>
                <w:szCs w:val="24"/>
              </w:rPr>
              <w:t>0.0012</w:t>
            </w:r>
            <w:r>
              <w:rPr>
                <w:color w:val="000000" w:themeColor="text1"/>
                <w:sz w:val="24"/>
                <w:szCs w:val="24"/>
              </w:rPr>
              <w:t>t/a</w:t>
            </w:r>
            <w:r>
              <w:rPr>
                <w:rFonts w:hAnsi="宋体"/>
                <w:color w:val="000000" w:themeColor="text1"/>
                <w:sz w:val="24"/>
                <w:szCs w:val="24"/>
              </w:rPr>
              <w:t>，排放浓度</w:t>
            </w:r>
            <w:r>
              <w:rPr>
                <w:rFonts w:hint="eastAsia" w:hAnsi="宋体"/>
                <w:color w:val="000000" w:themeColor="text1"/>
                <w:sz w:val="24"/>
                <w:szCs w:val="24"/>
              </w:rPr>
              <w:t>0.4</w:t>
            </w:r>
            <w:r>
              <w:rPr>
                <w:color w:val="000000" w:themeColor="text1"/>
                <w:sz w:val="24"/>
                <w:szCs w:val="24"/>
              </w:rPr>
              <w:t>mg/m</w:t>
            </w:r>
            <w:r>
              <w:rPr>
                <w:color w:val="000000" w:themeColor="text1"/>
                <w:sz w:val="24"/>
                <w:szCs w:val="24"/>
                <w:vertAlign w:val="superscript"/>
              </w:rPr>
              <w:t>3</w:t>
            </w:r>
            <w:r>
              <w:rPr>
                <w:rFonts w:hint="eastAsia"/>
                <w:color w:val="000000" w:themeColor="text1"/>
                <w:sz w:val="24"/>
                <w:szCs w:val="24"/>
              </w:rPr>
              <w:t>。</w:t>
            </w:r>
            <w:r>
              <w:rPr>
                <w:color w:val="000000" w:themeColor="text1"/>
                <w:sz w:val="24"/>
                <w:szCs w:val="24"/>
              </w:rPr>
              <w:t>油烟排放浓度满足《饮食业油烟排放标准（试行）》（GB18483-2001）标准限值2.0mg/m</w:t>
            </w:r>
            <w:r>
              <w:rPr>
                <w:color w:val="000000" w:themeColor="text1"/>
                <w:sz w:val="24"/>
                <w:szCs w:val="24"/>
                <w:vertAlign w:val="superscript"/>
              </w:rPr>
              <w:t>3</w:t>
            </w:r>
            <w:r>
              <w:rPr>
                <w:color w:val="000000" w:themeColor="text1"/>
                <w:sz w:val="24"/>
                <w:szCs w:val="24"/>
              </w:rPr>
              <w:t>的要求</w:t>
            </w:r>
            <w:r>
              <w:rPr>
                <w:rFonts w:hint="eastAsia"/>
                <w:color w:val="000000" w:themeColor="text1"/>
                <w:sz w:val="24"/>
                <w:szCs w:val="24"/>
              </w:rPr>
              <w:t>。</w:t>
            </w:r>
          </w:p>
          <w:p>
            <w:pPr>
              <w:autoSpaceDE w:val="0"/>
              <w:autoSpaceDN w:val="0"/>
              <w:adjustRightInd w:val="0"/>
              <w:spacing w:line="360" w:lineRule="auto"/>
              <w:ind w:firstLine="482" w:firstLineChars="200"/>
              <w:jc w:val="left"/>
              <w:rPr>
                <w:rFonts w:eastAsiaTheme="minorEastAsia"/>
                <w:b/>
                <w:bCs/>
                <w:color w:val="000000" w:themeColor="text1"/>
                <w:kern w:val="0"/>
                <w:sz w:val="24"/>
                <w:szCs w:val="24"/>
              </w:rPr>
            </w:pPr>
            <w:r>
              <w:rPr>
                <w:rFonts w:eastAsiaTheme="minorEastAsia"/>
                <w:b/>
                <w:bCs/>
                <w:color w:val="000000" w:themeColor="text1"/>
                <w:kern w:val="0"/>
                <w:sz w:val="24"/>
                <w:szCs w:val="24"/>
              </w:rPr>
              <w:t>3、噪声污染源</w:t>
            </w:r>
          </w:p>
          <w:p>
            <w:pPr>
              <w:autoSpaceDE w:val="0"/>
              <w:autoSpaceDN w:val="0"/>
              <w:adjustRightInd w:val="0"/>
              <w:spacing w:line="360" w:lineRule="auto"/>
              <w:ind w:firstLine="480" w:firstLineChars="200"/>
              <w:jc w:val="left"/>
              <w:rPr>
                <w:rFonts w:eastAsiaTheme="minorEastAsia"/>
                <w:color w:val="000000" w:themeColor="text1"/>
                <w:kern w:val="0"/>
                <w:sz w:val="24"/>
                <w:szCs w:val="24"/>
                <w:lang w:val="en-GB"/>
              </w:rPr>
            </w:pPr>
            <w:r>
              <w:rPr>
                <w:rFonts w:eastAsiaTheme="minorEastAsia"/>
                <w:color w:val="000000" w:themeColor="text1"/>
                <w:kern w:val="0"/>
                <w:sz w:val="24"/>
                <w:szCs w:val="24"/>
              </w:rPr>
              <w:t>本项目噪声源主要为加工设备产生的噪声，噪声级约为70~90dB（A）。噪声特征均以连续性噪声为主，间歇性噪声为辅。</w:t>
            </w:r>
            <w:r>
              <w:rPr>
                <w:rFonts w:eastAsiaTheme="minorEastAsia"/>
                <w:color w:val="000000" w:themeColor="text1"/>
                <w:kern w:val="0"/>
                <w:sz w:val="24"/>
                <w:szCs w:val="24"/>
                <w:lang w:val="en-GB"/>
              </w:rPr>
              <w:t>本项目噪声源强统计见表</w:t>
            </w:r>
            <w:r>
              <w:rPr>
                <w:rFonts w:eastAsiaTheme="minorEastAsia"/>
                <w:color w:val="000000" w:themeColor="text1"/>
                <w:kern w:val="0"/>
                <w:sz w:val="24"/>
                <w:szCs w:val="24"/>
              </w:rPr>
              <w:t>5-14</w:t>
            </w:r>
            <w:r>
              <w:rPr>
                <w:rFonts w:eastAsiaTheme="minorEastAsia"/>
                <w:color w:val="000000" w:themeColor="text1"/>
                <w:kern w:val="0"/>
                <w:sz w:val="24"/>
                <w:szCs w:val="24"/>
                <w:lang w:val="en-GB"/>
              </w:rPr>
              <w:t>所示。</w:t>
            </w:r>
          </w:p>
          <w:p>
            <w:pPr>
              <w:jc w:val="center"/>
              <w:rPr>
                <w:rFonts w:eastAsiaTheme="minorEastAsia"/>
                <w:b/>
                <w:color w:val="000000" w:themeColor="text1"/>
              </w:rPr>
            </w:pPr>
            <w:r>
              <w:rPr>
                <w:rFonts w:eastAsiaTheme="minorEastAsia"/>
                <w:b/>
                <w:color w:val="000000" w:themeColor="text1"/>
              </w:rPr>
              <w:t>表5-</w:t>
            </w:r>
            <w:r>
              <w:rPr>
                <w:rFonts w:hint="eastAsia" w:eastAsiaTheme="minorEastAsia"/>
                <w:b/>
                <w:color w:val="000000" w:themeColor="text1"/>
              </w:rPr>
              <w:t>6</w:t>
            </w:r>
            <w:r>
              <w:rPr>
                <w:rFonts w:eastAsiaTheme="minorEastAsia"/>
                <w:b/>
                <w:color w:val="000000" w:themeColor="text1"/>
              </w:rPr>
              <w:t xml:space="preserve"> 主要噪声源</w:t>
            </w:r>
          </w:p>
          <w:tbl>
            <w:tblPr>
              <w:tblStyle w:val="30"/>
              <w:tblW w:w="8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72"/>
              <w:gridCol w:w="2629"/>
              <w:gridCol w:w="1410"/>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bCs/>
                      <w:color w:val="000000" w:themeColor="text1"/>
                      <w:szCs w:val="21"/>
                    </w:rPr>
                    <w:t>序号</w:t>
                  </w:r>
                </w:p>
              </w:tc>
              <w:tc>
                <w:tcPr>
                  <w:tcW w:w="2072" w:type="dxa"/>
                  <w:vAlign w:val="center"/>
                </w:tcPr>
                <w:p>
                  <w:pPr>
                    <w:jc w:val="center"/>
                    <w:rPr>
                      <w:bCs/>
                      <w:color w:val="000000" w:themeColor="text1"/>
                      <w:szCs w:val="21"/>
                    </w:rPr>
                  </w:pPr>
                  <w:r>
                    <w:rPr>
                      <w:bCs/>
                      <w:color w:val="000000" w:themeColor="text1"/>
                      <w:szCs w:val="21"/>
                    </w:rPr>
                    <w:t>设备名称</w:t>
                  </w:r>
                </w:p>
              </w:tc>
              <w:tc>
                <w:tcPr>
                  <w:tcW w:w="2629" w:type="dxa"/>
                  <w:vAlign w:val="center"/>
                </w:tcPr>
                <w:p>
                  <w:pPr>
                    <w:adjustRightInd w:val="0"/>
                    <w:snapToGrid w:val="0"/>
                    <w:jc w:val="center"/>
                    <w:rPr>
                      <w:bCs/>
                      <w:color w:val="000000" w:themeColor="text1"/>
                      <w:szCs w:val="21"/>
                    </w:rPr>
                  </w:pPr>
                  <w:r>
                    <w:rPr>
                      <w:bCs/>
                      <w:color w:val="000000" w:themeColor="text1"/>
                      <w:szCs w:val="21"/>
                    </w:rPr>
                    <w:t>数量</w:t>
                  </w:r>
                </w:p>
              </w:tc>
              <w:tc>
                <w:tcPr>
                  <w:tcW w:w="1410" w:type="dxa"/>
                  <w:vAlign w:val="center"/>
                </w:tcPr>
                <w:p>
                  <w:pPr>
                    <w:adjustRightInd w:val="0"/>
                    <w:snapToGrid w:val="0"/>
                    <w:jc w:val="center"/>
                    <w:rPr>
                      <w:color w:val="000000" w:themeColor="text1"/>
                      <w:szCs w:val="21"/>
                    </w:rPr>
                  </w:pPr>
                  <w:r>
                    <w:rPr>
                      <w:color w:val="000000" w:themeColor="text1"/>
                    </w:rPr>
                    <w:t>运转方式</w:t>
                  </w:r>
                </w:p>
              </w:tc>
              <w:tc>
                <w:tcPr>
                  <w:tcW w:w="2022" w:type="dxa"/>
                  <w:vAlign w:val="center"/>
                </w:tcPr>
                <w:p>
                  <w:pPr>
                    <w:widowControl/>
                    <w:tabs>
                      <w:tab w:val="center" w:pos="546"/>
                    </w:tabs>
                    <w:adjustRightInd w:val="0"/>
                    <w:snapToGrid w:val="0"/>
                    <w:ind w:left="-105" w:leftChars="-50" w:right="-105" w:rightChars="-50"/>
                    <w:jc w:val="center"/>
                    <w:rPr>
                      <w:color w:val="000000" w:themeColor="text1"/>
                    </w:rPr>
                  </w:pPr>
                  <w:r>
                    <w:rPr>
                      <w:color w:val="000000" w:themeColor="text1"/>
                    </w:rPr>
                    <w:t>等效声级dB（A）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bCs/>
                      <w:color w:val="000000" w:themeColor="text1"/>
                      <w:szCs w:val="21"/>
                    </w:rPr>
                    <w:t>1</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卷绕机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30台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ascii="Times New Roman" w:hAnsi="Times New Roman"/>
                      <w:color w:val="000000" w:themeColor="text1"/>
                      <w:kern w:val="1"/>
                      <w:szCs w:val="21"/>
                      <w:lang w:eastAsia="ar-SA"/>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bCs/>
                      <w:color w:val="000000" w:themeColor="text1"/>
                      <w:szCs w:val="21"/>
                    </w:rPr>
                    <w:t>2</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激光焊接机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6套</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ascii="Times New Roman" w:hAnsi="Times New Roman"/>
                      <w:color w:val="000000" w:themeColor="text1"/>
                      <w:kern w:val="1"/>
                      <w:szCs w:val="21"/>
                      <w:lang w:eastAsia="ar-SA"/>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bCs/>
                      <w:color w:val="000000" w:themeColor="text1"/>
                      <w:szCs w:val="21"/>
                    </w:rPr>
                    <w:t>3</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空压机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rPr>
                  </w:pPr>
                  <w:r>
                    <w:rPr>
                      <w:rFonts w:ascii="Times New Roman" w:hAnsi="Times New Roman"/>
                      <w:color w:val="000000" w:themeColor="text1"/>
                      <w:kern w:val="1"/>
                      <w:szCs w:val="21"/>
                      <w:lang w:eastAsia="ar-SA"/>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4</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互感器卷绕机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4台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ascii="Times New Roman" w:hAnsi="Times New Roman"/>
                      <w:color w:val="000000" w:themeColor="text1"/>
                      <w:kern w:val="1"/>
                      <w:szCs w:val="21"/>
                      <w:lang w:eastAsia="ar-SA"/>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5</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退火炉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hint="eastAsia" w:ascii="Times New Roman" w:hAnsi="Times New Roman"/>
                      <w:color w:val="000000" w:themeColor="text1"/>
                      <w:kern w:val="1"/>
                      <w:szCs w:val="21"/>
                    </w:rPr>
                    <w:t>70</w:t>
                  </w:r>
                  <w:r>
                    <w:rPr>
                      <w:rFonts w:ascii="Times New Roman" w:hAnsi="Times New Roman"/>
                      <w:color w:val="000000" w:themeColor="text1"/>
                      <w:kern w:val="1"/>
                      <w:szCs w:val="21"/>
                      <w:lang w:eastAsia="ar-SA"/>
                    </w:rPr>
                    <w:t>~</w:t>
                  </w:r>
                  <w:r>
                    <w:rPr>
                      <w:rFonts w:hint="eastAsia" w:ascii="Times New Roman" w:hAnsi="Times New Roman"/>
                      <w:color w:val="000000" w:themeColor="text1"/>
                      <w:kern w:val="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6</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退火炉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hint="eastAsia" w:ascii="Times New Roman" w:hAnsi="Times New Roman"/>
                      <w:color w:val="000000" w:themeColor="text1"/>
                      <w:kern w:val="1"/>
                      <w:szCs w:val="21"/>
                    </w:rPr>
                    <w:t>70</w:t>
                  </w:r>
                  <w:r>
                    <w:rPr>
                      <w:rFonts w:ascii="Times New Roman" w:hAnsi="Times New Roman"/>
                      <w:color w:val="000000" w:themeColor="text1"/>
                      <w:kern w:val="1"/>
                      <w:szCs w:val="21"/>
                      <w:lang w:eastAsia="ar-SA"/>
                    </w:rPr>
                    <w:t>~</w:t>
                  </w:r>
                  <w:r>
                    <w:rPr>
                      <w:rFonts w:hint="eastAsia" w:ascii="Times New Roman" w:hAnsi="Times New Roman"/>
                      <w:color w:val="000000" w:themeColor="text1"/>
                      <w:kern w:val="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7</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退火炉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hint="eastAsia" w:ascii="Times New Roman" w:hAnsi="Times New Roman"/>
                      <w:color w:val="000000" w:themeColor="text1"/>
                      <w:kern w:val="1"/>
                      <w:szCs w:val="21"/>
                    </w:rPr>
                    <w:t>70</w:t>
                  </w:r>
                  <w:r>
                    <w:rPr>
                      <w:rFonts w:ascii="Times New Roman" w:hAnsi="Times New Roman"/>
                      <w:color w:val="000000" w:themeColor="text1"/>
                      <w:kern w:val="1"/>
                      <w:szCs w:val="21"/>
                      <w:lang w:eastAsia="ar-SA"/>
                    </w:rPr>
                    <w:t>~</w:t>
                  </w:r>
                  <w:r>
                    <w:rPr>
                      <w:rFonts w:hint="eastAsia" w:ascii="Times New Roman" w:hAnsi="Times New Roman"/>
                      <w:color w:val="000000" w:themeColor="text1"/>
                      <w:kern w:val="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8</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退火炉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hint="eastAsia" w:ascii="Times New Roman" w:hAnsi="Times New Roman"/>
                      <w:color w:val="000000" w:themeColor="text1"/>
                      <w:kern w:val="1"/>
                      <w:szCs w:val="21"/>
                    </w:rPr>
                    <w:t>70</w:t>
                  </w:r>
                  <w:r>
                    <w:rPr>
                      <w:rFonts w:ascii="Times New Roman" w:hAnsi="Times New Roman"/>
                      <w:color w:val="000000" w:themeColor="text1"/>
                      <w:kern w:val="1"/>
                      <w:szCs w:val="21"/>
                      <w:lang w:eastAsia="ar-SA"/>
                    </w:rPr>
                    <w:t>~</w:t>
                  </w:r>
                  <w:r>
                    <w:rPr>
                      <w:rFonts w:hint="eastAsia" w:ascii="Times New Roman" w:hAnsi="Times New Roman"/>
                      <w:color w:val="000000" w:themeColor="text1"/>
                      <w:kern w:val="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9</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切割机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10台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rPr>
                  </w:pPr>
                  <w:r>
                    <w:rPr>
                      <w:rFonts w:hint="eastAsia" w:ascii="Times New Roman" w:hAnsi="Times New Roman"/>
                      <w:color w:val="000000" w:themeColor="text1"/>
                      <w:kern w:val="1"/>
                      <w:szCs w:val="21"/>
                    </w:rPr>
                    <w:t>75</w:t>
                  </w:r>
                  <w:r>
                    <w:rPr>
                      <w:rFonts w:ascii="Times New Roman" w:hAnsi="Times New Roman"/>
                      <w:color w:val="000000" w:themeColor="text1"/>
                      <w:kern w:val="1"/>
                      <w:szCs w:val="21"/>
                      <w:lang w:eastAsia="ar-SA"/>
                    </w:rPr>
                    <w:t>~</w:t>
                  </w:r>
                  <w:r>
                    <w:rPr>
                      <w:rFonts w:hint="eastAsia" w:ascii="Times New Roman" w:hAnsi="Times New Roman"/>
                      <w:color w:val="000000" w:themeColor="text1"/>
                      <w:kern w:val="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10</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隧道炉</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hint="eastAsia" w:ascii="Times New Roman" w:hAnsi="Times New Roman"/>
                      <w:color w:val="000000" w:themeColor="text1"/>
                      <w:kern w:val="1"/>
                      <w:szCs w:val="21"/>
                    </w:rPr>
                    <w:t>70</w:t>
                  </w:r>
                  <w:r>
                    <w:rPr>
                      <w:rFonts w:ascii="Times New Roman" w:hAnsi="Times New Roman"/>
                      <w:color w:val="000000" w:themeColor="text1"/>
                      <w:kern w:val="1"/>
                      <w:szCs w:val="21"/>
                      <w:lang w:eastAsia="ar-SA"/>
                    </w:rPr>
                    <w:t>~</w:t>
                  </w:r>
                  <w:r>
                    <w:rPr>
                      <w:rFonts w:hint="eastAsia" w:ascii="Times New Roman" w:hAnsi="Times New Roman"/>
                      <w:color w:val="000000" w:themeColor="text1"/>
                      <w:kern w:val="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11</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行车</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2台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hint="eastAsia" w:ascii="Times New Roman" w:hAnsi="Times New Roman"/>
                      <w:color w:val="000000" w:themeColor="text1"/>
                      <w:kern w:val="1"/>
                      <w:szCs w:val="21"/>
                    </w:rPr>
                    <w:t>70</w:t>
                  </w:r>
                  <w:r>
                    <w:rPr>
                      <w:rFonts w:ascii="Times New Roman" w:hAnsi="Times New Roman"/>
                      <w:color w:val="000000" w:themeColor="text1"/>
                      <w:kern w:val="1"/>
                      <w:szCs w:val="21"/>
                      <w:lang w:eastAsia="ar-SA"/>
                    </w:rPr>
                    <w:t>~</w:t>
                  </w:r>
                  <w:r>
                    <w:rPr>
                      <w:rFonts w:hint="eastAsia" w:ascii="Times New Roman" w:hAnsi="Times New Roman"/>
                      <w:color w:val="000000" w:themeColor="text1"/>
                      <w:kern w:val="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12</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全自动卷绕机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10台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ascii="Times New Roman" w:hAnsi="Times New Roman"/>
                      <w:color w:val="000000" w:themeColor="text1"/>
                      <w:kern w:val="1"/>
                      <w:szCs w:val="21"/>
                      <w:lang w:eastAsia="ar-SA"/>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13</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非晶卷绕设备</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10台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ascii="Times New Roman" w:hAnsi="Times New Roman"/>
                      <w:color w:val="000000" w:themeColor="text1"/>
                      <w:kern w:val="1"/>
                      <w:szCs w:val="21"/>
                      <w:lang w:eastAsia="ar-SA"/>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14</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绕线机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50台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lang w:eastAsia="ar-SA"/>
                    </w:rPr>
                  </w:pPr>
                  <w:r>
                    <w:rPr>
                      <w:rFonts w:ascii="Times New Roman" w:hAnsi="Times New Roman"/>
                      <w:color w:val="000000" w:themeColor="text1"/>
                      <w:kern w:val="1"/>
                      <w:szCs w:val="21"/>
                      <w:lang w:eastAsia="ar-SA"/>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9" w:type="dxa"/>
                  <w:vAlign w:val="center"/>
                </w:tcPr>
                <w:p>
                  <w:pPr>
                    <w:jc w:val="center"/>
                    <w:rPr>
                      <w:bCs/>
                      <w:color w:val="000000" w:themeColor="text1"/>
                      <w:szCs w:val="21"/>
                    </w:rPr>
                  </w:pPr>
                  <w:r>
                    <w:rPr>
                      <w:rFonts w:hint="eastAsia"/>
                      <w:bCs/>
                      <w:color w:val="000000" w:themeColor="text1"/>
                      <w:szCs w:val="21"/>
                    </w:rPr>
                    <w:t>15</w:t>
                  </w:r>
                </w:p>
              </w:tc>
              <w:tc>
                <w:tcPr>
                  <w:tcW w:w="2072" w:type="dxa"/>
                  <w:vAlign w:val="center"/>
                </w:tcPr>
                <w:p>
                  <w:pPr>
                    <w:jc w:val="center"/>
                    <w:rPr>
                      <w:rFonts w:hAnsi="宋体"/>
                      <w:bCs/>
                      <w:color w:val="000000" w:themeColor="text1"/>
                      <w:szCs w:val="21"/>
                    </w:rPr>
                  </w:pPr>
                  <w:r>
                    <w:rPr>
                      <w:rFonts w:hint="eastAsia" w:hAnsi="宋体"/>
                      <w:bCs/>
                      <w:color w:val="000000" w:themeColor="text1"/>
                      <w:szCs w:val="21"/>
                    </w:rPr>
                    <w:t>倒角机</w:t>
                  </w:r>
                </w:p>
              </w:tc>
              <w:tc>
                <w:tcPr>
                  <w:tcW w:w="2629" w:type="dxa"/>
                  <w:vAlign w:val="center"/>
                </w:tcPr>
                <w:p>
                  <w:pPr>
                    <w:jc w:val="center"/>
                    <w:rPr>
                      <w:rFonts w:hAnsi="宋体"/>
                      <w:bCs/>
                      <w:color w:val="000000" w:themeColor="text1"/>
                      <w:szCs w:val="21"/>
                    </w:rPr>
                  </w:pPr>
                  <w:r>
                    <w:rPr>
                      <w:rFonts w:hint="eastAsia" w:hAnsi="宋体"/>
                      <w:bCs/>
                      <w:color w:val="000000" w:themeColor="text1"/>
                      <w:szCs w:val="21"/>
                    </w:rPr>
                    <w:t>8台</w:t>
                  </w:r>
                </w:p>
              </w:tc>
              <w:tc>
                <w:tcPr>
                  <w:tcW w:w="1410" w:type="dxa"/>
                  <w:vAlign w:val="center"/>
                </w:tcPr>
                <w:p>
                  <w:pPr>
                    <w:adjustRightInd w:val="0"/>
                    <w:snapToGrid w:val="0"/>
                    <w:jc w:val="center"/>
                    <w:rPr>
                      <w:color w:val="000000" w:themeColor="text1"/>
                    </w:rPr>
                  </w:pPr>
                  <w:r>
                    <w:rPr>
                      <w:color w:val="000000" w:themeColor="text1"/>
                      <w:szCs w:val="21"/>
                    </w:rPr>
                    <w:t>连续</w:t>
                  </w:r>
                </w:p>
              </w:tc>
              <w:tc>
                <w:tcPr>
                  <w:tcW w:w="2022" w:type="dxa"/>
                  <w:vAlign w:val="center"/>
                </w:tcPr>
                <w:p>
                  <w:pPr>
                    <w:pStyle w:val="112"/>
                    <w:adjustRightInd w:val="0"/>
                    <w:snapToGrid w:val="0"/>
                    <w:spacing w:line="240" w:lineRule="auto"/>
                    <w:ind w:left="-53" w:right="-53"/>
                    <w:rPr>
                      <w:rFonts w:ascii="Times New Roman" w:hAnsi="Times New Roman"/>
                      <w:color w:val="000000" w:themeColor="text1"/>
                      <w:kern w:val="1"/>
                      <w:szCs w:val="21"/>
                    </w:rPr>
                  </w:pPr>
                  <w:r>
                    <w:rPr>
                      <w:rFonts w:ascii="Times New Roman" w:hAnsi="Times New Roman"/>
                      <w:color w:val="000000" w:themeColor="text1"/>
                      <w:kern w:val="1"/>
                      <w:szCs w:val="21"/>
                      <w:lang w:eastAsia="ar-SA"/>
                    </w:rPr>
                    <w:t>80~90</w:t>
                  </w:r>
                </w:p>
              </w:tc>
            </w:tr>
          </w:tbl>
          <w:p>
            <w:pPr>
              <w:autoSpaceDE w:val="0"/>
              <w:autoSpaceDN w:val="0"/>
              <w:adjustRightInd w:val="0"/>
              <w:spacing w:line="360" w:lineRule="auto"/>
              <w:ind w:firstLine="361" w:firstLineChars="150"/>
              <w:jc w:val="left"/>
              <w:rPr>
                <w:rFonts w:eastAsiaTheme="minorEastAsia"/>
                <w:b/>
                <w:bCs/>
                <w:color w:val="000000" w:themeColor="text1"/>
                <w:kern w:val="0"/>
                <w:sz w:val="24"/>
                <w:szCs w:val="24"/>
              </w:rPr>
            </w:pPr>
            <w:r>
              <w:rPr>
                <w:rFonts w:eastAsiaTheme="minorEastAsia"/>
                <w:b/>
                <w:bCs/>
                <w:color w:val="000000" w:themeColor="text1"/>
                <w:kern w:val="0"/>
                <w:sz w:val="24"/>
                <w:szCs w:val="24"/>
              </w:rPr>
              <w:t>4、一般固体废物</w:t>
            </w:r>
          </w:p>
          <w:p>
            <w:pPr>
              <w:pStyle w:val="12"/>
              <w:spacing w:line="360" w:lineRule="auto"/>
              <w:ind w:firstLine="480" w:firstLineChars="200"/>
              <w:rPr>
                <w:rFonts w:eastAsiaTheme="minorEastAsia"/>
                <w:bCs/>
                <w:color w:val="000000" w:themeColor="text1"/>
                <w:sz w:val="24"/>
                <w:szCs w:val="24"/>
              </w:rPr>
            </w:pPr>
            <w:r>
              <w:rPr>
                <w:rFonts w:eastAsiaTheme="minorEastAsia"/>
                <w:bCs/>
                <w:color w:val="000000" w:themeColor="text1"/>
                <w:sz w:val="24"/>
                <w:szCs w:val="24"/>
              </w:rPr>
              <w:t>本项目运营过程中产生的固废主要为</w:t>
            </w:r>
            <w:r>
              <w:rPr>
                <w:rFonts w:hint="eastAsia" w:eastAsiaTheme="minorEastAsia"/>
                <w:bCs/>
                <w:color w:val="000000" w:themeColor="text1"/>
                <w:sz w:val="24"/>
                <w:szCs w:val="24"/>
              </w:rPr>
              <w:t>废边角料、废氧化铁皮、喷淋废水、废包装桶和生活垃圾</w:t>
            </w:r>
            <w:r>
              <w:rPr>
                <w:rFonts w:eastAsiaTheme="minorEastAsia"/>
                <w:bCs/>
                <w:color w:val="000000" w:themeColor="text1"/>
                <w:sz w:val="24"/>
                <w:szCs w:val="24"/>
              </w:rPr>
              <w:t>。</w:t>
            </w:r>
          </w:p>
          <w:p>
            <w:pPr>
              <w:autoSpaceDE w:val="0"/>
              <w:autoSpaceDN w:val="0"/>
              <w:adjustRightInd w:val="0"/>
              <w:spacing w:line="360" w:lineRule="auto"/>
              <w:ind w:firstLine="480"/>
              <w:jc w:val="left"/>
              <w:rPr>
                <w:rFonts w:eastAsiaTheme="minorEastAsia"/>
                <w:color w:val="000000" w:themeColor="text1"/>
                <w:sz w:val="24"/>
                <w:szCs w:val="24"/>
              </w:rPr>
            </w:pPr>
            <w:r>
              <w:rPr>
                <w:rFonts w:eastAsiaTheme="minorEastAsia"/>
                <w:color w:val="000000" w:themeColor="text1"/>
                <w:sz w:val="24"/>
                <w:szCs w:val="24"/>
              </w:rPr>
              <w:fldChar w:fldCharType="begin"/>
            </w:r>
            <w:r>
              <w:rPr>
                <w:rFonts w:eastAsiaTheme="minorEastAsia"/>
                <w:color w:val="000000" w:themeColor="text1"/>
                <w:sz w:val="24"/>
                <w:szCs w:val="24"/>
              </w:rPr>
              <w:instrText xml:space="preserve"> = 1 \* GB3 </w:instrText>
            </w:r>
            <w:r>
              <w:rPr>
                <w:rFonts w:eastAsiaTheme="minorEastAsia"/>
                <w:color w:val="000000" w:themeColor="text1"/>
                <w:sz w:val="24"/>
                <w:szCs w:val="24"/>
              </w:rPr>
              <w:fldChar w:fldCharType="separate"/>
            </w:r>
            <w:r>
              <w:rPr>
                <w:rFonts w:hint="eastAsia" w:ascii="宋体" w:hAnsi="宋体" w:cs="宋体"/>
                <w:color w:val="000000" w:themeColor="text1"/>
                <w:sz w:val="24"/>
                <w:szCs w:val="24"/>
              </w:rPr>
              <w:t>①</w:t>
            </w:r>
            <w:r>
              <w:rPr>
                <w:rFonts w:eastAsiaTheme="minorEastAsia"/>
                <w:color w:val="000000" w:themeColor="text1"/>
                <w:sz w:val="24"/>
                <w:szCs w:val="24"/>
              </w:rPr>
              <w:fldChar w:fldCharType="end"/>
            </w:r>
            <w:r>
              <w:rPr>
                <w:rFonts w:eastAsiaTheme="minorEastAsia"/>
                <w:color w:val="000000" w:themeColor="text1"/>
                <w:sz w:val="24"/>
                <w:szCs w:val="24"/>
              </w:rPr>
              <w:t>废边角料</w:t>
            </w:r>
          </w:p>
          <w:p>
            <w:pPr>
              <w:pStyle w:val="110"/>
              <w:spacing w:line="360" w:lineRule="auto"/>
              <w:ind w:firstLine="480"/>
              <w:rPr>
                <w:rFonts w:hAnsi="Times New Roman" w:eastAsiaTheme="minorEastAsia"/>
                <w:color w:val="000000" w:themeColor="text1"/>
              </w:rPr>
            </w:pPr>
            <w:r>
              <w:rPr>
                <w:rFonts w:hint="eastAsia"/>
                <w:color w:val="000000" w:themeColor="text1"/>
              </w:rPr>
              <w:t>项目在分条、倒角、切割过程中产生一定废边角料，根据企业提供的资料，废</w:t>
            </w:r>
            <w:r>
              <w:rPr>
                <w:color w:val="000000" w:themeColor="text1"/>
              </w:rPr>
              <w:t>边角料</w:t>
            </w:r>
            <w:r>
              <w:rPr>
                <w:rFonts w:hint="eastAsia"/>
                <w:color w:val="000000" w:themeColor="text1"/>
              </w:rPr>
              <w:t>产生量约为</w:t>
            </w:r>
            <w:r>
              <w:rPr>
                <w:rFonts w:hAnsi="Times New Roman" w:eastAsiaTheme="minorEastAsia"/>
                <w:bCs/>
                <w:color w:val="000000" w:themeColor="text1"/>
              </w:rPr>
              <w:t>原料总量的0.1%，项目</w:t>
            </w:r>
            <w:r>
              <w:rPr>
                <w:rFonts w:hint="eastAsia" w:hAnsi="Times New Roman" w:eastAsiaTheme="minorEastAsia"/>
                <w:bCs/>
                <w:color w:val="000000" w:themeColor="text1"/>
              </w:rPr>
              <w:t>钢片</w:t>
            </w:r>
            <w:r>
              <w:rPr>
                <w:rFonts w:hAnsi="Times New Roman" w:eastAsiaTheme="minorEastAsia"/>
                <w:bCs/>
                <w:color w:val="000000" w:themeColor="text1"/>
              </w:rPr>
              <w:t>用量为</w:t>
            </w:r>
            <w:r>
              <w:rPr>
                <w:rFonts w:hint="eastAsia" w:hAnsi="Times New Roman" w:eastAsiaTheme="minorEastAsia"/>
                <w:color w:val="000000" w:themeColor="text1"/>
              </w:rPr>
              <w:t>11</w:t>
            </w:r>
            <w:r>
              <w:rPr>
                <w:rFonts w:hAnsi="Times New Roman" w:eastAsiaTheme="minorEastAsia"/>
                <w:color w:val="000000" w:themeColor="text1"/>
              </w:rPr>
              <w:t>000t，废边角料产生量为</w:t>
            </w:r>
            <w:r>
              <w:rPr>
                <w:rFonts w:hint="eastAsia" w:hAnsi="Times New Roman" w:eastAsiaTheme="minorEastAsia"/>
                <w:color w:val="000000" w:themeColor="text1"/>
              </w:rPr>
              <w:t>11</w:t>
            </w:r>
            <w:r>
              <w:rPr>
                <w:rFonts w:hAnsi="Times New Roman" w:eastAsiaTheme="minorEastAsia"/>
                <w:color w:val="000000" w:themeColor="text1"/>
              </w:rPr>
              <w:t>t/a，及收集的废金属粉末量为</w:t>
            </w:r>
            <w:r>
              <w:rPr>
                <w:rFonts w:hint="eastAsia" w:hAnsi="Times New Roman" w:eastAsiaTheme="minorEastAsia"/>
                <w:color w:val="000000" w:themeColor="text1"/>
              </w:rPr>
              <w:t>5.39t/a，合计为16.39t/a，</w:t>
            </w:r>
            <w:r>
              <w:rPr>
                <w:rFonts w:hAnsi="Times New Roman" w:eastAsiaTheme="minorEastAsia"/>
                <w:color w:val="000000" w:themeColor="text1"/>
              </w:rPr>
              <w:t>经统一收集后外售综合利用。</w:t>
            </w:r>
          </w:p>
          <w:p>
            <w:pPr>
              <w:autoSpaceDE w:val="0"/>
              <w:autoSpaceDN w:val="0"/>
              <w:adjustRightInd w:val="0"/>
              <w:spacing w:line="360" w:lineRule="auto"/>
              <w:ind w:firstLine="480"/>
              <w:jc w:val="left"/>
              <w:rPr>
                <w:rFonts w:eastAsiaTheme="minorEastAsia"/>
                <w:color w:val="000000" w:themeColor="text1"/>
                <w:sz w:val="24"/>
                <w:szCs w:val="24"/>
              </w:rPr>
            </w:pPr>
            <w:r>
              <w:rPr>
                <w:rFonts w:eastAsiaTheme="minorEastAsia"/>
                <w:color w:val="000000" w:themeColor="text1"/>
                <w:sz w:val="24"/>
                <w:szCs w:val="24"/>
              </w:rPr>
              <w:fldChar w:fldCharType="begin"/>
            </w:r>
            <w:r>
              <w:rPr>
                <w:rFonts w:eastAsiaTheme="minorEastAsia"/>
                <w:color w:val="000000" w:themeColor="text1"/>
                <w:sz w:val="24"/>
                <w:szCs w:val="24"/>
              </w:rPr>
              <w:instrText xml:space="preserve"> = 2 \* GB3 </w:instrText>
            </w:r>
            <w:r>
              <w:rPr>
                <w:rFonts w:eastAsiaTheme="minorEastAsia"/>
                <w:color w:val="000000" w:themeColor="text1"/>
                <w:sz w:val="24"/>
                <w:szCs w:val="24"/>
              </w:rPr>
              <w:fldChar w:fldCharType="separate"/>
            </w:r>
            <w:r>
              <w:rPr>
                <w:rFonts w:hint="eastAsia" w:ascii="宋体" w:hAnsi="宋体" w:cs="宋体"/>
                <w:color w:val="000000" w:themeColor="text1"/>
                <w:sz w:val="24"/>
                <w:szCs w:val="24"/>
              </w:rPr>
              <w:t>②</w:t>
            </w:r>
            <w:r>
              <w:rPr>
                <w:rFonts w:eastAsiaTheme="minorEastAsia"/>
                <w:color w:val="000000" w:themeColor="text1"/>
                <w:sz w:val="24"/>
                <w:szCs w:val="24"/>
              </w:rPr>
              <w:fldChar w:fldCharType="end"/>
            </w:r>
            <w:r>
              <w:rPr>
                <w:rFonts w:hint="eastAsia" w:eastAsiaTheme="minorEastAsia"/>
                <w:bCs/>
                <w:color w:val="000000" w:themeColor="text1"/>
                <w:sz w:val="24"/>
                <w:szCs w:val="24"/>
              </w:rPr>
              <w:t>废氧化铁皮</w:t>
            </w:r>
          </w:p>
          <w:p>
            <w:pPr>
              <w:pStyle w:val="110"/>
              <w:spacing w:line="360" w:lineRule="auto"/>
              <w:ind w:firstLine="480"/>
              <w:rPr>
                <w:rFonts w:hAnsi="Times New Roman" w:eastAsiaTheme="minorEastAsia"/>
                <w:color w:val="000000" w:themeColor="text1"/>
              </w:rPr>
            </w:pPr>
            <w:r>
              <w:rPr>
                <w:rFonts w:hint="eastAsia"/>
                <w:bCs/>
                <w:color w:val="000000" w:themeColor="text1"/>
              </w:rPr>
              <w:t>项目在退火过程中对产生少量的废氧化铁皮，根据企业提供资料，废氧化铁皮产生量约为1t/a，</w:t>
            </w:r>
            <w:r>
              <w:rPr>
                <w:rFonts w:hAnsi="Times New Roman" w:eastAsiaTheme="minorEastAsia"/>
                <w:color w:val="000000" w:themeColor="text1"/>
              </w:rPr>
              <w:t>经统一收集后外售综合利用。</w:t>
            </w:r>
          </w:p>
          <w:p>
            <w:pPr>
              <w:pStyle w:val="110"/>
              <w:ind w:firstLine="480"/>
              <w:rPr>
                <w:color w:val="000000" w:themeColor="text1"/>
              </w:rPr>
            </w:pPr>
            <w:r>
              <w:rPr>
                <w:rFonts w:hint="eastAsia" w:ascii="宋体" w:cs="宋体"/>
                <w:color w:val="000000" w:themeColor="text1"/>
              </w:rPr>
              <w:t>③</w:t>
            </w:r>
            <w:r>
              <w:rPr>
                <w:rFonts w:hint="eastAsia"/>
                <w:color w:val="000000" w:themeColor="text1"/>
              </w:rPr>
              <w:t>喷淋废水</w:t>
            </w:r>
          </w:p>
          <w:p>
            <w:pPr>
              <w:pStyle w:val="110"/>
              <w:spacing w:line="360" w:lineRule="auto"/>
              <w:ind w:firstLine="480"/>
              <w:rPr>
                <w:rFonts w:ascii="宋体" w:cs="宋体"/>
                <w:color w:val="000000" w:themeColor="text1"/>
              </w:rPr>
            </w:pPr>
            <w:r>
              <w:rPr>
                <w:color w:val="000000" w:themeColor="text1"/>
                <w:szCs w:val="22"/>
              </w:rPr>
              <w:t>项目在</w:t>
            </w:r>
            <w:r>
              <w:rPr>
                <w:rFonts w:hint="eastAsia"/>
                <w:color w:val="000000" w:themeColor="text1"/>
                <w:szCs w:val="22"/>
              </w:rPr>
              <w:t>退火</w:t>
            </w:r>
            <w:r>
              <w:rPr>
                <w:color w:val="000000" w:themeColor="text1"/>
                <w:szCs w:val="22"/>
              </w:rPr>
              <w:t>废气处理过程中用到喷淋塔，产生的喷淋塔废水量为</w:t>
            </w:r>
            <w:r>
              <w:rPr>
                <w:rFonts w:hint="eastAsia"/>
                <w:color w:val="000000" w:themeColor="text1"/>
                <w:szCs w:val="22"/>
              </w:rPr>
              <w:t>8</w:t>
            </w:r>
            <w:r>
              <w:rPr>
                <w:color w:val="000000" w:themeColor="text1"/>
                <w:szCs w:val="22"/>
              </w:rPr>
              <w:t>t/a，属于危险废物，危废类别：HW09，危废代码</w:t>
            </w:r>
            <w:r>
              <w:rPr>
                <w:bCs/>
                <w:color w:val="000000" w:themeColor="text1"/>
              </w:rPr>
              <w:t>900-007-09</w:t>
            </w:r>
            <w:r>
              <w:rPr>
                <w:color w:val="000000" w:themeColor="text1"/>
                <w:szCs w:val="22"/>
              </w:rPr>
              <w:t>，</w:t>
            </w:r>
            <w:r>
              <w:rPr>
                <w:bCs/>
                <w:color w:val="000000" w:themeColor="text1"/>
              </w:rPr>
              <w:t>暂存于危废暂存间，定期交由有处理危废资质单位处理</w:t>
            </w:r>
            <w:r>
              <w:rPr>
                <w:rFonts w:hint="eastAsia" w:hAnsi="Times New Roman"/>
                <w:color w:val="000000" w:themeColor="text1"/>
              </w:rPr>
              <w:t>。</w:t>
            </w:r>
          </w:p>
          <w:p>
            <w:pPr>
              <w:pStyle w:val="110"/>
              <w:spacing w:line="360" w:lineRule="auto"/>
              <w:ind w:firstLine="480"/>
              <w:rPr>
                <w:rFonts w:hAnsi="Times New Roman"/>
                <w:color w:val="000000" w:themeColor="text1"/>
              </w:rPr>
            </w:pPr>
            <w:r>
              <w:rPr>
                <w:rFonts w:hAnsi="Times New Roman" w:eastAsiaTheme="minorEastAsia"/>
                <w:color w:val="000000" w:themeColor="text1"/>
              </w:rPr>
              <w:fldChar w:fldCharType="begin"/>
            </w:r>
            <w:r>
              <w:rPr>
                <w:rFonts w:hAnsi="Times New Roman" w:eastAsiaTheme="minorEastAsia"/>
                <w:color w:val="000000" w:themeColor="text1"/>
              </w:rPr>
              <w:instrText xml:space="preserve"> = 4 \* GB3 </w:instrText>
            </w:r>
            <w:r>
              <w:rPr>
                <w:rFonts w:hAnsi="Times New Roman" w:eastAsiaTheme="minorEastAsia"/>
                <w:color w:val="000000" w:themeColor="text1"/>
              </w:rPr>
              <w:fldChar w:fldCharType="separate"/>
            </w:r>
            <w:r>
              <w:rPr>
                <w:rFonts w:hint="eastAsia" w:ascii="宋体" w:cs="宋体"/>
                <w:color w:val="000000" w:themeColor="text1"/>
              </w:rPr>
              <w:t>④</w:t>
            </w:r>
            <w:r>
              <w:rPr>
                <w:rFonts w:hAnsi="Times New Roman" w:eastAsiaTheme="minorEastAsia"/>
                <w:color w:val="000000" w:themeColor="text1"/>
              </w:rPr>
              <w:fldChar w:fldCharType="end"/>
            </w:r>
            <w:r>
              <w:rPr>
                <w:rFonts w:hAnsi="Times New Roman"/>
                <w:color w:val="000000" w:themeColor="text1"/>
              </w:rPr>
              <w:t>生活垃圾</w:t>
            </w:r>
          </w:p>
          <w:p>
            <w:pPr>
              <w:pStyle w:val="110"/>
              <w:spacing w:line="360" w:lineRule="auto"/>
              <w:ind w:firstLine="480"/>
              <w:rPr>
                <w:rFonts w:hAnsi="Times New Roman"/>
                <w:color w:val="000000" w:themeColor="text1"/>
              </w:rPr>
            </w:pPr>
            <w:r>
              <w:rPr>
                <w:rFonts w:hAnsi="Times New Roman"/>
                <w:color w:val="000000" w:themeColor="text1"/>
              </w:rPr>
              <w:t>项目劳动定员</w:t>
            </w:r>
            <w:r>
              <w:rPr>
                <w:rFonts w:hint="eastAsia" w:hAnsi="Times New Roman"/>
                <w:color w:val="000000" w:themeColor="text1"/>
              </w:rPr>
              <w:t>35</w:t>
            </w:r>
            <w:r>
              <w:rPr>
                <w:rFonts w:hAnsi="Times New Roman"/>
                <w:color w:val="000000" w:themeColor="text1"/>
              </w:rPr>
              <w:t>人，生活垃圾按0.5kg/人·天计，则项目生活垃圾产生量约为</w:t>
            </w:r>
            <w:r>
              <w:rPr>
                <w:rFonts w:hint="eastAsia" w:hAnsi="Times New Roman"/>
                <w:color w:val="000000" w:themeColor="text1"/>
              </w:rPr>
              <w:t>17.5</w:t>
            </w:r>
            <w:r>
              <w:rPr>
                <w:rFonts w:hAnsi="Times New Roman"/>
                <w:color w:val="000000" w:themeColor="text1"/>
              </w:rPr>
              <w:t>kg/d、</w:t>
            </w:r>
            <w:r>
              <w:rPr>
                <w:rFonts w:hint="eastAsia" w:hAnsi="Times New Roman"/>
                <w:color w:val="000000" w:themeColor="text1"/>
              </w:rPr>
              <w:t>4.9</w:t>
            </w:r>
            <w:r>
              <w:rPr>
                <w:rFonts w:hAnsi="Times New Roman"/>
                <w:color w:val="000000" w:themeColor="text1"/>
              </w:rPr>
              <w:t>t/a。产生的生活垃圾分类收集，由环卫部门清运、集中处理。</w:t>
            </w:r>
          </w:p>
          <w:p>
            <w:pPr>
              <w:pStyle w:val="110"/>
              <w:spacing w:line="360" w:lineRule="auto"/>
              <w:ind w:firstLine="480"/>
              <w:rPr>
                <w:rFonts w:hAnsi="Times New Roman"/>
                <w:color w:val="000000" w:themeColor="text1"/>
              </w:rPr>
            </w:pPr>
            <w:r>
              <w:rPr>
                <w:rFonts w:hAnsi="Times New Roman"/>
                <w:color w:val="000000" w:themeColor="text1"/>
              </w:rPr>
              <w:t>项目副产物产生情况汇总见表5-</w:t>
            </w:r>
            <w:r>
              <w:rPr>
                <w:rFonts w:hint="eastAsia" w:hAnsi="Times New Roman"/>
                <w:color w:val="000000" w:themeColor="text1"/>
              </w:rPr>
              <w:t>7</w:t>
            </w:r>
            <w:r>
              <w:rPr>
                <w:rFonts w:hAnsi="Times New Roman"/>
                <w:color w:val="000000" w:themeColor="text1"/>
              </w:rPr>
              <w:t>。</w:t>
            </w:r>
          </w:p>
          <w:p>
            <w:pPr>
              <w:pStyle w:val="111"/>
              <w:spacing w:line="360" w:lineRule="exact"/>
              <w:ind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表5-</w:t>
            </w:r>
            <w:r>
              <w:rPr>
                <w:rFonts w:hint="eastAsia" w:ascii="Times New Roman" w:hAnsi="Times New Roman" w:cs="Times New Roman"/>
                <w:b/>
                <w:color w:val="000000" w:themeColor="text1"/>
                <w:sz w:val="21"/>
                <w:szCs w:val="21"/>
              </w:rPr>
              <w:t>7</w:t>
            </w:r>
            <w:r>
              <w:rPr>
                <w:rFonts w:ascii="Times New Roman" w:hAnsi="Times New Roman" w:cs="Times New Roman"/>
                <w:b/>
                <w:color w:val="000000" w:themeColor="text1"/>
                <w:sz w:val="21"/>
                <w:szCs w:val="21"/>
              </w:rPr>
              <w:t>项目副产物产生情况汇总表</w:t>
            </w:r>
          </w:p>
          <w:tbl>
            <w:tblPr>
              <w:tblStyle w:val="3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17"/>
              <w:gridCol w:w="1964"/>
              <w:gridCol w:w="1142"/>
              <w:gridCol w:w="1714"/>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94" w:type="dxa"/>
                  <w:vAlign w:val="center"/>
                </w:tcPr>
                <w:p>
                  <w:pPr>
                    <w:adjustRightInd w:val="0"/>
                    <w:snapToGrid w:val="0"/>
                    <w:jc w:val="center"/>
                    <w:rPr>
                      <w:bCs/>
                      <w:color w:val="000000" w:themeColor="text1"/>
                      <w:spacing w:val="-20"/>
                      <w:kern w:val="0"/>
                    </w:rPr>
                  </w:pPr>
                  <w:r>
                    <w:rPr>
                      <w:bCs/>
                      <w:color w:val="000000" w:themeColor="text1"/>
                      <w:spacing w:val="-20"/>
                      <w:kern w:val="0"/>
                    </w:rPr>
                    <w:t>序号</w:t>
                  </w:r>
                </w:p>
              </w:tc>
              <w:tc>
                <w:tcPr>
                  <w:tcW w:w="1717" w:type="dxa"/>
                  <w:vAlign w:val="center"/>
                </w:tcPr>
                <w:p>
                  <w:pPr>
                    <w:adjustRightInd w:val="0"/>
                    <w:snapToGrid w:val="0"/>
                    <w:jc w:val="center"/>
                    <w:rPr>
                      <w:bCs/>
                      <w:color w:val="000000" w:themeColor="text1"/>
                      <w:spacing w:val="-20"/>
                      <w:kern w:val="0"/>
                    </w:rPr>
                  </w:pPr>
                  <w:r>
                    <w:rPr>
                      <w:bCs/>
                      <w:color w:val="000000" w:themeColor="text1"/>
                      <w:spacing w:val="-20"/>
                      <w:kern w:val="0"/>
                    </w:rPr>
                    <w:t>固废名称</w:t>
                  </w:r>
                </w:p>
              </w:tc>
              <w:tc>
                <w:tcPr>
                  <w:tcW w:w="1964" w:type="dxa"/>
                  <w:vAlign w:val="center"/>
                </w:tcPr>
                <w:p>
                  <w:pPr>
                    <w:adjustRightInd w:val="0"/>
                    <w:snapToGrid w:val="0"/>
                    <w:jc w:val="center"/>
                    <w:rPr>
                      <w:bCs/>
                      <w:color w:val="000000" w:themeColor="text1"/>
                      <w:spacing w:val="-20"/>
                      <w:kern w:val="0"/>
                    </w:rPr>
                  </w:pPr>
                  <w:r>
                    <w:rPr>
                      <w:bCs/>
                      <w:color w:val="000000" w:themeColor="text1"/>
                      <w:spacing w:val="-20"/>
                      <w:kern w:val="0"/>
                    </w:rPr>
                    <w:t>产生工序</w:t>
                  </w:r>
                </w:p>
              </w:tc>
              <w:tc>
                <w:tcPr>
                  <w:tcW w:w="1142" w:type="dxa"/>
                  <w:vAlign w:val="center"/>
                </w:tcPr>
                <w:p>
                  <w:pPr>
                    <w:adjustRightInd w:val="0"/>
                    <w:snapToGrid w:val="0"/>
                    <w:jc w:val="center"/>
                    <w:rPr>
                      <w:bCs/>
                      <w:color w:val="000000" w:themeColor="text1"/>
                      <w:spacing w:val="-20"/>
                      <w:kern w:val="0"/>
                    </w:rPr>
                  </w:pPr>
                  <w:r>
                    <w:rPr>
                      <w:bCs/>
                      <w:color w:val="000000" w:themeColor="text1"/>
                      <w:spacing w:val="-20"/>
                      <w:kern w:val="0"/>
                    </w:rPr>
                    <w:t>形态</w:t>
                  </w:r>
                </w:p>
              </w:tc>
              <w:tc>
                <w:tcPr>
                  <w:tcW w:w="1714" w:type="dxa"/>
                  <w:vAlign w:val="center"/>
                </w:tcPr>
                <w:p>
                  <w:pPr>
                    <w:adjustRightInd w:val="0"/>
                    <w:snapToGrid w:val="0"/>
                    <w:jc w:val="center"/>
                    <w:rPr>
                      <w:bCs/>
                      <w:color w:val="000000" w:themeColor="text1"/>
                      <w:spacing w:val="-20"/>
                      <w:kern w:val="0"/>
                    </w:rPr>
                  </w:pPr>
                  <w:r>
                    <w:rPr>
                      <w:bCs/>
                      <w:color w:val="000000" w:themeColor="text1"/>
                      <w:spacing w:val="-20"/>
                      <w:kern w:val="0"/>
                    </w:rPr>
                    <w:t>主要成分</w:t>
                  </w:r>
                </w:p>
              </w:tc>
              <w:tc>
                <w:tcPr>
                  <w:tcW w:w="1840" w:type="dxa"/>
                  <w:vAlign w:val="center"/>
                </w:tcPr>
                <w:p>
                  <w:pPr>
                    <w:adjustRightInd w:val="0"/>
                    <w:snapToGrid w:val="0"/>
                    <w:jc w:val="center"/>
                    <w:rPr>
                      <w:bCs/>
                      <w:color w:val="000000" w:themeColor="text1"/>
                      <w:spacing w:val="-20"/>
                      <w:kern w:val="0"/>
                    </w:rPr>
                  </w:pPr>
                  <w:r>
                    <w:rPr>
                      <w:bCs/>
                      <w:color w:val="000000" w:themeColor="text1"/>
                      <w:spacing w:val="-20"/>
                      <w:kern w:val="0"/>
                    </w:rPr>
                    <w:t>预测产生量（t/a）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94" w:type="dxa"/>
                  <w:vAlign w:val="center"/>
                </w:tcPr>
                <w:p>
                  <w:pPr>
                    <w:adjustRightInd w:val="0"/>
                    <w:snapToGrid w:val="0"/>
                    <w:jc w:val="center"/>
                    <w:rPr>
                      <w:color w:val="000000" w:themeColor="text1"/>
                      <w:spacing w:val="-20"/>
                      <w:kern w:val="0"/>
                    </w:rPr>
                  </w:pPr>
                  <w:r>
                    <w:rPr>
                      <w:color w:val="000000" w:themeColor="text1"/>
                      <w:spacing w:val="-20"/>
                      <w:kern w:val="0"/>
                    </w:rPr>
                    <w:t>1</w:t>
                  </w:r>
                </w:p>
              </w:tc>
              <w:tc>
                <w:tcPr>
                  <w:tcW w:w="1717" w:type="dxa"/>
                  <w:vAlign w:val="center"/>
                </w:tcPr>
                <w:p>
                  <w:pPr>
                    <w:spacing w:line="0" w:lineRule="atLeast"/>
                    <w:jc w:val="center"/>
                    <w:rPr>
                      <w:caps/>
                      <w:color w:val="000000" w:themeColor="text1"/>
                    </w:rPr>
                  </w:pPr>
                  <w:r>
                    <w:rPr>
                      <w:rFonts w:hint="eastAsia"/>
                      <w:caps/>
                      <w:color w:val="000000" w:themeColor="text1"/>
                    </w:rPr>
                    <w:t>废</w:t>
                  </w:r>
                  <w:r>
                    <w:rPr>
                      <w:caps/>
                      <w:color w:val="000000" w:themeColor="text1"/>
                    </w:rPr>
                    <w:t>边角料</w:t>
                  </w:r>
                </w:p>
              </w:tc>
              <w:tc>
                <w:tcPr>
                  <w:tcW w:w="1964" w:type="dxa"/>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1142" w:type="dxa"/>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714" w:type="dxa"/>
                  <w:vAlign w:val="center"/>
                </w:tcPr>
                <w:p>
                  <w:pPr>
                    <w:adjustRightInd w:val="0"/>
                    <w:snapToGrid w:val="0"/>
                    <w:jc w:val="center"/>
                    <w:rPr>
                      <w:color w:val="000000" w:themeColor="text1"/>
                      <w:spacing w:val="-20"/>
                      <w:kern w:val="0"/>
                    </w:rPr>
                  </w:pPr>
                  <w:r>
                    <w:rPr>
                      <w:rFonts w:hint="eastAsia"/>
                      <w:color w:val="000000" w:themeColor="text1"/>
                      <w:spacing w:val="-20"/>
                      <w:kern w:val="0"/>
                    </w:rPr>
                    <w:t>废钢</w:t>
                  </w:r>
                </w:p>
              </w:tc>
              <w:tc>
                <w:tcPr>
                  <w:tcW w:w="1840" w:type="dxa"/>
                  <w:vAlign w:val="center"/>
                </w:tcPr>
                <w:p>
                  <w:pPr>
                    <w:adjustRightInd w:val="0"/>
                    <w:snapToGrid w:val="0"/>
                    <w:jc w:val="center"/>
                    <w:rPr>
                      <w:color w:val="000000" w:themeColor="text1"/>
                      <w:spacing w:val="-20"/>
                      <w:kern w:val="0"/>
                    </w:rPr>
                  </w:pPr>
                  <w:r>
                    <w:rPr>
                      <w:rFonts w:hint="eastAsia"/>
                      <w:color w:val="000000" w:themeColor="text1"/>
                      <w:spacing w:val="-20"/>
                      <w:kern w:val="0"/>
                    </w:rPr>
                    <w:t>16.39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94" w:type="dxa"/>
                  <w:vAlign w:val="center"/>
                </w:tcPr>
                <w:p>
                  <w:pPr>
                    <w:adjustRightInd w:val="0"/>
                    <w:snapToGrid w:val="0"/>
                    <w:jc w:val="center"/>
                    <w:rPr>
                      <w:color w:val="000000" w:themeColor="text1"/>
                      <w:spacing w:val="-20"/>
                      <w:kern w:val="0"/>
                    </w:rPr>
                  </w:pPr>
                  <w:r>
                    <w:rPr>
                      <w:color w:val="000000" w:themeColor="text1"/>
                      <w:spacing w:val="-20"/>
                      <w:kern w:val="0"/>
                    </w:rPr>
                    <w:t>2</w:t>
                  </w:r>
                </w:p>
              </w:tc>
              <w:tc>
                <w:tcPr>
                  <w:tcW w:w="1717" w:type="dxa"/>
                  <w:vAlign w:val="center"/>
                </w:tcPr>
                <w:p>
                  <w:pPr>
                    <w:spacing w:line="0" w:lineRule="atLeast"/>
                    <w:jc w:val="center"/>
                    <w:rPr>
                      <w:color w:val="000000" w:themeColor="text1"/>
                    </w:rPr>
                  </w:pPr>
                  <w:r>
                    <w:rPr>
                      <w:rFonts w:hint="eastAsia"/>
                      <w:color w:val="000000" w:themeColor="text1"/>
                    </w:rPr>
                    <w:t>废氧化铁皮</w:t>
                  </w:r>
                </w:p>
              </w:tc>
              <w:tc>
                <w:tcPr>
                  <w:tcW w:w="1964" w:type="dxa"/>
                  <w:vAlign w:val="center"/>
                </w:tcPr>
                <w:p>
                  <w:pPr>
                    <w:adjustRightInd w:val="0"/>
                    <w:spacing w:line="240" w:lineRule="exact"/>
                    <w:jc w:val="center"/>
                    <w:rPr>
                      <w:color w:val="000000" w:themeColor="text1"/>
                    </w:rPr>
                  </w:pPr>
                  <w:r>
                    <w:rPr>
                      <w:rFonts w:hint="eastAsia"/>
                      <w:color w:val="000000" w:themeColor="text1"/>
                    </w:rPr>
                    <w:t>退火工序</w:t>
                  </w:r>
                </w:p>
              </w:tc>
              <w:tc>
                <w:tcPr>
                  <w:tcW w:w="1142" w:type="dxa"/>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714" w:type="dxa"/>
                  <w:vAlign w:val="center"/>
                </w:tcPr>
                <w:p>
                  <w:pPr>
                    <w:adjustRightInd w:val="0"/>
                    <w:snapToGrid w:val="0"/>
                    <w:jc w:val="center"/>
                    <w:rPr>
                      <w:color w:val="000000" w:themeColor="text1"/>
                      <w:spacing w:val="-20"/>
                      <w:kern w:val="0"/>
                    </w:rPr>
                  </w:pPr>
                  <w:r>
                    <w:rPr>
                      <w:rFonts w:hint="eastAsia"/>
                      <w:color w:val="000000" w:themeColor="text1"/>
                      <w:spacing w:val="-20"/>
                      <w:kern w:val="0"/>
                    </w:rPr>
                    <w:t>废钢</w:t>
                  </w:r>
                </w:p>
              </w:tc>
              <w:tc>
                <w:tcPr>
                  <w:tcW w:w="1840" w:type="dxa"/>
                  <w:vAlign w:val="center"/>
                </w:tcPr>
                <w:p>
                  <w:pPr>
                    <w:adjustRightInd w:val="0"/>
                    <w:snapToGrid w:val="0"/>
                    <w:jc w:val="center"/>
                    <w:rPr>
                      <w:color w:val="000000" w:themeColor="text1"/>
                      <w:spacing w:val="-20"/>
                      <w:kern w:val="0"/>
                    </w:rPr>
                  </w:pPr>
                  <w:r>
                    <w:rPr>
                      <w:rFonts w:hint="eastAsia"/>
                      <w:color w:val="000000" w:themeColor="text1"/>
                      <w:spacing w:val="-20"/>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94" w:type="dxa"/>
                  <w:vAlign w:val="center"/>
                </w:tcPr>
                <w:p>
                  <w:pPr>
                    <w:adjustRightInd w:val="0"/>
                    <w:snapToGrid w:val="0"/>
                    <w:jc w:val="center"/>
                    <w:rPr>
                      <w:color w:val="000000" w:themeColor="text1"/>
                      <w:spacing w:val="-20"/>
                      <w:kern w:val="0"/>
                    </w:rPr>
                  </w:pPr>
                  <w:r>
                    <w:rPr>
                      <w:color w:val="000000" w:themeColor="text1"/>
                      <w:spacing w:val="-20"/>
                      <w:kern w:val="0"/>
                    </w:rPr>
                    <w:t>3</w:t>
                  </w:r>
                </w:p>
              </w:tc>
              <w:tc>
                <w:tcPr>
                  <w:tcW w:w="1717" w:type="dxa"/>
                  <w:vAlign w:val="center"/>
                </w:tcPr>
                <w:p>
                  <w:pPr>
                    <w:spacing w:line="0" w:lineRule="atLeast"/>
                    <w:jc w:val="center"/>
                    <w:rPr>
                      <w:color w:val="000000" w:themeColor="text1"/>
                    </w:rPr>
                  </w:pPr>
                  <w:r>
                    <w:rPr>
                      <w:rFonts w:hint="eastAsia"/>
                      <w:color w:val="000000" w:themeColor="text1"/>
                    </w:rPr>
                    <w:t>喷淋</w:t>
                  </w:r>
                  <w:r>
                    <w:rPr>
                      <w:color w:val="000000" w:themeColor="text1"/>
                    </w:rPr>
                    <w:t>废水</w:t>
                  </w:r>
                </w:p>
              </w:tc>
              <w:tc>
                <w:tcPr>
                  <w:tcW w:w="1964" w:type="dxa"/>
                  <w:vAlign w:val="center"/>
                </w:tcPr>
                <w:p>
                  <w:pPr>
                    <w:adjustRightInd w:val="0"/>
                    <w:spacing w:line="240" w:lineRule="exact"/>
                    <w:jc w:val="center"/>
                    <w:rPr>
                      <w:color w:val="000000" w:themeColor="text1"/>
                    </w:rPr>
                  </w:pPr>
                  <w:r>
                    <w:rPr>
                      <w:rFonts w:hint="eastAsia"/>
                      <w:color w:val="000000" w:themeColor="text1"/>
                    </w:rPr>
                    <w:t>废气处理</w:t>
                  </w:r>
                </w:p>
              </w:tc>
              <w:tc>
                <w:tcPr>
                  <w:tcW w:w="1142" w:type="dxa"/>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714" w:type="dxa"/>
                  <w:vAlign w:val="center"/>
                </w:tcPr>
                <w:p>
                  <w:pPr>
                    <w:adjustRightInd w:val="0"/>
                    <w:snapToGrid w:val="0"/>
                    <w:jc w:val="center"/>
                    <w:rPr>
                      <w:color w:val="000000" w:themeColor="text1"/>
                      <w:spacing w:val="-20"/>
                      <w:kern w:val="0"/>
                    </w:rPr>
                  </w:pPr>
                  <w:r>
                    <w:rPr>
                      <w:rFonts w:hint="eastAsia"/>
                      <w:color w:val="000000" w:themeColor="text1"/>
                      <w:spacing w:val="-20"/>
                      <w:kern w:val="0"/>
                    </w:rPr>
                    <w:t>金属烟尘</w:t>
                  </w:r>
                </w:p>
              </w:tc>
              <w:tc>
                <w:tcPr>
                  <w:tcW w:w="1840" w:type="dxa"/>
                  <w:vAlign w:val="center"/>
                </w:tcPr>
                <w:p>
                  <w:pPr>
                    <w:adjustRightInd w:val="0"/>
                    <w:snapToGrid w:val="0"/>
                    <w:jc w:val="center"/>
                    <w:rPr>
                      <w:color w:val="000000" w:themeColor="text1"/>
                      <w:spacing w:val="-20"/>
                      <w:kern w:val="0"/>
                    </w:rPr>
                  </w:pPr>
                  <w:r>
                    <w:rPr>
                      <w:rFonts w:hint="eastAsia"/>
                      <w:color w:val="000000" w:themeColor="text1"/>
                      <w:spacing w:val="-20"/>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94" w:type="dxa"/>
                  <w:vAlign w:val="center"/>
                </w:tcPr>
                <w:p>
                  <w:pPr>
                    <w:adjustRightInd w:val="0"/>
                    <w:snapToGrid w:val="0"/>
                    <w:jc w:val="center"/>
                    <w:rPr>
                      <w:color w:val="000000" w:themeColor="text1"/>
                      <w:spacing w:val="-20"/>
                      <w:kern w:val="0"/>
                    </w:rPr>
                  </w:pPr>
                  <w:r>
                    <w:rPr>
                      <w:rFonts w:hint="eastAsia"/>
                      <w:color w:val="000000" w:themeColor="text1"/>
                      <w:spacing w:val="-20"/>
                      <w:kern w:val="0"/>
                    </w:rPr>
                    <w:t>4</w:t>
                  </w:r>
                </w:p>
              </w:tc>
              <w:tc>
                <w:tcPr>
                  <w:tcW w:w="1717" w:type="dxa"/>
                  <w:vAlign w:val="center"/>
                </w:tcPr>
                <w:p>
                  <w:pPr>
                    <w:adjustRightInd w:val="0"/>
                    <w:spacing w:line="240" w:lineRule="exact"/>
                    <w:jc w:val="center"/>
                    <w:rPr>
                      <w:color w:val="000000" w:themeColor="text1"/>
                    </w:rPr>
                  </w:pPr>
                  <w:r>
                    <w:rPr>
                      <w:color w:val="000000" w:themeColor="text1"/>
                    </w:rPr>
                    <w:t>生活垃圾</w:t>
                  </w:r>
                </w:p>
              </w:tc>
              <w:tc>
                <w:tcPr>
                  <w:tcW w:w="1964" w:type="dxa"/>
                  <w:vAlign w:val="center"/>
                </w:tcPr>
                <w:p>
                  <w:pPr>
                    <w:adjustRightInd w:val="0"/>
                    <w:spacing w:line="240" w:lineRule="exact"/>
                    <w:jc w:val="center"/>
                    <w:rPr>
                      <w:color w:val="000000" w:themeColor="text1"/>
                    </w:rPr>
                  </w:pPr>
                  <w:r>
                    <w:rPr>
                      <w:color w:val="000000" w:themeColor="text1"/>
                    </w:rPr>
                    <w:t>职工日常生活</w:t>
                  </w:r>
                </w:p>
              </w:tc>
              <w:tc>
                <w:tcPr>
                  <w:tcW w:w="1142" w:type="dxa"/>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714" w:type="dxa"/>
                  <w:vAlign w:val="center"/>
                </w:tcPr>
                <w:p>
                  <w:pPr>
                    <w:adjustRightInd w:val="0"/>
                    <w:snapToGrid w:val="0"/>
                    <w:jc w:val="center"/>
                    <w:rPr>
                      <w:color w:val="000000" w:themeColor="text1"/>
                      <w:spacing w:val="-20"/>
                      <w:kern w:val="0"/>
                    </w:rPr>
                  </w:pPr>
                  <w:r>
                    <w:rPr>
                      <w:color w:val="000000" w:themeColor="text1"/>
                    </w:rPr>
                    <w:t>果壳、纸屑</w:t>
                  </w:r>
                </w:p>
              </w:tc>
              <w:tc>
                <w:tcPr>
                  <w:tcW w:w="1840" w:type="dxa"/>
                  <w:vAlign w:val="center"/>
                </w:tcPr>
                <w:p>
                  <w:pPr>
                    <w:adjustRightInd w:val="0"/>
                    <w:snapToGrid w:val="0"/>
                    <w:jc w:val="center"/>
                    <w:rPr>
                      <w:color w:val="000000" w:themeColor="text1"/>
                      <w:spacing w:val="-20"/>
                      <w:kern w:val="0"/>
                    </w:rPr>
                  </w:pPr>
                  <w:r>
                    <w:rPr>
                      <w:rFonts w:hint="eastAsia"/>
                      <w:color w:val="000000" w:themeColor="text1"/>
                      <w:spacing w:val="-20"/>
                      <w:kern w:val="0"/>
                    </w:rPr>
                    <w:t>4.9</w:t>
                  </w:r>
                </w:p>
              </w:tc>
            </w:tr>
          </w:tbl>
          <w:p>
            <w:pPr>
              <w:pStyle w:val="110"/>
              <w:ind w:firstLine="480"/>
              <w:rPr>
                <w:rFonts w:hAnsi="Times New Roman"/>
                <w:color w:val="000000" w:themeColor="text1"/>
              </w:rPr>
            </w:pPr>
            <w:r>
              <w:rPr>
                <w:rFonts w:hAnsi="Times New Roman"/>
                <w:color w:val="000000" w:themeColor="text1"/>
              </w:rPr>
              <w:t>2、固体废物属性判定</w:t>
            </w:r>
          </w:p>
          <w:p>
            <w:pPr>
              <w:pStyle w:val="110"/>
              <w:ind w:firstLine="480"/>
              <w:rPr>
                <w:rFonts w:hAnsi="Times New Roman"/>
                <w:color w:val="000000" w:themeColor="text1"/>
              </w:rPr>
            </w:pPr>
            <w:r>
              <w:rPr>
                <w:rFonts w:hAnsi="Times New Roman"/>
                <w:color w:val="000000" w:themeColor="text1"/>
              </w:rPr>
              <w:t>（1）固体废物属性判定</w:t>
            </w:r>
          </w:p>
          <w:p>
            <w:pPr>
              <w:pStyle w:val="110"/>
              <w:spacing w:line="460" w:lineRule="exact"/>
              <w:ind w:firstLine="480"/>
              <w:rPr>
                <w:rFonts w:hAnsi="Times New Roman"/>
                <w:color w:val="000000" w:themeColor="text1"/>
              </w:rPr>
            </w:pPr>
            <w:r>
              <w:rPr>
                <w:rFonts w:hAnsi="Times New Roman"/>
                <w:color w:val="000000" w:themeColor="text1"/>
              </w:rPr>
              <w:t>根据《固体废物鉴别标准通则》(GB34330-2017)进行判定，判断每种副产物是否属于固体废物，判定结果详见表5-</w:t>
            </w:r>
            <w:r>
              <w:rPr>
                <w:rFonts w:hint="eastAsia" w:hAnsi="Times New Roman"/>
                <w:color w:val="000000" w:themeColor="text1"/>
              </w:rPr>
              <w:t>8</w:t>
            </w:r>
            <w:r>
              <w:rPr>
                <w:rFonts w:hAnsi="Times New Roman"/>
                <w:color w:val="000000" w:themeColor="text1"/>
              </w:rPr>
              <w:t>。</w:t>
            </w:r>
          </w:p>
          <w:p>
            <w:pPr>
              <w:pStyle w:val="114"/>
              <w:ind w:firstLine="0" w:firstLineChars="0"/>
              <w:rPr>
                <w:color w:val="000000" w:themeColor="text1"/>
              </w:rPr>
            </w:pPr>
            <w:r>
              <w:rPr>
                <w:color w:val="000000" w:themeColor="text1"/>
              </w:rPr>
              <w:t>表5-</w:t>
            </w:r>
            <w:r>
              <w:rPr>
                <w:rFonts w:hint="eastAsia"/>
                <w:color w:val="000000" w:themeColor="text1"/>
              </w:rPr>
              <w:t>8</w:t>
            </w:r>
            <w:r>
              <w:rPr>
                <w:color w:val="000000" w:themeColor="text1"/>
              </w:rPr>
              <w:t xml:space="preserve"> 项目副产物属性判定表（固体废物属性）</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874"/>
              <w:gridCol w:w="1701"/>
              <w:gridCol w:w="709"/>
              <w:gridCol w:w="1361"/>
              <w:gridCol w:w="992"/>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序号</w:t>
                  </w:r>
                </w:p>
              </w:tc>
              <w:tc>
                <w:tcPr>
                  <w:tcW w:w="1874"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副产物名称</w:t>
                  </w:r>
                </w:p>
              </w:tc>
              <w:tc>
                <w:tcPr>
                  <w:tcW w:w="1701"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产生工序</w:t>
                  </w:r>
                </w:p>
              </w:tc>
              <w:tc>
                <w:tcPr>
                  <w:tcW w:w="709"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形态</w:t>
                  </w:r>
                </w:p>
              </w:tc>
              <w:tc>
                <w:tcPr>
                  <w:tcW w:w="1361"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主要成分</w:t>
                  </w:r>
                </w:p>
              </w:tc>
              <w:tc>
                <w:tcPr>
                  <w:tcW w:w="992" w:type="dxa"/>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是否属固体废物</w:t>
                  </w:r>
                </w:p>
              </w:tc>
              <w:tc>
                <w:tcPr>
                  <w:tcW w:w="1325" w:type="dxa"/>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4" w:type="dxa"/>
                  <w:vAlign w:val="center"/>
                </w:tcPr>
                <w:p>
                  <w:pPr>
                    <w:adjustRightInd w:val="0"/>
                    <w:snapToGrid w:val="0"/>
                    <w:jc w:val="center"/>
                    <w:rPr>
                      <w:color w:val="000000" w:themeColor="text1"/>
                      <w:spacing w:val="-20"/>
                      <w:kern w:val="0"/>
                    </w:rPr>
                  </w:pPr>
                  <w:r>
                    <w:rPr>
                      <w:color w:val="000000" w:themeColor="text1"/>
                      <w:spacing w:val="-20"/>
                      <w:kern w:val="0"/>
                    </w:rPr>
                    <w:t>1</w:t>
                  </w:r>
                </w:p>
              </w:tc>
              <w:tc>
                <w:tcPr>
                  <w:tcW w:w="1874" w:type="dxa"/>
                  <w:vAlign w:val="center"/>
                </w:tcPr>
                <w:p>
                  <w:pPr>
                    <w:spacing w:line="0" w:lineRule="atLeast"/>
                    <w:jc w:val="center"/>
                    <w:rPr>
                      <w:caps/>
                      <w:color w:val="000000" w:themeColor="text1"/>
                    </w:rPr>
                  </w:pPr>
                  <w:r>
                    <w:rPr>
                      <w:rFonts w:hint="eastAsia"/>
                      <w:caps/>
                      <w:color w:val="000000" w:themeColor="text1"/>
                    </w:rPr>
                    <w:t>废</w:t>
                  </w:r>
                  <w:r>
                    <w:rPr>
                      <w:caps/>
                      <w:color w:val="000000" w:themeColor="text1"/>
                    </w:rPr>
                    <w:t>边角料</w:t>
                  </w:r>
                </w:p>
              </w:tc>
              <w:tc>
                <w:tcPr>
                  <w:tcW w:w="1701" w:type="dxa"/>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709" w:type="dxa"/>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361" w:type="dxa"/>
                  <w:vAlign w:val="center"/>
                </w:tcPr>
                <w:p>
                  <w:pPr>
                    <w:adjustRightInd w:val="0"/>
                    <w:snapToGrid w:val="0"/>
                    <w:jc w:val="center"/>
                    <w:rPr>
                      <w:color w:val="000000" w:themeColor="text1"/>
                      <w:spacing w:val="-20"/>
                      <w:kern w:val="0"/>
                    </w:rPr>
                  </w:pPr>
                  <w:r>
                    <w:rPr>
                      <w:rFonts w:hint="eastAsia"/>
                      <w:color w:val="000000" w:themeColor="text1"/>
                      <w:spacing w:val="-20"/>
                      <w:kern w:val="0"/>
                    </w:rPr>
                    <w:t>废钢</w:t>
                  </w:r>
                </w:p>
              </w:tc>
              <w:tc>
                <w:tcPr>
                  <w:tcW w:w="992"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是</w:t>
                  </w:r>
                </w:p>
              </w:tc>
              <w:tc>
                <w:tcPr>
                  <w:tcW w:w="1325" w:type="dxa"/>
                  <w:vAlign w:val="center"/>
                </w:tcPr>
                <w:p>
                  <w:pPr>
                    <w:jc w:val="center"/>
                    <w:rPr>
                      <w:color w:val="000000" w:themeColor="text1"/>
                    </w:rPr>
                  </w:pPr>
                  <w:r>
                    <w:rPr>
                      <w:color w:val="000000" w:themeColor="text1"/>
                    </w:rP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4" w:type="dxa"/>
                  <w:vAlign w:val="center"/>
                </w:tcPr>
                <w:p>
                  <w:pPr>
                    <w:adjustRightInd w:val="0"/>
                    <w:snapToGrid w:val="0"/>
                    <w:jc w:val="center"/>
                    <w:rPr>
                      <w:color w:val="000000" w:themeColor="text1"/>
                      <w:spacing w:val="-20"/>
                      <w:kern w:val="0"/>
                    </w:rPr>
                  </w:pPr>
                  <w:r>
                    <w:rPr>
                      <w:color w:val="000000" w:themeColor="text1"/>
                      <w:spacing w:val="-20"/>
                      <w:kern w:val="0"/>
                    </w:rPr>
                    <w:t>2</w:t>
                  </w:r>
                </w:p>
              </w:tc>
              <w:tc>
                <w:tcPr>
                  <w:tcW w:w="1874" w:type="dxa"/>
                  <w:vAlign w:val="center"/>
                </w:tcPr>
                <w:p>
                  <w:pPr>
                    <w:spacing w:line="0" w:lineRule="atLeast"/>
                    <w:jc w:val="center"/>
                    <w:rPr>
                      <w:color w:val="000000" w:themeColor="text1"/>
                    </w:rPr>
                  </w:pPr>
                  <w:r>
                    <w:rPr>
                      <w:rFonts w:hint="eastAsia"/>
                      <w:color w:val="000000" w:themeColor="text1"/>
                    </w:rPr>
                    <w:t>废氧化铁皮</w:t>
                  </w:r>
                </w:p>
              </w:tc>
              <w:tc>
                <w:tcPr>
                  <w:tcW w:w="1701" w:type="dxa"/>
                  <w:vAlign w:val="center"/>
                </w:tcPr>
                <w:p>
                  <w:pPr>
                    <w:adjustRightInd w:val="0"/>
                    <w:spacing w:line="240" w:lineRule="exact"/>
                    <w:jc w:val="center"/>
                    <w:rPr>
                      <w:color w:val="000000" w:themeColor="text1"/>
                    </w:rPr>
                  </w:pPr>
                  <w:r>
                    <w:rPr>
                      <w:rFonts w:hint="eastAsia"/>
                      <w:color w:val="000000" w:themeColor="text1"/>
                    </w:rPr>
                    <w:t>退火工序</w:t>
                  </w:r>
                </w:p>
              </w:tc>
              <w:tc>
                <w:tcPr>
                  <w:tcW w:w="709" w:type="dxa"/>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361" w:type="dxa"/>
                  <w:vAlign w:val="center"/>
                </w:tcPr>
                <w:p>
                  <w:pPr>
                    <w:adjustRightInd w:val="0"/>
                    <w:snapToGrid w:val="0"/>
                    <w:jc w:val="center"/>
                    <w:rPr>
                      <w:color w:val="000000" w:themeColor="text1"/>
                      <w:spacing w:val="-20"/>
                      <w:kern w:val="0"/>
                    </w:rPr>
                  </w:pPr>
                  <w:r>
                    <w:rPr>
                      <w:rFonts w:hint="eastAsia"/>
                      <w:color w:val="000000" w:themeColor="text1"/>
                      <w:spacing w:val="-20"/>
                      <w:kern w:val="0"/>
                    </w:rPr>
                    <w:t>废钢</w:t>
                  </w:r>
                </w:p>
              </w:tc>
              <w:tc>
                <w:tcPr>
                  <w:tcW w:w="992"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是</w:t>
                  </w:r>
                </w:p>
              </w:tc>
              <w:tc>
                <w:tcPr>
                  <w:tcW w:w="1325" w:type="dxa"/>
                  <w:vAlign w:val="center"/>
                </w:tcPr>
                <w:p>
                  <w:pPr>
                    <w:jc w:val="center"/>
                    <w:rPr>
                      <w:color w:val="000000" w:themeColor="text1"/>
                    </w:rPr>
                  </w:pPr>
                  <w:r>
                    <w:rPr>
                      <w:color w:val="000000" w:themeColor="text1"/>
                    </w:rP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4" w:type="dxa"/>
                  <w:vAlign w:val="center"/>
                </w:tcPr>
                <w:p>
                  <w:pPr>
                    <w:adjustRightInd w:val="0"/>
                    <w:snapToGrid w:val="0"/>
                    <w:jc w:val="center"/>
                    <w:rPr>
                      <w:color w:val="000000" w:themeColor="text1"/>
                      <w:spacing w:val="-20"/>
                      <w:kern w:val="0"/>
                    </w:rPr>
                  </w:pPr>
                  <w:r>
                    <w:rPr>
                      <w:color w:val="000000" w:themeColor="text1"/>
                      <w:spacing w:val="-20"/>
                      <w:kern w:val="0"/>
                    </w:rPr>
                    <w:t>3</w:t>
                  </w:r>
                </w:p>
              </w:tc>
              <w:tc>
                <w:tcPr>
                  <w:tcW w:w="1874" w:type="dxa"/>
                  <w:vAlign w:val="center"/>
                </w:tcPr>
                <w:p>
                  <w:pPr>
                    <w:spacing w:line="0" w:lineRule="atLeast"/>
                    <w:jc w:val="center"/>
                    <w:rPr>
                      <w:color w:val="000000" w:themeColor="text1"/>
                    </w:rPr>
                  </w:pPr>
                  <w:r>
                    <w:rPr>
                      <w:rFonts w:hint="eastAsia"/>
                      <w:color w:val="000000" w:themeColor="text1"/>
                    </w:rPr>
                    <w:t>喷淋</w:t>
                  </w:r>
                  <w:r>
                    <w:rPr>
                      <w:color w:val="000000" w:themeColor="text1"/>
                    </w:rPr>
                    <w:t>废水</w:t>
                  </w:r>
                </w:p>
              </w:tc>
              <w:tc>
                <w:tcPr>
                  <w:tcW w:w="1701" w:type="dxa"/>
                  <w:vAlign w:val="center"/>
                </w:tcPr>
                <w:p>
                  <w:pPr>
                    <w:adjustRightInd w:val="0"/>
                    <w:spacing w:line="240" w:lineRule="exact"/>
                    <w:jc w:val="center"/>
                    <w:rPr>
                      <w:color w:val="000000" w:themeColor="text1"/>
                    </w:rPr>
                  </w:pPr>
                  <w:r>
                    <w:rPr>
                      <w:rFonts w:hint="eastAsia"/>
                      <w:color w:val="000000" w:themeColor="text1"/>
                    </w:rPr>
                    <w:t>废气处理</w:t>
                  </w:r>
                </w:p>
              </w:tc>
              <w:tc>
                <w:tcPr>
                  <w:tcW w:w="709" w:type="dxa"/>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361" w:type="dxa"/>
                  <w:vAlign w:val="center"/>
                </w:tcPr>
                <w:p>
                  <w:pPr>
                    <w:adjustRightInd w:val="0"/>
                    <w:snapToGrid w:val="0"/>
                    <w:jc w:val="center"/>
                    <w:rPr>
                      <w:color w:val="000000" w:themeColor="text1"/>
                      <w:spacing w:val="-20"/>
                      <w:kern w:val="0"/>
                    </w:rPr>
                  </w:pPr>
                  <w:r>
                    <w:rPr>
                      <w:rFonts w:hint="eastAsia"/>
                      <w:color w:val="000000" w:themeColor="text1"/>
                      <w:spacing w:val="-20"/>
                      <w:kern w:val="0"/>
                    </w:rPr>
                    <w:t>金属烟尘</w:t>
                  </w:r>
                </w:p>
              </w:tc>
              <w:tc>
                <w:tcPr>
                  <w:tcW w:w="992"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是</w:t>
                  </w:r>
                </w:p>
              </w:tc>
              <w:tc>
                <w:tcPr>
                  <w:tcW w:w="1325" w:type="dxa"/>
                  <w:vAlign w:val="center"/>
                </w:tcPr>
                <w:p>
                  <w:pPr>
                    <w:pStyle w:val="112"/>
                    <w:ind w:left="-53" w:right="-53"/>
                    <w:rPr>
                      <w:rFonts w:ascii="Times New Roman" w:hAnsi="Times New Roman"/>
                      <w:color w:val="000000" w:themeColor="text1"/>
                    </w:rPr>
                  </w:pPr>
                  <w:r>
                    <w:rPr>
                      <w:rFonts w:ascii="Times New Roman" w:hAnsi="Times New Roman"/>
                      <w:color w:val="000000" w:themeColor="text1"/>
                      <w:szCs w:val="21"/>
                    </w:rPr>
                    <w:t>4.3-f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4" w:type="dxa"/>
                  <w:vAlign w:val="center"/>
                </w:tcPr>
                <w:p>
                  <w:pPr>
                    <w:adjustRightInd w:val="0"/>
                    <w:snapToGrid w:val="0"/>
                    <w:jc w:val="center"/>
                    <w:rPr>
                      <w:color w:val="000000" w:themeColor="text1"/>
                      <w:spacing w:val="-20"/>
                      <w:kern w:val="0"/>
                    </w:rPr>
                  </w:pPr>
                  <w:r>
                    <w:rPr>
                      <w:rFonts w:hint="eastAsia"/>
                      <w:color w:val="000000" w:themeColor="text1"/>
                      <w:spacing w:val="-20"/>
                      <w:kern w:val="0"/>
                    </w:rPr>
                    <w:t>4</w:t>
                  </w:r>
                </w:p>
              </w:tc>
              <w:tc>
                <w:tcPr>
                  <w:tcW w:w="1874" w:type="dxa"/>
                  <w:vAlign w:val="center"/>
                </w:tcPr>
                <w:p>
                  <w:pPr>
                    <w:adjustRightInd w:val="0"/>
                    <w:spacing w:line="240" w:lineRule="exact"/>
                    <w:jc w:val="center"/>
                    <w:rPr>
                      <w:color w:val="000000" w:themeColor="text1"/>
                    </w:rPr>
                  </w:pPr>
                  <w:r>
                    <w:rPr>
                      <w:color w:val="000000" w:themeColor="text1"/>
                    </w:rPr>
                    <w:t>生活垃圾</w:t>
                  </w:r>
                </w:p>
              </w:tc>
              <w:tc>
                <w:tcPr>
                  <w:tcW w:w="1701" w:type="dxa"/>
                  <w:vAlign w:val="center"/>
                </w:tcPr>
                <w:p>
                  <w:pPr>
                    <w:adjustRightInd w:val="0"/>
                    <w:spacing w:line="240" w:lineRule="exact"/>
                    <w:jc w:val="center"/>
                    <w:rPr>
                      <w:color w:val="000000" w:themeColor="text1"/>
                    </w:rPr>
                  </w:pPr>
                  <w:r>
                    <w:rPr>
                      <w:color w:val="000000" w:themeColor="text1"/>
                    </w:rPr>
                    <w:t>职工日常生活</w:t>
                  </w:r>
                </w:p>
              </w:tc>
              <w:tc>
                <w:tcPr>
                  <w:tcW w:w="709" w:type="dxa"/>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361" w:type="dxa"/>
                  <w:vAlign w:val="center"/>
                </w:tcPr>
                <w:p>
                  <w:pPr>
                    <w:adjustRightInd w:val="0"/>
                    <w:snapToGrid w:val="0"/>
                    <w:jc w:val="center"/>
                    <w:rPr>
                      <w:color w:val="000000" w:themeColor="text1"/>
                      <w:spacing w:val="-20"/>
                      <w:kern w:val="0"/>
                    </w:rPr>
                  </w:pPr>
                  <w:r>
                    <w:rPr>
                      <w:color w:val="000000" w:themeColor="text1"/>
                    </w:rPr>
                    <w:t>果壳、纸屑</w:t>
                  </w:r>
                </w:p>
              </w:tc>
              <w:tc>
                <w:tcPr>
                  <w:tcW w:w="992"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是</w:t>
                  </w:r>
                </w:p>
              </w:tc>
              <w:tc>
                <w:tcPr>
                  <w:tcW w:w="1325"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4.4-b</w:t>
                  </w:r>
                </w:p>
              </w:tc>
            </w:tr>
          </w:tbl>
          <w:p>
            <w:pPr>
              <w:pStyle w:val="110"/>
              <w:spacing w:line="460" w:lineRule="exact"/>
              <w:ind w:firstLine="480"/>
              <w:rPr>
                <w:rFonts w:hAnsi="Times New Roman"/>
                <w:color w:val="000000" w:themeColor="text1"/>
              </w:rPr>
            </w:pPr>
            <w:r>
              <w:rPr>
                <w:rFonts w:hAnsi="Times New Roman"/>
                <w:color w:val="000000" w:themeColor="text1"/>
              </w:rPr>
              <w:t>（2）危险废物属性判定</w:t>
            </w:r>
          </w:p>
          <w:p>
            <w:pPr>
              <w:pStyle w:val="110"/>
              <w:spacing w:line="460" w:lineRule="exact"/>
              <w:ind w:firstLine="480"/>
              <w:rPr>
                <w:rFonts w:hAnsi="Times New Roman"/>
                <w:color w:val="000000" w:themeColor="text1"/>
              </w:rPr>
            </w:pPr>
            <w:r>
              <w:rPr>
                <w:rFonts w:hAnsi="Times New Roman"/>
                <w:color w:val="000000" w:themeColor="text1"/>
              </w:rPr>
              <w:t>根据《国家危险废物名录》以及《危险废物鉴别标准》，判定建设项目的固体废物是否属于危险废物，判定结果详见表5-</w:t>
            </w:r>
            <w:r>
              <w:rPr>
                <w:rFonts w:hint="eastAsia" w:hAnsi="Times New Roman"/>
                <w:color w:val="000000" w:themeColor="text1"/>
              </w:rPr>
              <w:t>9</w:t>
            </w:r>
            <w:r>
              <w:rPr>
                <w:rFonts w:hAnsi="Times New Roman"/>
                <w:color w:val="000000" w:themeColor="text1"/>
              </w:rPr>
              <w:t>。</w:t>
            </w:r>
          </w:p>
          <w:p>
            <w:pPr>
              <w:pStyle w:val="114"/>
              <w:ind w:firstLine="0" w:firstLineChars="0"/>
              <w:rPr>
                <w:color w:val="000000" w:themeColor="text1"/>
              </w:rPr>
            </w:pPr>
            <w:r>
              <w:rPr>
                <w:color w:val="000000" w:themeColor="text1"/>
              </w:rPr>
              <w:t>表5-</w:t>
            </w:r>
            <w:r>
              <w:rPr>
                <w:rFonts w:hint="eastAsia"/>
                <w:color w:val="000000" w:themeColor="text1"/>
              </w:rPr>
              <w:t>9</w:t>
            </w:r>
            <w:r>
              <w:rPr>
                <w:color w:val="000000" w:themeColor="text1"/>
              </w:rPr>
              <w:t xml:space="preserve"> 项目危险废物属性判定表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470"/>
              <w:gridCol w:w="1928"/>
              <w:gridCol w:w="1616"/>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序号</w:t>
                  </w:r>
                </w:p>
              </w:tc>
              <w:tc>
                <w:tcPr>
                  <w:tcW w:w="2470"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固体废物名称</w:t>
                  </w:r>
                </w:p>
              </w:tc>
              <w:tc>
                <w:tcPr>
                  <w:tcW w:w="1928"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产生工序</w:t>
                  </w:r>
                </w:p>
              </w:tc>
              <w:tc>
                <w:tcPr>
                  <w:tcW w:w="1616" w:type="dxa"/>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是否属于危险废物</w:t>
                  </w:r>
                </w:p>
              </w:tc>
              <w:tc>
                <w:tcPr>
                  <w:tcW w:w="1835"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危废代码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1</w:t>
                  </w:r>
                </w:p>
              </w:tc>
              <w:tc>
                <w:tcPr>
                  <w:tcW w:w="2470" w:type="dxa"/>
                  <w:vAlign w:val="center"/>
                </w:tcPr>
                <w:p>
                  <w:pPr>
                    <w:spacing w:line="0" w:lineRule="atLeast"/>
                    <w:jc w:val="center"/>
                    <w:rPr>
                      <w:caps/>
                      <w:color w:val="000000" w:themeColor="text1"/>
                    </w:rPr>
                  </w:pPr>
                  <w:r>
                    <w:rPr>
                      <w:rFonts w:hint="eastAsia"/>
                      <w:caps/>
                      <w:color w:val="000000" w:themeColor="text1"/>
                    </w:rPr>
                    <w:t>废</w:t>
                  </w:r>
                  <w:r>
                    <w:rPr>
                      <w:caps/>
                      <w:color w:val="000000" w:themeColor="text1"/>
                    </w:rPr>
                    <w:t>边角料</w:t>
                  </w:r>
                </w:p>
              </w:tc>
              <w:tc>
                <w:tcPr>
                  <w:tcW w:w="1928" w:type="dxa"/>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1616"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否</w:t>
                  </w:r>
                </w:p>
              </w:tc>
              <w:tc>
                <w:tcPr>
                  <w:tcW w:w="1835"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2</w:t>
                  </w:r>
                </w:p>
              </w:tc>
              <w:tc>
                <w:tcPr>
                  <w:tcW w:w="2470" w:type="dxa"/>
                  <w:vAlign w:val="center"/>
                </w:tcPr>
                <w:p>
                  <w:pPr>
                    <w:spacing w:line="0" w:lineRule="atLeast"/>
                    <w:jc w:val="center"/>
                    <w:rPr>
                      <w:color w:val="000000" w:themeColor="text1"/>
                    </w:rPr>
                  </w:pPr>
                  <w:r>
                    <w:rPr>
                      <w:rFonts w:hint="eastAsia"/>
                      <w:color w:val="000000" w:themeColor="text1"/>
                    </w:rPr>
                    <w:t>废氧化铁皮</w:t>
                  </w:r>
                </w:p>
              </w:tc>
              <w:tc>
                <w:tcPr>
                  <w:tcW w:w="1928" w:type="dxa"/>
                  <w:vAlign w:val="center"/>
                </w:tcPr>
                <w:p>
                  <w:pPr>
                    <w:adjustRightInd w:val="0"/>
                    <w:spacing w:line="240" w:lineRule="exact"/>
                    <w:jc w:val="center"/>
                    <w:rPr>
                      <w:color w:val="000000" w:themeColor="text1"/>
                    </w:rPr>
                  </w:pPr>
                  <w:r>
                    <w:rPr>
                      <w:rFonts w:hint="eastAsia"/>
                      <w:color w:val="000000" w:themeColor="text1"/>
                    </w:rPr>
                    <w:t>退火工序</w:t>
                  </w:r>
                </w:p>
              </w:tc>
              <w:tc>
                <w:tcPr>
                  <w:tcW w:w="1616"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否</w:t>
                  </w:r>
                </w:p>
              </w:tc>
              <w:tc>
                <w:tcPr>
                  <w:tcW w:w="1835"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3</w:t>
                  </w:r>
                </w:p>
              </w:tc>
              <w:tc>
                <w:tcPr>
                  <w:tcW w:w="2470" w:type="dxa"/>
                  <w:vAlign w:val="center"/>
                </w:tcPr>
                <w:p>
                  <w:pPr>
                    <w:spacing w:line="0" w:lineRule="atLeast"/>
                    <w:jc w:val="center"/>
                    <w:rPr>
                      <w:color w:val="000000" w:themeColor="text1"/>
                    </w:rPr>
                  </w:pPr>
                  <w:r>
                    <w:rPr>
                      <w:rFonts w:hint="eastAsia"/>
                      <w:color w:val="000000" w:themeColor="text1"/>
                    </w:rPr>
                    <w:t>喷淋</w:t>
                  </w:r>
                  <w:r>
                    <w:rPr>
                      <w:color w:val="000000" w:themeColor="text1"/>
                    </w:rPr>
                    <w:t>废水</w:t>
                  </w:r>
                </w:p>
              </w:tc>
              <w:tc>
                <w:tcPr>
                  <w:tcW w:w="1928" w:type="dxa"/>
                  <w:vAlign w:val="center"/>
                </w:tcPr>
                <w:p>
                  <w:pPr>
                    <w:adjustRightInd w:val="0"/>
                    <w:spacing w:line="240" w:lineRule="exact"/>
                    <w:jc w:val="center"/>
                    <w:rPr>
                      <w:color w:val="000000" w:themeColor="text1"/>
                    </w:rPr>
                  </w:pPr>
                  <w:r>
                    <w:rPr>
                      <w:rFonts w:hint="eastAsia"/>
                      <w:color w:val="000000" w:themeColor="text1"/>
                    </w:rPr>
                    <w:t>废气处理</w:t>
                  </w:r>
                </w:p>
              </w:tc>
              <w:tc>
                <w:tcPr>
                  <w:tcW w:w="1616"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是</w:t>
                  </w:r>
                </w:p>
              </w:tc>
              <w:tc>
                <w:tcPr>
                  <w:tcW w:w="1835" w:type="dxa"/>
                  <w:vAlign w:val="center"/>
                </w:tcPr>
                <w:p>
                  <w:pPr>
                    <w:pStyle w:val="112"/>
                    <w:ind w:left="-53" w:right="-53"/>
                    <w:rPr>
                      <w:rFonts w:ascii="Times New Roman" w:hAnsi="Times New Roman"/>
                      <w:color w:val="000000" w:themeColor="text1"/>
                    </w:rPr>
                  </w:pPr>
                  <w:r>
                    <w:rPr>
                      <w:rFonts w:ascii="Times New Roman" w:hAnsi="Times New Roman"/>
                      <w:color w:val="000000" w:themeColor="text1"/>
                      <w:spacing w:val="-20"/>
                      <w:kern w:val="0"/>
                      <w:szCs w:val="21"/>
                    </w:rPr>
                    <w:t>HW49  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4</w:t>
                  </w:r>
                </w:p>
              </w:tc>
              <w:tc>
                <w:tcPr>
                  <w:tcW w:w="2470" w:type="dxa"/>
                  <w:vAlign w:val="center"/>
                </w:tcPr>
                <w:p>
                  <w:pPr>
                    <w:adjustRightInd w:val="0"/>
                    <w:spacing w:line="240" w:lineRule="exact"/>
                    <w:jc w:val="center"/>
                    <w:rPr>
                      <w:color w:val="000000" w:themeColor="text1"/>
                    </w:rPr>
                  </w:pPr>
                  <w:r>
                    <w:rPr>
                      <w:color w:val="000000" w:themeColor="text1"/>
                    </w:rPr>
                    <w:t>生活垃圾</w:t>
                  </w:r>
                </w:p>
              </w:tc>
              <w:tc>
                <w:tcPr>
                  <w:tcW w:w="1928" w:type="dxa"/>
                  <w:vAlign w:val="center"/>
                </w:tcPr>
                <w:p>
                  <w:pPr>
                    <w:adjustRightInd w:val="0"/>
                    <w:spacing w:line="240" w:lineRule="exact"/>
                    <w:jc w:val="center"/>
                    <w:rPr>
                      <w:color w:val="000000" w:themeColor="text1"/>
                    </w:rPr>
                  </w:pPr>
                  <w:r>
                    <w:rPr>
                      <w:color w:val="000000" w:themeColor="text1"/>
                    </w:rPr>
                    <w:t>职工日常生活</w:t>
                  </w:r>
                </w:p>
              </w:tc>
              <w:tc>
                <w:tcPr>
                  <w:tcW w:w="1616"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否</w:t>
                  </w:r>
                </w:p>
              </w:tc>
              <w:tc>
                <w:tcPr>
                  <w:tcW w:w="1835" w:type="dxa"/>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r>
          </w:tbl>
          <w:p>
            <w:pPr>
              <w:pStyle w:val="110"/>
              <w:spacing w:line="460" w:lineRule="exact"/>
              <w:ind w:firstLine="480"/>
              <w:rPr>
                <w:rFonts w:hAnsi="Times New Roman"/>
                <w:color w:val="000000" w:themeColor="text1"/>
              </w:rPr>
            </w:pPr>
            <w:r>
              <w:rPr>
                <w:rFonts w:hAnsi="Times New Roman"/>
                <w:color w:val="000000" w:themeColor="text1"/>
              </w:rPr>
              <w:t>3、固体废物产生情况汇总</w:t>
            </w:r>
          </w:p>
          <w:p>
            <w:pPr>
              <w:pStyle w:val="110"/>
              <w:spacing w:line="460" w:lineRule="exact"/>
              <w:ind w:firstLine="480"/>
              <w:rPr>
                <w:rFonts w:hAnsi="Times New Roman"/>
                <w:color w:val="000000" w:themeColor="text1"/>
              </w:rPr>
            </w:pPr>
            <w:r>
              <w:rPr>
                <w:rFonts w:hAnsi="Times New Roman"/>
                <w:color w:val="000000" w:themeColor="text1"/>
              </w:rPr>
              <w:t>项目固体废物产生情况汇总见表5-1</w:t>
            </w:r>
            <w:r>
              <w:rPr>
                <w:rFonts w:hint="eastAsia" w:hAnsi="Times New Roman"/>
                <w:color w:val="000000" w:themeColor="text1"/>
              </w:rPr>
              <w:t>0</w:t>
            </w:r>
            <w:r>
              <w:rPr>
                <w:rFonts w:hAnsi="Times New Roman"/>
                <w:color w:val="000000" w:themeColor="text1"/>
              </w:rPr>
              <w:t>。</w:t>
            </w:r>
          </w:p>
          <w:p>
            <w:pPr>
              <w:pStyle w:val="114"/>
              <w:ind w:firstLine="0" w:firstLineChars="0"/>
              <w:rPr>
                <w:color w:val="000000" w:themeColor="text1"/>
              </w:rPr>
            </w:pPr>
            <w:r>
              <w:rPr>
                <w:color w:val="000000" w:themeColor="text1"/>
              </w:rPr>
              <w:t>表5-1</w:t>
            </w:r>
            <w:r>
              <w:rPr>
                <w:rFonts w:hint="eastAsia"/>
                <w:color w:val="000000" w:themeColor="text1"/>
              </w:rPr>
              <w:t>0</w:t>
            </w:r>
            <w:r>
              <w:rPr>
                <w:color w:val="000000" w:themeColor="text1"/>
              </w:rPr>
              <w:t xml:space="preserve"> 项目固体废物产生情况汇总表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567"/>
              <w:gridCol w:w="1461"/>
              <w:gridCol w:w="663"/>
              <w:gridCol w:w="1300"/>
              <w:gridCol w:w="1034"/>
              <w:gridCol w:w="148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40"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序号</w:t>
                  </w:r>
                </w:p>
              </w:tc>
              <w:tc>
                <w:tcPr>
                  <w:tcW w:w="1567" w:type="dxa"/>
                  <w:tcMar>
                    <w:left w:w="0" w:type="dxa"/>
                    <w:right w:w="0" w:type="dxa"/>
                  </w:tcMar>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副产物名称</w:t>
                  </w:r>
                </w:p>
              </w:tc>
              <w:tc>
                <w:tcPr>
                  <w:tcW w:w="1461" w:type="dxa"/>
                  <w:tcMar>
                    <w:left w:w="0" w:type="dxa"/>
                    <w:right w:w="0" w:type="dxa"/>
                  </w:tcMar>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产生工序</w:t>
                  </w:r>
                </w:p>
              </w:tc>
              <w:tc>
                <w:tcPr>
                  <w:tcW w:w="663" w:type="dxa"/>
                  <w:tcMar>
                    <w:left w:w="0" w:type="dxa"/>
                    <w:right w:w="0" w:type="dxa"/>
                  </w:tcMar>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形态</w:t>
                  </w:r>
                </w:p>
              </w:tc>
              <w:tc>
                <w:tcPr>
                  <w:tcW w:w="1300" w:type="dxa"/>
                  <w:tcMar>
                    <w:left w:w="0" w:type="dxa"/>
                    <w:right w:w="0" w:type="dxa"/>
                  </w:tcMar>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主要成分</w:t>
                  </w:r>
                </w:p>
              </w:tc>
              <w:tc>
                <w:tcPr>
                  <w:tcW w:w="1034" w:type="dxa"/>
                  <w:tcMar>
                    <w:left w:w="0" w:type="dxa"/>
                    <w:right w:w="0" w:type="dxa"/>
                  </w:tcMar>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属性</w:t>
                  </w:r>
                </w:p>
              </w:tc>
              <w:tc>
                <w:tcPr>
                  <w:tcW w:w="1488" w:type="dxa"/>
                  <w:tcMar>
                    <w:left w:w="0" w:type="dxa"/>
                    <w:right w:w="0" w:type="dxa"/>
                  </w:tcMar>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危废代码</w:t>
                  </w:r>
                </w:p>
              </w:tc>
              <w:tc>
                <w:tcPr>
                  <w:tcW w:w="850"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产生量</w:t>
                  </w:r>
                </w:p>
                <w:p>
                  <w:pPr>
                    <w:jc w:val="center"/>
                    <w:rPr>
                      <w:color w:val="000000" w:themeColor="text1"/>
                    </w:rPr>
                  </w:pPr>
                  <w:r>
                    <w:rPr>
                      <w:color w:val="000000" w:themeColor="text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40"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1</w:t>
                  </w:r>
                </w:p>
              </w:tc>
              <w:tc>
                <w:tcPr>
                  <w:tcW w:w="1567" w:type="dxa"/>
                  <w:tcMar>
                    <w:left w:w="0" w:type="dxa"/>
                    <w:right w:w="0" w:type="dxa"/>
                  </w:tcMar>
                  <w:vAlign w:val="center"/>
                </w:tcPr>
                <w:p>
                  <w:pPr>
                    <w:spacing w:line="0" w:lineRule="atLeast"/>
                    <w:jc w:val="center"/>
                    <w:rPr>
                      <w:caps/>
                      <w:color w:val="000000" w:themeColor="text1"/>
                    </w:rPr>
                  </w:pPr>
                  <w:r>
                    <w:rPr>
                      <w:rFonts w:hint="eastAsia"/>
                      <w:caps/>
                      <w:color w:val="000000" w:themeColor="text1"/>
                    </w:rPr>
                    <w:t>废</w:t>
                  </w:r>
                  <w:r>
                    <w:rPr>
                      <w:caps/>
                      <w:color w:val="000000" w:themeColor="text1"/>
                    </w:rPr>
                    <w:t>边角料</w:t>
                  </w:r>
                </w:p>
              </w:tc>
              <w:tc>
                <w:tcPr>
                  <w:tcW w:w="1461" w:type="dxa"/>
                  <w:tcMar>
                    <w:left w:w="0" w:type="dxa"/>
                    <w:right w:w="0" w:type="dxa"/>
                  </w:tcMar>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663" w:type="dxa"/>
                  <w:tcMar>
                    <w:left w:w="0" w:type="dxa"/>
                    <w:right w:w="0" w:type="dxa"/>
                  </w:tcMar>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300" w:type="dxa"/>
                  <w:tcMar>
                    <w:left w:w="0" w:type="dxa"/>
                    <w:right w:w="0" w:type="dxa"/>
                  </w:tcMar>
                  <w:vAlign w:val="center"/>
                </w:tcPr>
                <w:p>
                  <w:pPr>
                    <w:adjustRightInd w:val="0"/>
                    <w:snapToGrid w:val="0"/>
                    <w:jc w:val="center"/>
                    <w:rPr>
                      <w:color w:val="000000" w:themeColor="text1"/>
                      <w:spacing w:val="-20"/>
                      <w:kern w:val="0"/>
                    </w:rPr>
                  </w:pPr>
                  <w:r>
                    <w:rPr>
                      <w:rFonts w:hint="eastAsia"/>
                      <w:color w:val="000000" w:themeColor="text1"/>
                      <w:spacing w:val="-20"/>
                      <w:kern w:val="0"/>
                    </w:rPr>
                    <w:t>废钢</w:t>
                  </w:r>
                </w:p>
              </w:tc>
              <w:tc>
                <w:tcPr>
                  <w:tcW w:w="1034" w:type="dxa"/>
                  <w:tcMar>
                    <w:left w:w="0" w:type="dxa"/>
                    <w:right w:w="0" w:type="dxa"/>
                  </w:tcMar>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一般固废</w:t>
                  </w:r>
                </w:p>
              </w:tc>
              <w:tc>
                <w:tcPr>
                  <w:tcW w:w="1488"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c>
                <w:tcPr>
                  <w:tcW w:w="850" w:type="dxa"/>
                  <w:tcMar>
                    <w:left w:w="0" w:type="dxa"/>
                    <w:right w:w="0" w:type="dxa"/>
                  </w:tcMar>
                  <w:vAlign w:val="center"/>
                </w:tcPr>
                <w:p>
                  <w:pPr>
                    <w:adjustRightInd w:val="0"/>
                    <w:snapToGrid w:val="0"/>
                    <w:jc w:val="center"/>
                    <w:rPr>
                      <w:color w:val="000000" w:themeColor="text1"/>
                      <w:spacing w:val="-20"/>
                      <w:kern w:val="0"/>
                    </w:rPr>
                  </w:pPr>
                  <w:r>
                    <w:rPr>
                      <w:rFonts w:hint="eastAsia"/>
                      <w:color w:val="000000" w:themeColor="text1"/>
                      <w:spacing w:val="-20"/>
                      <w:kern w:val="0"/>
                    </w:rPr>
                    <w:t>16.39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40"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2</w:t>
                  </w:r>
                </w:p>
              </w:tc>
              <w:tc>
                <w:tcPr>
                  <w:tcW w:w="1567" w:type="dxa"/>
                  <w:tcMar>
                    <w:left w:w="0" w:type="dxa"/>
                    <w:right w:w="0" w:type="dxa"/>
                  </w:tcMar>
                  <w:vAlign w:val="center"/>
                </w:tcPr>
                <w:p>
                  <w:pPr>
                    <w:spacing w:line="0" w:lineRule="atLeast"/>
                    <w:jc w:val="center"/>
                    <w:rPr>
                      <w:color w:val="000000" w:themeColor="text1"/>
                    </w:rPr>
                  </w:pPr>
                  <w:r>
                    <w:rPr>
                      <w:rFonts w:hint="eastAsia"/>
                      <w:color w:val="000000" w:themeColor="text1"/>
                    </w:rPr>
                    <w:t>废氧化铁皮</w:t>
                  </w:r>
                </w:p>
              </w:tc>
              <w:tc>
                <w:tcPr>
                  <w:tcW w:w="1461" w:type="dxa"/>
                  <w:tcMar>
                    <w:left w:w="0" w:type="dxa"/>
                    <w:right w:w="0" w:type="dxa"/>
                  </w:tcMar>
                  <w:vAlign w:val="center"/>
                </w:tcPr>
                <w:p>
                  <w:pPr>
                    <w:adjustRightInd w:val="0"/>
                    <w:spacing w:line="240" w:lineRule="exact"/>
                    <w:jc w:val="center"/>
                    <w:rPr>
                      <w:color w:val="000000" w:themeColor="text1"/>
                    </w:rPr>
                  </w:pPr>
                  <w:r>
                    <w:rPr>
                      <w:rFonts w:hint="eastAsia"/>
                      <w:color w:val="000000" w:themeColor="text1"/>
                    </w:rPr>
                    <w:t>退火工序</w:t>
                  </w:r>
                </w:p>
              </w:tc>
              <w:tc>
                <w:tcPr>
                  <w:tcW w:w="663" w:type="dxa"/>
                  <w:tcMar>
                    <w:left w:w="0" w:type="dxa"/>
                    <w:right w:w="0" w:type="dxa"/>
                  </w:tcMar>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300" w:type="dxa"/>
                  <w:tcMar>
                    <w:left w:w="0" w:type="dxa"/>
                    <w:right w:w="0" w:type="dxa"/>
                  </w:tcMar>
                  <w:vAlign w:val="center"/>
                </w:tcPr>
                <w:p>
                  <w:pPr>
                    <w:adjustRightInd w:val="0"/>
                    <w:snapToGrid w:val="0"/>
                    <w:jc w:val="center"/>
                    <w:rPr>
                      <w:color w:val="000000" w:themeColor="text1"/>
                      <w:spacing w:val="-20"/>
                      <w:kern w:val="0"/>
                    </w:rPr>
                  </w:pPr>
                  <w:r>
                    <w:rPr>
                      <w:rFonts w:hint="eastAsia"/>
                      <w:color w:val="000000" w:themeColor="text1"/>
                      <w:spacing w:val="-20"/>
                      <w:kern w:val="0"/>
                    </w:rPr>
                    <w:t>废钢</w:t>
                  </w:r>
                </w:p>
              </w:tc>
              <w:tc>
                <w:tcPr>
                  <w:tcW w:w="1034"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一般固废</w:t>
                  </w:r>
                </w:p>
              </w:tc>
              <w:tc>
                <w:tcPr>
                  <w:tcW w:w="1488"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c>
                <w:tcPr>
                  <w:tcW w:w="850" w:type="dxa"/>
                  <w:tcMar>
                    <w:left w:w="0" w:type="dxa"/>
                    <w:right w:w="0" w:type="dxa"/>
                  </w:tcMar>
                  <w:vAlign w:val="center"/>
                </w:tcPr>
                <w:p>
                  <w:pPr>
                    <w:adjustRightInd w:val="0"/>
                    <w:snapToGrid w:val="0"/>
                    <w:jc w:val="center"/>
                    <w:rPr>
                      <w:color w:val="000000" w:themeColor="text1"/>
                      <w:spacing w:val="-20"/>
                      <w:kern w:val="0"/>
                    </w:rPr>
                  </w:pPr>
                  <w:r>
                    <w:rPr>
                      <w:rFonts w:hint="eastAsia"/>
                      <w:color w:val="000000" w:themeColor="text1"/>
                      <w:spacing w:val="-20"/>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40"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3</w:t>
                  </w:r>
                </w:p>
              </w:tc>
              <w:tc>
                <w:tcPr>
                  <w:tcW w:w="1567" w:type="dxa"/>
                  <w:tcMar>
                    <w:left w:w="0" w:type="dxa"/>
                    <w:right w:w="0" w:type="dxa"/>
                  </w:tcMar>
                  <w:vAlign w:val="center"/>
                </w:tcPr>
                <w:p>
                  <w:pPr>
                    <w:spacing w:line="0" w:lineRule="atLeast"/>
                    <w:jc w:val="center"/>
                    <w:rPr>
                      <w:color w:val="000000" w:themeColor="text1"/>
                    </w:rPr>
                  </w:pPr>
                  <w:r>
                    <w:rPr>
                      <w:rFonts w:hint="eastAsia"/>
                      <w:color w:val="000000" w:themeColor="text1"/>
                    </w:rPr>
                    <w:t>喷淋</w:t>
                  </w:r>
                  <w:r>
                    <w:rPr>
                      <w:color w:val="000000" w:themeColor="text1"/>
                    </w:rPr>
                    <w:t>废水</w:t>
                  </w:r>
                </w:p>
              </w:tc>
              <w:tc>
                <w:tcPr>
                  <w:tcW w:w="1461" w:type="dxa"/>
                  <w:tcMar>
                    <w:left w:w="0" w:type="dxa"/>
                    <w:right w:w="0" w:type="dxa"/>
                  </w:tcMar>
                  <w:vAlign w:val="center"/>
                </w:tcPr>
                <w:p>
                  <w:pPr>
                    <w:adjustRightInd w:val="0"/>
                    <w:spacing w:line="240" w:lineRule="exact"/>
                    <w:jc w:val="center"/>
                    <w:rPr>
                      <w:color w:val="000000" w:themeColor="text1"/>
                    </w:rPr>
                  </w:pPr>
                  <w:r>
                    <w:rPr>
                      <w:rFonts w:hint="eastAsia"/>
                      <w:color w:val="000000" w:themeColor="text1"/>
                    </w:rPr>
                    <w:t>废气处理</w:t>
                  </w:r>
                </w:p>
              </w:tc>
              <w:tc>
                <w:tcPr>
                  <w:tcW w:w="663" w:type="dxa"/>
                  <w:tcMar>
                    <w:left w:w="0" w:type="dxa"/>
                    <w:right w:w="0" w:type="dxa"/>
                  </w:tcMar>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300" w:type="dxa"/>
                  <w:tcMar>
                    <w:left w:w="0" w:type="dxa"/>
                    <w:right w:w="0" w:type="dxa"/>
                  </w:tcMar>
                  <w:vAlign w:val="center"/>
                </w:tcPr>
                <w:p>
                  <w:pPr>
                    <w:adjustRightInd w:val="0"/>
                    <w:snapToGrid w:val="0"/>
                    <w:jc w:val="center"/>
                    <w:rPr>
                      <w:color w:val="000000" w:themeColor="text1"/>
                      <w:spacing w:val="-20"/>
                      <w:kern w:val="0"/>
                    </w:rPr>
                  </w:pPr>
                  <w:r>
                    <w:rPr>
                      <w:rFonts w:hint="eastAsia"/>
                      <w:color w:val="000000" w:themeColor="text1"/>
                      <w:spacing w:val="-20"/>
                      <w:kern w:val="0"/>
                    </w:rPr>
                    <w:t>金属烟尘</w:t>
                  </w:r>
                </w:p>
              </w:tc>
              <w:tc>
                <w:tcPr>
                  <w:tcW w:w="1034"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危险废物</w:t>
                  </w:r>
                </w:p>
              </w:tc>
              <w:tc>
                <w:tcPr>
                  <w:tcW w:w="1488"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spacing w:val="-20"/>
                      <w:kern w:val="0"/>
                      <w:szCs w:val="21"/>
                    </w:rPr>
                    <w:t>HW49  900-041-49</w:t>
                  </w:r>
                </w:p>
              </w:tc>
              <w:tc>
                <w:tcPr>
                  <w:tcW w:w="850" w:type="dxa"/>
                  <w:tcMar>
                    <w:left w:w="0" w:type="dxa"/>
                    <w:right w:w="0" w:type="dxa"/>
                  </w:tcMar>
                  <w:vAlign w:val="center"/>
                </w:tcPr>
                <w:p>
                  <w:pPr>
                    <w:adjustRightInd w:val="0"/>
                    <w:snapToGrid w:val="0"/>
                    <w:jc w:val="center"/>
                    <w:rPr>
                      <w:color w:val="000000" w:themeColor="text1"/>
                      <w:spacing w:val="-20"/>
                      <w:kern w:val="0"/>
                    </w:rPr>
                  </w:pPr>
                  <w:r>
                    <w:rPr>
                      <w:rFonts w:hint="eastAsia"/>
                      <w:color w:val="000000" w:themeColor="text1"/>
                      <w:spacing w:val="-20"/>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40"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4</w:t>
                  </w:r>
                </w:p>
              </w:tc>
              <w:tc>
                <w:tcPr>
                  <w:tcW w:w="1567" w:type="dxa"/>
                  <w:tcMar>
                    <w:left w:w="0" w:type="dxa"/>
                    <w:right w:w="0" w:type="dxa"/>
                  </w:tcMar>
                  <w:vAlign w:val="center"/>
                </w:tcPr>
                <w:p>
                  <w:pPr>
                    <w:adjustRightInd w:val="0"/>
                    <w:spacing w:line="240" w:lineRule="exact"/>
                    <w:jc w:val="center"/>
                    <w:rPr>
                      <w:color w:val="000000" w:themeColor="text1"/>
                    </w:rPr>
                  </w:pPr>
                  <w:r>
                    <w:rPr>
                      <w:color w:val="000000" w:themeColor="text1"/>
                    </w:rPr>
                    <w:t>生活垃圾</w:t>
                  </w:r>
                </w:p>
              </w:tc>
              <w:tc>
                <w:tcPr>
                  <w:tcW w:w="1461" w:type="dxa"/>
                  <w:tcMar>
                    <w:left w:w="0" w:type="dxa"/>
                    <w:right w:w="0" w:type="dxa"/>
                  </w:tcMar>
                  <w:vAlign w:val="center"/>
                </w:tcPr>
                <w:p>
                  <w:pPr>
                    <w:adjustRightInd w:val="0"/>
                    <w:spacing w:line="240" w:lineRule="exact"/>
                    <w:jc w:val="center"/>
                    <w:rPr>
                      <w:color w:val="000000" w:themeColor="text1"/>
                    </w:rPr>
                  </w:pPr>
                  <w:r>
                    <w:rPr>
                      <w:color w:val="000000" w:themeColor="text1"/>
                    </w:rPr>
                    <w:t>职工日常生活</w:t>
                  </w:r>
                </w:p>
              </w:tc>
              <w:tc>
                <w:tcPr>
                  <w:tcW w:w="663" w:type="dxa"/>
                  <w:tcMar>
                    <w:left w:w="0" w:type="dxa"/>
                    <w:right w:w="0" w:type="dxa"/>
                  </w:tcMar>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300" w:type="dxa"/>
                  <w:tcMar>
                    <w:left w:w="0" w:type="dxa"/>
                    <w:right w:w="0" w:type="dxa"/>
                  </w:tcMar>
                  <w:vAlign w:val="center"/>
                </w:tcPr>
                <w:p>
                  <w:pPr>
                    <w:adjustRightInd w:val="0"/>
                    <w:snapToGrid w:val="0"/>
                    <w:jc w:val="center"/>
                    <w:rPr>
                      <w:color w:val="000000" w:themeColor="text1"/>
                      <w:spacing w:val="-20"/>
                      <w:kern w:val="0"/>
                    </w:rPr>
                  </w:pPr>
                  <w:r>
                    <w:rPr>
                      <w:color w:val="000000" w:themeColor="text1"/>
                    </w:rPr>
                    <w:t>果壳、纸屑</w:t>
                  </w:r>
                </w:p>
              </w:tc>
              <w:tc>
                <w:tcPr>
                  <w:tcW w:w="1034"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一般固废</w:t>
                  </w:r>
                </w:p>
              </w:tc>
              <w:tc>
                <w:tcPr>
                  <w:tcW w:w="1488" w:type="dxa"/>
                  <w:tcMar>
                    <w:left w:w="0" w:type="dxa"/>
                    <w:right w:w="0" w:type="dxa"/>
                  </w:tcMar>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c>
                <w:tcPr>
                  <w:tcW w:w="850" w:type="dxa"/>
                  <w:tcMar>
                    <w:left w:w="0" w:type="dxa"/>
                    <w:right w:w="0" w:type="dxa"/>
                  </w:tcMar>
                  <w:vAlign w:val="center"/>
                </w:tcPr>
                <w:p>
                  <w:pPr>
                    <w:adjustRightInd w:val="0"/>
                    <w:snapToGrid w:val="0"/>
                    <w:jc w:val="center"/>
                    <w:rPr>
                      <w:color w:val="000000" w:themeColor="text1"/>
                      <w:spacing w:val="-20"/>
                      <w:kern w:val="0"/>
                    </w:rPr>
                  </w:pPr>
                  <w:r>
                    <w:rPr>
                      <w:rFonts w:hint="eastAsia"/>
                      <w:color w:val="000000" w:themeColor="text1"/>
                      <w:spacing w:val="-20"/>
                      <w:kern w:val="0"/>
                    </w:rPr>
                    <w:t>4.9</w:t>
                  </w:r>
                </w:p>
              </w:tc>
            </w:tr>
          </w:tbl>
          <w:p>
            <w:pPr>
              <w:spacing w:line="440" w:lineRule="exact"/>
              <w:ind w:firstLine="480" w:firstLineChars="200"/>
              <w:rPr>
                <w:color w:val="000000" w:themeColor="text1"/>
                <w:sz w:val="24"/>
                <w:szCs w:val="24"/>
              </w:rPr>
            </w:pPr>
            <w:r>
              <w:rPr>
                <w:color w:val="000000" w:themeColor="text1"/>
                <w:sz w:val="24"/>
                <w:szCs w:val="24"/>
              </w:rPr>
              <w:t>根据《关于发布&lt;建设项目危险废物环境影响评价指南&gt;的公告》，环境保护部公告2017年第43号的要求，项目废物分析情况汇总见表5-1</w:t>
            </w:r>
            <w:r>
              <w:rPr>
                <w:rFonts w:hint="eastAsia"/>
                <w:color w:val="000000" w:themeColor="text1"/>
                <w:sz w:val="24"/>
                <w:szCs w:val="24"/>
              </w:rPr>
              <w:t>1</w:t>
            </w:r>
            <w:r>
              <w:rPr>
                <w:color w:val="000000" w:themeColor="text1"/>
                <w:sz w:val="24"/>
                <w:szCs w:val="24"/>
              </w:rPr>
              <w:t>。</w:t>
            </w:r>
          </w:p>
          <w:p>
            <w:pPr>
              <w:pStyle w:val="12"/>
              <w:spacing w:line="400" w:lineRule="exact"/>
              <w:ind w:firstLine="482"/>
              <w:jc w:val="center"/>
              <w:rPr>
                <w:b/>
                <w:bCs/>
                <w:color w:val="000000" w:themeColor="text1"/>
                <w:sz w:val="21"/>
                <w:szCs w:val="21"/>
              </w:rPr>
            </w:pPr>
            <w:r>
              <w:rPr>
                <w:b/>
                <w:bCs/>
                <w:color w:val="000000" w:themeColor="text1"/>
                <w:sz w:val="21"/>
                <w:szCs w:val="21"/>
              </w:rPr>
              <w:t>表5-1</w:t>
            </w:r>
            <w:r>
              <w:rPr>
                <w:rFonts w:hint="eastAsia"/>
                <w:b/>
                <w:bCs/>
                <w:color w:val="000000" w:themeColor="text1"/>
                <w:sz w:val="21"/>
                <w:szCs w:val="21"/>
              </w:rPr>
              <w:t>1</w:t>
            </w:r>
            <w:r>
              <w:rPr>
                <w:b/>
                <w:bCs/>
                <w:color w:val="000000" w:themeColor="text1"/>
                <w:sz w:val="21"/>
                <w:szCs w:val="21"/>
              </w:rPr>
              <w:t xml:space="preserve"> 项目危险废物汇总表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686"/>
              <w:gridCol w:w="882"/>
              <w:gridCol w:w="733"/>
              <w:gridCol w:w="754"/>
              <w:gridCol w:w="1055"/>
              <w:gridCol w:w="754"/>
              <w:gridCol w:w="1219"/>
              <w:gridCol w:w="702"/>
              <w:gridCol w:w="732"/>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415" w:type="dxa"/>
                  <w:vAlign w:val="center"/>
                </w:tcPr>
                <w:p>
                  <w:pPr>
                    <w:adjustRightInd w:val="0"/>
                    <w:snapToGrid w:val="0"/>
                    <w:jc w:val="center"/>
                    <w:rPr>
                      <w:bCs/>
                      <w:color w:val="000000" w:themeColor="text1"/>
                      <w:spacing w:val="-20"/>
                      <w:kern w:val="0"/>
                    </w:rPr>
                  </w:pPr>
                  <w:r>
                    <w:rPr>
                      <w:bCs/>
                      <w:color w:val="000000" w:themeColor="text1"/>
                      <w:spacing w:val="-20"/>
                      <w:kern w:val="0"/>
                    </w:rPr>
                    <w:t>序号</w:t>
                  </w:r>
                </w:p>
              </w:tc>
              <w:tc>
                <w:tcPr>
                  <w:tcW w:w="686" w:type="dxa"/>
                  <w:vAlign w:val="center"/>
                </w:tcPr>
                <w:p>
                  <w:pPr>
                    <w:adjustRightInd w:val="0"/>
                    <w:snapToGrid w:val="0"/>
                    <w:jc w:val="center"/>
                    <w:rPr>
                      <w:bCs/>
                      <w:color w:val="000000" w:themeColor="text1"/>
                      <w:spacing w:val="-20"/>
                      <w:kern w:val="0"/>
                    </w:rPr>
                  </w:pPr>
                  <w:r>
                    <w:rPr>
                      <w:bCs/>
                      <w:color w:val="000000" w:themeColor="text1"/>
                      <w:spacing w:val="-20"/>
                      <w:kern w:val="0"/>
                    </w:rPr>
                    <w:t>危废名称</w:t>
                  </w:r>
                </w:p>
              </w:tc>
              <w:tc>
                <w:tcPr>
                  <w:tcW w:w="882" w:type="dxa"/>
                  <w:vAlign w:val="center"/>
                </w:tcPr>
                <w:p>
                  <w:pPr>
                    <w:adjustRightInd w:val="0"/>
                    <w:snapToGrid w:val="0"/>
                    <w:jc w:val="center"/>
                    <w:rPr>
                      <w:bCs/>
                      <w:color w:val="000000" w:themeColor="text1"/>
                      <w:spacing w:val="-20"/>
                      <w:kern w:val="0"/>
                    </w:rPr>
                  </w:pPr>
                  <w:r>
                    <w:rPr>
                      <w:bCs/>
                      <w:color w:val="000000" w:themeColor="text1"/>
                      <w:spacing w:val="-20"/>
                      <w:kern w:val="0"/>
                    </w:rPr>
                    <w:t>危废类别</w:t>
                  </w:r>
                </w:p>
              </w:tc>
              <w:tc>
                <w:tcPr>
                  <w:tcW w:w="733" w:type="dxa"/>
                  <w:vAlign w:val="center"/>
                </w:tcPr>
                <w:p>
                  <w:pPr>
                    <w:adjustRightInd w:val="0"/>
                    <w:snapToGrid w:val="0"/>
                    <w:jc w:val="center"/>
                    <w:rPr>
                      <w:bCs/>
                      <w:color w:val="000000" w:themeColor="text1"/>
                      <w:spacing w:val="-20"/>
                      <w:kern w:val="0"/>
                    </w:rPr>
                  </w:pPr>
                  <w:r>
                    <w:rPr>
                      <w:bCs/>
                      <w:color w:val="000000" w:themeColor="text1"/>
                      <w:spacing w:val="-20"/>
                      <w:kern w:val="0"/>
                    </w:rPr>
                    <w:t>危废代码</w:t>
                  </w:r>
                </w:p>
              </w:tc>
              <w:tc>
                <w:tcPr>
                  <w:tcW w:w="754" w:type="dxa"/>
                  <w:vAlign w:val="center"/>
                </w:tcPr>
                <w:p>
                  <w:pPr>
                    <w:adjustRightInd w:val="0"/>
                    <w:snapToGrid w:val="0"/>
                    <w:jc w:val="center"/>
                    <w:rPr>
                      <w:bCs/>
                      <w:color w:val="000000" w:themeColor="text1"/>
                      <w:spacing w:val="-20"/>
                      <w:kern w:val="0"/>
                    </w:rPr>
                  </w:pPr>
                  <w:r>
                    <w:rPr>
                      <w:bCs/>
                      <w:color w:val="000000" w:themeColor="text1"/>
                      <w:spacing w:val="-20"/>
                      <w:kern w:val="0"/>
                    </w:rPr>
                    <w:t>产生量t/a</w:t>
                  </w:r>
                </w:p>
              </w:tc>
              <w:tc>
                <w:tcPr>
                  <w:tcW w:w="1055" w:type="dxa"/>
                  <w:vAlign w:val="center"/>
                </w:tcPr>
                <w:p>
                  <w:pPr>
                    <w:adjustRightInd w:val="0"/>
                    <w:snapToGrid w:val="0"/>
                    <w:jc w:val="center"/>
                    <w:rPr>
                      <w:bCs/>
                      <w:color w:val="000000" w:themeColor="text1"/>
                      <w:spacing w:val="-20"/>
                      <w:kern w:val="0"/>
                    </w:rPr>
                  </w:pPr>
                  <w:r>
                    <w:rPr>
                      <w:bCs/>
                      <w:color w:val="000000" w:themeColor="text1"/>
                      <w:spacing w:val="-20"/>
                      <w:kern w:val="0"/>
                    </w:rPr>
                    <w:t>产生工序及装置</w:t>
                  </w:r>
                </w:p>
              </w:tc>
              <w:tc>
                <w:tcPr>
                  <w:tcW w:w="754" w:type="dxa"/>
                  <w:vAlign w:val="center"/>
                </w:tcPr>
                <w:p>
                  <w:pPr>
                    <w:adjustRightInd w:val="0"/>
                    <w:snapToGrid w:val="0"/>
                    <w:jc w:val="center"/>
                    <w:rPr>
                      <w:bCs/>
                      <w:color w:val="000000" w:themeColor="text1"/>
                      <w:spacing w:val="-20"/>
                      <w:kern w:val="0"/>
                    </w:rPr>
                  </w:pPr>
                  <w:r>
                    <w:rPr>
                      <w:bCs/>
                      <w:color w:val="000000" w:themeColor="text1"/>
                      <w:spacing w:val="-20"/>
                      <w:kern w:val="0"/>
                    </w:rPr>
                    <w:t>形态</w:t>
                  </w:r>
                </w:p>
              </w:tc>
              <w:tc>
                <w:tcPr>
                  <w:tcW w:w="1219" w:type="dxa"/>
                  <w:vAlign w:val="center"/>
                </w:tcPr>
                <w:p>
                  <w:pPr>
                    <w:adjustRightInd w:val="0"/>
                    <w:snapToGrid w:val="0"/>
                    <w:jc w:val="center"/>
                    <w:rPr>
                      <w:bCs/>
                      <w:color w:val="000000" w:themeColor="text1"/>
                      <w:spacing w:val="-20"/>
                      <w:kern w:val="0"/>
                    </w:rPr>
                  </w:pPr>
                  <w:r>
                    <w:rPr>
                      <w:bCs/>
                      <w:color w:val="000000" w:themeColor="text1"/>
                      <w:spacing w:val="-20"/>
                      <w:kern w:val="0"/>
                    </w:rPr>
                    <w:t>主要成分</w:t>
                  </w:r>
                </w:p>
              </w:tc>
              <w:tc>
                <w:tcPr>
                  <w:tcW w:w="702" w:type="dxa"/>
                  <w:vAlign w:val="center"/>
                </w:tcPr>
                <w:p>
                  <w:pPr>
                    <w:adjustRightInd w:val="0"/>
                    <w:snapToGrid w:val="0"/>
                    <w:jc w:val="center"/>
                    <w:rPr>
                      <w:bCs/>
                      <w:color w:val="000000" w:themeColor="text1"/>
                      <w:spacing w:val="-20"/>
                      <w:kern w:val="0"/>
                    </w:rPr>
                  </w:pPr>
                  <w:r>
                    <w:rPr>
                      <w:bCs/>
                      <w:color w:val="000000" w:themeColor="text1"/>
                      <w:spacing w:val="-20"/>
                      <w:kern w:val="0"/>
                    </w:rPr>
                    <w:t>产生周期</w:t>
                  </w:r>
                </w:p>
              </w:tc>
              <w:tc>
                <w:tcPr>
                  <w:tcW w:w="732" w:type="dxa"/>
                  <w:vAlign w:val="center"/>
                </w:tcPr>
                <w:p>
                  <w:pPr>
                    <w:adjustRightInd w:val="0"/>
                    <w:snapToGrid w:val="0"/>
                    <w:jc w:val="center"/>
                    <w:rPr>
                      <w:bCs/>
                      <w:color w:val="000000" w:themeColor="text1"/>
                      <w:spacing w:val="-20"/>
                      <w:kern w:val="0"/>
                    </w:rPr>
                  </w:pPr>
                  <w:r>
                    <w:rPr>
                      <w:bCs/>
                      <w:color w:val="000000" w:themeColor="text1"/>
                      <w:spacing w:val="-20"/>
                      <w:kern w:val="0"/>
                    </w:rPr>
                    <w:t>危险特性</w:t>
                  </w:r>
                </w:p>
              </w:tc>
              <w:tc>
                <w:tcPr>
                  <w:tcW w:w="935" w:type="dxa"/>
                  <w:vAlign w:val="center"/>
                </w:tcPr>
                <w:p>
                  <w:pPr>
                    <w:adjustRightInd w:val="0"/>
                    <w:snapToGrid w:val="0"/>
                    <w:jc w:val="center"/>
                    <w:rPr>
                      <w:bCs/>
                      <w:color w:val="000000" w:themeColor="text1"/>
                      <w:spacing w:val="-20"/>
                      <w:kern w:val="0"/>
                    </w:rPr>
                  </w:pPr>
                  <w:r>
                    <w:rPr>
                      <w:bCs/>
                      <w:color w:val="000000" w:themeColor="text1"/>
                      <w:spacing w:val="-20"/>
                      <w:kern w:val="0"/>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415" w:type="dxa"/>
                  <w:vAlign w:val="center"/>
                </w:tcPr>
                <w:p>
                  <w:pPr>
                    <w:adjustRightInd w:val="0"/>
                    <w:snapToGrid w:val="0"/>
                    <w:jc w:val="center"/>
                    <w:rPr>
                      <w:color w:val="000000" w:themeColor="text1"/>
                      <w:spacing w:val="-20"/>
                      <w:kern w:val="0"/>
                    </w:rPr>
                  </w:pPr>
                  <w:r>
                    <w:rPr>
                      <w:rFonts w:hint="eastAsia"/>
                      <w:color w:val="000000" w:themeColor="text1"/>
                      <w:spacing w:val="-20"/>
                      <w:kern w:val="0"/>
                    </w:rPr>
                    <w:t>1</w:t>
                  </w:r>
                </w:p>
              </w:tc>
              <w:tc>
                <w:tcPr>
                  <w:tcW w:w="686" w:type="dxa"/>
                  <w:vAlign w:val="center"/>
                </w:tcPr>
                <w:p>
                  <w:pPr>
                    <w:spacing w:line="0" w:lineRule="atLeast"/>
                    <w:jc w:val="center"/>
                    <w:rPr>
                      <w:color w:val="000000" w:themeColor="text1"/>
                    </w:rPr>
                  </w:pPr>
                  <w:r>
                    <w:rPr>
                      <w:rFonts w:hint="eastAsia"/>
                      <w:color w:val="000000" w:themeColor="text1"/>
                    </w:rPr>
                    <w:t>喷淋</w:t>
                  </w:r>
                  <w:r>
                    <w:rPr>
                      <w:color w:val="000000" w:themeColor="text1"/>
                    </w:rPr>
                    <w:t>废水</w:t>
                  </w:r>
                </w:p>
              </w:tc>
              <w:tc>
                <w:tcPr>
                  <w:tcW w:w="882" w:type="dxa"/>
                  <w:vAlign w:val="center"/>
                </w:tcPr>
                <w:p>
                  <w:pPr>
                    <w:adjustRightInd w:val="0"/>
                    <w:snapToGrid w:val="0"/>
                    <w:jc w:val="center"/>
                    <w:rPr>
                      <w:color w:val="000000" w:themeColor="text1"/>
                      <w:spacing w:val="-20"/>
                      <w:kern w:val="0"/>
                    </w:rPr>
                  </w:pPr>
                  <w:r>
                    <w:rPr>
                      <w:color w:val="000000" w:themeColor="text1"/>
                      <w:spacing w:val="-20"/>
                      <w:kern w:val="0"/>
                    </w:rPr>
                    <w:t>HW49</w:t>
                  </w:r>
                </w:p>
              </w:tc>
              <w:tc>
                <w:tcPr>
                  <w:tcW w:w="733" w:type="dxa"/>
                  <w:vAlign w:val="center"/>
                </w:tcPr>
                <w:p>
                  <w:pPr>
                    <w:adjustRightInd w:val="0"/>
                    <w:snapToGrid w:val="0"/>
                    <w:jc w:val="center"/>
                    <w:rPr>
                      <w:color w:val="000000" w:themeColor="text1"/>
                      <w:spacing w:val="-20"/>
                      <w:kern w:val="0"/>
                    </w:rPr>
                  </w:pPr>
                  <w:r>
                    <w:rPr>
                      <w:color w:val="000000" w:themeColor="text1"/>
                      <w:spacing w:val="-20"/>
                      <w:kern w:val="0"/>
                    </w:rPr>
                    <w:t>900-041-49</w:t>
                  </w:r>
                </w:p>
              </w:tc>
              <w:tc>
                <w:tcPr>
                  <w:tcW w:w="754" w:type="dxa"/>
                  <w:vAlign w:val="center"/>
                </w:tcPr>
                <w:p>
                  <w:pPr>
                    <w:adjustRightInd w:val="0"/>
                    <w:snapToGrid w:val="0"/>
                    <w:jc w:val="center"/>
                    <w:rPr>
                      <w:color w:val="000000" w:themeColor="text1"/>
                      <w:spacing w:val="-20"/>
                      <w:kern w:val="0"/>
                    </w:rPr>
                  </w:pPr>
                  <w:r>
                    <w:rPr>
                      <w:rFonts w:hint="eastAsia"/>
                      <w:color w:val="000000" w:themeColor="text1"/>
                      <w:spacing w:val="-20"/>
                      <w:kern w:val="0"/>
                    </w:rPr>
                    <w:t>8</w:t>
                  </w:r>
                </w:p>
              </w:tc>
              <w:tc>
                <w:tcPr>
                  <w:tcW w:w="1055" w:type="dxa"/>
                  <w:vAlign w:val="center"/>
                </w:tcPr>
                <w:p>
                  <w:pPr>
                    <w:adjustRightInd w:val="0"/>
                    <w:snapToGrid w:val="0"/>
                    <w:jc w:val="center"/>
                    <w:rPr>
                      <w:color w:val="000000" w:themeColor="text1"/>
                      <w:spacing w:val="-20"/>
                      <w:kern w:val="0"/>
                    </w:rPr>
                  </w:pPr>
                  <w:r>
                    <w:rPr>
                      <w:rFonts w:hint="eastAsia"/>
                      <w:color w:val="000000" w:themeColor="text1"/>
                      <w:spacing w:val="-20"/>
                      <w:kern w:val="0"/>
                    </w:rPr>
                    <w:t>废气处理</w:t>
                  </w:r>
                </w:p>
              </w:tc>
              <w:tc>
                <w:tcPr>
                  <w:tcW w:w="754" w:type="dxa"/>
                  <w:vAlign w:val="center"/>
                </w:tcPr>
                <w:p>
                  <w:pPr>
                    <w:adjustRightInd w:val="0"/>
                    <w:snapToGrid w:val="0"/>
                    <w:jc w:val="center"/>
                    <w:rPr>
                      <w:color w:val="000000" w:themeColor="text1"/>
                      <w:spacing w:val="-20"/>
                      <w:kern w:val="0"/>
                    </w:rPr>
                  </w:pPr>
                  <w:r>
                    <w:rPr>
                      <w:color w:val="000000" w:themeColor="text1"/>
                      <w:spacing w:val="-20"/>
                      <w:kern w:val="0"/>
                    </w:rPr>
                    <w:t>固态</w:t>
                  </w:r>
                </w:p>
              </w:tc>
              <w:tc>
                <w:tcPr>
                  <w:tcW w:w="1219" w:type="dxa"/>
                  <w:vAlign w:val="center"/>
                </w:tcPr>
                <w:p>
                  <w:pPr>
                    <w:adjustRightInd w:val="0"/>
                    <w:snapToGrid w:val="0"/>
                    <w:jc w:val="center"/>
                    <w:rPr>
                      <w:color w:val="000000" w:themeColor="text1"/>
                      <w:spacing w:val="-20"/>
                      <w:kern w:val="0"/>
                    </w:rPr>
                  </w:pPr>
                  <w:r>
                    <w:rPr>
                      <w:rFonts w:hint="eastAsia"/>
                      <w:color w:val="000000" w:themeColor="text1"/>
                      <w:spacing w:val="-20"/>
                      <w:kern w:val="0"/>
                    </w:rPr>
                    <w:t>金属烟尘</w:t>
                  </w:r>
                </w:p>
              </w:tc>
              <w:tc>
                <w:tcPr>
                  <w:tcW w:w="702" w:type="dxa"/>
                  <w:vAlign w:val="center"/>
                </w:tcPr>
                <w:p>
                  <w:pPr>
                    <w:adjustRightInd w:val="0"/>
                    <w:snapToGrid w:val="0"/>
                    <w:jc w:val="center"/>
                    <w:rPr>
                      <w:color w:val="000000" w:themeColor="text1"/>
                      <w:spacing w:val="-20"/>
                      <w:kern w:val="0"/>
                    </w:rPr>
                  </w:pPr>
                  <w:r>
                    <w:rPr>
                      <w:color w:val="000000" w:themeColor="text1"/>
                      <w:spacing w:val="-20"/>
                      <w:kern w:val="0"/>
                    </w:rPr>
                    <w:t>每天</w:t>
                  </w:r>
                </w:p>
              </w:tc>
              <w:tc>
                <w:tcPr>
                  <w:tcW w:w="732" w:type="dxa"/>
                  <w:vAlign w:val="center"/>
                </w:tcPr>
                <w:p>
                  <w:pPr>
                    <w:adjustRightInd w:val="0"/>
                    <w:snapToGrid w:val="0"/>
                    <w:jc w:val="center"/>
                    <w:rPr>
                      <w:color w:val="000000" w:themeColor="text1"/>
                      <w:spacing w:val="-20"/>
                      <w:kern w:val="0"/>
                    </w:rPr>
                  </w:pPr>
                  <w:r>
                    <w:rPr>
                      <w:color w:val="000000" w:themeColor="text1"/>
                      <w:spacing w:val="-20"/>
                      <w:kern w:val="0"/>
                    </w:rPr>
                    <w:t>T</w:t>
                  </w:r>
                </w:p>
              </w:tc>
              <w:tc>
                <w:tcPr>
                  <w:tcW w:w="935" w:type="dxa"/>
                  <w:vAlign w:val="center"/>
                </w:tcPr>
                <w:p>
                  <w:pPr>
                    <w:adjustRightInd w:val="0"/>
                    <w:snapToGrid w:val="0"/>
                    <w:jc w:val="center"/>
                    <w:rPr>
                      <w:color w:val="000000" w:themeColor="text1"/>
                      <w:spacing w:val="-20"/>
                      <w:kern w:val="0"/>
                    </w:rPr>
                  </w:pPr>
                  <w:r>
                    <w:rPr>
                      <w:color w:val="000000" w:themeColor="text1"/>
                      <w:spacing w:val="-20"/>
                      <w:kern w:val="0"/>
                    </w:rPr>
                    <w:t>委托有资质单位处理</w:t>
                  </w:r>
                </w:p>
              </w:tc>
            </w:tr>
          </w:tbl>
          <w:p>
            <w:pPr>
              <w:pStyle w:val="110"/>
              <w:spacing w:line="460" w:lineRule="exact"/>
              <w:ind w:firstLine="480"/>
              <w:rPr>
                <w:rFonts w:hAnsi="Times New Roman"/>
                <w:color w:val="000000" w:themeColor="text1"/>
              </w:rPr>
            </w:pPr>
            <w:r>
              <w:rPr>
                <w:rFonts w:hAnsi="Times New Roman"/>
                <w:color w:val="000000" w:themeColor="text1"/>
              </w:rPr>
              <w:t>4、固体废物处置方式汇总</w:t>
            </w:r>
          </w:p>
          <w:p>
            <w:pPr>
              <w:pStyle w:val="110"/>
              <w:spacing w:line="460" w:lineRule="exact"/>
              <w:ind w:firstLine="480"/>
              <w:rPr>
                <w:rFonts w:hAnsi="Times New Roman"/>
                <w:color w:val="000000" w:themeColor="text1"/>
              </w:rPr>
            </w:pPr>
            <w:r>
              <w:rPr>
                <w:rFonts w:hAnsi="Times New Roman"/>
                <w:color w:val="000000" w:themeColor="text1"/>
              </w:rPr>
              <w:t>项目固体废物处置方式汇总见表5-</w:t>
            </w:r>
            <w:r>
              <w:rPr>
                <w:rFonts w:hint="eastAsia" w:hAnsi="Times New Roman"/>
                <w:color w:val="000000" w:themeColor="text1"/>
              </w:rPr>
              <w:t>12</w:t>
            </w:r>
            <w:r>
              <w:rPr>
                <w:rFonts w:hAnsi="Times New Roman"/>
                <w:color w:val="000000" w:themeColor="text1"/>
              </w:rPr>
              <w:t>。</w:t>
            </w:r>
          </w:p>
          <w:p>
            <w:pPr>
              <w:pStyle w:val="114"/>
              <w:ind w:firstLine="0" w:firstLineChars="0"/>
              <w:rPr>
                <w:color w:val="000000" w:themeColor="text1"/>
              </w:rPr>
            </w:pPr>
            <w:r>
              <w:rPr>
                <w:color w:val="000000" w:themeColor="text1"/>
              </w:rPr>
              <w:t>表5-</w:t>
            </w:r>
            <w:r>
              <w:rPr>
                <w:rFonts w:hint="eastAsia"/>
                <w:color w:val="000000" w:themeColor="text1"/>
              </w:rPr>
              <w:t>12</w:t>
            </w:r>
            <w:r>
              <w:rPr>
                <w:color w:val="000000" w:themeColor="text1"/>
              </w:rPr>
              <w:t xml:space="preserve"> 项目固体废物处置方式汇总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265"/>
              <w:gridCol w:w="959"/>
              <w:gridCol w:w="1072"/>
              <w:gridCol w:w="1183"/>
              <w:gridCol w:w="1134"/>
              <w:gridCol w:w="136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序号</w:t>
                  </w:r>
                </w:p>
              </w:tc>
              <w:tc>
                <w:tcPr>
                  <w:tcW w:w="1265"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固体废物</w:t>
                  </w:r>
                </w:p>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名称</w:t>
                  </w:r>
                </w:p>
              </w:tc>
              <w:tc>
                <w:tcPr>
                  <w:tcW w:w="959"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产生工序</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属性</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废物代码</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预测产生量（t/a）</w:t>
                  </w:r>
                </w:p>
              </w:tc>
              <w:tc>
                <w:tcPr>
                  <w:tcW w:w="1366"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利用处置方式</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是否符合环保要求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1</w:t>
                  </w:r>
                </w:p>
              </w:tc>
              <w:tc>
                <w:tcPr>
                  <w:tcW w:w="126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aps/>
                      <w:color w:val="000000" w:themeColor="text1"/>
                    </w:rPr>
                  </w:pPr>
                  <w:r>
                    <w:rPr>
                      <w:rFonts w:hint="eastAsia"/>
                      <w:caps/>
                      <w:color w:val="000000" w:themeColor="text1"/>
                    </w:rPr>
                    <w:t>废</w:t>
                  </w:r>
                  <w:r>
                    <w:rPr>
                      <w:caps/>
                      <w:color w:val="000000" w:themeColor="text1"/>
                    </w:rPr>
                    <w:t>边角料</w:t>
                  </w:r>
                </w:p>
              </w:tc>
              <w:tc>
                <w:tcPr>
                  <w:tcW w:w="95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一般固废</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kern w:val="0"/>
                    </w:rPr>
                  </w:pPr>
                  <w:r>
                    <w:rPr>
                      <w:rFonts w:hint="eastAsia"/>
                      <w:color w:val="000000" w:themeColor="text1"/>
                      <w:spacing w:val="-20"/>
                      <w:kern w:val="0"/>
                    </w:rPr>
                    <w:t>16.39</w:t>
                  </w:r>
                </w:p>
              </w:tc>
              <w:tc>
                <w:tcPr>
                  <w:tcW w:w="1366" w:type="dxa"/>
                  <w:vMerge w:val="restart"/>
                  <w:tcBorders>
                    <w:top w:val="single" w:color="auto" w:sz="4" w:space="0"/>
                    <w:left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经统一收集后外售综合利用</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2</w:t>
                  </w:r>
                </w:p>
              </w:tc>
              <w:tc>
                <w:tcPr>
                  <w:tcW w:w="126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rPr>
                  </w:pPr>
                  <w:r>
                    <w:rPr>
                      <w:rFonts w:hint="eastAsia"/>
                      <w:color w:val="000000" w:themeColor="text1"/>
                    </w:rPr>
                    <w:t>废氧化铁皮</w:t>
                  </w:r>
                </w:p>
              </w:tc>
              <w:tc>
                <w:tcPr>
                  <w:tcW w:w="95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rFonts w:hint="eastAsia"/>
                      <w:color w:val="000000" w:themeColor="text1"/>
                    </w:rPr>
                    <w:t>退火工序</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一般固废</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kern w:val="0"/>
                    </w:rPr>
                  </w:pPr>
                  <w:r>
                    <w:rPr>
                      <w:rFonts w:hint="eastAsia"/>
                      <w:color w:val="000000" w:themeColor="text1"/>
                      <w:spacing w:val="-20"/>
                      <w:kern w:val="0"/>
                    </w:rPr>
                    <w:t>1</w:t>
                  </w:r>
                </w:p>
              </w:tc>
              <w:tc>
                <w:tcPr>
                  <w:tcW w:w="1366" w:type="dxa"/>
                  <w:vMerge w:val="continue"/>
                  <w:tcBorders>
                    <w:left w:val="single" w:color="auto" w:sz="4" w:space="0"/>
                    <w:right w:val="single" w:color="auto" w:sz="4" w:space="0"/>
                  </w:tcBorders>
                  <w:vAlign w:val="center"/>
                </w:tcPr>
                <w:p>
                  <w:pPr>
                    <w:adjustRightInd w:val="0"/>
                    <w:spacing w:line="240" w:lineRule="exact"/>
                    <w:jc w:val="center"/>
                    <w:rPr>
                      <w:color w:val="000000" w:themeColor="text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112"/>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3</w:t>
                  </w:r>
                </w:p>
              </w:tc>
              <w:tc>
                <w:tcPr>
                  <w:tcW w:w="126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rPr>
                  </w:pPr>
                  <w:r>
                    <w:rPr>
                      <w:rFonts w:hint="eastAsia"/>
                      <w:color w:val="000000" w:themeColor="text1"/>
                    </w:rPr>
                    <w:t>喷淋</w:t>
                  </w:r>
                  <w:r>
                    <w:rPr>
                      <w:color w:val="000000" w:themeColor="text1"/>
                    </w:rPr>
                    <w:t>废水</w:t>
                  </w:r>
                </w:p>
              </w:tc>
              <w:tc>
                <w:tcPr>
                  <w:tcW w:w="95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rFonts w:hint="eastAsia"/>
                      <w:color w:val="000000" w:themeColor="text1"/>
                    </w:rPr>
                    <w:t>废气处理</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危险废物</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spacing w:val="-20"/>
                      <w:kern w:val="0"/>
                      <w:szCs w:val="21"/>
                    </w:rPr>
                    <w:t>HW49  900-041-49</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kern w:val="0"/>
                    </w:rPr>
                  </w:pPr>
                  <w:r>
                    <w:rPr>
                      <w:rFonts w:hint="eastAsia"/>
                      <w:color w:val="000000" w:themeColor="text1"/>
                      <w:spacing w:val="-20"/>
                      <w:kern w:val="0"/>
                    </w:rPr>
                    <w:t>8</w:t>
                  </w:r>
                </w:p>
              </w:tc>
              <w:tc>
                <w:tcPr>
                  <w:tcW w:w="1366" w:type="dxa"/>
                  <w:tcBorders>
                    <w:left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置于危废暂存间，定期由有资质单位统一处</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4</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生活垃圾</w:t>
                  </w:r>
                </w:p>
              </w:tc>
              <w:tc>
                <w:tcPr>
                  <w:tcW w:w="95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职工日常生活</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一般固废</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kern w:val="0"/>
                    </w:rPr>
                  </w:pPr>
                  <w:r>
                    <w:rPr>
                      <w:rFonts w:hint="eastAsia"/>
                      <w:color w:val="000000" w:themeColor="text1"/>
                      <w:spacing w:val="-20"/>
                      <w:kern w:val="0"/>
                    </w:rPr>
                    <w:t>4.9</w:t>
                  </w:r>
                </w:p>
              </w:tc>
              <w:tc>
                <w:tcPr>
                  <w:tcW w:w="1366" w:type="dxa"/>
                  <w:tcBorders>
                    <w:left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由环卫部门统一清运</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符合</w:t>
                  </w:r>
                </w:p>
              </w:tc>
            </w:tr>
          </w:tbl>
          <w:p>
            <w:pPr>
              <w:rPr>
                <w:rFonts w:eastAsiaTheme="minorEastAsia"/>
                <w:color w:val="000000" w:themeColor="text1"/>
              </w:rPr>
            </w:pPr>
          </w:p>
          <w:p>
            <w:pPr>
              <w:rPr>
                <w:rFonts w:eastAsiaTheme="minorEastAsia"/>
                <w:color w:val="000000" w:themeColor="text1"/>
              </w:rPr>
            </w:pPr>
          </w:p>
          <w:p>
            <w:pPr>
              <w:rPr>
                <w:rFonts w:eastAsiaTheme="minorEastAsia"/>
                <w:color w:val="000000" w:themeColor="text1"/>
              </w:rPr>
            </w:pPr>
          </w:p>
          <w:p>
            <w:pPr>
              <w:rPr>
                <w:rFonts w:eastAsiaTheme="minorEastAsia"/>
                <w:color w:val="000000" w:themeColor="text1"/>
              </w:rPr>
            </w:pPr>
          </w:p>
          <w:p>
            <w:pPr>
              <w:rPr>
                <w:rFonts w:eastAsiaTheme="minorEastAsia"/>
                <w:color w:val="000000" w:themeColor="text1"/>
              </w:rPr>
            </w:pPr>
          </w:p>
          <w:p>
            <w:pPr>
              <w:rPr>
                <w:rFonts w:eastAsiaTheme="minorEastAsia"/>
                <w:color w:val="000000" w:themeColor="text1"/>
              </w:rPr>
            </w:pPr>
          </w:p>
          <w:p>
            <w:pPr>
              <w:rPr>
                <w:rFonts w:eastAsiaTheme="minorEastAsia"/>
                <w:color w:val="000000" w:themeColor="text1"/>
              </w:rPr>
            </w:pPr>
          </w:p>
          <w:p>
            <w:pPr>
              <w:rPr>
                <w:rFonts w:eastAsiaTheme="minorEastAsia"/>
                <w:color w:val="000000" w:themeColor="text1"/>
              </w:rPr>
            </w:pPr>
          </w:p>
        </w:tc>
      </w:tr>
    </w:tbl>
    <w:p>
      <w:pPr>
        <w:pStyle w:val="2"/>
        <w:spacing w:before="0" w:after="0" w:line="240" w:lineRule="auto"/>
        <w:rPr>
          <w:rFonts w:eastAsiaTheme="minorEastAsia"/>
          <w:color w:val="000000" w:themeColor="text1"/>
          <w:sz w:val="28"/>
          <w:szCs w:val="28"/>
        </w:rPr>
      </w:pPr>
      <w:bookmarkStart w:id="52" w:name="_Toc429307988"/>
      <w:bookmarkStart w:id="53" w:name="_Toc421087973"/>
      <w:bookmarkStart w:id="54" w:name="_Toc421053063"/>
      <w:bookmarkStart w:id="55" w:name="_Toc420709133"/>
      <w:bookmarkStart w:id="56" w:name="_Toc21441"/>
      <w:bookmarkStart w:id="57" w:name="_Toc451440906"/>
      <w:bookmarkStart w:id="58" w:name="_Toc17219"/>
      <w:bookmarkStart w:id="59" w:name="_Toc1797"/>
      <w:bookmarkStart w:id="60" w:name="_Toc423079059"/>
      <w:bookmarkStart w:id="61" w:name="_Toc419969246"/>
      <w:r>
        <w:rPr>
          <w:rFonts w:eastAsiaTheme="minorEastAsia"/>
          <w:color w:val="000000" w:themeColor="text1"/>
          <w:sz w:val="28"/>
          <w:szCs w:val="28"/>
        </w:rPr>
        <w:t>六、项目主要污染物产生及预计排放情况</w:t>
      </w:r>
      <w:bookmarkEnd w:id="52"/>
      <w:bookmarkEnd w:id="53"/>
      <w:bookmarkEnd w:id="54"/>
      <w:bookmarkEnd w:id="55"/>
      <w:bookmarkEnd w:id="56"/>
      <w:bookmarkEnd w:id="57"/>
      <w:bookmarkEnd w:id="58"/>
      <w:bookmarkEnd w:id="59"/>
      <w:bookmarkEnd w:id="60"/>
      <w:bookmarkEnd w:id="61"/>
    </w:p>
    <w:tbl>
      <w:tblPr>
        <w:tblStyle w:val="30"/>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5" w:hRule="atLeast"/>
          <w:jc w:val="center"/>
        </w:trPr>
        <w:tc>
          <w:tcPr>
            <w:tcW w:w="9286" w:type="dxa"/>
            <w:tcBorders>
              <w:top w:val="single" w:color="auto" w:sz="12" w:space="0"/>
              <w:bottom w:val="single" w:color="auto" w:sz="12" w:space="0"/>
            </w:tcBorders>
          </w:tcPr>
          <w:tbl>
            <w:tblPr>
              <w:tblStyle w:val="30"/>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524"/>
              <w:gridCol w:w="1499"/>
              <w:gridCol w:w="1593"/>
              <w:gridCol w:w="1304"/>
              <w:gridCol w:w="1233"/>
              <w:gridCol w:w="1224"/>
              <w:gridCol w:w="6"/>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restart"/>
                  <w:tcBorders>
                    <w:tl2br w:val="nil"/>
                    <w:tr2bl w:val="nil"/>
                  </w:tcBorders>
                  <w:vAlign w:val="center"/>
                </w:tcPr>
                <w:p>
                  <w:pPr>
                    <w:spacing w:line="360" w:lineRule="auto"/>
                    <w:rPr>
                      <w:rFonts w:eastAsiaTheme="minorEastAsia"/>
                      <w:color w:val="000000" w:themeColor="text1"/>
                      <w:szCs w:val="21"/>
                    </w:rPr>
                  </w:pPr>
                  <w:r>
                    <w:rPr>
                      <w:rFonts w:eastAsiaTheme="minorEastAsia"/>
                      <w:color w:val="000000" w:themeColor="text1"/>
                      <w:szCs w:val="21"/>
                    </w:rPr>
                    <w:pict>
                      <v:line id="__TH_L33" o:spid="_x0000_s2314" o:spt="20" style="position:absolute;left:0pt;margin-left:-5.15pt;margin-top:0pt;height:44.9pt;width:31.55pt;z-index:251826176;mso-width-relative:page;mso-height-relative:page;" coordsize="21600,21600" o:gfxdata="UEsDBAoAAAAAAIdO4kAAAAAAAAAAAAAAAAAEAAAAZHJzL1BLAwQUAAAACACHTuJAwgMgRdMAAAAG&#10;AQAADwAAAGRycy9kb3ducmV2LnhtbE2PMU/DMBSEdyT+g/WQ2FrbRUEhxOmAFMTCQEHMbmySCPs5&#10;st248Ot5TDCe7nT3Xbs/e8dWG9McUIHcCmAWh2BmHBW8vfabGljKGo12Aa2CL5tg311etLoxoeCL&#10;XQ95ZFSCqdEKppyXhvM0TNbrtA2LRfI+QvQ6k4wjN1EXKveO74S45V7PSAuTXuzDZIfPw8krQJnf&#10;XSm5rPG7eqxk1T+J516p6ysp7oFle85/YfjFJ3ToiOkYTmgScwo2UtxQVAE9Irva0ZGjgvquBt61&#10;/D9+9wNQSwMEFAAAAAgAh07iQBqfNADCAQAAhgMAAA4AAABkcnMvZTJvRG9jLnhtbK1TS48TMQy+&#10;I/EfotzpdDt0WY063cOWhcMKKrGcKzePmUh5KQ6d9t/jpKXL44IQPaSOY3/299mzuj86yw4qoQm+&#10;5zezOWfKiyCNH3r+9fnxzR1nmMFLsMGrnp8U8vv161erKXZqEcZgpUqMQDx2U+z5mHPsmgbFqBzg&#10;LETl6VGH5CDTNQ2NTDARurPNYj6/baaQZExBKETybs6PfF3xtVYif9YaVWa259Rbrmeq576czXoF&#10;3ZAgjkZc2oB/6MKB8VT0CrWBDOxbMn9AOSNSwKDzTATXBK2NUJUDsbmZ/8bmywhRVS4kDsarTPj/&#10;YMWnwzYxI2l2LWceHM1ot3v+uHtq2yLOFLGjmAe/TZcbxm0qTI86ufJPHNixCnq6CqqOmQlyvqUJ&#10;3S05E/S0fDdftFXw5iU5JswfVHCsGD23xhe+0MHhCTMVpNAfIcVtPZt6ftsuaZQCaF20hUymi0QA&#10;/VBzMVgjH421JQPTsH+wiR2gLED9FVqE+0tYKbIBHM9x9em8GqMC+d5Llk+RlPG0w7y04JTkzCpa&#10;+WIRIHQZjP2bSCptPXVQlD1rWax9kKcqcfXTsGuPl8Us2/TzvWa/fD7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IDIEXTAAAABgEAAA8AAAAAAAAAAQAgAAAAIgAAAGRycy9kb3ducmV2LnhtbFBL&#10;AQIUABQAAAAIAIdO4kAanzQAwgEAAIYDAAAOAAAAAAAAAAEAIAAAACIBAABkcnMvZTJvRG9jLnht&#10;bFBLBQYAAAAABgAGAFkBAABWBQAAAAA=&#10;">
                        <v:path arrowok="t"/>
                        <v:fill focussize="0,0"/>
                        <v:stroke weight="0.5pt"/>
                        <v:imagedata o:title=""/>
                        <o:lock v:ext="edit"/>
                      </v:line>
                    </w:pict>
                  </w:r>
                  <w:r>
                    <w:rPr>
                      <w:rFonts w:hAnsiTheme="minorEastAsia" w:eastAsiaTheme="minorEastAsia"/>
                      <w:color w:val="000000" w:themeColor="text1"/>
                      <w:szCs w:val="21"/>
                    </w:rPr>
                    <w:t>内容</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类型</w:t>
                  </w:r>
                </w:p>
              </w:tc>
              <w:tc>
                <w:tcPr>
                  <w:tcW w:w="2023" w:type="dxa"/>
                  <w:gridSpan w:val="2"/>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排放源</w:t>
                  </w:r>
                </w:p>
                <w:p>
                  <w:pPr>
                    <w:spacing w:line="360" w:lineRule="auto"/>
                    <w:jc w:val="center"/>
                    <w:rPr>
                      <w:rFonts w:eastAsiaTheme="minorEastAsia"/>
                      <w:color w:val="000000" w:themeColor="text1"/>
                      <w:szCs w:val="21"/>
                    </w:rPr>
                  </w:pPr>
                  <w:r>
                    <w:rPr>
                      <w:rFonts w:eastAsiaTheme="minorEastAsia"/>
                      <w:color w:val="000000" w:themeColor="text1"/>
                      <w:szCs w:val="21"/>
                    </w:rPr>
                    <w:t>(</w:t>
                  </w:r>
                  <w:r>
                    <w:rPr>
                      <w:rFonts w:hAnsiTheme="minorEastAsia" w:eastAsiaTheme="minorEastAsia"/>
                      <w:color w:val="000000" w:themeColor="text1"/>
                      <w:szCs w:val="21"/>
                    </w:rPr>
                    <w:t>编号</w:t>
                  </w:r>
                  <w:r>
                    <w:rPr>
                      <w:rFonts w:eastAsiaTheme="minorEastAsia"/>
                      <w:color w:val="000000" w:themeColor="text1"/>
                      <w:szCs w:val="21"/>
                    </w:rPr>
                    <w:t>)</w:t>
                  </w:r>
                </w:p>
              </w:tc>
              <w:tc>
                <w:tcPr>
                  <w:tcW w:w="1593" w:type="dxa"/>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污染物</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名称</w:t>
                  </w:r>
                </w:p>
              </w:tc>
              <w:tc>
                <w:tcPr>
                  <w:tcW w:w="2537" w:type="dxa"/>
                  <w:gridSpan w:val="2"/>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产生浓度及产生量</w:t>
                  </w:r>
                </w:p>
              </w:tc>
              <w:tc>
                <w:tcPr>
                  <w:tcW w:w="2268" w:type="dxa"/>
                  <w:gridSpan w:val="3"/>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2023" w:type="dxa"/>
                  <w:gridSpan w:val="2"/>
                  <w:vMerge w:val="continue"/>
                  <w:tcBorders>
                    <w:tl2br w:val="nil"/>
                    <w:tr2bl w:val="nil"/>
                  </w:tcBorders>
                  <w:vAlign w:val="center"/>
                </w:tcPr>
                <w:p>
                  <w:pPr>
                    <w:spacing w:line="360" w:lineRule="auto"/>
                    <w:jc w:val="center"/>
                    <w:rPr>
                      <w:rFonts w:eastAsiaTheme="minorEastAsia"/>
                      <w:color w:val="000000" w:themeColor="text1"/>
                      <w:szCs w:val="21"/>
                    </w:rPr>
                  </w:pPr>
                </w:p>
              </w:tc>
              <w:tc>
                <w:tcPr>
                  <w:tcW w:w="1593"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浓度</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产生量</w:t>
                  </w:r>
                </w:p>
              </w:tc>
              <w:tc>
                <w:tcPr>
                  <w:tcW w:w="1224" w:type="dxa"/>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浓度</w:t>
                  </w:r>
                </w:p>
              </w:tc>
              <w:tc>
                <w:tcPr>
                  <w:tcW w:w="1044" w:type="dxa"/>
                  <w:gridSpan w:val="2"/>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49" w:type="dxa"/>
                  <w:vMerge w:val="restart"/>
                  <w:tcBorders>
                    <w:tl2br w:val="nil"/>
                    <w:tr2bl w:val="nil"/>
                  </w:tcBorders>
                  <w:textDirection w:val="tbRlV"/>
                  <w:vAlign w:val="center"/>
                </w:tcPr>
                <w:p>
                  <w:pPr>
                    <w:spacing w:line="360" w:lineRule="auto"/>
                    <w:ind w:left="113" w:right="113"/>
                    <w:jc w:val="center"/>
                    <w:rPr>
                      <w:rFonts w:eastAsiaTheme="minorEastAsia"/>
                      <w:color w:val="000000" w:themeColor="text1"/>
                      <w:szCs w:val="21"/>
                    </w:rPr>
                  </w:pPr>
                  <w:r>
                    <w:rPr>
                      <w:rFonts w:hAnsiTheme="minorEastAsia" w:eastAsiaTheme="minorEastAsia"/>
                      <w:color w:val="000000" w:themeColor="text1"/>
                      <w:szCs w:val="21"/>
                    </w:rPr>
                    <w:t>水污染物</w:t>
                  </w:r>
                </w:p>
              </w:tc>
              <w:tc>
                <w:tcPr>
                  <w:tcW w:w="524" w:type="dxa"/>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营</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运</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期</w:t>
                  </w:r>
                </w:p>
              </w:tc>
              <w:tc>
                <w:tcPr>
                  <w:tcW w:w="1499" w:type="dxa"/>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生活污水</w:t>
                  </w:r>
                </w:p>
                <w:p>
                  <w:pPr>
                    <w:spacing w:line="360" w:lineRule="auto"/>
                    <w:jc w:val="center"/>
                    <w:rPr>
                      <w:rFonts w:eastAsiaTheme="minorEastAsia"/>
                      <w:color w:val="000000" w:themeColor="text1"/>
                      <w:szCs w:val="21"/>
                    </w:rPr>
                  </w:pPr>
                  <w:r>
                    <w:rPr>
                      <w:rFonts w:hint="eastAsia" w:eastAsiaTheme="minorEastAsia"/>
                      <w:color w:val="000000" w:themeColor="text1"/>
                      <w:szCs w:val="21"/>
                    </w:rPr>
                    <w:t>655.2</w:t>
                  </w:r>
                  <w:r>
                    <w:rPr>
                      <w:rFonts w:eastAsiaTheme="minorEastAsia"/>
                      <w:bCs/>
                      <w:color w:val="000000" w:themeColor="text1"/>
                      <w:szCs w:val="21"/>
                    </w:rPr>
                    <w:t>m</w:t>
                  </w:r>
                  <w:r>
                    <w:rPr>
                      <w:rFonts w:eastAsiaTheme="minorEastAsia"/>
                      <w:bCs/>
                      <w:color w:val="000000" w:themeColor="text1"/>
                      <w:szCs w:val="21"/>
                      <w:vertAlign w:val="superscript"/>
                    </w:rPr>
                    <w:t>3</w:t>
                  </w:r>
                  <w:r>
                    <w:rPr>
                      <w:rFonts w:eastAsiaTheme="minorEastAsia"/>
                      <w:bCs/>
                      <w:color w:val="000000" w:themeColor="text1"/>
                      <w:szCs w:val="21"/>
                    </w:rPr>
                    <w:t>/a</w:t>
                  </w: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COD</w:t>
                  </w: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250mg/L</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0.16</w:t>
                  </w:r>
                  <w:r>
                    <w:rPr>
                      <w:rFonts w:eastAsiaTheme="minorEastAsia"/>
                      <w:color w:val="000000" w:themeColor="text1"/>
                      <w:szCs w:val="21"/>
                    </w:rPr>
                    <w:t>t/a</w:t>
                  </w:r>
                </w:p>
              </w:tc>
              <w:tc>
                <w:tcPr>
                  <w:tcW w:w="1230" w:type="dxa"/>
                  <w:gridSpan w:val="2"/>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2</w:t>
                  </w:r>
                  <w:r>
                    <w:rPr>
                      <w:rFonts w:hint="eastAsia" w:eastAsiaTheme="minorEastAsia"/>
                      <w:color w:val="000000" w:themeColor="text1"/>
                      <w:szCs w:val="21"/>
                    </w:rPr>
                    <w:t>0</w:t>
                  </w:r>
                  <w:r>
                    <w:rPr>
                      <w:rFonts w:eastAsiaTheme="minorEastAsia"/>
                      <w:color w:val="000000" w:themeColor="text1"/>
                      <w:szCs w:val="21"/>
                    </w:rPr>
                    <w:t>0mg/L</w:t>
                  </w:r>
                </w:p>
              </w:tc>
              <w:tc>
                <w:tcPr>
                  <w:tcW w:w="1038"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0.13</w:t>
                  </w:r>
                  <w:r>
                    <w:rPr>
                      <w:rFonts w:eastAsiaTheme="minorEastAsia"/>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9" w:type="dxa"/>
                  <w:vMerge w:val="continue"/>
                  <w:tcBorders>
                    <w:tl2br w:val="nil"/>
                    <w:tr2bl w:val="nil"/>
                  </w:tcBorders>
                  <w:textDirection w:val="tbRlV"/>
                  <w:vAlign w:val="center"/>
                </w:tcPr>
                <w:p>
                  <w:pPr>
                    <w:spacing w:line="360" w:lineRule="auto"/>
                    <w:ind w:left="113" w:right="113"/>
                    <w:jc w:val="center"/>
                    <w:rPr>
                      <w:rFonts w:eastAsiaTheme="minorEastAsia"/>
                      <w:color w:val="000000" w:themeColor="text1"/>
                      <w:szCs w:val="21"/>
                    </w:rPr>
                  </w:pPr>
                </w:p>
              </w:tc>
              <w:tc>
                <w:tcPr>
                  <w:tcW w:w="524"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499"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150mg/L</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0.098</w:t>
                  </w:r>
                  <w:r>
                    <w:rPr>
                      <w:rFonts w:eastAsiaTheme="minorEastAsia"/>
                      <w:color w:val="000000" w:themeColor="text1"/>
                      <w:szCs w:val="21"/>
                    </w:rPr>
                    <w:t>t/a</w:t>
                  </w:r>
                </w:p>
              </w:tc>
              <w:tc>
                <w:tcPr>
                  <w:tcW w:w="1230" w:type="dxa"/>
                  <w:gridSpan w:val="2"/>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1</w:t>
                  </w:r>
                  <w:r>
                    <w:rPr>
                      <w:rFonts w:hint="eastAsia" w:eastAsiaTheme="minorEastAsia"/>
                      <w:color w:val="000000" w:themeColor="text1"/>
                      <w:szCs w:val="21"/>
                    </w:rPr>
                    <w:t>0</w:t>
                  </w:r>
                  <w:r>
                    <w:rPr>
                      <w:rFonts w:eastAsiaTheme="minorEastAsia"/>
                      <w:color w:val="000000" w:themeColor="text1"/>
                      <w:szCs w:val="21"/>
                    </w:rPr>
                    <w:t>0mg/L</w:t>
                  </w:r>
                </w:p>
              </w:tc>
              <w:tc>
                <w:tcPr>
                  <w:tcW w:w="1038"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0.066</w:t>
                  </w:r>
                  <w:r>
                    <w:rPr>
                      <w:rFonts w:eastAsiaTheme="minorEastAsia"/>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49" w:type="dxa"/>
                  <w:vMerge w:val="continue"/>
                  <w:tcBorders>
                    <w:tl2br w:val="nil"/>
                    <w:tr2bl w:val="nil"/>
                  </w:tcBorders>
                  <w:textDirection w:val="tbRlV"/>
                  <w:vAlign w:val="center"/>
                </w:tcPr>
                <w:p>
                  <w:pPr>
                    <w:spacing w:line="360" w:lineRule="auto"/>
                    <w:ind w:left="113" w:right="113"/>
                    <w:jc w:val="center"/>
                    <w:rPr>
                      <w:rFonts w:eastAsiaTheme="minorEastAsia"/>
                      <w:color w:val="000000" w:themeColor="text1"/>
                      <w:szCs w:val="21"/>
                    </w:rPr>
                  </w:pPr>
                </w:p>
              </w:tc>
              <w:tc>
                <w:tcPr>
                  <w:tcW w:w="524"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499"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SS</w:t>
                  </w: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200mg/L</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0.13</w:t>
                  </w:r>
                  <w:r>
                    <w:rPr>
                      <w:rFonts w:eastAsiaTheme="minorEastAsia"/>
                      <w:color w:val="000000" w:themeColor="text1"/>
                      <w:szCs w:val="21"/>
                    </w:rPr>
                    <w:t>t/a</w:t>
                  </w:r>
                </w:p>
              </w:tc>
              <w:tc>
                <w:tcPr>
                  <w:tcW w:w="1230" w:type="dxa"/>
                  <w:gridSpan w:val="2"/>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15</w:t>
                  </w:r>
                  <w:r>
                    <w:rPr>
                      <w:rFonts w:eastAsiaTheme="minorEastAsia"/>
                      <w:color w:val="000000" w:themeColor="text1"/>
                      <w:szCs w:val="21"/>
                    </w:rPr>
                    <w:t>0mg/L</w:t>
                  </w:r>
                </w:p>
              </w:tc>
              <w:tc>
                <w:tcPr>
                  <w:tcW w:w="1038"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0.098</w:t>
                  </w:r>
                  <w:r>
                    <w:rPr>
                      <w:rFonts w:eastAsiaTheme="minorEastAsia"/>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9" w:type="dxa"/>
                  <w:vMerge w:val="continue"/>
                  <w:tcBorders>
                    <w:tl2br w:val="nil"/>
                    <w:tr2bl w:val="nil"/>
                  </w:tcBorders>
                  <w:textDirection w:val="tbRlV"/>
                  <w:vAlign w:val="center"/>
                </w:tcPr>
                <w:p>
                  <w:pPr>
                    <w:spacing w:line="360" w:lineRule="auto"/>
                    <w:ind w:left="113" w:right="113"/>
                    <w:jc w:val="center"/>
                    <w:rPr>
                      <w:rFonts w:eastAsiaTheme="minorEastAsia"/>
                      <w:color w:val="000000" w:themeColor="text1"/>
                      <w:szCs w:val="21"/>
                    </w:rPr>
                  </w:pPr>
                </w:p>
              </w:tc>
              <w:tc>
                <w:tcPr>
                  <w:tcW w:w="524"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499"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30mg/L</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0.02</w:t>
                  </w:r>
                  <w:r>
                    <w:rPr>
                      <w:rFonts w:eastAsiaTheme="minorEastAsia"/>
                      <w:color w:val="000000" w:themeColor="text1"/>
                      <w:szCs w:val="21"/>
                    </w:rPr>
                    <w:t>t/a</w:t>
                  </w:r>
                </w:p>
              </w:tc>
              <w:tc>
                <w:tcPr>
                  <w:tcW w:w="1230" w:type="dxa"/>
                  <w:gridSpan w:val="2"/>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25</w:t>
                  </w:r>
                  <w:r>
                    <w:rPr>
                      <w:rFonts w:eastAsiaTheme="minorEastAsia"/>
                      <w:color w:val="000000" w:themeColor="text1"/>
                      <w:szCs w:val="21"/>
                    </w:rPr>
                    <w:t>mg/L</w:t>
                  </w:r>
                </w:p>
              </w:tc>
              <w:tc>
                <w:tcPr>
                  <w:tcW w:w="1038"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0.016</w:t>
                  </w:r>
                  <w:r>
                    <w:rPr>
                      <w:rFonts w:eastAsiaTheme="minorEastAsia"/>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restart"/>
                  <w:tcBorders>
                    <w:tl2br w:val="nil"/>
                    <w:tr2bl w:val="nil"/>
                  </w:tcBorders>
                  <w:vAlign w:val="center"/>
                </w:tcPr>
                <w:p>
                  <w:pPr>
                    <w:spacing w:line="360" w:lineRule="auto"/>
                    <w:jc w:val="center"/>
                    <w:rPr>
                      <w:rFonts w:eastAsiaTheme="minorEastAsia"/>
                      <w:color w:val="000000" w:themeColor="text1"/>
                      <w:kern w:val="24"/>
                      <w:szCs w:val="21"/>
                    </w:rPr>
                  </w:pPr>
                  <w:r>
                    <w:rPr>
                      <w:rFonts w:hAnsiTheme="minorEastAsia" w:eastAsiaTheme="minorEastAsia"/>
                      <w:color w:val="000000" w:themeColor="text1"/>
                      <w:kern w:val="24"/>
                      <w:szCs w:val="21"/>
                    </w:rPr>
                    <w:t>大气污染物</w:t>
                  </w:r>
                </w:p>
              </w:tc>
              <w:tc>
                <w:tcPr>
                  <w:tcW w:w="524" w:type="dxa"/>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营</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运</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期</w:t>
                  </w:r>
                </w:p>
              </w:tc>
              <w:tc>
                <w:tcPr>
                  <w:tcW w:w="1499" w:type="dxa"/>
                  <w:tcBorders>
                    <w:tl2br w:val="nil"/>
                    <w:tr2bl w:val="nil"/>
                  </w:tcBorders>
                  <w:vAlign w:val="center"/>
                </w:tcPr>
                <w:p>
                  <w:pPr>
                    <w:snapToGrid w:val="0"/>
                    <w:jc w:val="center"/>
                    <w:rPr>
                      <w:color w:val="000000" w:themeColor="text1"/>
                    </w:rPr>
                  </w:pPr>
                  <w:r>
                    <w:rPr>
                      <w:rFonts w:hint="eastAsia"/>
                      <w:color w:val="000000" w:themeColor="text1"/>
                    </w:rPr>
                    <w:t>分条、倒角、切割</w:t>
                  </w:r>
                  <w:r>
                    <w:rPr>
                      <w:color w:val="000000" w:themeColor="text1"/>
                    </w:rPr>
                    <w:t>工序</w:t>
                  </w: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hint="eastAsia"/>
                      <w:color w:val="000000" w:themeColor="text1"/>
                      <w:szCs w:val="21"/>
                    </w:rPr>
                    <w:t>金属粉尘</w:t>
                  </w:r>
                </w:p>
              </w:tc>
              <w:tc>
                <w:tcPr>
                  <w:tcW w:w="2537" w:type="dxa"/>
                  <w:gridSpan w:val="2"/>
                  <w:tcBorders>
                    <w:tl2br w:val="nil"/>
                    <w:tr2bl w:val="nil"/>
                  </w:tcBorders>
                  <w:vAlign w:val="center"/>
                </w:tcPr>
                <w:p>
                  <w:pPr>
                    <w:pStyle w:val="15"/>
                    <w:spacing w:line="360" w:lineRule="auto"/>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0.11</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，0.049kg/h</w:t>
                  </w:r>
                </w:p>
              </w:tc>
              <w:tc>
                <w:tcPr>
                  <w:tcW w:w="2268" w:type="dxa"/>
                  <w:gridSpan w:val="3"/>
                  <w:tcBorders>
                    <w:tl2br w:val="nil"/>
                    <w:tr2bl w:val="nil"/>
                  </w:tcBorders>
                  <w:vAlign w:val="center"/>
                </w:tcPr>
                <w:p>
                  <w:pPr>
                    <w:pStyle w:val="15"/>
                    <w:jc w:val="center"/>
                    <w:rPr>
                      <w:rFonts w:hAnsiTheme="minorEastAsia" w:eastAsiaTheme="minorEastAsia"/>
                      <w:color w:val="000000" w:themeColor="text1"/>
                      <w:kern w:val="0"/>
                      <w:szCs w:val="21"/>
                      <w:lang w:val="zh-CN"/>
                    </w:rPr>
                  </w:pPr>
                  <w:r>
                    <w:rPr>
                      <w:rFonts w:hAnsiTheme="minorEastAsia" w:eastAsiaTheme="minorEastAsia"/>
                      <w:color w:val="000000" w:themeColor="text1"/>
                      <w:kern w:val="0"/>
                      <w:szCs w:val="21"/>
                      <w:lang w:val="zh-CN"/>
                    </w:rPr>
                    <w:t>无组织排放：</w:t>
                  </w:r>
                </w:p>
                <w:p>
                  <w:pPr>
                    <w:pStyle w:val="15"/>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0.11</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，0.049kg/h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spacing w:line="360" w:lineRule="auto"/>
                    <w:jc w:val="center"/>
                    <w:rPr>
                      <w:rFonts w:hAnsiTheme="minorEastAsia" w:eastAsiaTheme="minorEastAsia"/>
                      <w:color w:val="000000" w:themeColor="text1"/>
                      <w:kern w:val="24"/>
                      <w:szCs w:val="21"/>
                    </w:rPr>
                  </w:pPr>
                </w:p>
              </w:tc>
              <w:tc>
                <w:tcPr>
                  <w:tcW w:w="524" w:type="dxa"/>
                  <w:vMerge w:val="continue"/>
                  <w:tcBorders>
                    <w:tl2br w:val="nil"/>
                    <w:tr2bl w:val="nil"/>
                  </w:tcBorders>
                  <w:vAlign w:val="center"/>
                </w:tcPr>
                <w:p>
                  <w:pPr>
                    <w:spacing w:line="360" w:lineRule="auto"/>
                    <w:jc w:val="center"/>
                    <w:rPr>
                      <w:rFonts w:hAnsiTheme="minorEastAsia" w:eastAsiaTheme="minorEastAsia"/>
                      <w:color w:val="000000" w:themeColor="text1"/>
                      <w:szCs w:val="21"/>
                    </w:rPr>
                  </w:pPr>
                </w:p>
              </w:tc>
              <w:tc>
                <w:tcPr>
                  <w:tcW w:w="1499" w:type="dxa"/>
                  <w:tcBorders>
                    <w:tl2br w:val="nil"/>
                    <w:tr2bl w:val="nil"/>
                  </w:tcBorders>
                  <w:vAlign w:val="center"/>
                </w:tcPr>
                <w:p>
                  <w:pPr>
                    <w:snapToGrid w:val="0"/>
                    <w:jc w:val="center"/>
                    <w:rPr>
                      <w:color w:val="000000" w:themeColor="text1"/>
                    </w:rPr>
                  </w:pPr>
                  <w:r>
                    <w:rPr>
                      <w:rFonts w:hint="eastAsia"/>
                      <w:color w:val="000000" w:themeColor="text1"/>
                    </w:rPr>
                    <w:t>焊接工序</w:t>
                  </w:r>
                </w:p>
              </w:tc>
              <w:tc>
                <w:tcPr>
                  <w:tcW w:w="1593"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烟尘</w:t>
                  </w:r>
                </w:p>
              </w:tc>
              <w:tc>
                <w:tcPr>
                  <w:tcW w:w="2537" w:type="dxa"/>
                  <w:gridSpan w:val="2"/>
                  <w:tcBorders>
                    <w:tl2br w:val="nil"/>
                    <w:tr2bl w:val="nil"/>
                  </w:tcBorders>
                  <w:vAlign w:val="center"/>
                </w:tcPr>
                <w:p>
                  <w:pPr>
                    <w:pStyle w:val="15"/>
                    <w:spacing w:line="360" w:lineRule="auto"/>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0.027</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，0.012kg/h</w:t>
                  </w:r>
                </w:p>
              </w:tc>
              <w:tc>
                <w:tcPr>
                  <w:tcW w:w="2268" w:type="dxa"/>
                  <w:gridSpan w:val="3"/>
                  <w:tcBorders>
                    <w:tl2br w:val="nil"/>
                    <w:tr2bl w:val="nil"/>
                  </w:tcBorders>
                  <w:vAlign w:val="center"/>
                </w:tcPr>
                <w:p>
                  <w:pPr>
                    <w:pStyle w:val="15"/>
                    <w:jc w:val="center"/>
                    <w:rPr>
                      <w:rFonts w:hAnsiTheme="minorEastAsia" w:eastAsiaTheme="minorEastAsia"/>
                      <w:color w:val="000000" w:themeColor="text1"/>
                      <w:kern w:val="0"/>
                      <w:szCs w:val="21"/>
                      <w:lang w:val="zh-CN"/>
                    </w:rPr>
                  </w:pPr>
                  <w:r>
                    <w:rPr>
                      <w:rFonts w:hAnsiTheme="minorEastAsia" w:eastAsiaTheme="minorEastAsia"/>
                      <w:color w:val="000000" w:themeColor="text1"/>
                      <w:kern w:val="0"/>
                      <w:szCs w:val="21"/>
                      <w:lang w:val="zh-CN"/>
                    </w:rPr>
                    <w:t>无组织排放：</w:t>
                  </w:r>
                </w:p>
                <w:p>
                  <w:pPr>
                    <w:pStyle w:val="15"/>
                    <w:jc w:val="center"/>
                    <w:rPr>
                      <w:rFonts w:hAnsiTheme="minorEastAsia" w:eastAsiaTheme="minorEastAsia"/>
                      <w:color w:val="000000" w:themeColor="text1"/>
                      <w:kern w:val="0"/>
                      <w:szCs w:val="21"/>
                      <w:lang w:val="zh-CN"/>
                    </w:rPr>
                  </w:pPr>
                  <w:r>
                    <w:rPr>
                      <w:rFonts w:hint="eastAsia" w:eastAsiaTheme="minorEastAsia"/>
                      <w:color w:val="000000" w:themeColor="text1"/>
                      <w:kern w:val="0"/>
                      <w:szCs w:val="21"/>
                      <w:lang w:val="zh-CN"/>
                    </w:rPr>
                    <w:t>0.0076</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，0.0034kg/h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spacing w:line="360" w:lineRule="auto"/>
                    <w:jc w:val="center"/>
                    <w:rPr>
                      <w:rFonts w:hAnsiTheme="minorEastAsia" w:eastAsiaTheme="minorEastAsia"/>
                      <w:color w:val="000000" w:themeColor="text1"/>
                      <w:kern w:val="24"/>
                      <w:szCs w:val="21"/>
                    </w:rPr>
                  </w:pPr>
                </w:p>
              </w:tc>
              <w:tc>
                <w:tcPr>
                  <w:tcW w:w="524" w:type="dxa"/>
                  <w:vMerge w:val="continue"/>
                  <w:tcBorders>
                    <w:tl2br w:val="nil"/>
                    <w:tr2bl w:val="nil"/>
                  </w:tcBorders>
                  <w:vAlign w:val="center"/>
                </w:tcPr>
                <w:p>
                  <w:pPr>
                    <w:spacing w:line="360" w:lineRule="auto"/>
                    <w:jc w:val="center"/>
                    <w:rPr>
                      <w:rFonts w:hAnsiTheme="minorEastAsia" w:eastAsiaTheme="minorEastAsia"/>
                      <w:color w:val="000000" w:themeColor="text1"/>
                      <w:szCs w:val="21"/>
                    </w:rPr>
                  </w:pPr>
                </w:p>
              </w:tc>
              <w:tc>
                <w:tcPr>
                  <w:tcW w:w="1499" w:type="dxa"/>
                  <w:tcBorders>
                    <w:tl2br w:val="nil"/>
                    <w:tr2bl w:val="nil"/>
                  </w:tcBorders>
                  <w:vAlign w:val="center"/>
                </w:tcPr>
                <w:p>
                  <w:pPr>
                    <w:snapToGrid w:val="0"/>
                    <w:jc w:val="center"/>
                    <w:rPr>
                      <w:color w:val="000000" w:themeColor="text1"/>
                    </w:rPr>
                  </w:pPr>
                  <w:r>
                    <w:rPr>
                      <w:rFonts w:hint="eastAsia"/>
                      <w:color w:val="000000" w:themeColor="text1"/>
                    </w:rPr>
                    <w:t>退火</w:t>
                  </w:r>
                  <w:r>
                    <w:rPr>
                      <w:color w:val="000000" w:themeColor="text1"/>
                    </w:rPr>
                    <w:t>工序</w:t>
                  </w:r>
                </w:p>
              </w:tc>
              <w:tc>
                <w:tcPr>
                  <w:tcW w:w="1593"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烟尘</w:t>
                  </w:r>
                </w:p>
              </w:tc>
              <w:tc>
                <w:tcPr>
                  <w:tcW w:w="2537" w:type="dxa"/>
                  <w:gridSpan w:val="2"/>
                  <w:tcBorders>
                    <w:tl2br w:val="nil"/>
                    <w:tr2bl w:val="nil"/>
                  </w:tcBorders>
                  <w:vAlign w:val="center"/>
                </w:tcPr>
                <w:p>
                  <w:pPr>
                    <w:pStyle w:val="15"/>
                    <w:spacing w:line="360" w:lineRule="auto"/>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0.132</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，0.047kg/h</w:t>
                  </w:r>
                </w:p>
              </w:tc>
              <w:tc>
                <w:tcPr>
                  <w:tcW w:w="2268" w:type="dxa"/>
                  <w:gridSpan w:val="3"/>
                  <w:tcBorders>
                    <w:tl2br w:val="nil"/>
                    <w:tr2bl w:val="nil"/>
                  </w:tcBorders>
                  <w:vAlign w:val="center"/>
                </w:tcPr>
                <w:p>
                  <w:pPr>
                    <w:pStyle w:val="15"/>
                    <w:jc w:val="center"/>
                    <w:rPr>
                      <w:rFonts w:hAnsiTheme="minorEastAsia" w:eastAsiaTheme="minorEastAsia"/>
                      <w:color w:val="000000" w:themeColor="text1"/>
                      <w:kern w:val="0"/>
                      <w:szCs w:val="21"/>
                      <w:lang w:val="zh-CN"/>
                    </w:rPr>
                  </w:pPr>
                  <w:r>
                    <w:rPr>
                      <w:rFonts w:hint="eastAsia" w:hAnsiTheme="minorEastAsia" w:eastAsiaTheme="minorEastAsia"/>
                      <w:color w:val="000000" w:themeColor="text1"/>
                      <w:kern w:val="0"/>
                      <w:szCs w:val="21"/>
                      <w:lang w:val="zh-CN"/>
                    </w:rPr>
                    <w:t>有</w:t>
                  </w:r>
                  <w:r>
                    <w:rPr>
                      <w:rFonts w:hAnsiTheme="minorEastAsia" w:eastAsiaTheme="minorEastAsia"/>
                      <w:color w:val="000000" w:themeColor="text1"/>
                      <w:kern w:val="0"/>
                      <w:szCs w:val="21"/>
                      <w:lang w:val="zh-CN"/>
                    </w:rPr>
                    <w:t>组织排放：</w:t>
                  </w:r>
                </w:p>
                <w:p>
                  <w:pPr>
                    <w:pStyle w:val="15"/>
                    <w:jc w:val="center"/>
                    <w:rPr>
                      <w:rFonts w:hAnsiTheme="minorEastAsia" w:eastAsiaTheme="minorEastAsia"/>
                      <w:color w:val="000000" w:themeColor="text1"/>
                      <w:kern w:val="0"/>
                      <w:szCs w:val="21"/>
                      <w:lang w:val="zh-CN"/>
                    </w:rPr>
                  </w:pPr>
                  <w:r>
                    <w:rPr>
                      <w:rFonts w:hint="eastAsia" w:eastAsiaTheme="minorEastAsia"/>
                      <w:color w:val="000000" w:themeColor="text1"/>
                      <w:kern w:val="0"/>
                      <w:szCs w:val="21"/>
                      <w:lang w:val="zh-CN"/>
                    </w:rPr>
                    <w:t>0.021</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，1.26mg/m</w:t>
                  </w:r>
                  <w:r>
                    <w:rPr>
                      <w:rFonts w:hint="eastAsia" w:eastAsiaTheme="minorEastAsia"/>
                      <w:color w:val="000000" w:themeColor="text1"/>
                      <w:kern w:val="0"/>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spacing w:line="360" w:lineRule="auto"/>
                    <w:jc w:val="center"/>
                    <w:rPr>
                      <w:rFonts w:hAnsiTheme="minorEastAsia" w:eastAsiaTheme="minorEastAsia"/>
                      <w:color w:val="000000" w:themeColor="text1"/>
                      <w:kern w:val="24"/>
                      <w:szCs w:val="21"/>
                    </w:rPr>
                  </w:pPr>
                </w:p>
              </w:tc>
              <w:tc>
                <w:tcPr>
                  <w:tcW w:w="524" w:type="dxa"/>
                  <w:vMerge w:val="continue"/>
                  <w:tcBorders>
                    <w:tl2br w:val="nil"/>
                    <w:tr2bl w:val="nil"/>
                  </w:tcBorders>
                  <w:vAlign w:val="center"/>
                </w:tcPr>
                <w:p>
                  <w:pPr>
                    <w:spacing w:line="360" w:lineRule="auto"/>
                    <w:jc w:val="center"/>
                    <w:rPr>
                      <w:rFonts w:hAnsiTheme="minorEastAsia" w:eastAsiaTheme="minorEastAsia"/>
                      <w:color w:val="000000" w:themeColor="text1"/>
                      <w:szCs w:val="21"/>
                    </w:rPr>
                  </w:pPr>
                </w:p>
              </w:tc>
              <w:tc>
                <w:tcPr>
                  <w:tcW w:w="1499" w:type="dxa"/>
                  <w:tcBorders>
                    <w:tl2br w:val="nil"/>
                    <w:tr2bl w:val="nil"/>
                  </w:tcBorders>
                  <w:vAlign w:val="center"/>
                </w:tcPr>
                <w:p>
                  <w:pPr>
                    <w:snapToGrid w:val="0"/>
                    <w:jc w:val="center"/>
                    <w:rPr>
                      <w:color w:val="000000" w:themeColor="text1"/>
                    </w:rPr>
                  </w:pPr>
                  <w:r>
                    <w:rPr>
                      <w:rFonts w:hint="eastAsia"/>
                      <w:color w:val="000000" w:themeColor="text1"/>
                    </w:rPr>
                    <w:t>食堂油烟</w:t>
                  </w:r>
                </w:p>
              </w:tc>
              <w:tc>
                <w:tcPr>
                  <w:tcW w:w="1593"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油烟</w:t>
                  </w:r>
                </w:p>
              </w:tc>
              <w:tc>
                <w:tcPr>
                  <w:tcW w:w="2537" w:type="dxa"/>
                  <w:gridSpan w:val="2"/>
                  <w:tcBorders>
                    <w:tl2br w:val="nil"/>
                    <w:tr2bl w:val="nil"/>
                  </w:tcBorders>
                  <w:vAlign w:val="center"/>
                </w:tcPr>
                <w:p>
                  <w:pPr>
                    <w:pStyle w:val="15"/>
                    <w:spacing w:line="360" w:lineRule="auto"/>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0.0045t/a，0.004kg/h</w:t>
                  </w:r>
                </w:p>
              </w:tc>
              <w:tc>
                <w:tcPr>
                  <w:tcW w:w="2268" w:type="dxa"/>
                  <w:gridSpan w:val="3"/>
                  <w:tcBorders>
                    <w:tl2br w:val="nil"/>
                    <w:tr2bl w:val="nil"/>
                  </w:tcBorders>
                  <w:vAlign w:val="center"/>
                </w:tcPr>
                <w:p>
                  <w:pPr>
                    <w:pStyle w:val="15"/>
                    <w:jc w:val="center"/>
                    <w:rPr>
                      <w:rFonts w:hAnsiTheme="minorEastAsia" w:eastAsiaTheme="minorEastAsia"/>
                      <w:color w:val="000000" w:themeColor="text1"/>
                      <w:kern w:val="0"/>
                      <w:szCs w:val="21"/>
                      <w:lang w:val="zh-CN"/>
                    </w:rPr>
                  </w:pPr>
                  <w:r>
                    <w:rPr>
                      <w:rFonts w:hint="eastAsia" w:hAnsiTheme="minorEastAsia" w:eastAsiaTheme="minorEastAsia"/>
                      <w:color w:val="000000" w:themeColor="text1"/>
                      <w:kern w:val="0"/>
                      <w:szCs w:val="21"/>
                      <w:lang w:val="zh-CN"/>
                    </w:rPr>
                    <w:t>有</w:t>
                  </w:r>
                  <w:r>
                    <w:rPr>
                      <w:rFonts w:hAnsiTheme="minorEastAsia" w:eastAsiaTheme="minorEastAsia"/>
                      <w:color w:val="000000" w:themeColor="text1"/>
                      <w:kern w:val="0"/>
                      <w:szCs w:val="21"/>
                      <w:lang w:val="zh-CN"/>
                    </w:rPr>
                    <w:t>组织排放：</w:t>
                  </w:r>
                </w:p>
                <w:p>
                  <w:pPr>
                    <w:pStyle w:val="15"/>
                    <w:jc w:val="center"/>
                    <w:rPr>
                      <w:rFonts w:hAnsiTheme="minorEastAsia" w:eastAsiaTheme="minorEastAsia"/>
                      <w:color w:val="000000" w:themeColor="text1"/>
                      <w:kern w:val="0"/>
                      <w:szCs w:val="21"/>
                      <w:lang w:val="zh-CN"/>
                    </w:rPr>
                  </w:pPr>
                  <w:r>
                    <w:rPr>
                      <w:rFonts w:hint="eastAsia" w:eastAsiaTheme="minorEastAsia"/>
                      <w:color w:val="000000" w:themeColor="text1"/>
                      <w:kern w:val="0"/>
                      <w:szCs w:val="21"/>
                      <w:lang w:val="zh-CN"/>
                    </w:rPr>
                    <w:t>0.0012</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，0.4mg/m</w:t>
                  </w:r>
                  <w:r>
                    <w:rPr>
                      <w:rFonts w:hint="eastAsia" w:eastAsiaTheme="minorEastAsia"/>
                      <w:color w:val="000000" w:themeColor="text1"/>
                      <w:kern w:val="0"/>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噪</w:t>
                  </w:r>
                </w:p>
                <w:p>
                  <w:pPr>
                    <w:jc w:val="center"/>
                    <w:rPr>
                      <w:rFonts w:eastAsiaTheme="minorEastAsia"/>
                      <w:color w:val="000000" w:themeColor="text1"/>
                      <w:szCs w:val="21"/>
                    </w:rPr>
                  </w:pPr>
                  <w:r>
                    <w:rPr>
                      <w:rFonts w:hAnsiTheme="minorEastAsia" w:eastAsiaTheme="minorEastAsia"/>
                      <w:color w:val="000000" w:themeColor="text1"/>
                      <w:szCs w:val="21"/>
                    </w:rPr>
                    <w:t>声</w:t>
                  </w:r>
                </w:p>
              </w:tc>
              <w:tc>
                <w:tcPr>
                  <w:tcW w:w="2023" w:type="dxa"/>
                  <w:gridSpan w:val="2"/>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营运期噪声</w:t>
                  </w:r>
                </w:p>
              </w:tc>
              <w:tc>
                <w:tcPr>
                  <w:tcW w:w="1593" w:type="dxa"/>
                  <w:tcBorders>
                    <w:tl2br w:val="nil"/>
                    <w:tr2bl w:val="nil"/>
                  </w:tcBorders>
                  <w:vAlign w:val="center"/>
                </w:tcPr>
                <w:p>
                  <w:pPr>
                    <w:jc w:val="center"/>
                    <w:rPr>
                      <w:rFonts w:eastAsiaTheme="minorEastAsia"/>
                      <w:color w:val="000000" w:themeColor="text1"/>
                      <w:kern w:val="0"/>
                      <w:szCs w:val="21"/>
                    </w:rPr>
                  </w:pPr>
                  <w:r>
                    <w:rPr>
                      <w:rFonts w:hAnsiTheme="minorEastAsia" w:eastAsiaTheme="minorEastAsia"/>
                      <w:color w:val="000000" w:themeColor="text1"/>
                      <w:kern w:val="0"/>
                      <w:szCs w:val="21"/>
                    </w:rPr>
                    <w:t>噪声</w:t>
                  </w:r>
                </w:p>
              </w:tc>
              <w:tc>
                <w:tcPr>
                  <w:tcW w:w="1304"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7</w:t>
                  </w:r>
                  <w:r>
                    <w:rPr>
                      <w:rFonts w:eastAsiaTheme="minorEastAsia"/>
                      <w:color w:val="000000" w:themeColor="text1"/>
                      <w:szCs w:val="21"/>
                    </w:rPr>
                    <w:t>0~90dB</w:t>
                  </w:r>
                  <w:r>
                    <w:rPr>
                      <w:rFonts w:hAnsiTheme="minorEastAsia" w:eastAsiaTheme="minorEastAsia"/>
                      <w:color w:val="000000" w:themeColor="text1"/>
                      <w:szCs w:val="21"/>
                    </w:rPr>
                    <w:t>（</w:t>
                  </w:r>
                  <w:r>
                    <w:rPr>
                      <w:rFonts w:eastAsiaTheme="minorEastAsia"/>
                      <w:color w:val="000000" w:themeColor="text1"/>
                      <w:szCs w:val="21"/>
                    </w:rPr>
                    <w:t>A</w:t>
                  </w:r>
                  <w:r>
                    <w:rPr>
                      <w:rFonts w:hAnsiTheme="minorEastAsia" w:eastAsiaTheme="minorEastAsia"/>
                      <w:color w:val="000000" w:themeColor="text1"/>
                      <w:szCs w:val="21"/>
                    </w:rPr>
                    <w:t>）</w:t>
                  </w:r>
                </w:p>
              </w:tc>
              <w:tc>
                <w:tcPr>
                  <w:tcW w:w="3501" w:type="dxa"/>
                  <w:gridSpan w:val="4"/>
                  <w:tcBorders>
                    <w:tl2br w:val="nil"/>
                    <w:tr2bl w:val="nil"/>
                  </w:tcBorders>
                  <w:vAlign w:val="center"/>
                </w:tcPr>
                <w:p>
                  <w:pPr>
                    <w:jc w:val="center"/>
                    <w:rPr>
                      <w:rFonts w:eastAsiaTheme="minorEastAsia"/>
                      <w:color w:val="000000" w:themeColor="text1"/>
                      <w:szCs w:val="21"/>
                    </w:rPr>
                  </w:pPr>
                  <w:r>
                    <w:rPr>
                      <w:rFonts w:hint="eastAsia" w:hAnsiTheme="minorEastAsia" w:eastAsiaTheme="minorEastAsia"/>
                      <w:color w:val="000000" w:themeColor="text1"/>
                      <w:szCs w:val="21"/>
                    </w:rPr>
                    <w:t>厂界四周</w:t>
                  </w:r>
                  <w:r>
                    <w:rPr>
                      <w:rFonts w:hAnsiTheme="minorEastAsia" w:eastAsiaTheme="minorEastAsia"/>
                      <w:color w:val="000000" w:themeColor="text1"/>
                      <w:szCs w:val="21"/>
                    </w:rPr>
                    <w:t>昼间</w:t>
                  </w:r>
                  <w:r>
                    <w:rPr>
                      <w:rFonts w:eastAsiaTheme="minorEastAsia"/>
                      <w:color w:val="000000" w:themeColor="text1"/>
                      <w:szCs w:val="21"/>
                    </w:rPr>
                    <w:t>≤6</w:t>
                  </w:r>
                  <w:r>
                    <w:rPr>
                      <w:rFonts w:hint="eastAsia" w:eastAsiaTheme="minorEastAsia"/>
                      <w:color w:val="000000" w:themeColor="text1"/>
                      <w:szCs w:val="21"/>
                    </w:rPr>
                    <w:t>5</w:t>
                  </w:r>
                  <w:r>
                    <w:rPr>
                      <w:rFonts w:eastAsiaTheme="minorEastAsia"/>
                      <w:color w:val="000000" w:themeColor="text1"/>
                      <w:szCs w:val="21"/>
                    </w:rPr>
                    <w:t>dB</w:t>
                  </w:r>
                  <w:r>
                    <w:rPr>
                      <w:rFonts w:hAnsiTheme="minorEastAsia" w:eastAsiaTheme="minorEastAsia"/>
                      <w:color w:val="000000" w:themeColor="text1"/>
                      <w:szCs w:val="21"/>
                    </w:rPr>
                    <w:t>（</w:t>
                  </w:r>
                  <w:r>
                    <w:rPr>
                      <w:rFonts w:eastAsiaTheme="minorEastAsia"/>
                      <w:color w:val="000000" w:themeColor="text1"/>
                      <w:szCs w:val="21"/>
                    </w:rPr>
                    <w:t>A</w:t>
                  </w:r>
                  <w:r>
                    <w:rPr>
                      <w:rFonts w:hAnsiTheme="minorEastAsia"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49" w:type="dxa"/>
                  <w:vMerge w:val="restart"/>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固体废物</w:t>
                  </w:r>
                </w:p>
              </w:tc>
              <w:tc>
                <w:tcPr>
                  <w:tcW w:w="524" w:type="dxa"/>
                  <w:vMerge w:val="restart"/>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营</w:t>
                  </w:r>
                </w:p>
                <w:p>
                  <w:pPr>
                    <w:jc w:val="center"/>
                    <w:rPr>
                      <w:rFonts w:eastAsiaTheme="minorEastAsia"/>
                      <w:color w:val="000000" w:themeColor="text1"/>
                      <w:szCs w:val="21"/>
                    </w:rPr>
                  </w:pPr>
                  <w:r>
                    <w:rPr>
                      <w:rFonts w:hAnsiTheme="minorEastAsia" w:eastAsiaTheme="minorEastAsia"/>
                      <w:color w:val="000000" w:themeColor="text1"/>
                      <w:szCs w:val="21"/>
                    </w:rPr>
                    <w:t>运</w:t>
                  </w:r>
                </w:p>
                <w:p>
                  <w:pPr>
                    <w:jc w:val="center"/>
                    <w:rPr>
                      <w:rFonts w:eastAsiaTheme="minorEastAsia"/>
                      <w:color w:val="000000" w:themeColor="text1"/>
                      <w:szCs w:val="21"/>
                    </w:rPr>
                  </w:pPr>
                  <w:r>
                    <w:rPr>
                      <w:rFonts w:hAnsiTheme="minorEastAsia" w:eastAsiaTheme="minorEastAsia"/>
                      <w:color w:val="000000" w:themeColor="text1"/>
                      <w:szCs w:val="21"/>
                    </w:rPr>
                    <w:t>期</w:t>
                  </w:r>
                </w:p>
              </w:tc>
              <w:tc>
                <w:tcPr>
                  <w:tcW w:w="1499" w:type="dxa"/>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员工生活</w:t>
                  </w:r>
                </w:p>
              </w:tc>
              <w:tc>
                <w:tcPr>
                  <w:tcW w:w="1593" w:type="dxa"/>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生活垃圾</w:t>
                  </w:r>
                </w:p>
              </w:tc>
              <w:tc>
                <w:tcPr>
                  <w:tcW w:w="1304" w:type="dxa"/>
                  <w:tcBorders>
                    <w:tl2br w:val="nil"/>
                    <w:tr2bl w:val="nil"/>
                  </w:tcBorders>
                  <w:vAlign w:val="center"/>
                </w:tcPr>
                <w:p>
                  <w:pPr>
                    <w:adjustRightInd w:val="0"/>
                    <w:snapToGrid w:val="0"/>
                    <w:jc w:val="center"/>
                    <w:rPr>
                      <w:color w:val="000000" w:themeColor="text1"/>
                      <w:spacing w:val="-20"/>
                      <w:kern w:val="0"/>
                    </w:rPr>
                  </w:pPr>
                  <w:r>
                    <w:rPr>
                      <w:rFonts w:hint="eastAsia"/>
                      <w:color w:val="000000" w:themeColor="text1"/>
                      <w:spacing w:val="-20"/>
                      <w:kern w:val="0"/>
                    </w:rPr>
                    <w:t>4.9t/a</w:t>
                  </w:r>
                </w:p>
              </w:tc>
              <w:tc>
                <w:tcPr>
                  <w:tcW w:w="3501" w:type="dxa"/>
                  <w:gridSpan w:val="4"/>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49" w:type="dxa"/>
                  <w:vMerge w:val="continue"/>
                  <w:tcBorders>
                    <w:tl2br w:val="nil"/>
                    <w:tr2bl w:val="nil"/>
                  </w:tcBorders>
                  <w:vAlign w:val="center"/>
                </w:tcPr>
                <w:p>
                  <w:pPr>
                    <w:jc w:val="center"/>
                    <w:rPr>
                      <w:rFonts w:hAnsiTheme="minorEastAsia" w:eastAsiaTheme="minorEastAsia"/>
                      <w:color w:val="000000" w:themeColor="text1"/>
                      <w:szCs w:val="21"/>
                    </w:rPr>
                  </w:pPr>
                </w:p>
              </w:tc>
              <w:tc>
                <w:tcPr>
                  <w:tcW w:w="524" w:type="dxa"/>
                  <w:vMerge w:val="continue"/>
                  <w:tcBorders>
                    <w:tl2br w:val="nil"/>
                    <w:tr2bl w:val="nil"/>
                  </w:tcBorders>
                  <w:vAlign w:val="center"/>
                </w:tcPr>
                <w:p>
                  <w:pPr>
                    <w:jc w:val="center"/>
                    <w:rPr>
                      <w:rFonts w:hAnsiTheme="minorEastAsia" w:eastAsiaTheme="minorEastAsia"/>
                      <w:color w:val="000000" w:themeColor="text1"/>
                      <w:szCs w:val="21"/>
                    </w:rPr>
                  </w:pPr>
                </w:p>
              </w:tc>
              <w:tc>
                <w:tcPr>
                  <w:tcW w:w="1499" w:type="dxa"/>
                  <w:vMerge w:val="restart"/>
                  <w:tcBorders>
                    <w:tl2br w:val="nil"/>
                    <w:tr2bl w:val="nil"/>
                  </w:tcBorders>
                  <w:vAlign w:val="center"/>
                </w:tcPr>
                <w:p>
                  <w:pPr>
                    <w:jc w:val="center"/>
                    <w:rPr>
                      <w:rFonts w:hAnsiTheme="minorEastAsia" w:eastAsiaTheme="minorEastAsia"/>
                      <w:color w:val="000000" w:themeColor="text1"/>
                      <w:szCs w:val="21"/>
                    </w:rPr>
                  </w:pPr>
                  <w:r>
                    <w:rPr>
                      <w:rFonts w:hint="eastAsia" w:hAnsiTheme="minorEastAsia" w:eastAsiaTheme="minorEastAsia"/>
                      <w:color w:val="000000" w:themeColor="text1"/>
                      <w:szCs w:val="21"/>
                    </w:rPr>
                    <w:t>一般固废</w:t>
                  </w:r>
                </w:p>
              </w:tc>
              <w:tc>
                <w:tcPr>
                  <w:tcW w:w="1593" w:type="dxa"/>
                  <w:tcBorders>
                    <w:tl2br w:val="nil"/>
                    <w:tr2bl w:val="nil"/>
                  </w:tcBorders>
                  <w:vAlign w:val="center"/>
                </w:tcPr>
                <w:p>
                  <w:pPr>
                    <w:spacing w:line="0" w:lineRule="atLeast"/>
                    <w:jc w:val="center"/>
                    <w:rPr>
                      <w:caps/>
                      <w:color w:val="000000" w:themeColor="text1"/>
                    </w:rPr>
                  </w:pPr>
                  <w:r>
                    <w:rPr>
                      <w:rFonts w:hint="eastAsia"/>
                      <w:caps/>
                      <w:color w:val="000000" w:themeColor="text1"/>
                    </w:rPr>
                    <w:t>废</w:t>
                  </w:r>
                  <w:r>
                    <w:rPr>
                      <w:caps/>
                      <w:color w:val="000000" w:themeColor="text1"/>
                    </w:rPr>
                    <w:t>边角料</w:t>
                  </w:r>
                </w:p>
              </w:tc>
              <w:tc>
                <w:tcPr>
                  <w:tcW w:w="1304" w:type="dxa"/>
                  <w:tcBorders>
                    <w:tl2br w:val="nil"/>
                    <w:tr2bl w:val="nil"/>
                  </w:tcBorders>
                  <w:vAlign w:val="center"/>
                </w:tcPr>
                <w:p>
                  <w:pPr>
                    <w:adjustRightInd w:val="0"/>
                    <w:snapToGrid w:val="0"/>
                    <w:jc w:val="center"/>
                    <w:rPr>
                      <w:color w:val="000000" w:themeColor="text1"/>
                      <w:spacing w:val="-20"/>
                      <w:kern w:val="0"/>
                    </w:rPr>
                  </w:pPr>
                  <w:r>
                    <w:rPr>
                      <w:rFonts w:hint="eastAsia"/>
                      <w:color w:val="000000" w:themeColor="text1"/>
                      <w:spacing w:val="-20"/>
                      <w:kern w:val="0"/>
                    </w:rPr>
                    <w:t>16.39t/a</w:t>
                  </w:r>
                </w:p>
              </w:tc>
              <w:tc>
                <w:tcPr>
                  <w:tcW w:w="3501" w:type="dxa"/>
                  <w:gridSpan w:val="4"/>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49" w:type="dxa"/>
                  <w:vMerge w:val="continue"/>
                  <w:tcBorders>
                    <w:tl2br w:val="nil"/>
                    <w:tr2bl w:val="nil"/>
                  </w:tcBorders>
                  <w:vAlign w:val="center"/>
                </w:tcPr>
                <w:p>
                  <w:pPr>
                    <w:jc w:val="center"/>
                    <w:rPr>
                      <w:rFonts w:hAnsiTheme="minorEastAsia" w:eastAsiaTheme="minorEastAsia"/>
                      <w:color w:val="000000" w:themeColor="text1"/>
                      <w:szCs w:val="21"/>
                    </w:rPr>
                  </w:pPr>
                </w:p>
              </w:tc>
              <w:tc>
                <w:tcPr>
                  <w:tcW w:w="524" w:type="dxa"/>
                  <w:vMerge w:val="continue"/>
                  <w:tcBorders>
                    <w:tl2br w:val="nil"/>
                    <w:tr2bl w:val="nil"/>
                  </w:tcBorders>
                  <w:vAlign w:val="center"/>
                </w:tcPr>
                <w:p>
                  <w:pPr>
                    <w:jc w:val="center"/>
                    <w:rPr>
                      <w:rFonts w:hAnsiTheme="minorEastAsia" w:eastAsiaTheme="minorEastAsia"/>
                      <w:color w:val="000000" w:themeColor="text1"/>
                      <w:szCs w:val="21"/>
                    </w:rPr>
                  </w:pPr>
                </w:p>
              </w:tc>
              <w:tc>
                <w:tcPr>
                  <w:tcW w:w="1499" w:type="dxa"/>
                  <w:vMerge w:val="continue"/>
                  <w:tcBorders>
                    <w:tl2br w:val="nil"/>
                    <w:tr2bl w:val="nil"/>
                  </w:tcBorders>
                  <w:vAlign w:val="center"/>
                </w:tcPr>
                <w:p>
                  <w:pPr>
                    <w:jc w:val="center"/>
                    <w:rPr>
                      <w:rFonts w:hAnsiTheme="minorEastAsia" w:eastAsiaTheme="minorEastAsia"/>
                      <w:color w:val="000000" w:themeColor="text1"/>
                      <w:szCs w:val="21"/>
                    </w:rPr>
                  </w:pPr>
                </w:p>
              </w:tc>
              <w:tc>
                <w:tcPr>
                  <w:tcW w:w="1593" w:type="dxa"/>
                  <w:tcBorders>
                    <w:tl2br w:val="nil"/>
                    <w:tr2bl w:val="nil"/>
                  </w:tcBorders>
                  <w:vAlign w:val="center"/>
                </w:tcPr>
                <w:p>
                  <w:pPr>
                    <w:spacing w:line="0" w:lineRule="atLeast"/>
                    <w:jc w:val="center"/>
                    <w:rPr>
                      <w:color w:val="000000" w:themeColor="text1"/>
                    </w:rPr>
                  </w:pPr>
                  <w:r>
                    <w:rPr>
                      <w:rFonts w:hint="eastAsia"/>
                      <w:color w:val="000000" w:themeColor="text1"/>
                    </w:rPr>
                    <w:t>废氧化铁皮</w:t>
                  </w:r>
                </w:p>
              </w:tc>
              <w:tc>
                <w:tcPr>
                  <w:tcW w:w="1304" w:type="dxa"/>
                  <w:tcBorders>
                    <w:tl2br w:val="nil"/>
                    <w:tr2bl w:val="nil"/>
                  </w:tcBorders>
                  <w:vAlign w:val="center"/>
                </w:tcPr>
                <w:p>
                  <w:pPr>
                    <w:adjustRightInd w:val="0"/>
                    <w:snapToGrid w:val="0"/>
                    <w:jc w:val="center"/>
                    <w:rPr>
                      <w:color w:val="000000" w:themeColor="text1"/>
                      <w:spacing w:val="-20"/>
                      <w:kern w:val="0"/>
                    </w:rPr>
                  </w:pPr>
                  <w:r>
                    <w:rPr>
                      <w:rFonts w:hint="eastAsia"/>
                      <w:color w:val="000000" w:themeColor="text1"/>
                      <w:spacing w:val="-20"/>
                      <w:kern w:val="0"/>
                    </w:rPr>
                    <w:t>1t/a</w:t>
                  </w:r>
                </w:p>
              </w:tc>
              <w:tc>
                <w:tcPr>
                  <w:tcW w:w="3501" w:type="dxa"/>
                  <w:gridSpan w:val="4"/>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49" w:type="dxa"/>
                  <w:vMerge w:val="continue"/>
                  <w:tcBorders>
                    <w:tl2br w:val="nil"/>
                    <w:tr2bl w:val="nil"/>
                  </w:tcBorders>
                  <w:vAlign w:val="center"/>
                </w:tcPr>
                <w:p>
                  <w:pPr>
                    <w:jc w:val="center"/>
                    <w:rPr>
                      <w:rFonts w:eastAsiaTheme="minorEastAsia"/>
                      <w:color w:val="000000" w:themeColor="text1"/>
                      <w:szCs w:val="21"/>
                    </w:rPr>
                  </w:pPr>
                </w:p>
              </w:tc>
              <w:tc>
                <w:tcPr>
                  <w:tcW w:w="524" w:type="dxa"/>
                  <w:vMerge w:val="continue"/>
                  <w:tcBorders>
                    <w:tl2br w:val="nil"/>
                    <w:tr2bl w:val="nil"/>
                  </w:tcBorders>
                  <w:vAlign w:val="center"/>
                </w:tcPr>
                <w:p>
                  <w:pPr>
                    <w:jc w:val="center"/>
                    <w:rPr>
                      <w:rFonts w:eastAsiaTheme="minorEastAsia"/>
                      <w:color w:val="000000" w:themeColor="text1"/>
                      <w:szCs w:val="21"/>
                    </w:rPr>
                  </w:pPr>
                </w:p>
              </w:tc>
              <w:tc>
                <w:tcPr>
                  <w:tcW w:w="1499" w:type="dxa"/>
                  <w:tcBorders>
                    <w:tl2br w:val="nil"/>
                    <w:tr2bl w:val="nil"/>
                  </w:tcBorders>
                  <w:vAlign w:val="center"/>
                </w:tcPr>
                <w:p>
                  <w:pPr>
                    <w:pStyle w:val="39"/>
                    <w:jc w:val="center"/>
                    <w:rPr>
                      <w:rFonts w:eastAsiaTheme="minorEastAsia"/>
                      <w:color w:val="000000" w:themeColor="text1"/>
                      <w:szCs w:val="21"/>
                    </w:rPr>
                  </w:pPr>
                  <w:r>
                    <w:rPr>
                      <w:rFonts w:hAnsiTheme="minorEastAsia" w:eastAsiaTheme="minorEastAsia"/>
                      <w:color w:val="000000" w:themeColor="text1"/>
                      <w:sz w:val="21"/>
                      <w:szCs w:val="21"/>
                    </w:rPr>
                    <w:t>危险废物</w:t>
                  </w:r>
                </w:p>
              </w:tc>
              <w:tc>
                <w:tcPr>
                  <w:tcW w:w="1593" w:type="dxa"/>
                  <w:tcBorders>
                    <w:tl2br w:val="nil"/>
                    <w:tr2bl w:val="nil"/>
                  </w:tcBorders>
                  <w:vAlign w:val="center"/>
                </w:tcPr>
                <w:p>
                  <w:pPr>
                    <w:spacing w:line="0" w:lineRule="atLeast"/>
                    <w:jc w:val="center"/>
                    <w:rPr>
                      <w:color w:val="000000" w:themeColor="text1"/>
                    </w:rPr>
                  </w:pPr>
                  <w:r>
                    <w:rPr>
                      <w:rFonts w:hint="eastAsia"/>
                      <w:color w:val="000000" w:themeColor="text1"/>
                    </w:rPr>
                    <w:t>喷淋废水</w:t>
                  </w:r>
                </w:p>
              </w:tc>
              <w:tc>
                <w:tcPr>
                  <w:tcW w:w="1304" w:type="dxa"/>
                  <w:tcBorders>
                    <w:tl2br w:val="nil"/>
                    <w:tr2bl w:val="nil"/>
                  </w:tcBorders>
                  <w:vAlign w:val="center"/>
                </w:tcPr>
                <w:p>
                  <w:pPr>
                    <w:adjustRightInd w:val="0"/>
                    <w:snapToGrid w:val="0"/>
                    <w:jc w:val="center"/>
                    <w:rPr>
                      <w:color w:val="000000" w:themeColor="text1"/>
                      <w:spacing w:val="-20"/>
                      <w:kern w:val="0"/>
                    </w:rPr>
                  </w:pPr>
                  <w:r>
                    <w:rPr>
                      <w:rFonts w:hint="eastAsia"/>
                      <w:color w:val="000000" w:themeColor="text1"/>
                      <w:spacing w:val="-20"/>
                      <w:kern w:val="0"/>
                    </w:rPr>
                    <w:t>8t/a</w:t>
                  </w:r>
                </w:p>
              </w:tc>
              <w:tc>
                <w:tcPr>
                  <w:tcW w:w="3501" w:type="dxa"/>
                  <w:gridSpan w:val="4"/>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0</w:t>
                  </w:r>
                </w:p>
              </w:tc>
            </w:tr>
          </w:tbl>
          <w:p>
            <w:pPr>
              <w:spacing w:line="360" w:lineRule="auto"/>
              <w:rPr>
                <w:rFonts w:eastAsiaTheme="minorEastAsia"/>
                <w:b/>
                <w:color w:val="000000" w:themeColor="text1"/>
                <w:sz w:val="24"/>
                <w:szCs w:val="24"/>
              </w:rPr>
            </w:pPr>
            <w:r>
              <w:rPr>
                <w:rFonts w:eastAsiaTheme="minorEastAsia"/>
                <w:b/>
                <w:color w:val="000000" w:themeColor="text1"/>
                <w:sz w:val="24"/>
                <w:szCs w:val="24"/>
              </w:rPr>
              <w:t>主要生态影响：</w:t>
            </w:r>
          </w:p>
          <w:p>
            <w:pPr>
              <w:spacing w:line="360" w:lineRule="auto"/>
              <w:ind w:firstLine="480" w:firstLineChars="200"/>
              <w:rPr>
                <w:rFonts w:eastAsiaTheme="minorEastAsia"/>
                <w:color w:val="000000" w:themeColor="text1"/>
                <w:sz w:val="24"/>
                <w:szCs w:val="24"/>
              </w:rPr>
            </w:pPr>
            <w:r>
              <w:rPr>
                <w:rFonts w:hAnsiTheme="minorEastAsia" w:eastAsiaTheme="minorEastAsia"/>
                <w:color w:val="000000" w:themeColor="text1"/>
                <w:sz w:val="24"/>
                <w:szCs w:val="24"/>
              </w:rPr>
              <w:t>本项目租用的厂房基本已建成，不存在基建施工情况，项目用地生物多样性简单，项目运营过程，对周围的生态影响较小。</w:t>
            </w:r>
            <w:r>
              <w:rPr>
                <w:rFonts w:eastAsiaTheme="minorEastAsia"/>
                <w:color w:val="000000" w:themeColor="text1"/>
                <w:sz w:val="24"/>
                <w:szCs w:val="24"/>
              </w:rPr>
              <w:t xml:space="preserve"> </w:t>
            </w:r>
          </w:p>
          <w:p>
            <w:pPr>
              <w:spacing w:line="360" w:lineRule="auto"/>
              <w:ind w:firstLine="420" w:firstLineChars="200"/>
              <w:rPr>
                <w:rFonts w:eastAsiaTheme="minorEastAsia"/>
                <w:color w:val="000000" w:themeColor="text1"/>
                <w:szCs w:val="21"/>
              </w:rPr>
            </w:pPr>
          </w:p>
          <w:p>
            <w:pPr>
              <w:spacing w:line="360" w:lineRule="auto"/>
              <w:ind w:firstLine="420" w:firstLineChars="200"/>
              <w:rPr>
                <w:rFonts w:eastAsiaTheme="minorEastAsia"/>
                <w:color w:val="000000" w:themeColor="text1"/>
                <w:szCs w:val="21"/>
              </w:rPr>
            </w:pPr>
          </w:p>
          <w:p>
            <w:pPr>
              <w:spacing w:line="360" w:lineRule="auto"/>
              <w:ind w:firstLine="420" w:firstLineChars="200"/>
              <w:rPr>
                <w:rFonts w:eastAsiaTheme="minorEastAsia"/>
                <w:color w:val="000000" w:themeColor="text1"/>
                <w:szCs w:val="21"/>
              </w:rPr>
            </w:pPr>
          </w:p>
          <w:p>
            <w:pPr>
              <w:spacing w:line="360" w:lineRule="auto"/>
              <w:ind w:firstLine="420" w:firstLineChars="200"/>
              <w:rPr>
                <w:rFonts w:eastAsiaTheme="minorEastAsia"/>
                <w:color w:val="000000" w:themeColor="text1"/>
                <w:szCs w:val="21"/>
              </w:rPr>
            </w:pPr>
          </w:p>
          <w:p>
            <w:pPr>
              <w:spacing w:line="360" w:lineRule="auto"/>
              <w:rPr>
                <w:rFonts w:eastAsiaTheme="minorEastAsia"/>
                <w:color w:val="000000" w:themeColor="text1"/>
                <w:szCs w:val="21"/>
              </w:rPr>
            </w:pPr>
          </w:p>
        </w:tc>
      </w:tr>
    </w:tbl>
    <w:p>
      <w:pPr>
        <w:pStyle w:val="2"/>
        <w:spacing w:before="0" w:after="0" w:line="240" w:lineRule="auto"/>
        <w:rPr>
          <w:rFonts w:eastAsiaTheme="minorEastAsia"/>
          <w:color w:val="000000" w:themeColor="text1"/>
          <w:sz w:val="28"/>
          <w:szCs w:val="28"/>
        </w:rPr>
      </w:pPr>
      <w:bookmarkStart w:id="62" w:name="_Toc421053064"/>
      <w:bookmarkStart w:id="63" w:name="_Toc423079060"/>
      <w:bookmarkStart w:id="64" w:name="_Toc28491"/>
      <w:bookmarkStart w:id="65" w:name="_Toc419969247"/>
      <w:bookmarkStart w:id="66" w:name="_Toc429307989"/>
      <w:bookmarkStart w:id="67" w:name="_Toc420709134"/>
      <w:bookmarkStart w:id="68" w:name="_Toc451440907"/>
      <w:bookmarkStart w:id="69" w:name="_Toc25263"/>
      <w:bookmarkStart w:id="70" w:name="_Toc20951"/>
      <w:bookmarkStart w:id="71" w:name="_Toc421087974"/>
      <w:r>
        <w:rPr>
          <w:rFonts w:eastAsiaTheme="minorEastAsia"/>
          <w:color w:val="000000" w:themeColor="text1"/>
          <w:sz w:val="28"/>
          <w:szCs w:val="28"/>
        </w:rPr>
        <w:t>七、环境影响分析</w:t>
      </w:r>
      <w:bookmarkEnd w:id="62"/>
      <w:bookmarkEnd w:id="63"/>
      <w:bookmarkEnd w:id="64"/>
      <w:bookmarkEnd w:id="65"/>
      <w:bookmarkEnd w:id="66"/>
      <w:bookmarkEnd w:id="67"/>
      <w:bookmarkEnd w:id="68"/>
      <w:bookmarkEnd w:id="69"/>
      <w:bookmarkEnd w:id="70"/>
      <w:bookmarkEnd w:id="71"/>
    </w:p>
    <w:tbl>
      <w:tblPr>
        <w:tblStyle w:val="30"/>
        <w:tblW w:w="9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7" w:hRule="atLeast"/>
          <w:jc w:val="center"/>
        </w:trPr>
        <w:tc>
          <w:tcPr>
            <w:tcW w:w="9259" w:type="dxa"/>
            <w:tcBorders>
              <w:top w:val="single" w:color="auto" w:sz="12" w:space="0"/>
            </w:tcBorders>
          </w:tcPr>
          <w:p>
            <w:pPr>
              <w:spacing w:line="360" w:lineRule="auto"/>
              <w:rPr>
                <w:rFonts w:eastAsiaTheme="minorEastAsia"/>
                <w:b/>
                <w:color w:val="000000" w:themeColor="text1"/>
                <w:sz w:val="24"/>
                <w:szCs w:val="24"/>
              </w:rPr>
            </w:pPr>
            <w:r>
              <w:rPr>
                <w:rFonts w:eastAsiaTheme="minorEastAsia"/>
                <w:b/>
                <w:color w:val="000000" w:themeColor="text1"/>
                <w:sz w:val="24"/>
                <w:szCs w:val="24"/>
              </w:rPr>
              <w:t>施工期环境影响简要分析：</w:t>
            </w:r>
          </w:p>
          <w:p>
            <w:pPr>
              <w:spacing w:line="360" w:lineRule="auto"/>
              <w:ind w:firstLine="415" w:firstLineChars="173"/>
              <w:rPr>
                <w:rFonts w:eastAsiaTheme="minorEastAsia"/>
                <w:color w:val="000000" w:themeColor="text1"/>
                <w:sz w:val="24"/>
                <w:szCs w:val="24"/>
              </w:rPr>
            </w:pPr>
            <w:r>
              <w:rPr>
                <w:rFonts w:hAnsiTheme="minorEastAsia" w:eastAsiaTheme="minorEastAsia"/>
                <w:color w:val="000000" w:themeColor="text1"/>
                <w:sz w:val="24"/>
                <w:szCs w:val="24"/>
              </w:rPr>
              <w:t>本项目租用的厂房基本已建成，不存在基建施工情况，只需进行设备的进驻与安装，因此，利用原有建筑进行设备安装，无土建施工，施工期主要产生噪声影响，无施工期扬尘、废水、固废等污染。设备进驻和安装时，会产生一定的施工作业噪声，主要为瞬时噪声，其产生的噪声声级约为</w:t>
            </w:r>
            <w:r>
              <w:rPr>
                <w:rFonts w:eastAsiaTheme="minorEastAsia"/>
                <w:color w:val="000000" w:themeColor="text1"/>
                <w:sz w:val="24"/>
                <w:szCs w:val="24"/>
              </w:rPr>
              <w:t>70-85dB</w:t>
            </w:r>
            <w:r>
              <w:rPr>
                <w:rFonts w:hAnsiTheme="minorEastAsia" w:eastAsiaTheme="minorEastAsia"/>
                <w:color w:val="000000" w:themeColor="text1"/>
                <w:sz w:val="24"/>
                <w:szCs w:val="24"/>
              </w:rPr>
              <w:t>（</w:t>
            </w:r>
            <w:r>
              <w:rPr>
                <w:rFonts w:eastAsiaTheme="minorEastAsia"/>
                <w:color w:val="000000" w:themeColor="text1"/>
                <w:sz w:val="24"/>
                <w:szCs w:val="24"/>
              </w:rPr>
              <w:t>A</w:t>
            </w:r>
            <w:r>
              <w:rPr>
                <w:rFonts w:hAnsiTheme="minorEastAsia" w:eastAsiaTheme="minorEastAsia"/>
                <w:color w:val="000000" w:themeColor="text1"/>
                <w:sz w:val="24"/>
                <w:szCs w:val="24"/>
              </w:rPr>
              <w:t>）。</w:t>
            </w:r>
          </w:p>
          <w:p>
            <w:pPr>
              <w:spacing w:line="360" w:lineRule="auto"/>
              <w:ind w:firstLine="480" w:firstLineChars="200"/>
              <w:rPr>
                <w:rFonts w:eastAsiaTheme="minorEastAsia"/>
                <w:color w:val="000000" w:themeColor="text1"/>
                <w:sz w:val="24"/>
              </w:rPr>
            </w:pPr>
            <w:r>
              <w:rPr>
                <w:rFonts w:hAnsiTheme="minorEastAsia" w:eastAsiaTheme="minorEastAsia"/>
                <w:color w:val="000000" w:themeColor="text1"/>
                <w:sz w:val="24"/>
                <w:szCs w:val="24"/>
              </w:rPr>
              <w:t>经过加强管理，严格控制设备安装时间（</w:t>
            </w:r>
            <w:r>
              <w:rPr>
                <w:rFonts w:eastAsiaTheme="minorEastAsia"/>
                <w:color w:val="000000" w:themeColor="text1"/>
                <w:sz w:val="24"/>
                <w:szCs w:val="24"/>
              </w:rPr>
              <w:t>06:00-12:00</w:t>
            </w:r>
            <w:r>
              <w:rPr>
                <w:rFonts w:hAnsiTheme="minorEastAsia" w:eastAsiaTheme="minorEastAsia"/>
                <w:color w:val="000000" w:themeColor="text1"/>
                <w:sz w:val="24"/>
                <w:szCs w:val="24"/>
              </w:rPr>
              <w:t>和</w:t>
            </w:r>
            <w:r>
              <w:rPr>
                <w:rFonts w:eastAsiaTheme="minorEastAsia"/>
                <w:color w:val="000000" w:themeColor="text1"/>
                <w:sz w:val="24"/>
                <w:szCs w:val="24"/>
              </w:rPr>
              <w:t>12:00-18:00</w:t>
            </w:r>
            <w:r>
              <w:rPr>
                <w:rFonts w:hAnsiTheme="minorEastAsia" w:eastAsiaTheme="minorEastAsia"/>
                <w:color w:val="000000" w:themeColor="text1"/>
                <w:sz w:val="24"/>
                <w:szCs w:val="24"/>
              </w:rPr>
              <w:t>），严禁在休息时间（</w:t>
            </w:r>
            <w:r>
              <w:rPr>
                <w:rFonts w:eastAsiaTheme="minorEastAsia"/>
                <w:color w:val="000000" w:themeColor="text1"/>
                <w:sz w:val="24"/>
                <w:szCs w:val="24"/>
              </w:rPr>
              <w:t>12:00-14:00</w:t>
            </w:r>
            <w:r>
              <w:rPr>
                <w:rFonts w:hAnsiTheme="minorEastAsia" w:eastAsiaTheme="minorEastAsia"/>
                <w:color w:val="000000" w:themeColor="text1"/>
                <w:sz w:val="24"/>
                <w:szCs w:val="24"/>
              </w:rPr>
              <w:t>和</w:t>
            </w:r>
            <w:r>
              <w:rPr>
                <w:rFonts w:eastAsiaTheme="minorEastAsia"/>
                <w:color w:val="000000" w:themeColor="text1"/>
                <w:sz w:val="24"/>
                <w:szCs w:val="24"/>
              </w:rPr>
              <w:t>18:00-06:00</w:t>
            </w:r>
            <w:r>
              <w:rPr>
                <w:rFonts w:hAnsiTheme="minorEastAsia" w:eastAsiaTheme="minorEastAsia"/>
                <w:color w:val="000000" w:themeColor="text1"/>
                <w:sz w:val="24"/>
                <w:szCs w:val="24"/>
              </w:rPr>
              <w:t>）进行施工；且本项目设备进驻与安装时间较短，经过距离衰减、墙体隔声后，不存在明显的施工期环境影响</w:t>
            </w:r>
            <w:r>
              <w:rPr>
                <w:rFonts w:eastAsiaTheme="minorEastAsia"/>
                <w:color w:val="000000" w:themeColor="text1"/>
                <w:sz w:val="24"/>
                <w:szCs w:val="22"/>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7" w:hRule="atLeast"/>
          <w:jc w:val="center"/>
        </w:trPr>
        <w:tc>
          <w:tcPr>
            <w:tcW w:w="9259" w:type="dxa"/>
            <w:tcBorders>
              <w:bottom w:val="single" w:color="auto" w:sz="12" w:space="0"/>
            </w:tcBorders>
          </w:tcPr>
          <w:p>
            <w:pPr>
              <w:spacing w:line="360" w:lineRule="auto"/>
              <w:rPr>
                <w:rFonts w:eastAsiaTheme="minorEastAsia"/>
                <w:b/>
                <w:color w:val="000000" w:themeColor="text1"/>
                <w:sz w:val="28"/>
                <w:szCs w:val="28"/>
              </w:rPr>
            </w:pPr>
            <w:r>
              <w:rPr>
                <w:rFonts w:eastAsiaTheme="minorEastAsia"/>
                <w:b/>
                <w:color w:val="000000" w:themeColor="text1"/>
                <w:sz w:val="28"/>
                <w:szCs w:val="28"/>
              </w:rPr>
              <w:t>营运期环境影响分析：</w:t>
            </w:r>
          </w:p>
          <w:p>
            <w:pPr>
              <w:numPr>
                <w:ilvl w:val="0"/>
                <w:numId w:val="6"/>
              </w:numPr>
              <w:spacing w:line="360" w:lineRule="auto"/>
              <w:ind w:firstLine="482" w:firstLineChars="200"/>
              <w:rPr>
                <w:rFonts w:eastAsiaTheme="minorEastAsia"/>
                <w:b/>
                <w:color w:val="000000" w:themeColor="text1"/>
                <w:sz w:val="24"/>
              </w:rPr>
            </w:pPr>
            <w:r>
              <w:rPr>
                <w:rFonts w:eastAsiaTheme="minorEastAsia"/>
                <w:b/>
                <w:color w:val="000000" w:themeColor="text1"/>
                <w:sz w:val="24"/>
              </w:rPr>
              <w:t>地表水环境影响分析及防治措施</w:t>
            </w:r>
          </w:p>
          <w:p>
            <w:pPr>
              <w:numPr>
                <w:ilvl w:val="0"/>
                <w:numId w:val="7"/>
              </w:numPr>
              <w:spacing w:line="360" w:lineRule="auto"/>
              <w:jc w:val="left"/>
              <w:rPr>
                <w:rFonts w:eastAsiaTheme="minorEastAsia"/>
                <w:color w:val="000000" w:themeColor="text1"/>
                <w:kern w:val="0"/>
                <w:sz w:val="24"/>
                <w:szCs w:val="24"/>
              </w:rPr>
            </w:pPr>
            <w:r>
              <w:rPr>
                <w:rFonts w:eastAsiaTheme="minorEastAsia"/>
                <w:color w:val="000000" w:themeColor="text1"/>
                <w:kern w:val="0"/>
                <w:sz w:val="24"/>
                <w:szCs w:val="24"/>
              </w:rPr>
              <w:t>评价等级确定</w:t>
            </w:r>
          </w:p>
          <w:p>
            <w:pPr>
              <w:spacing w:line="360" w:lineRule="auto"/>
              <w:ind w:firstLine="360" w:firstLineChars="150"/>
              <w:jc w:val="left"/>
              <w:rPr>
                <w:rFonts w:eastAsiaTheme="minorEastAsia"/>
                <w:color w:val="000000" w:themeColor="text1"/>
                <w:kern w:val="0"/>
                <w:sz w:val="24"/>
                <w:szCs w:val="24"/>
              </w:rPr>
            </w:pPr>
            <w:r>
              <w:rPr>
                <w:rFonts w:eastAsiaTheme="minorEastAsia"/>
                <w:color w:val="000000" w:themeColor="text1"/>
                <w:kern w:val="0"/>
                <w:sz w:val="24"/>
                <w:szCs w:val="24"/>
              </w:rPr>
              <w:t>根据《环境影响评价技术导则  地表水环境》（HJ2.3-2018）的规定，建设项目地表水环境影响评价等级按照影响类型、排放方式、排放量或影响情况、受纳水体环境质量现状、水环境保护目标等综合确定。本项目属于水污染影响型建设项目，应根据排放方式和废水排放量划分评价等级，见表7-</w:t>
            </w:r>
            <w:r>
              <w:rPr>
                <w:rFonts w:hint="eastAsia" w:eastAsiaTheme="minorEastAsia"/>
                <w:color w:val="000000" w:themeColor="text1"/>
                <w:kern w:val="0"/>
                <w:sz w:val="24"/>
                <w:szCs w:val="24"/>
              </w:rPr>
              <w:t>1</w:t>
            </w:r>
            <w:r>
              <w:rPr>
                <w:rFonts w:eastAsiaTheme="minorEastAsia"/>
                <w:color w:val="000000" w:themeColor="text1"/>
                <w:kern w:val="0"/>
                <w:sz w:val="24"/>
                <w:szCs w:val="24"/>
              </w:rPr>
              <w:t xml:space="preserve">。 </w:t>
            </w:r>
          </w:p>
          <w:p>
            <w:pPr>
              <w:pStyle w:val="18"/>
              <w:spacing w:line="360" w:lineRule="auto"/>
              <w:jc w:val="center"/>
              <w:rPr>
                <w:rFonts w:ascii="Times New Roman" w:hAnsi="Times New Roman" w:eastAsiaTheme="minorEastAsia"/>
                <w:b/>
                <w:color w:val="000000" w:themeColor="text1"/>
                <w:kern w:val="0"/>
                <w:sz w:val="21"/>
                <w:szCs w:val="24"/>
              </w:rPr>
            </w:pPr>
            <w:r>
              <w:rPr>
                <w:rFonts w:ascii="Times New Roman" w:hAnsi="Times New Roman" w:eastAsiaTheme="minorEastAsia"/>
                <w:b/>
                <w:color w:val="000000" w:themeColor="text1"/>
                <w:kern w:val="0"/>
                <w:sz w:val="21"/>
                <w:szCs w:val="24"/>
              </w:rPr>
              <w:t>表7-</w:t>
            </w:r>
            <w:r>
              <w:rPr>
                <w:rFonts w:hint="eastAsia" w:ascii="Times New Roman" w:hAnsi="Times New Roman" w:eastAsiaTheme="minorEastAsia"/>
                <w:b/>
                <w:color w:val="000000" w:themeColor="text1"/>
                <w:kern w:val="0"/>
                <w:sz w:val="21"/>
                <w:szCs w:val="24"/>
              </w:rPr>
              <w:t>1</w:t>
            </w:r>
            <w:r>
              <w:rPr>
                <w:rFonts w:ascii="Times New Roman" w:hAnsi="Times New Roman" w:eastAsiaTheme="minorEastAsia"/>
                <w:b/>
                <w:color w:val="000000" w:themeColor="text1"/>
                <w:kern w:val="0"/>
                <w:sz w:val="21"/>
                <w:szCs w:val="24"/>
              </w:rPr>
              <w:t xml:space="preserve"> 水污染影响型建设项目评价等级判定</w:t>
            </w:r>
          </w:p>
          <w:tbl>
            <w:tblPr>
              <w:tblStyle w:val="3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3014"/>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vMerge w:val="restart"/>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评价等级</w:t>
                  </w:r>
                </w:p>
              </w:tc>
              <w:tc>
                <w:tcPr>
                  <w:tcW w:w="6029" w:type="dxa"/>
                  <w:gridSpan w:val="2"/>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vMerge w:val="continue"/>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p>
              </w:tc>
              <w:tc>
                <w:tcPr>
                  <w:tcW w:w="3014"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排放方式</w:t>
                  </w:r>
                </w:p>
              </w:tc>
              <w:tc>
                <w:tcPr>
                  <w:tcW w:w="3015"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废水排放量Q/(m</w:t>
                  </w:r>
                  <w:r>
                    <w:rPr>
                      <w:rFonts w:ascii="Times New Roman" w:hAnsi="Times New Roman" w:eastAsiaTheme="minorEastAsia"/>
                      <w:bCs/>
                      <w:color w:val="000000" w:themeColor="text1"/>
                      <w:sz w:val="21"/>
                      <w:vertAlign w:val="superscript"/>
                    </w:rPr>
                    <w:t>3</w:t>
                  </w:r>
                  <w:r>
                    <w:rPr>
                      <w:rFonts w:ascii="Times New Roman" w:hAnsi="Times New Roman" w:eastAsiaTheme="minorEastAsia"/>
                      <w:bCs/>
                      <w:color w:val="000000" w:themeColor="text1"/>
                      <w:sz w:val="21"/>
                    </w:rPr>
                    <w:t>/d)；</w:t>
                  </w:r>
                </w:p>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一级</w:t>
                  </w:r>
                </w:p>
              </w:tc>
              <w:tc>
                <w:tcPr>
                  <w:tcW w:w="3014"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直接排放</w:t>
                  </w:r>
                </w:p>
              </w:tc>
              <w:tc>
                <w:tcPr>
                  <w:tcW w:w="3015"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Q≥20000 或 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二级</w:t>
                  </w:r>
                </w:p>
              </w:tc>
              <w:tc>
                <w:tcPr>
                  <w:tcW w:w="30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Theme="minorEastAsia"/>
                      <w:bCs/>
                      <w:color w:val="000000" w:themeColor="text1"/>
                      <w:szCs w:val="21"/>
                    </w:rPr>
                  </w:pPr>
                  <w:r>
                    <w:rPr>
                      <w:rFonts w:eastAsiaTheme="minorEastAsia"/>
                      <w:color w:val="000000" w:themeColor="text1"/>
                    </w:rPr>
                    <w:t>直接排放</w:t>
                  </w:r>
                </w:p>
              </w:tc>
              <w:tc>
                <w:tcPr>
                  <w:tcW w:w="3015"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三级A</w:t>
                  </w:r>
                </w:p>
              </w:tc>
              <w:tc>
                <w:tcPr>
                  <w:tcW w:w="30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Theme="minorEastAsia"/>
                      <w:bCs/>
                      <w:color w:val="000000" w:themeColor="text1"/>
                      <w:szCs w:val="21"/>
                    </w:rPr>
                  </w:pPr>
                  <w:r>
                    <w:rPr>
                      <w:rFonts w:eastAsiaTheme="minorEastAsia"/>
                      <w:color w:val="000000" w:themeColor="text1"/>
                    </w:rPr>
                    <w:t>直接排放</w:t>
                  </w:r>
                </w:p>
              </w:tc>
              <w:tc>
                <w:tcPr>
                  <w:tcW w:w="3015"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Q＜200 且 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color w:val="000000" w:themeColor="text1"/>
                      <w:sz w:val="21"/>
                      <w:szCs w:val="24"/>
                    </w:rPr>
                  </w:pPr>
                  <w:r>
                    <w:rPr>
                      <w:rFonts w:ascii="Times New Roman" w:hAnsi="Times New Roman" w:eastAsiaTheme="minorEastAsia"/>
                      <w:color w:val="000000" w:themeColor="text1"/>
                      <w:sz w:val="21"/>
                      <w:szCs w:val="24"/>
                    </w:rPr>
                    <w:t>三级B</w:t>
                  </w:r>
                </w:p>
              </w:tc>
              <w:tc>
                <w:tcPr>
                  <w:tcW w:w="30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Theme="minorEastAsia"/>
                      <w:color w:val="000000" w:themeColor="text1"/>
                      <w:szCs w:val="24"/>
                    </w:rPr>
                  </w:pPr>
                  <w:r>
                    <w:rPr>
                      <w:rFonts w:eastAsiaTheme="minorEastAsia"/>
                      <w:color w:val="000000" w:themeColor="text1"/>
                      <w:szCs w:val="24"/>
                    </w:rPr>
                    <w:t>间接排放</w:t>
                  </w:r>
                </w:p>
              </w:tc>
              <w:tc>
                <w:tcPr>
                  <w:tcW w:w="3015" w:type="dxa"/>
                  <w:tcBorders>
                    <w:top w:val="single" w:color="auto" w:sz="4" w:space="0"/>
                    <w:left w:val="single" w:color="auto" w:sz="4" w:space="0"/>
                    <w:bottom w:val="single" w:color="auto" w:sz="4" w:space="0"/>
                    <w:right w:val="single" w:color="auto" w:sz="4" w:space="0"/>
                  </w:tcBorders>
                  <w:vAlign w:val="center"/>
                </w:tcPr>
                <w:p>
                  <w:pPr>
                    <w:pStyle w:val="18"/>
                    <w:spacing w:line="360" w:lineRule="auto"/>
                    <w:jc w:val="center"/>
                    <w:rPr>
                      <w:rFonts w:ascii="Times New Roman" w:hAnsi="Times New Roman" w:eastAsiaTheme="minorEastAsia"/>
                      <w:bCs/>
                      <w:color w:val="000000" w:themeColor="text1"/>
                      <w:sz w:val="21"/>
                    </w:rPr>
                  </w:pPr>
                  <w:r>
                    <w:rPr>
                      <w:rFonts w:ascii="Times New Roman" w:hAnsi="Times New Roman" w:eastAsiaTheme="minorEastAsia"/>
                      <w:bCs/>
                      <w:color w:val="000000" w:themeColor="text1"/>
                      <w:sz w:val="21"/>
                    </w:rPr>
                    <w:t>—</w:t>
                  </w:r>
                </w:p>
              </w:tc>
            </w:tr>
          </w:tbl>
          <w:p>
            <w:pPr>
              <w:spacing w:line="360" w:lineRule="auto"/>
              <w:ind w:firstLine="480" w:firstLineChars="200"/>
              <w:rPr>
                <w:color w:val="000000" w:themeColor="text1"/>
                <w:sz w:val="24"/>
                <w:szCs w:val="24"/>
              </w:rPr>
            </w:pPr>
            <w:r>
              <w:rPr>
                <w:rFonts w:eastAsiaTheme="minorEastAsia"/>
                <w:color w:val="000000" w:themeColor="text1"/>
                <w:kern w:val="0"/>
                <w:sz w:val="24"/>
                <w:szCs w:val="24"/>
              </w:rPr>
              <w:t>本项目</w:t>
            </w:r>
            <w:r>
              <w:rPr>
                <w:color w:val="000000" w:themeColor="text1"/>
                <w:sz w:val="24"/>
                <w:szCs w:val="24"/>
              </w:rPr>
              <w:t>产生的</w:t>
            </w:r>
            <w:r>
              <w:rPr>
                <w:rFonts w:hint="eastAsia"/>
                <w:color w:val="000000" w:themeColor="text1"/>
                <w:sz w:val="24"/>
                <w:szCs w:val="24"/>
              </w:rPr>
              <w:t>喷淋</w:t>
            </w:r>
            <w:r>
              <w:rPr>
                <w:color w:val="000000" w:themeColor="text1"/>
                <w:sz w:val="24"/>
                <w:szCs w:val="24"/>
              </w:rPr>
              <w:t>废水属于危险废物，置于危废暂存间，定期交由有危废资质单位进行处理，不外排。外排废水主要是员工生活污水，排放量为</w:t>
            </w:r>
            <w:r>
              <w:rPr>
                <w:rFonts w:hint="eastAsia"/>
                <w:color w:val="000000" w:themeColor="text1"/>
                <w:sz w:val="24"/>
                <w:szCs w:val="24"/>
              </w:rPr>
              <w:t>655.2</w:t>
            </w:r>
            <w:r>
              <w:rPr>
                <w:color w:val="000000" w:themeColor="text1"/>
                <w:sz w:val="24"/>
                <w:szCs w:val="24"/>
              </w:rPr>
              <w:t>t/a。</w:t>
            </w:r>
            <w:r>
              <w:rPr>
                <w:rFonts w:hint="eastAsia"/>
                <w:color w:val="000000" w:themeColor="text1"/>
                <w:sz w:val="24"/>
                <w:szCs w:val="24"/>
              </w:rPr>
              <w:t>食堂废水经隔油池处理后与</w:t>
            </w:r>
            <w:r>
              <w:rPr>
                <w:color w:val="000000" w:themeColor="text1"/>
                <w:sz w:val="24"/>
                <w:szCs w:val="24"/>
              </w:rPr>
              <w:t>生活污水经三级化粪池预处理后达到广东省《水污染物排放限值》（DB44/26-2001）第二时段三级标准后通过市政污水管网排入翠山湖园区污水处理厂处理，最终排入镇海水</w:t>
            </w:r>
            <w:r>
              <w:rPr>
                <w:rFonts w:eastAsiaTheme="minorEastAsia"/>
                <w:color w:val="000000" w:themeColor="text1"/>
                <w:kern w:val="0"/>
                <w:sz w:val="24"/>
                <w:szCs w:val="24"/>
              </w:rPr>
              <w:t>。</w:t>
            </w:r>
          </w:p>
          <w:p>
            <w:pPr>
              <w:spacing w:line="360" w:lineRule="auto"/>
              <w:ind w:firstLine="480"/>
              <w:jc w:val="left"/>
              <w:rPr>
                <w:rFonts w:eastAsiaTheme="minorEastAsia"/>
                <w:color w:val="000000" w:themeColor="text1"/>
                <w:kern w:val="0"/>
                <w:sz w:val="24"/>
                <w:szCs w:val="24"/>
              </w:rPr>
            </w:pPr>
            <w:r>
              <w:rPr>
                <w:rFonts w:eastAsiaTheme="minorEastAsia"/>
                <w:color w:val="000000" w:themeColor="text1"/>
                <w:kern w:val="0"/>
                <w:sz w:val="24"/>
                <w:szCs w:val="24"/>
              </w:rPr>
              <w:t>因此，本项目废水排放方式为</w:t>
            </w:r>
            <w:r>
              <w:rPr>
                <w:rFonts w:eastAsiaTheme="minorEastAsia"/>
                <w:color w:val="000000" w:themeColor="text1"/>
                <w:kern w:val="0"/>
                <w:sz w:val="24"/>
                <w:szCs w:val="22"/>
              </w:rPr>
              <w:t>间接排放，评价等级判定为三级B。重点对水污染控制和水环境影响减缓措施有效性以及依托污水处理设施的环境可行性开展评价。</w:t>
            </w:r>
          </w:p>
          <w:p>
            <w:pPr>
              <w:pStyle w:val="39"/>
              <w:spacing w:line="360" w:lineRule="auto"/>
              <w:ind w:firstLine="480"/>
              <w:rPr>
                <w:rFonts w:ascii="Times New Roman" w:hAnsi="Times New Roman" w:eastAsiaTheme="minorEastAsia"/>
                <w:color w:val="000000" w:themeColor="text1"/>
              </w:rPr>
            </w:pPr>
            <w:r>
              <w:rPr>
                <w:rFonts w:ascii="Times New Roman" w:hAnsi="Times New Roman" w:eastAsiaTheme="minorEastAsia"/>
                <w:color w:val="000000" w:themeColor="text1"/>
              </w:rPr>
              <w:t>（2）</w:t>
            </w:r>
            <w:r>
              <w:rPr>
                <w:rFonts w:ascii="Times New Roman" w:hAnsi="Times New Roman"/>
                <w:color w:val="000000" w:themeColor="text1"/>
              </w:rPr>
              <w:t>污水处理措施及处理效果分析</w:t>
            </w:r>
          </w:p>
          <w:p>
            <w:pPr>
              <w:spacing w:line="360" w:lineRule="auto"/>
              <w:ind w:firstLine="480"/>
              <w:textAlignment w:val="baseline"/>
              <w:rPr>
                <w:color w:val="000000" w:themeColor="text1"/>
                <w:sz w:val="24"/>
                <w:szCs w:val="24"/>
              </w:rPr>
            </w:pPr>
            <w:r>
              <w:rPr>
                <w:b/>
                <w:color w:val="000000" w:themeColor="text1"/>
              </w:rPr>
              <w:pict>
                <v:roundrect id="自选图形 825" o:spid="_x0000_s2252" o:spt="2" style="position:absolute;left:0pt;margin-left:189.05pt;margin-top:20.9pt;height:47.05pt;width:84.75pt;z-index:251756544;mso-width-relative:page;mso-height-relative:page;" fillcolor="#CCECFF" filled="t" stroked="t" coordsize="21600,21600" arcsize="0.166666666666667">
                  <v:path/>
                  <v:fill on="t" focussize="0,0"/>
                  <v:stroke color="#1F497D"/>
                  <v:imagedata o:title=""/>
                  <o:lock v:ext="edit"/>
                  <v:textbox>
                    <w:txbxContent>
                      <w:p>
                        <w:pPr>
                          <w:jc w:val="center"/>
                        </w:pPr>
                        <w:r>
                          <w:rPr>
                            <w:rFonts w:hint="eastAsia"/>
                          </w:rPr>
                          <w:t>隔油池、三级化粪池</w:t>
                        </w:r>
                      </w:p>
                    </w:txbxContent>
                  </v:textbox>
                </v:roundrect>
              </w:pict>
            </w:r>
            <w:r>
              <w:rPr>
                <w:rFonts w:hint="eastAsia"/>
                <w:color w:val="000000" w:themeColor="text1"/>
                <w:sz w:val="24"/>
                <w:szCs w:val="24"/>
              </w:rPr>
              <w:t>食堂废水、生活污水</w:t>
            </w:r>
            <w:r>
              <w:rPr>
                <w:color w:val="000000" w:themeColor="text1"/>
                <w:sz w:val="24"/>
                <w:szCs w:val="24"/>
              </w:rPr>
              <w:t>处理设施具体工艺如下图所示：</w:t>
            </w:r>
          </w:p>
          <w:p>
            <w:pPr>
              <w:pStyle w:val="12"/>
              <w:jc w:val="center"/>
              <w:rPr>
                <w:color w:val="000000" w:themeColor="text1"/>
              </w:rPr>
            </w:pPr>
            <w:r>
              <w:rPr>
                <w:color w:val="000000" w:themeColor="text1"/>
              </w:rPr>
              <w:pict>
                <v:roundrect id="自选图形 824" o:spid="_x0000_s2251" o:spt="2" style="position:absolute;left:0pt;margin-left:24.45pt;margin-top:5.4pt;height:29.8pt;width:120.35pt;z-index:251755520;mso-width-relative:page;mso-height-relative:page;" fillcolor="#CCECFF" filled="t" stroked="t" coordsize="21600,21600" arcsize="0.166666666666667">
                  <v:path/>
                  <v:fill on="t" focussize="0,0"/>
                  <v:stroke color="#1F497D"/>
                  <v:imagedata o:title=""/>
                  <o:lock v:ext="edit"/>
                  <v:textbox>
                    <w:txbxContent>
                      <w:p>
                        <w:r>
                          <w:rPr>
                            <w:rFonts w:hint="eastAsia"/>
                          </w:rPr>
                          <w:t>食堂废水、生活污水</w:t>
                        </w:r>
                      </w:p>
                    </w:txbxContent>
                  </v:textbox>
                </v:roundrect>
              </w:pict>
            </w:r>
            <w:r>
              <w:rPr>
                <w:color w:val="000000" w:themeColor="text1"/>
              </w:rPr>
              <w:pict>
                <v:rect id="矩形 584" o:spid="_x0000_s2250" o:spt="1" style="position:absolute;left:0pt;margin-left:315.8pt;margin-top:5.4pt;height:39.15pt;width:126.4pt;z-index:251754496;mso-width-relative:page;mso-height-relative:page;" stroked="f" coordsize="21600,21600">
                  <v:path/>
                  <v:fill focussize="0,0"/>
                  <v:stroke on="f" weight="1.75pt"/>
                  <v:imagedata o:title=""/>
                  <o:lock v:ext="edit"/>
                  <v:textbox>
                    <w:txbxContent>
                      <w:p>
                        <w:pPr>
                          <w:rPr>
                            <w:szCs w:val="21"/>
                          </w:rPr>
                        </w:pPr>
                        <w:r>
                          <w:rPr>
                            <w:rFonts w:hint="eastAsia" w:hAnsi="宋体"/>
                            <w:color w:val="000000"/>
                            <w:szCs w:val="21"/>
                          </w:rPr>
                          <w:t>翠山湖园区污水处理厂</w:t>
                        </w:r>
                      </w:p>
                    </w:txbxContent>
                  </v:textbox>
                </v:rect>
              </w:pict>
            </w:r>
            <w:r>
              <w:rPr>
                <w:color w:val="000000" w:themeColor="text1"/>
              </w:rPr>
              <w:pict>
                <v:shape id="自选图形 827" o:spid="_x0000_s2254" o:spt="32" type="#_x0000_t32" style="position:absolute;left:0pt;margin-left:273.8pt;margin-top:19.05pt;height:0pt;width:42pt;z-index:251758592;mso-width-relative:page;mso-height-relative:page;" o:connectortype="straight" filled="f" coordsize="21600,21600">
                  <v:path arrowok="t"/>
                  <v:fill on="f" focussize="0,0"/>
                  <v:stroke endarrow="block"/>
                  <v:imagedata o:title=""/>
                  <o:lock v:ext="edit"/>
                </v:shape>
              </w:pict>
            </w:r>
            <w:r>
              <w:rPr>
                <w:color w:val="000000" w:themeColor="text1"/>
              </w:rPr>
              <w:pict>
                <v:shape id="自选图形 826" o:spid="_x0000_s2253" o:spt="32" type="#_x0000_t32" style="position:absolute;left:0pt;margin-left:144.8pt;margin-top:19.05pt;height:0pt;width:44.25pt;z-index:251757568;mso-width-relative:page;mso-height-relative:page;" o:connectortype="straight" filled="f" coordsize="21600,21600">
                  <v:path arrowok="t"/>
                  <v:fill on="f" focussize="0,0"/>
                  <v:stroke endarrow="block"/>
                  <v:imagedata o:title=""/>
                  <o:lock v:ext="edit"/>
                </v:shape>
              </w:pict>
            </w:r>
          </w:p>
          <w:p>
            <w:pPr>
              <w:pStyle w:val="12"/>
              <w:jc w:val="center"/>
              <w:rPr>
                <w:b/>
                <w:bCs/>
                <w:color w:val="000000" w:themeColor="text1"/>
                <w:sz w:val="24"/>
                <w:szCs w:val="24"/>
              </w:rPr>
            </w:pPr>
          </w:p>
          <w:p>
            <w:pPr>
              <w:pStyle w:val="12"/>
              <w:jc w:val="center"/>
              <w:rPr>
                <w:b/>
                <w:bCs/>
                <w:color w:val="000000" w:themeColor="text1"/>
                <w:sz w:val="21"/>
                <w:szCs w:val="21"/>
              </w:rPr>
            </w:pPr>
            <w:r>
              <w:rPr>
                <w:b/>
                <w:bCs/>
                <w:color w:val="000000" w:themeColor="text1"/>
                <w:sz w:val="21"/>
                <w:szCs w:val="21"/>
              </w:rPr>
              <w:t>图7-1 项目生活污水处理流程图</w:t>
            </w:r>
          </w:p>
          <w:p>
            <w:pPr>
              <w:pStyle w:val="12"/>
              <w:spacing w:line="360" w:lineRule="auto"/>
              <w:ind w:firstLine="480"/>
              <w:rPr>
                <w:color w:val="000000" w:themeColor="text1"/>
                <w:sz w:val="24"/>
                <w:szCs w:val="24"/>
              </w:rPr>
            </w:pPr>
            <w:r>
              <w:rPr>
                <w:color w:val="000000" w:themeColor="text1"/>
                <w:sz w:val="24"/>
                <w:szCs w:val="24"/>
              </w:rPr>
              <w:t>项目三级化粪池的大小为</w:t>
            </w:r>
            <w:r>
              <w:rPr>
                <w:rFonts w:hint="eastAsia"/>
                <w:color w:val="000000" w:themeColor="text1"/>
                <w:sz w:val="24"/>
                <w:szCs w:val="24"/>
              </w:rPr>
              <w:t>2</w:t>
            </w:r>
            <w:r>
              <w:rPr>
                <w:color w:val="000000" w:themeColor="text1"/>
                <w:sz w:val="24"/>
                <w:szCs w:val="24"/>
              </w:rPr>
              <w:t>×2×1m，容积为</w:t>
            </w:r>
            <w:r>
              <w:rPr>
                <w:rFonts w:hint="eastAsia"/>
                <w:color w:val="000000" w:themeColor="text1"/>
                <w:sz w:val="24"/>
                <w:szCs w:val="24"/>
              </w:rPr>
              <w:t>5</w:t>
            </w:r>
            <w:r>
              <w:rPr>
                <w:color w:val="000000" w:themeColor="text1"/>
                <w:sz w:val="24"/>
                <w:szCs w:val="24"/>
              </w:rPr>
              <w:t>m</w:t>
            </w:r>
            <w:r>
              <w:rPr>
                <w:color w:val="000000" w:themeColor="text1"/>
                <w:sz w:val="24"/>
                <w:szCs w:val="24"/>
                <w:vertAlign w:val="superscript"/>
              </w:rPr>
              <w:t>3</w:t>
            </w:r>
            <w:r>
              <w:rPr>
                <w:color w:val="000000" w:themeColor="text1"/>
                <w:sz w:val="24"/>
                <w:szCs w:val="24"/>
              </w:rPr>
              <w:t>，项目生活污水排放量为</w:t>
            </w:r>
            <w:r>
              <w:rPr>
                <w:rFonts w:hint="eastAsia"/>
                <w:color w:val="000000" w:themeColor="text1"/>
                <w:sz w:val="24"/>
                <w:szCs w:val="24"/>
              </w:rPr>
              <w:t>2.34</w:t>
            </w:r>
            <w:r>
              <w:rPr>
                <w:color w:val="000000" w:themeColor="text1"/>
                <w:sz w:val="24"/>
                <w:szCs w:val="24"/>
              </w:rPr>
              <w:t>t/d，可满足污水处理量，</w:t>
            </w:r>
            <w:r>
              <w:rPr>
                <w:rFonts w:hint="eastAsia"/>
                <w:color w:val="000000" w:themeColor="text1"/>
                <w:sz w:val="24"/>
                <w:szCs w:val="24"/>
              </w:rPr>
              <w:t>食堂废水经隔油池处理后与</w:t>
            </w:r>
            <w:r>
              <w:rPr>
                <w:color w:val="000000" w:themeColor="text1"/>
                <w:sz w:val="24"/>
                <w:szCs w:val="24"/>
              </w:rPr>
              <w:t>生活污水经三级化粪池处理后达到广东省《水污染物排放限值》（DB44/26-2001）第二时段三级标准通过市政污水管网排入翠山湖园区污水处理厂。</w:t>
            </w:r>
          </w:p>
          <w:p>
            <w:pPr>
              <w:spacing w:line="360" w:lineRule="auto"/>
              <w:ind w:firstLine="480" w:firstLineChars="200"/>
              <w:rPr>
                <w:color w:val="000000" w:themeColor="text1"/>
                <w:sz w:val="24"/>
                <w:szCs w:val="24"/>
              </w:rPr>
            </w:pPr>
            <w:r>
              <w:rPr>
                <w:bCs/>
                <w:color w:val="000000" w:themeColor="text1"/>
                <w:sz w:val="24"/>
                <w:szCs w:val="24"/>
              </w:rPr>
              <w:t>（2）</w:t>
            </w:r>
            <w:r>
              <w:rPr>
                <w:color w:val="000000" w:themeColor="text1"/>
                <w:sz w:val="24"/>
                <w:szCs w:val="24"/>
              </w:rPr>
              <w:t>翠山湖园区污水处理厂</w:t>
            </w:r>
            <w:r>
              <w:rPr>
                <w:bCs/>
                <w:color w:val="000000" w:themeColor="text1"/>
                <w:sz w:val="24"/>
                <w:szCs w:val="24"/>
              </w:rPr>
              <w:t>接纳可行性分析</w:t>
            </w:r>
          </w:p>
          <w:p>
            <w:pPr>
              <w:spacing w:line="360" w:lineRule="auto"/>
              <w:ind w:firstLine="480" w:firstLineChars="200"/>
              <w:rPr>
                <w:color w:val="000000" w:themeColor="text1"/>
                <w:sz w:val="24"/>
                <w:szCs w:val="24"/>
              </w:rPr>
            </w:pPr>
            <w:r>
              <w:rPr>
                <w:color w:val="000000" w:themeColor="text1"/>
                <w:sz w:val="24"/>
                <w:szCs w:val="24"/>
              </w:rPr>
              <w:t>翠山湖</w:t>
            </w:r>
            <w:r>
              <w:rPr>
                <w:rFonts w:hint="eastAsia"/>
                <w:color w:val="000000" w:themeColor="text1"/>
                <w:sz w:val="24"/>
                <w:szCs w:val="24"/>
              </w:rPr>
              <w:t>园区污水处理厂首期工程（5000m</w:t>
            </w:r>
            <w:r>
              <w:rPr>
                <w:rFonts w:hint="eastAsia"/>
                <w:color w:val="000000" w:themeColor="text1"/>
                <w:sz w:val="24"/>
                <w:szCs w:val="24"/>
                <w:vertAlign w:val="superscript"/>
              </w:rPr>
              <w:t>3</w:t>
            </w:r>
            <w:r>
              <w:rPr>
                <w:rFonts w:hint="eastAsia"/>
                <w:color w:val="000000" w:themeColor="text1"/>
                <w:sz w:val="24"/>
                <w:szCs w:val="24"/>
              </w:rPr>
              <w:t>/d）已建成投产，目前服务区域为产业园，接收的污水主要来源为园区生产废水和生活污水，生产废水主要包括电子装配、机械制造、纺织化纤等无污染或低污染行业产生的废水；生活废水主要包括员工办公生活污水。园区污水处理厂处理工艺采用“CASS+气水反冲洗滤池+化学辅助除磷”，污水预处理采用旋流沉砂池工艺，污水排放标准按照《城镇污水处理厂污染物排放标准》（GB18918-2002）中一级 A 标准和广东省《水污染物排放限值》第二时段一级标准中的较严者执行。</w:t>
            </w:r>
          </w:p>
          <w:p>
            <w:pPr>
              <w:spacing w:line="360" w:lineRule="auto"/>
              <w:ind w:firstLine="480" w:firstLineChars="200"/>
              <w:rPr>
                <w:color w:val="000000" w:themeColor="text1"/>
                <w:sz w:val="24"/>
                <w:szCs w:val="24"/>
              </w:rPr>
            </w:pPr>
            <w:r>
              <w:rPr>
                <w:rFonts w:hint="eastAsia"/>
                <w:color w:val="000000" w:themeColor="text1"/>
                <w:sz w:val="24"/>
                <w:szCs w:val="24"/>
              </w:rPr>
              <w:t>园区污水管网现已全部铺设完成，污水主干管沿着翠山湖大道铺设，受纳南北向的支干管污水，污水主干管的走向为从东向西，污水主干管在翠山湖大道南侧。园区管委会配备专人负责运营管理，并已制定污水处理厂事故应急预案。园区污水处理厂废水处理总工艺流程如下：</w:t>
            </w:r>
          </w:p>
          <w:p>
            <w:pPr>
              <w:spacing w:line="360" w:lineRule="auto"/>
              <w:ind w:firstLine="480" w:firstLineChars="200"/>
              <w:rPr>
                <w:color w:val="000000" w:themeColor="text1"/>
                <w:sz w:val="24"/>
                <w:szCs w:val="24"/>
              </w:rPr>
            </w:pPr>
          </w:p>
          <w:p>
            <w:pPr>
              <w:spacing w:line="360" w:lineRule="auto"/>
              <w:ind w:firstLine="480" w:firstLineChars="200"/>
              <w:rPr>
                <w:color w:val="000000" w:themeColor="text1"/>
                <w:sz w:val="24"/>
                <w:szCs w:val="24"/>
              </w:rPr>
            </w:pPr>
          </w:p>
          <w:p>
            <w:pPr>
              <w:spacing w:line="360" w:lineRule="auto"/>
              <w:ind w:firstLine="480" w:firstLineChars="200"/>
              <w:rPr>
                <w:color w:val="000000" w:themeColor="text1"/>
                <w:sz w:val="24"/>
                <w:szCs w:val="24"/>
              </w:rPr>
            </w:pPr>
          </w:p>
          <w:p>
            <w:pPr>
              <w:spacing w:line="360" w:lineRule="auto"/>
              <w:ind w:firstLine="480" w:firstLineChars="200"/>
              <w:rPr>
                <w:color w:val="000000" w:themeColor="text1"/>
                <w:sz w:val="24"/>
                <w:szCs w:val="24"/>
              </w:rPr>
            </w:pPr>
          </w:p>
          <w:p>
            <w:pPr>
              <w:spacing w:line="360" w:lineRule="auto"/>
              <w:ind w:firstLine="480" w:firstLineChars="200"/>
              <w:rPr>
                <w:color w:val="000000" w:themeColor="text1"/>
                <w:sz w:val="24"/>
                <w:szCs w:val="24"/>
              </w:rPr>
            </w:pPr>
          </w:p>
          <w:p>
            <w:pPr>
              <w:spacing w:line="360" w:lineRule="auto"/>
              <w:ind w:firstLine="480" w:firstLineChars="200"/>
              <w:rPr>
                <w:color w:val="000000" w:themeColor="text1"/>
                <w:sz w:val="24"/>
                <w:szCs w:val="24"/>
              </w:rPr>
            </w:pPr>
          </w:p>
          <w:p>
            <w:pPr>
              <w:spacing w:line="360" w:lineRule="auto"/>
              <w:ind w:firstLine="480" w:firstLineChars="200"/>
              <w:rPr>
                <w:color w:val="000000" w:themeColor="text1"/>
                <w:sz w:val="24"/>
                <w:szCs w:val="24"/>
              </w:rPr>
            </w:pPr>
            <w:r>
              <w:rPr>
                <w:rFonts w:hint="eastAsia"/>
                <w:color w:val="000000" w:themeColor="text1"/>
                <w:sz w:val="24"/>
                <w:szCs w:val="24"/>
              </w:rPr>
              <w:drawing>
                <wp:inline distT="0" distB="0" distL="0" distR="0">
                  <wp:extent cx="5743575" cy="308610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srcRect/>
                          <a:stretch>
                            <a:fillRect/>
                          </a:stretch>
                        </pic:blipFill>
                        <pic:spPr>
                          <a:xfrm>
                            <a:off x="0" y="0"/>
                            <a:ext cx="5743575" cy="3086100"/>
                          </a:xfrm>
                          <a:prstGeom prst="rect">
                            <a:avLst/>
                          </a:prstGeom>
                          <a:noFill/>
                          <a:ln w="9525">
                            <a:noFill/>
                            <a:miter lim="800000"/>
                            <a:headEnd/>
                            <a:tailEnd/>
                          </a:ln>
                        </pic:spPr>
                      </pic:pic>
                    </a:graphicData>
                  </a:graphic>
                </wp:inline>
              </w:drawing>
            </w:r>
          </w:p>
          <w:p>
            <w:pPr>
              <w:spacing w:line="360" w:lineRule="auto"/>
              <w:ind w:firstLine="422" w:firstLineChars="200"/>
              <w:jc w:val="center"/>
              <w:rPr>
                <w:b/>
                <w:bCs/>
                <w:color w:val="000000" w:themeColor="text1"/>
                <w:szCs w:val="21"/>
              </w:rPr>
            </w:pPr>
            <w:r>
              <w:rPr>
                <w:b/>
                <w:bCs/>
                <w:color w:val="000000" w:themeColor="text1"/>
                <w:szCs w:val="21"/>
              </w:rPr>
              <w:t xml:space="preserve">图7-1 </w:t>
            </w:r>
            <w:r>
              <w:rPr>
                <w:rFonts w:hint="eastAsia"/>
                <w:b/>
                <w:bCs/>
                <w:color w:val="000000" w:themeColor="text1"/>
                <w:szCs w:val="21"/>
              </w:rPr>
              <w:t>翠山湖园区污水处理厂处理工艺流程图</w:t>
            </w:r>
          </w:p>
          <w:p>
            <w:pPr>
              <w:spacing w:line="360" w:lineRule="auto"/>
              <w:ind w:firstLine="480" w:firstLineChars="200"/>
              <w:rPr>
                <w:bCs/>
                <w:color w:val="000000" w:themeColor="text1"/>
                <w:sz w:val="24"/>
                <w:szCs w:val="24"/>
              </w:rPr>
            </w:pPr>
            <w:r>
              <w:rPr>
                <w:color w:val="000000" w:themeColor="text1"/>
                <w:sz w:val="24"/>
                <w:szCs w:val="24"/>
              </w:rPr>
              <w:t>本项目无生产废水排放，生活污水排放量为</w:t>
            </w:r>
            <w:r>
              <w:rPr>
                <w:rFonts w:hint="eastAsia"/>
                <w:bCs/>
                <w:color w:val="000000" w:themeColor="text1"/>
                <w:sz w:val="24"/>
                <w:szCs w:val="24"/>
              </w:rPr>
              <w:t>2.34</w:t>
            </w:r>
            <w:r>
              <w:rPr>
                <w:color w:val="000000" w:themeColor="text1"/>
                <w:sz w:val="24"/>
                <w:szCs w:val="24"/>
              </w:rPr>
              <w:t>m</w:t>
            </w:r>
            <w:r>
              <w:rPr>
                <w:color w:val="000000" w:themeColor="text1"/>
                <w:sz w:val="24"/>
                <w:szCs w:val="24"/>
                <w:vertAlign w:val="superscript"/>
              </w:rPr>
              <w:t>3</w:t>
            </w:r>
            <w:r>
              <w:rPr>
                <w:bCs/>
                <w:color w:val="000000" w:themeColor="text1"/>
                <w:sz w:val="24"/>
                <w:szCs w:val="24"/>
              </w:rPr>
              <w:t>/d，只占</w:t>
            </w:r>
            <w:r>
              <w:rPr>
                <w:color w:val="000000" w:themeColor="text1"/>
                <w:sz w:val="24"/>
                <w:szCs w:val="24"/>
              </w:rPr>
              <w:t>翠山湖园区污水处理厂</w:t>
            </w:r>
            <w:r>
              <w:rPr>
                <w:bCs/>
                <w:color w:val="000000" w:themeColor="text1"/>
                <w:sz w:val="24"/>
                <w:szCs w:val="24"/>
              </w:rPr>
              <w:t>处理能力的</w:t>
            </w:r>
            <w:r>
              <w:rPr>
                <w:rFonts w:hint="eastAsia"/>
                <w:bCs/>
                <w:color w:val="000000" w:themeColor="text1"/>
                <w:sz w:val="24"/>
                <w:szCs w:val="24"/>
              </w:rPr>
              <w:t>0.0468</w:t>
            </w:r>
            <w:r>
              <w:rPr>
                <w:bCs/>
                <w:color w:val="000000" w:themeColor="text1"/>
                <w:sz w:val="24"/>
                <w:szCs w:val="24"/>
              </w:rPr>
              <w:t>%，对</w:t>
            </w:r>
            <w:r>
              <w:rPr>
                <w:color w:val="000000" w:themeColor="text1"/>
                <w:sz w:val="24"/>
                <w:szCs w:val="24"/>
              </w:rPr>
              <w:t>翠山湖园区污水处理厂</w:t>
            </w:r>
            <w:r>
              <w:rPr>
                <w:bCs/>
                <w:color w:val="000000" w:themeColor="text1"/>
                <w:sz w:val="24"/>
                <w:szCs w:val="24"/>
              </w:rPr>
              <w:t>造成的冲击负荷较小，故本项目废水纳入</w:t>
            </w:r>
            <w:r>
              <w:rPr>
                <w:color w:val="000000" w:themeColor="text1"/>
                <w:sz w:val="24"/>
                <w:szCs w:val="24"/>
              </w:rPr>
              <w:t>翠山湖园区污水处理厂</w:t>
            </w:r>
            <w:r>
              <w:rPr>
                <w:bCs/>
                <w:color w:val="000000" w:themeColor="text1"/>
                <w:sz w:val="24"/>
                <w:szCs w:val="24"/>
              </w:rPr>
              <w:t>的措施可行。</w:t>
            </w:r>
          </w:p>
          <w:p>
            <w:pPr>
              <w:pStyle w:val="39"/>
              <w:spacing w:line="360" w:lineRule="auto"/>
              <w:ind w:firstLine="480"/>
              <w:rPr>
                <w:rFonts w:ascii="Times New Roman" w:hAnsi="Times New Roman" w:eastAsiaTheme="minorEastAsia"/>
                <w:color w:val="000000" w:themeColor="text1"/>
              </w:rPr>
            </w:pPr>
            <w:r>
              <w:rPr>
                <w:rFonts w:ascii="Times New Roman" w:hAnsi="Times New Roman"/>
                <w:color w:val="000000" w:themeColor="text1"/>
              </w:rPr>
              <w:t>综上可知，只要企业做好废水的收集、纳管工作，项目废水对收纳水体的水环境质量影响较小</w:t>
            </w:r>
          </w:p>
          <w:p>
            <w:pPr>
              <w:spacing w:line="360" w:lineRule="auto"/>
              <w:ind w:left="420" w:leftChars="200"/>
              <w:rPr>
                <w:rFonts w:eastAsiaTheme="minorEastAsia"/>
                <w:bCs/>
                <w:color w:val="000000" w:themeColor="text1"/>
                <w:kern w:val="0"/>
                <w:sz w:val="24"/>
                <w:szCs w:val="22"/>
              </w:rPr>
            </w:pPr>
            <w:r>
              <w:rPr>
                <w:rFonts w:eastAsiaTheme="minorEastAsia"/>
                <w:bCs/>
                <w:color w:val="000000" w:themeColor="text1"/>
                <w:kern w:val="0"/>
                <w:sz w:val="24"/>
                <w:szCs w:val="22"/>
              </w:rPr>
              <w:t>（4）项目废水污染物排放情况</w:t>
            </w:r>
          </w:p>
          <w:p>
            <w:pPr>
              <w:spacing w:line="360" w:lineRule="auto"/>
              <w:ind w:firstLine="480" w:firstLineChars="200"/>
              <w:rPr>
                <w:rFonts w:eastAsiaTheme="minorEastAsia"/>
                <w:bCs/>
                <w:color w:val="000000" w:themeColor="text1"/>
                <w:kern w:val="0"/>
                <w:sz w:val="24"/>
                <w:szCs w:val="22"/>
              </w:rPr>
            </w:pPr>
            <w:r>
              <w:rPr>
                <w:rFonts w:eastAsiaTheme="minorEastAsia"/>
                <w:bCs/>
                <w:color w:val="000000" w:themeColor="text1"/>
                <w:kern w:val="0"/>
                <w:sz w:val="24"/>
                <w:szCs w:val="22"/>
              </w:rPr>
              <w:t>项目废水类别、污染物及污染治理设施信息见表7-</w:t>
            </w:r>
            <w:r>
              <w:rPr>
                <w:rFonts w:hint="eastAsia" w:eastAsiaTheme="minorEastAsia"/>
                <w:bCs/>
                <w:color w:val="000000" w:themeColor="text1"/>
                <w:kern w:val="0"/>
                <w:sz w:val="24"/>
                <w:szCs w:val="22"/>
              </w:rPr>
              <w:t>2</w:t>
            </w:r>
            <w:r>
              <w:rPr>
                <w:rFonts w:eastAsiaTheme="minorEastAsia"/>
                <w:bCs/>
                <w:color w:val="000000" w:themeColor="text1"/>
                <w:kern w:val="0"/>
                <w:sz w:val="24"/>
                <w:szCs w:val="22"/>
              </w:rPr>
              <w:t>，废水污染物排放执行标准见表7-</w:t>
            </w:r>
            <w:r>
              <w:rPr>
                <w:rFonts w:hint="eastAsia" w:eastAsiaTheme="minorEastAsia"/>
                <w:bCs/>
                <w:color w:val="000000" w:themeColor="text1"/>
                <w:kern w:val="0"/>
                <w:sz w:val="24"/>
                <w:szCs w:val="22"/>
              </w:rPr>
              <w:t>3</w:t>
            </w:r>
            <w:r>
              <w:rPr>
                <w:rFonts w:eastAsiaTheme="minorEastAsia"/>
                <w:bCs/>
                <w:color w:val="000000" w:themeColor="text1"/>
                <w:kern w:val="0"/>
                <w:sz w:val="24"/>
                <w:szCs w:val="22"/>
              </w:rPr>
              <w:t>，废水间接排放口基本情况见表7-</w:t>
            </w:r>
            <w:r>
              <w:rPr>
                <w:rFonts w:hint="eastAsia" w:eastAsiaTheme="minorEastAsia"/>
                <w:bCs/>
                <w:color w:val="000000" w:themeColor="text1"/>
                <w:kern w:val="0"/>
                <w:sz w:val="24"/>
                <w:szCs w:val="22"/>
              </w:rPr>
              <w:t>4</w:t>
            </w:r>
            <w:r>
              <w:rPr>
                <w:rFonts w:eastAsiaTheme="minorEastAsia"/>
                <w:bCs/>
                <w:color w:val="000000" w:themeColor="text1"/>
                <w:kern w:val="0"/>
                <w:sz w:val="24"/>
                <w:szCs w:val="22"/>
              </w:rPr>
              <w:t>，废水污染物排放信息见表7-</w:t>
            </w:r>
            <w:r>
              <w:rPr>
                <w:rFonts w:hint="eastAsia" w:eastAsiaTheme="minorEastAsia"/>
                <w:bCs/>
                <w:color w:val="000000" w:themeColor="text1"/>
                <w:kern w:val="0"/>
                <w:sz w:val="24"/>
                <w:szCs w:val="22"/>
              </w:rPr>
              <w:t>5</w:t>
            </w:r>
            <w:r>
              <w:rPr>
                <w:rFonts w:eastAsiaTheme="minorEastAsia"/>
                <w:bCs/>
                <w:color w:val="000000" w:themeColor="text1"/>
                <w:kern w:val="0"/>
                <w:sz w:val="24"/>
                <w:szCs w:val="22"/>
              </w:rPr>
              <w:t>。</w:t>
            </w:r>
          </w:p>
          <w:p>
            <w:pPr>
              <w:pStyle w:val="18"/>
              <w:spacing w:line="360" w:lineRule="auto"/>
              <w:jc w:val="center"/>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kern w:val="0"/>
                <w:sz w:val="21"/>
                <w:szCs w:val="24"/>
              </w:rPr>
              <w:t>表7-</w:t>
            </w:r>
            <w:r>
              <w:rPr>
                <w:rFonts w:hint="eastAsia" w:ascii="Times New Roman" w:hAnsi="Times New Roman" w:eastAsiaTheme="minorEastAsia"/>
                <w:b/>
                <w:color w:val="000000" w:themeColor="text1"/>
                <w:kern w:val="0"/>
                <w:sz w:val="21"/>
                <w:szCs w:val="24"/>
              </w:rPr>
              <w:t>2</w:t>
            </w:r>
            <w:r>
              <w:rPr>
                <w:rFonts w:ascii="Times New Roman" w:hAnsi="Times New Roman" w:eastAsiaTheme="minorEastAsia"/>
                <w:b/>
                <w:color w:val="000000" w:themeColor="text1"/>
                <w:kern w:val="0"/>
                <w:sz w:val="21"/>
                <w:szCs w:val="24"/>
              </w:rPr>
              <w:t xml:space="preserve"> 废水类别、污染物及污染治理设施信息表</w:t>
            </w:r>
          </w:p>
          <w:tbl>
            <w:tblPr>
              <w:tblStyle w:val="3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20"/>
              <w:gridCol w:w="1065"/>
              <w:gridCol w:w="825"/>
              <w:gridCol w:w="1365"/>
              <w:gridCol w:w="945"/>
              <w:gridCol w:w="810"/>
              <w:gridCol w:w="849"/>
              <w:gridCol w:w="440"/>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2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序号</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废水类别</w:t>
                  </w:r>
                </w:p>
              </w:tc>
              <w:tc>
                <w:tcPr>
                  <w:tcW w:w="10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污染物种类</w:t>
                  </w:r>
                </w:p>
              </w:tc>
              <w:tc>
                <w:tcPr>
                  <w:tcW w:w="82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排放去向</w:t>
                  </w:r>
                </w:p>
              </w:tc>
              <w:tc>
                <w:tcPr>
                  <w:tcW w:w="13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排放规律</w:t>
                  </w:r>
                </w:p>
              </w:tc>
              <w:tc>
                <w:tcPr>
                  <w:tcW w:w="2604"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污染治理设施</w:t>
                  </w: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排放口编号</w:t>
                  </w:r>
                </w:p>
              </w:tc>
              <w:tc>
                <w:tcPr>
                  <w:tcW w:w="15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106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8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136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污染治理设施编号</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污染治理设施名称</w:t>
                  </w:r>
                </w:p>
              </w:tc>
              <w:tc>
                <w:tcPr>
                  <w:tcW w:w="84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污染治理设施工艺</w:t>
                  </w:r>
                </w:p>
              </w:tc>
              <w:tc>
                <w:tcPr>
                  <w:tcW w:w="4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159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1</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食堂废水、</w:t>
                  </w:r>
                  <w:r>
                    <w:rPr>
                      <w:rFonts w:eastAsiaTheme="minorEastAsia"/>
                      <w:color w:val="000000" w:themeColor="text1"/>
                      <w:kern w:val="24"/>
                      <w:szCs w:val="21"/>
                    </w:rPr>
                    <w:t>生活污水</w:t>
                  </w:r>
                </w:p>
              </w:tc>
              <w:tc>
                <w:tcPr>
                  <w:tcW w:w="1065" w:type="dxa"/>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COD</w:t>
                  </w:r>
                  <w:r>
                    <w:rPr>
                      <w:rFonts w:eastAsiaTheme="minorEastAsia"/>
                      <w:color w:val="000000" w:themeColor="text1"/>
                      <w:kern w:val="24"/>
                      <w:szCs w:val="21"/>
                      <w:vertAlign w:val="subscript"/>
                    </w:rPr>
                    <w:t>Cr</w:t>
                  </w:r>
                  <w:r>
                    <w:rPr>
                      <w:rFonts w:eastAsiaTheme="minorEastAsia"/>
                      <w:color w:val="000000" w:themeColor="text1"/>
                      <w:kern w:val="24"/>
                      <w:szCs w:val="21"/>
                    </w:rPr>
                    <w:t>、</w:t>
                  </w:r>
                </w:p>
                <w:p>
                  <w:pPr>
                    <w:jc w:val="center"/>
                    <w:rPr>
                      <w:rFonts w:eastAsiaTheme="minorEastAsia"/>
                      <w:color w:val="000000" w:themeColor="text1"/>
                      <w:kern w:val="24"/>
                      <w:szCs w:val="21"/>
                    </w:rPr>
                  </w:pPr>
                  <w:r>
                    <w:rPr>
                      <w:rFonts w:eastAsiaTheme="minorEastAsia"/>
                      <w:color w:val="000000" w:themeColor="text1"/>
                      <w:kern w:val="24"/>
                      <w:szCs w:val="21"/>
                    </w:rPr>
                    <w:t>BOD</w:t>
                  </w:r>
                  <w:r>
                    <w:rPr>
                      <w:rFonts w:eastAsiaTheme="minorEastAsia"/>
                      <w:color w:val="000000" w:themeColor="text1"/>
                      <w:kern w:val="24"/>
                      <w:szCs w:val="21"/>
                      <w:vertAlign w:val="subscript"/>
                    </w:rPr>
                    <w:t>5</w:t>
                  </w:r>
                  <w:r>
                    <w:rPr>
                      <w:rFonts w:eastAsiaTheme="minorEastAsia"/>
                      <w:color w:val="000000" w:themeColor="text1"/>
                      <w:kern w:val="24"/>
                      <w:szCs w:val="21"/>
                    </w:rPr>
                    <w:t>、</w:t>
                  </w:r>
                </w:p>
                <w:p>
                  <w:pPr>
                    <w:jc w:val="center"/>
                    <w:rPr>
                      <w:rFonts w:eastAsiaTheme="minorEastAsia"/>
                      <w:color w:val="000000" w:themeColor="text1"/>
                      <w:kern w:val="24"/>
                      <w:szCs w:val="21"/>
                    </w:rPr>
                  </w:pPr>
                  <w:r>
                    <w:rPr>
                      <w:rFonts w:eastAsiaTheme="minorEastAsia"/>
                      <w:color w:val="000000" w:themeColor="text1"/>
                      <w:kern w:val="24"/>
                      <w:szCs w:val="21"/>
                    </w:rPr>
                    <w:t>NH</w:t>
                  </w:r>
                  <w:r>
                    <w:rPr>
                      <w:rFonts w:eastAsiaTheme="minorEastAsia"/>
                      <w:color w:val="000000" w:themeColor="text1"/>
                      <w:kern w:val="24"/>
                      <w:szCs w:val="21"/>
                      <w:vertAlign w:val="subscript"/>
                    </w:rPr>
                    <w:t>3</w:t>
                  </w:r>
                  <w:r>
                    <w:rPr>
                      <w:rFonts w:eastAsiaTheme="minorEastAsia"/>
                      <w:color w:val="000000" w:themeColor="text1"/>
                      <w:kern w:val="24"/>
                      <w:szCs w:val="21"/>
                    </w:rPr>
                    <w:t>-N、</w:t>
                  </w:r>
                </w:p>
                <w:p>
                  <w:pPr>
                    <w:jc w:val="center"/>
                    <w:rPr>
                      <w:rFonts w:eastAsiaTheme="minorEastAsia"/>
                      <w:color w:val="000000" w:themeColor="text1"/>
                      <w:kern w:val="24"/>
                      <w:szCs w:val="21"/>
                    </w:rPr>
                  </w:pPr>
                  <w:r>
                    <w:rPr>
                      <w:rFonts w:eastAsiaTheme="minorEastAsia"/>
                      <w:color w:val="000000" w:themeColor="text1"/>
                      <w:kern w:val="24"/>
                      <w:szCs w:val="21"/>
                    </w:rPr>
                    <w:t>SS</w:t>
                  </w:r>
                </w:p>
              </w:tc>
              <w:tc>
                <w:tcPr>
                  <w:tcW w:w="825" w:type="dxa"/>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排入翠山湖园区污水处理厂</w:t>
                  </w:r>
                </w:p>
              </w:tc>
              <w:tc>
                <w:tcPr>
                  <w:tcW w:w="1365" w:type="dxa"/>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间断排放，排放期间流量不稳定且无规律，但不属于冲击型排放</w:t>
                  </w: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1#</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食堂废水隔油池、</w:t>
                  </w:r>
                  <w:r>
                    <w:rPr>
                      <w:rFonts w:eastAsiaTheme="minorEastAsia"/>
                      <w:color w:val="000000" w:themeColor="text1"/>
                      <w:kern w:val="24"/>
                      <w:szCs w:val="21"/>
                    </w:rPr>
                    <w:t>生活污水处理系统</w:t>
                  </w:r>
                </w:p>
              </w:tc>
              <w:tc>
                <w:tcPr>
                  <w:tcW w:w="84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隔油池、</w:t>
                  </w:r>
                  <w:r>
                    <w:rPr>
                      <w:rFonts w:eastAsiaTheme="minorEastAsia"/>
                      <w:color w:val="000000" w:themeColor="text1"/>
                      <w:kern w:val="24"/>
                      <w:szCs w:val="21"/>
                    </w:rPr>
                    <w:t>三级化粪池</w:t>
                  </w:r>
                </w:p>
              </w:tc>
              <w:tc>
                <w:tcPr>
                  <w:tcW w:w="4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1#</w:t>
                  </w:r>
                </w:p>
              </w:tc>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√企业总排</w:t>
                  </w:r>
                </w:p>
                <w:p>
                  <w:pPr>
                    <w:jc w:val="center"/>
                    <w:rPr>
                      <w:rFonts w:eastAsiaTheme="minorEastAsia"/>
                      <w:color w:val="000000" w:themeColor="text1"/>
                      <w:kern w:val="24"/>
                      <w:szCs w:val="21"/>
                    </w:rPr>
                  </w:pPr>
                  <w:r>
                    <w:rPr>
                      <w:rFonts w:eastAsiaTheme="minorEastAsia"/>
                      <w:color w:val="000000" w:themeColor="text1"/>
                      <w:kern w:val="24"/>
                      <w:szCs w:val="21"/>
                    </w:rPr>
                    <w:t>□雨水排放</w:t>
                  </w:r>
                </w:p>
                <w:p>
                  <w:pPr>
                    <w:jc w:val="center"/>
                    <w:rPr>
                      <w:rFonts w:eastAsiaTheme="minorEastAsia"/>
                      <w:color w:val="000000" w:themeColor="text1"/>
                      <w:kern w:val="24"/>
                      <w:szCs w:val="21"/>
                    </w:rPr>
                  </w:pPr>
                  <w:r>
                    <w:rPr>
                      <w:rFonts w:eastAsiaTheme="minorEastAsia"/>
                      <w:color w:val="000000" w:themeColor="text1"/>
                      <w:kern w:val="24"/>
                      <w:szCs w:val="21"/>
                    </w:rPr>
                    <w:t>□清净下水排放</w:t>
                  </w:r>
                </w:p>
                <w:p>
                  <w:pPr>
                    <w:jc w:val="center"/>
                    <w:rPr>
                      <w:rFonts w:eastAsiaTheme="minorEastAsia"/>
                      <w:color w:val="000000" w:themeColor="text1"/>
                      <w:kern w:val="24"/>
                      <w:szCs w:val="21"/>
                    </w:rPr>
                  </w:pPr>
                  <w:r>
                    <w:rPr>
                      <w:rFonts w:eastAsiaTheme="minorEastAsia"/>
                      <w:color w:val="000000" w:themeColor="text1"/>
                      <w:kern w:val="24"/>
                      <w:szCs w:val="21"/>
                    </w:rPr>
                    <w:t>□温排水排放</w:t>
                  </w:r>
                </w:p>
                <w:p>
                  <w:pPr>
                    <w:jc w:val="center"/>
                    <w:rPr>
                      <w:rFonts w:eastAsiaTheme="minorEastAsia"/>
                      <w:color w:val="000000" w:themeColor="text1"/>
                      <w:kern w:val="24"/>
                      <w:szCs w:val="21"/>
                    </w:rPr>
                  </w:pPr>
                  <w:r>
                    <w:rPr>
                      <w:rFonts w:eastAsiaTheme="minorEastAsia"/>
                      <w:color w:val="000000" w:themeColor="text1"/>
                      <w:kern w:val="24"/>
                      <w:szCs w:val="21"/>
                    </w:rPr>
                    <w:t>□车间或车间处理设施排放口</w:t>
                  </w:r>
                </w:p>
              </w:tc>
            </w:tr>
          </w:tbl>
          <w:p>
            <w:pPr>
              <w:pStyle w:val="18"/>
              <w:spacing w:line="360" w:lineRule="auto"/>
              <w:jc w:val="center"/>
              <w:rPr>
                <w:rFonts w:ascii="Times New Roman" w:hAnsi="Times New Roman" w:eastAsiaTheme="minorEastAsia"/>
                <w:b/>
                <w:color w:val="000000" w:themeColor="text1"/>
                <w:kern w:val="0"/>
                <w:sz w:val="21"/>
                <w:szCs w:val="24"/>
              </w:rPr>
            </w:pPr>
            <w:r>
              <w:rPr>
                <w:rFonts w:ascii="Times New Roman" w:hAnsi="Times New Roman" w:eastAsiaTheme="minorEastAsia"/>
                <w:b/>
                <w:color w:val="000000" w:themeColor="text1"/>
                <w:kern w:val="0"/>
                <w:sz w:val="21"/>
                <w:szCs w:val="24"/>
              </w:rPr>
              <w:t>表7-</w:t>
            </w:r>
            <w:r>
              <w:rPr>
                <w:rFonts w:hint="eastAsia" w:ascii="Times New Roman" w:hAnsi="Times New Roman" w:eastAsiaTheme="minorEastAsia"/>
                <w:b/>
                <w:color w:val="000000" w:themeColor="text1"/>
                <w:kern w:val="0"/>
                <w:sz w:val="21"/>
                <w:szCs w:val="24"/>
              </w:rPr>
              <w:t>3</w:t>
            </w:r>
            <w:r>
              <w:rPr>
                <w:rFonts w:ascii="Times New Roman" w:hAnsi="Times New Roman" w:eastAsiaTheme="minorEastAsia"/>
                <w:b/>
                <w:color w:val="000000" w:themeColor="text1"/>
                <w:kern w:val="0"/>
                <w:sz w:val="21"/>
                <w:szCs w:val="24"/>
              </w:rPr>
              <w:t xml:space="preserve"> 废水污染物排放执行标准表</w:t>
            </w:r>
          </w:p>
          <w:tbl>
            <w:tblPr>
              <w:tblStyle w:val="30"/>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20"/>
              <w:gridCol w:w="1290"/>
              <w:gridCol w:w="4617"/>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序号</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排放口</w:t>
                  </w:r>
                </w:p>
                <w:p>
                  <w:pPr>
                    <w:jc w:val="center"/>
                    <w:rPr>
                      <w:rFonts w:eastAsiaTheme="minorEastAsia"/>
                      <w:color w:val="000000" w:themeColor="text1"/>
                      <w:kern w:val="24"/>
                      <w:szCs w:val="21"/>
                    </w:rPr>
                  </w:pPr>
                  <w:r>
                    <w:rPr>
                      <w:rFonts w:eastAsiaTheme="minorEastAsia"/>
                      <w:color w:val="000000" w:themeColor="text1"/>
                      <w:kern w:val="24"/>
                      <w:szCs w:val="21"/>
                    </w:rPr>
                    <w:t>编号</w:t>
                  </w:r>
                </w:p>
              </w:tc>
              <w:tc>
                <w:tcPr>
                  <w:tcW w:w="129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污染物种类</w:t>
                  </w:r>
                </w:p>
              </w:tc>
              <w:tc>
                <w:tcPr>
                  <w:tcW w:w="6443"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129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461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名称</w:t>
                  </w:r>
                </w:p>
              </w:tc>
              <w:tc>
                <w:tcPr>
                  <w:tcW w:w="182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1</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生活污水排放口</w:t>
                  </w:r>
                </w:p>
              </w:tc>
              <w:tc>
                <w:tcPr>
                  <w:tcW w:w="1290" w:type="dxa"/>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COD</w:t>
                  </w:r>
                  <w:r>
                    <w:rPr>
                      <w:rFonts w:eastAsiaTheme="minorEastAsia"/>
                      <w:color w:val="000000" w:themeColor="text1"/>
                      <w:kern w:val="24"/>
                      <w:szCs w:val="21"/>
                      <w:vertAlign w:val="subscript"/>
                    </w:rPr>
                    <w:t>Cr</w:t>
                  </w:r>
                  <w:r>
                    <w:rPr>
                      <w:rFonts w:eastAsiaTheme="minorEastAsia"/>
                      <w:color w:val="000000" w:themeColor="text1"/>
                      <w:kern w:val="24"/>
                      <w:szCs w:val="21"/>
                    </w:rPr>
                    <w:t>、</w:t>
                  </w:r>
                </w:p>
                <w:p>
                  <w:pPr>
                    <w:jc w:val="center"/>
                    <w:rPr>
                      <w:rFonts w:eastAsiaTheme="minorEastAsia"/>
                      <w:color w:val="000000" w:themeColor="text1"/>
                      <w:kern w:val="24"/>
                      <w:szCs w:val="21"/>
                    </w:rPr>
                  </w:pPr>
                  <w:r>
                    <w:rPr>
                      <w:rFonts w:eastAsiaTheme="minorEastAsia"/>
                      <w:color w:val="000000" w:themeColor="text1"/>
                      <w:kern w:val="24"/>
                      <w:szCs w:val="21"/>
                    </w:rPr>
                    <w:t>BOD</w:t>
                  </w:r>
                  <w:r>
                    <w:rPr>
                      <w:rFonts w:eastAsiaTheme="minorEastAsia"/>
                      <w:color w:val="000000" w:themeColor="text1"/>
                      <w:kern w:val="24"/>
                      <w:szCs w:val="21"/>
                      <w:vertAlign w:val="subscript"/>
                    </w:rPr>
                    <w:t>5</w:t>
                  </w:r>
                  <w:r>
                    <w:rPr>
                      <w:rFonts w:eastAsiaTheme="minorEastAsia"/>
                      <w:color w:val="000000" w:themeColor="text1"/>
                      <w:kern w:val="24"/>
                      <w:szCs w:val="21"/>
                    </w:rPr>
                    <w:t>、</w:t>
                  </w:r>
                </w:p>
                <w:p>
                  <w:pPr>
                    <w:jc w:val="center"/>
                    <w:rPr>
                      <w:rFonts w:eastAsiaTheme="minorEastAsia"/>
                      <w:color w:val="000000" w:themeColor="text1"/>
                      <w:kern w:val="24"/>
                      <w:szCs w:val="21"/>
                    </w:rPr>
                  </w:pPr>
                  <w:r>
                    <w:rPr>
                      <w:rFonts w:eastAsiaTheme="minorEastAsia"/>
                      <w:color w:val="000000" w:themeColor="text1"/>
                      <w:kern w:val="24"/>
                      <w:szCs w:val="21"/>
                    </w:rPr>
                    <w:t>NH</w:t>
                  </w:r>
                  <w:r>
                    <w:rPr>
                      <w:rFonts w:eastAsiaTheme="minorEastAsia"/>
                      <w:color w:val="000000" w:themeColor="text1"/>
                      <w:kern w:val="24"/>
                      <w:szCs w:val="21"/>
                      <w:vertAlign w:val="subscript"/>
                    </w:rPr>
                    <w:t>3</w:t>
                  </w:r>
                  <w:r>
                    <w:rPr>
                      <w:rFonts w:eastAsiaTheme="minorEastAsia"/>
                      <w:color w:val="000000" w:themeColor="text1"/>
                      <w:kern w:val="24"/>
                      <w:szCs w:val="21"/>
                    </w:rPr>
                    <w:t>-N、</w:t>
                  </w:r>
                </w:p>
                <w:p>
                  <w:pPr>
                    <w:jc w:val="center"/>
                    <w:rPr>
                      <w:rFonts w:eastAsiaTheme="minorEastAsia"/>
                      <w:color w:val="000000" w:themeColor="text1"/>
                      <w:kern w:val="24"/>
                      <w:szCs w:val="21"/>
                    </w:rPr>
                  </w:pPr>
                  <w:r>
                    <w:rPr>
                      <w:rFonts w:eastAsiaTheme="minorEastAsia"/>
                      <w:color w:val="000000" w:themeColor="text1"/>
                      <w:kern w:val="24"/>
                      <w:szCs w:val="21"/>
                    </w:rPr>
                    <w:t>SS</w:t>
                  </w:r>
                </w:p>
              </w:tc>
              <w:tc>
                <w:tcPr>
                  <w:tcW w:w="4617" w:type="dxa"/>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Style w:val="38"/>
                      <w:color w:val="000000" w:themeColor="text1"/>
                    </w:rPr>
                    <w:t>广东省地方标准《水污染物排放限值》（DB44/26-2001）第二时段三级标准和《污水排入城镇下水道水质标准》（CJ343-2010）较严者</w:t>
                  </w:r>
                </w:p>
              </w:tc>
              <w:tc>
                <w:tcPr>
                  <w:tcW w:w="1826" w:type="dxa"/>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COD</w:t>
                  </w:r>
                  <w:r>
                    <w:rPr>
                      <w:rFonts w:eastAsiaTheme="minorEastAsia"/>
                      <w:color w:val="000000" w:themeColor="text1"/>
                      <w:kern w:val="24"/>
                      <w:szCs w:val="21"/>
                      <w:vertAlign w:val="subscript"/>
                    </w:rPr>
                    <w:t>Cr</w:t>
                  </w:r>
                  <w:r>
                    <w:rPr>
                      <w:rFonts w:eastAsiaTheme="minorEastAsia"/>
                      <w:color w:val="000000" w:themeColor="text1"/>
                      <w:kern w:val="24"/>
                      <w:szCs w:val="21"/>
                    </w:rPr>
                    <w:t>≤500mg/L，</w:t>
                  </w:r>
                </w:p>
                <w:p>
                  <w:pPr>
                    <w:jc w:val="center"/>
                    <w:rPr>
                      <w:rFonts w:eastAsiaTheme="minorEastAsia"/>
                      <w:color w:val="000000" w:themeColor="text1"/>
                      <w:szCs w:val="21"/>
                    </w:rPr>
                  </w:pPr>
                  <w:r>
                    <w:rPr>
                      <w:rFonts w:eastAsiaTheme="minorEastAsia"/>
                      <w:color w:val="000000" w:themeColor="text1"/>
                      <w:kern w:val="24"/>
                      <w:szCs w:val="21"/>
                    </w:rPr>
                    <w:t>BOD</w:t>
                  </w:r>
                  <w:r>
                    <w:rPr>
                      <w:rFonts w:eastAsiaTheme="minorEastAsia"/>
                      <w:color w:val="000000" w:themeColor="text1"/>
                      <w:kern w:val="24"/>
                      <w:szCs w:val="21"/>
                      <w:vertAlign w:val="subscript"/>
                    </w:rPr>
                    <w:t>5</w:t>
                  </w:r>
                  <w:r>
                    <w:rPr>
                      <w:rFonts w:eastAsiaTheme="minorEastAsia"/>
                      <w:color w:val="000000" w:themeColor="text1"/>
                      <w:kern w:val="24"/>
                      <w:szCs w:val="21"/>
                    </w:rPr>
                    <w:t>≤300mg/L，SS≤400mg/L</w:t>
                  </w:r>
                </w:p>
                <w:p>
                  <w:pPr>
                    <w:jc w:val="center"/>
                    <w:rPr>
                      <w:rFonts w:eastAsiaTheme="minorEastAsia"/>
                      <w:color w:val="000000" w:themeColor="text1"/>
                      <w:kern w:val="24"/>
                      <w:szCs w:val="21"/>
                    </w:rPr>
                  </w:pPr>
                  <w:r>
                    <w:rPr>
                      <w:rFonts w:eastAsiaTheme="minorEastAsia"/>
                      <w:color w:val="000000" w:themeColor="text1"/>
                      <w:kern w:val="24"/>
                      <w:szCs w:val="21"/>
                    </w:rPr>
                    <w:t>NH</w:t>
                  </w:r>
                  <w:r>
                    <w:rPr>
                      <w:rFonts w:eastAsiaTheme="minorEastAsia"/>
                      <w:color w:val="000000" w:themeColor="text1"/>
                      <w:kern w:val="24"/>
                      <w:szCs w:val="21"/>
                      <w:vertAlign w:val="subscript"/>
                    </w:rPr>
                    <w:t>3</w:t>
                  </w:r>
                  <w:r>
                    <w:rPr>
                      <w:rFonts w:eastAsiaTheme="minorEastAsia"/>
                      <w:color w:val="000000" w:themeColor="text1"/>
                      <w:kern w:val="24"/>
                      <w:szCs w:val="21"/>
                    </w:rPr>
                    <w:t>-N≤4</w:t>
                  </w:r>
                  <w:r>
                    <w:rPr>
                      <w:rFonts w:hint="eastAsia" w:eastAsiaTheme="minorEastAsia"/>
                      <w:color w:val="000000" w:themeColor="text1"/>
                      <w:kern w:val="24"/>
                      <w:szCs w:val="21"/>
                    </w:rPr>
                    <w:t>5</w:t>
                  </w:r>
                  <w:r>
                    <w:rPr>
                      <w:rFonts w:eastAsiaTheme="minorEastAsia"/>
                      <w:color w:val="000000" w:themeColor="text1"/>
                      <w:kern w:val="24"/>
                      <w:szCs w:val="21"/>
                    </w:rPr>
                    <w:t>mg/L</w:t>
                  </w:r>
                </w:p>
              </w:tc>
            </w:tr>
          </w:tbl>
          <w:p>
            <w:pPr>
              <w:pStyle w:val="18"/>
              <w:spacing w:line="360" w:lineRule="auto"/>
              <w:jc w:val="center"/>
              <w:rPr>
                <w:rFonts w:ascii="Times New Roman" w:hAnsi="Times New Roman" w:eastAsiaTheme="minorEastAsia"/>
                <w:b/>
                <w:color w:val="000000" w:themeColor="text1"/>
                <w:kern w:val="0"/>
                <w:sz w:val="21"/>
                <w:szCs w:val="24"/>
              </w:rPr>
            </w:pPr>
            <w:r>
              <w:rPr>
                <w:rFonts w:ascii="Times New Roman" w:hAnsi="Times New Roman" w:eastAsiaTheme="minorEastAsia"/>
                <w:b/>
                <w:color w:val="000000" w:themeColor="text1"/>
                <w:kern w:val="0"/>
                <w:sz w:val="21"/>
                <w:szCs w:val="24"/>
              </w:rPr>
              <w:t>表7-</w:t>
            </w:r>
            <w:r>
              <w:rPr>
                <w:rFonts w:hint="eastAsia" w:ascii="Times New Roman" w:hAnsi="Times New Roman" w:eastAsiaTheme="minorEastAsia"/>
                <w:b/>
                <w:color w:val="000000" w:themeColor="text1"/>
                <w:kern w:val="0"/>
                <w:sz w:val="21"/>
                <w:szCs w:val="24"/>
              </w:rPr>
              <w:t>4</w:t>
            </w:r>
            <w:r>
              <w:rPr>
                <w:rFonts w:ascii="Times New Roman" w:hAnsi="Times New Roman" w:eastAsiaTheme="minorEastAsia"/>
                <w:b/>
                <w:color w:val="000000" w:themeColor="text1"/>
                <w:kern w:val="0"/>
                <w:sz w:val="21"/>
                <w:szCs w:val="24"/>
              </w:rPr>
              <w:t xml:space="preserve"> 废水间接排放口基本情况表</w:t>
            </w:r>
          </w:p>
          <w:tbl>
            <w:tblPr>
              <w:tblStyle w:val="30"/>
              <w:tblW w:w="9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708"/>
              <w:gridCol w:w="791"/>
              <w:gridCol w:w="697"/>
              <w:gridCol w:w="708"/>
              <w:gridCol w:w="821"/>
              <w:gridCol w:w="1158"/>
              <w:gridCol w:w="831"/>
              <w:gridCol w:w="592"/>
              <w:gridCol w:w="883"/>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序</w:t>
                  </w:r>
                </w:p>
                <w:p>
                  <w:pPr>
                    <w:jc w:val="center"/>
                    <w:rPr>
                      <w:rFonts w:eastAsiaTheme="minorEastAsia"/>
                      <w:color w:val="000000" w:themeColor="text1"/>
                      <w:kern w:val="24"/>
                      <w:szCs w:val="21"/>
                    </w:rPr>
                  </w:pPr>
                  <w:r>
                    <w:rPr>
                      <w:rFonts w:eastAsiaTheme="minorEastAsia"/>
                      <w:color w:val="000000" w:themeColor="text1"/>
                      <w:kern w:val="24"/>
                      <w:szCs w:val="21"/>
                    </w:rPr>
                    <w:t>号</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排放口编号</w:t>
                  </w:r>
                </w:p>
              </w:tc>
              <w:tc>
                <w:tcPr>
                  <w:tcW w:w="1488"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排放口地理坐标</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废水排放量/</w:t>
                  </w:r>
                </w:p>
                <w:p>
                  <w:pPr>
                    <w:jc w:val="center"/>
                    <w:rPr>
                      <w:rFonts w:eastAsiaTheme="minorEastAsia"/>
                      <w:color w:val="000000" w:themeColor="text1"/>
                      <w:kern w:val="24"/>
                      <w:szCs w:val="21"/>
                    </w:rPr>
                  </w:pPr>
                  <w:r>
                    <w:rPr>
                      <w:rFonts w:eastAsiaTheme="minorEastAsia"/>
                      <w:color w:val="000000" w:themeColor="text1"/>
                      <w:kern w:val="24"/>
                      <w:szCs w:val="21"/>
                    </w:rPr>
                    <w:t>(t/a)</w:t>
                  </w:r>
                </w:p>
              </w:tc>
              <w:tc>
                <w:tcPr>
                  <w:tcW w:w="82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排放去向</w:t>
                  </w:r>
                </w:p>
              </w:tc>
              <w:tc>
                <w:tcPr>
                  <w:tcW w:w="115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排放规律</w:t>
                  </w:r>
                </w:p>
              </w:tc>
              <w:tc>
                <w:tcPr>
                  <w:tcW w:w="83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间歇排放时段</w:t>
                  </w:r>
                </w:p>
              </w:tc>
              <w:tc>
                <w:tcPr>
                  <w:tcW w:w="284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受纳污水信息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经度</w:t>
                  </w:r>
                </w:p>
              </w:tc>
              <w:tc>
                <w:tcPr>
                  <w:tcW w:w="69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纬度</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82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83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592"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名称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污染物</w:t>
                  </w:r>
                </w:p>
                <w:p>
                  <w:pPr>
                    <w:jc w:val="center"/>
                    <w:rPr>
                      <w:rFonts w:eastAsiaTheme="minorEastAsia"/>
                      <w:color w:val="000000" w:themeColor="text1"/>
                      <w:kern w:val="24"/>
                      <w:szCs w:val="21"/>
                    </w:rPr>
                  </w:pPr>
                  <w:r>
                    <w:rPr>
                      <w:rFonts w:eastAsiaTheme="minorEastAsia"/>
                      <w:color w:val="000000" w:themeColor="text1"/>
                      <w:kern w:val="24"/>
                      <w:szCs w:val="21"/>
                    </w:rPr>
                    <w:t>种类</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0"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1</w:t>
                  </w:r>
                </w:p>
              </w:tc>
              <w:tc>
                <w:tcPr>
                  <w:tcW w:w="708"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生活污水排放口</w:t>
                  </w:r>
                </w:p>
              </w:tc>
              <w:tc>
                <w:tcPr>
                  <w:tcW w:w="791"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112°</w:t>
                  </w:r>
                  <w:r>
                    <w:rPr>
                      <w:rFonts w:hint="eastAsia" w:eastAsiaTheme="minorEastAsia"/>
                      <w:color w:val="000000" w:themeColor="text1"/>
                      <w:kern w:val="24"/>
                      <w:szCs w:val="21"/>
                    </w:rPr>
                    <w:t>39</w:t>
                  </w:r>
                  <w:r>
                    <w:rPr>
                      <w:rFonts w:eastAsiaTheme="minorEastAsia"/>
                      <w:color w:val="000000" w:themeColor="text1"/>
                      <w:kern w:val="24"/>
                      <w:szCs w:val="21"/>
                    </w:rPr>
                    <w:t>'</w:t>
                  </w:r>
                  <w:r>
                    <w:rPr>
                      <w:rFonts w:hint="eastAsia" w:eastAsiaTheme="minorEastAsia"/>
                      <w:color w:val="000000" w:themeColor="text1"/>
                      <w:kern w:val="24"/>
                      <w:szCs w:val="21"/>
                    </w:rPr>
                    <w:t>40.00</w:t>
                  </w:r>
                  <w:r>
                    <w:rPr>
                      <w:rFonts w:eastAsiaTheme="minorEastAsia"/>
                      <w:color w:val="000000" w:themeColor="text1"/>
                      <w:kern w:val="24"/>
                      <w:szCs w:val="21"/>
                    </w:rPr>
                    <w:t>"</w:t>
                  </w:r>
                </w:p>
              </w:tc>
              <w:tc>
                <w:tcPr>
                  <w:tcW w:w="697"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22°</w:t>
                  </w:r>
                  <w:r>
                    <w:rPr>
                      <w:rFonts w:hint="eastAsia" w:eastAsiaTheme="minorEastAsia"/>
                      <w:color w:val="000000" w:themeColor="text1"/>
                      <w:kern w:val="24"/>
                      <w:szCs w:val="21"/>
                    </w:rPr>
                    <w:t>26</w:t>
                  </w:r>
                  <w:r>
                    <w:rPr>
                      <w:rFonts w:eastAsiaTheme="minorEastAsia"/>
                      <w:color w:val="000000" w:themeColor="text1"/>
                      <w:kern w:val="24"/>
                      <w:szCs w:val="21"/>
                    </w:rPr>
                    <w:t>'</w:t>
                  </w:r>
                  <w:r>
                    <w:rPr>
                      <w:rFonts w:hint="eastAsia" w:eastAsiaTheme="minorEastAsia"/>
                      <w:color w:val="000000" w:themeColor="text1"/>
                      <w:kern w:val="24"/>
                      <w:szCs w:val="21"/>
                    </w:rPr>
                    <w:t>40.17</w:t>
                  </w:r>
                  <w:r>
                    <w:rPr>
                      <w:rFonts w:eastAsiaTheme="minorEastAsia"/>
                      <w:color w:val="000000" w:themeColor="text1"/>
                      <w:kern w:val="24"/>
                      <w:szCs w:val="21"/>
                    </w:rPr>
                    <w:t>"</w:t>
                  </w:r>
                </w:p>
              </w:tc>
              <w:tc>
                <w:tcPr>
                  <w:tcW w:w="708"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hint="eastAsia" w:eastAsiaTheme="minorEastAsia"/>
                      <w:color w:val="000000" w:themeColor="text1"/>
                      <w:kern w:val="24"/>
                      <w:szCs w:val="21"/>
                    </w:rPr>
                    <w:t>655.2</w:t>
                  </w:r>
                </w:p>
              </w:tc>
              <w:tc>
                <w:tcPr>
                  <w:tcW w:w="821"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翠山湖园区污水处理厂</w:t>
                  </w:r>
                </w:p>
              </w:tc>
              <w:tc>
                <w:tcPr>
                  <w:tcW w:w="1158"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间断排放，排放期间流量不稳定且无规</w:t>
                  </w:r>
                </w:p>
                <w:p>
                  <w:pPr>
                    <w:jc w:val="center"/>
                    <w:rPr>
                      <w:rFonts w:eastAsiaTheme="minorEastAsia"/>
                      <w:color w:val="000000" w:themeColor="text1"/>
                      <w:kern w:val="24"/>
                      <w:szCs w:val="21"/>
                    </w:rPr>
                  </w:pPr>
                  <w:r>
                    <w:rPr>
                      <w:rFonts w:eastAsiaTheme="minorEastAsia"/>
                      <w:color w:val="000000" w:themeColor="text1"/>
                      <w:kern w:val="24"/>
                      <w:szCs w:val="21"/>
                    </w:rPr>
                    <w:t>律，但不属于冲击型排放</w:t>
                  </w:r>
                </w:p>
              </w:tc>
              <w:tc>
                <w:tcPr>
                  <w:tcW w:w="831"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8:00~12:00，</w:t>
                  </w:r>
                </w:p>
                <w:p>
                  <w:pPr>
                    <w:jc w:val="center"/>
                    <w:rPr>
                      <w:rFonts w:eastAsiaTheme="minorEastAsia"/>
                      <w:color w:val="000000" w:themeColor="text1"/>
                      <w:kern w:val="24"/>
                      <w:szCs w:val="21"/>
                    </w:rPr>
                  </w:pPr>
                  <w:r>
                    <w:rPr>
                      <w:rFonts w:eastAsiaTheme="minorEastAsia"/>
                      <w:color w:val="000000" w:themeColor="text1"/>
                      <w:kern w:val="24"/>
                      <w:szCs w:val="21"/>
                    </w:rPr>
                    <w:t>14:00~18:00</w:t>
                  </w:r>
                </w:p>
              </w:tc>
              <w:tc>
                <w:tcPr>
                  <w:tcW w:w="592"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镇海水</w:t>
                  </w:r>
                </w:p>
              </w:tc>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szCs w:val="21"/>
                    </w:rPr>
                  </w:pPr>
                  <w:r>
                    <w:rPr>
                      <w:color w:val="000000" w:themeColor="text1"/>
                      <w:spacing w:val="-20"/>
                      <w:szCs w:val="21"/>
                    </w:rPr>
                    <w:t>COD</w:t>
                  </w:r>
                  <w:r>
                    <w:rPr>
                      <w:color w:val="000000" w:themeColor="text1"/>
                      <w:spacing w:val="-20"/>
                      <w:szCs w:val="21"/>
                      <w:vertAlign w:val="subscript"/>
                    </w:rPr>
                    <w:t>Cr</w:t>
                  </w:r>
                </w:p>
              </w:tc>
              <w:tc>
                <w:tcPr>
                  <w:tcW w:w="13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szCs w:val="21"/>
                    </w:rPr>
                  </w:pPr>
                  <w:r>
                    <w:rPr>
                      <w:color w:val="000000" w:themeColor="text1"/>
                      <w:spacing w:val="-2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80"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708"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791"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697"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708"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821"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1158"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831"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592"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szCs w:val="21"/>
                    </w:rPr>
                  </w:pPr>
                  <w:r>
                    <w:rPr>
                      <w:rFonts w:hint="eastAsia"/>
                      <w:color w:val="000000" w:themeColor="text1"/>
                      <w:spacing w:val="-20"/>
                      <w:szCs w:val="21"/>
                    </w:rPr>
                    <w:t>SS</w:t>
                  </w:r>
                </w:p>
              </w:tc>
              <w:tc>
                <w:tcPr>
                  <w:tcW w:w="13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szCs w:val="21"/>
                    </w:rPr>
                  </w:pPr>
                  <w:r>
                    <w:rPr>
                      <w:rFonts w:hint="eastAsia"/>
                      <w:color w:val="000000" w:themeColor="text1"/>
                      <w:spacing w:val="-2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80"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708"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791"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697"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708"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821"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1158"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831"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592"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88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szCs w:val="21"/>
                    </w:rPr>
                  </w:pPr>
                  <w:r>
                    <w:rPr>
                      <w:color w:val="000000" w:themeColor="text1"/>
                      <w:spacing w:val="-20"/>
                      <w:szCs w:val="21"/>
                    </w:rPr>
                    <w:t>NH</w:t>
                  </w:r>
                  <w:r>
                    <w:rPr>
                      <w:color w:val="000000" w:themeColor="text1"/>
                      <w:spacing w:val="-20"/>
                      <w:szCs w:val="21"/>
                      <w:vertAlign w:val="subscript"/>
                    </w:rPr>
                    <w:t>3</w:t>
                  </w:r>
                  <w:r>
                    <w:rPr>
                      <w:color w:val="000000" w:themeColor="text1"/>
                      <w:spacing w:val="-20"/>
                      <w:szCs w:val="21"/>
                    </w:rPr>
                    <w:t>-N</w:t>
                  </w:r>
                </w:p>
              </w:tc>
              <w:tc>
                <w:tcPr>
                  <w:tcW w:w="13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szCs w:val="21"/>
                    </w:rPr>
                  </w:pPr>
                  <w:r>
                    <w:rPr>
                      <w:rFonts w:hint="eastAsia"/>
                      <w:color w:val="000000" w:themeColor="text1"/>
                      <w:spacing w:val="-2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80" w:type="dxa"/>
                  <w:vMerge w:val="continue"/>
                  <w:tcBorders>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708" w:type="dxa"/>
                  <w:vMerge w:val="continue"/>
                  <w:tcBorders>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791" w:type="dxa"/>
                  <w:vMerge w:val="continue"/>
                  <w:tcBorders>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697" w:type="dxa"/>
                  <w:vMerge w:val="continue"/>
                  <w:tcBorders>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708" w:type="dxa"/>
                  <w:vMerge w:val="continue"/>
                  <w:tcBorders>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p>
              </w:tc>
              <w:tc>
                <w:tcPr>
                  <w:tcW w:w="821"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1158"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831"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592"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883" w:type="dxa"/>
                  <w:tcBorders>
                    <w:top w:val="single" w:color="auto" w:sz="4" w:space="0"/>
                    <w:left w:val="single" w:color="auto" w:sz="4" w:space="0"/>
                    <w:right w:val="single" w:color="auto" w:sz="4" w:space="0"/>
                  </w:tcBorders>
                  <w:vAlign w:val="center"/>
                </w:tcPr>
                <w:p>
                  <w:pPr>
                    <w:adjustRightInd w:val="0"/>
                    <w:snapToGrid w:val="0"/>
                    <w:jc w:val="center"/>
                    <w:rPr>
                      <w:color w:val="000000" w:themeColor="text1"/>
                      <w:spacing w:val="-20"/>
                      <w:szCs w:val="21"/>
                    </w:rPr>
                  </w:pPr>
                  <w:r>
                    <w:rPr>
                      <w:rFonts w:hint="eastAsia"/>
                      <w:color w:val="000000" w:themeColor="text1"/>
                      <w:spacing w:val="-20"/>
                      <w:szCs w:val="21"/>
                    </w:rPr>
                    <w:t>BOD</w:t>
                  </w:r>
                  <w:r>
                    <w:rPr>
                      <w:rFonts w:hint="eastAsia"/>
                      <w:color w:val="000000" w:themeColor="text1"/>
                      <w:spacing w:val="-20"/>
                      <w:szCs w:val="21"/>
                      <w:vertAlign w:val="subscript"/>
                    </w:rPr>
                    <w:t>5</w:t>
                  </w:r>
                </w:p>
              </w:tc>
              <w:tc>
                <w:tcPr>
                  <w:tcW w:w="1365" w:type="dxa"/>
                  <w:tcBorders>
                    <w:top w:val="single" w:color="auto" w:sz="4" w:space="0"/>
                    <w:left w:val="single" w:color="auto" w:sz="4" w:space="0"/>
                    <w:right w:val="single" w:color="auto" w:sz="4" w:space="0"/>
                  </w:tcBorders>
                  <w:vAlign w:val="center"/>
                </w:tcPr>
                <w:p>
                  <w:pPr>
                    <w:adjustRightInd w:val="0"/>
                    <w:snapToGrid w:val="0"/>
                    <w:jc w:val="center"/>
                    <w:rPr>
                      <w:color w:val="000000" w:themeColor="text1"/>
                      <w:spacing w:val="-20"/>
                      <w:szCs w:val="21"/>
                    </w:rPr>
                  </w:pPr>
                  <w:r>
                    <w:rPr>
                      <w:rFonts w:hint="eastAsia"/>
                      <w:color w:val="000000" w:themeColor="text1"/>
                      <w:spacing w:val="-20"/>
                      <w:szCs w:val="21"/>
                    </w:rPr>
                    <w:t>20</w:t>
                  </w:r>
                </w:p>
              </w:tc>
            </w:tr>
          </w:tbl>
          <w:p>
            <w:pPr>
              <w:pStyle w:val="18"/>
              <w:jc w:val="center"/>
              <w:rPr>
                <w:rFonts w:ascii="Times New Roman" w:hAnsi="Times New Roman" w:eastAsiaTheme="minorEastAsia"/>
                <w:b/>
                <w:color w:val="000000" w:themeColor="text1"/>
                <w:kern w:val="0"/>
                <w:sz w:val="21"/>
                <w:szCs w:val="24"/>
              </w:rPr>
            </w:pPr>
            <w:r>
              <w:rPr>
                <w:rFonts w:ascii="Times New Roman" w:hAnsi="Times New Roman" w:eastAsiaTheme="minorEastAsia"/>
                <w:b/>
                <w:color w:val="000000" w:themeColor="text1"/>
                <w:kern w:val="0"/>
                <w:sz w:val="21"/>
                <w:szCs w:val="24"/>
              </w:rPr>
              <w:t>表7-</w:t>
            </w:r>
            <w:r>
              <w:rPr>
                <w:rFonts w:hint="eastAsia" w:ascii="Times New Roman" w:hAnsi="Times New Roman" w:eastAsiaTheme="minorEastAsia"/>
                <w:b/>
                <w:color w:val="000000" w:themeColor="text1"/>
                <w:kern w:val="0"/>
                <w:sz w:val="21"/>
                <w:szCs w:val="24"/>
              </w:rPr>
              <w:t>5</w:t>
            </w:r>
            <w:r>
              <w:rPr>
                <w:rFonts w:ascii="Times New Roman" w:hAnsi="Times New Roman" w:eastAsiaTheme="minorEastAsia"/>
                <w:b/>
                <w:color w:val="000000" w:themeColor="text1"/>
                <w:kern w:val="0"/>
                <w:sz w:val="21"/>
                <w:szCs w:val="24"/>
              </w:rPr>
              <w:t xml:space="preserve"> 废水污染物排放信息表</w:t>
            </w:r>
          </w:p>
          <w:tbl>
            <w:tblPr>
              <w:tblStyle w:val="3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序号</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排放口</w:t>
                  </w:r>
                </w:p>
                <w:p>
                  <w:pPr>
                    <w:jc w:val="center"/>
                    <w:rPr>
                      <w:rFonts w:eastAsiaTheme="minorEastAsia"/>
                      <w:color w:val="000000" w:themeColor="text1"/>
                      <w:kern w:val="24"/>
                      <w:szCs w:val="21"/>
                    </w:rPr>
                  </w:pPr>
                  <w:r>
                    <w:rPr>
                      <w:rFonts w:eastAsiaTheme="minorEastAsia"/>
                      <w:color w:val="000000" w:themeColor="text1"/>
                      <w:kern w:val="24"/>
                      <w:szCs w:val="21"/>
                    </w:rPr>
                    <w:t>编号</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污染物种类</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排放浓度/ (mg/L)</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日排放量/ (t/d)</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年排放量/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507"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1</w:t>
                  </w:r>
                </w:p>
              </w:tc>
              <w:tc>
                <w:tcPr>
                  <w:tcW w:w="1507"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生活污水排放口</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szCs w:val="21"/>
                    </w:rPr>
                    <w:t>COD</w:t>
                  </w:r>
                  <w:r>
                    <w:rPr>
                      <w:rFonts w:eastAsiaTheme="minorEastAsia"/>
                      <w:color w:val="000000" w:themeColor="text1"/>
                      <w:szCs w:val="21"/>
                      <w:vertAlign w:val="subscript"/>
                    </w:rPr>
                    <w:t>Cr</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eastAsiaTheme="minorEastAsia"/>
                      <w:color w:val="000000" w:themeColor="text1"/>
                      <w:szCs w:val="21"/>
                    </w:rPr>
                    <w:t>200</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等线"/>
                      <w:color w:val="000000" w:themeColor="text1"/>
                      <w:szCs w:val="21"/>
                    </w:rPr>
                  </w:pPr>
                  <w:r>
                    <w:rPr>
                      <w:rFonts w:hint="eastAsia" w:eastAsia="等线"/>
                      <w:color w:val="000000" w:themeColor="text1"/>
                      <w:szCs w:val="21"/>
                    </w:rPr>
                    <w:t>0.00046</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hint="eastAsia" w:eastAsiaTheme="minorEastAsia"/>
                      <w:color w:val="000000" w:themeColor="text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1507"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eastAsiaTheme="minorEastAsia"/>
                      <w:color w:val="000000" w:themeColor="text1"/>
                      <w:szCs w:val="21"/>
                    </w:rPr>
                    <w:t>100</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等线"/>
                      <w:color w:val="000000" w:themeColor="text1"/>
                      <w:szCs w:val="21"/>
                    </w:rPr>
                  </w:pPr>
                  <w:r>
                    <w:rPr>
                      <w:rFonts w:hint="eastAsia" w:eastAsia="等线"/>
                      <w:color w:val="000000" w:themeColor="text1"/>
                      <w:szCs w:val="21"/>
                    </w:rPr>
                    <w:t>0.00024</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hint="eastAsia" w:eastAsiaTheme="minorEastAsia"/>
                      <w:color w:val="000000" w:themeColor="text1"/>
                      <w:szCs w:val="21"/>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1507"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szCs w:val="21"/>
                    </w:rPr>
                    <w:t>SS</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eastAsiaTheme="minorEastAsia"/>
                      <w:color w:val="000000" w:themeColor="text1"/>
                      <w:szCs w:val="21"/>
                    </w:rPr>
                    <w:t>150</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等线"/>
                      <w:color w:val="000000" w:themeColor="text1"/>
                      <w:szCs w:val="21"/>
                    </w:rPr>
                  </w:pPr>
                  <w:r>
                    <w:rPr>
                      <w:rFonts w:hint="eastAsia" w:eastAsia="等线"/>
                      <w:color w:val="000000" w:themeColor="text1"/>
                      <w:szCs w:val="21"/>
                    </w:rPr>
                    <w:t>0.00035</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hint="eastAsia" w:eastAsiaTheme="minorEastAsia"/>
                      <w:color w:val="000000" w:themeColor="text1"/>
                      <w:szCs w:val="21"/>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507"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1507" w:type="dxa"/>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szCs w:val="21"/>
                    </w:rPr>
                    <w:t>氨氮</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eastAsiaTheme="minorEastAsia"/>
                      <w:color w:val="000000" w:themeColor="text1"/>
                      <w:szCs w:val="21"/>
                    </w:rPr>
                    <w:t>25</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eastAsia="等线"/>
                      <w:color w:val="000000" w:themeColor="text1"/>
                      <w:szCs w:val="21"/>
                    </w:rPr>
                  </w:pPr>
                  <w:r>
                    <w:rPr>
                      <w:rFonts w:hint="eastAsia" w:eastAsia="等线"/>
                      <w:color w:val="000000" w:themeColor="text1"/>
                      <w:szCs w:val="21"/>
                    </w:rPr>
                    <w:t>5.71×10</w:t>
                  </w:r>
                  <w:r>
                    <w:rPr>
                      <w:rFonts w:hint="eastAsia" w:eastAsia="等线"/>
                      <w:color w:val="000000" w:themeColor="text1"/>
                      <w:szCs w:val="21"/>
                      <w:vertAlign w:val="superscript"/>
                    </w:rPr>
                    <w:t>-5</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hint="eastAsia" w:eastAsiaTheme="minorEastAsia"/>
                      <w:color w:val="000000" w:themeColor="text1"/>
                      <w:szCs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3014" w:type="dxa"/>
                  <w:gridSpan w:val="2"/>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全厂排放口</w:t>
                  </w:r>
                </w:p>
                <w:p>
                  <w:pPr>
                    <w:jc w:val="center"/>
                    <w:rPr>
                      <w:rFonts w:eastAsiaTheme="minorEastAsia"/>
                      <w:color w:val="000000" w:themeColor="text1"/>
                      <w:kern w:val="24"/>
                      <w:szCs w:val="21"/>
                    </w:rPr>
                  </w:pPr>
                  <w:r>
                    <w:rPr>
                      <w:rFonts w:eastAsiaTheme="minorEastAsia"/>
                      <w:color w:val="000000" w:themeColor="text1"/>
                      <w:kern w:val="24"/>
                      <w:szCs w:val="21"/>
                    </w:rPr>
                    <w:t>合计</w:t>
                  </w:r>
                </w:p>
              </w:tc>
              <w:tc>
                <w:tcPr>
                  <w:tcW w:w="4521"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COD</w:t>
                  </w:r>
                  <w:r>
                    <w:rPr>
                      <w:rFonts w:eastAsiaTheme="minorEastAsia"/>
                      <w:color w:val="000000" w:themeColor="text1"/>
                      <w:kern w:val="24"/>
                      <w:szCs w:val="21"/>
                      <w:vertAlign w:val="subscript"/>
                    </w:rPr>
                    <w:t>Cr</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hint="eastAsia" w:eastAsiaTheme="minorEastAsia"/>
                      <w:color w:val="000000" w:themeColor="text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14" w:type="dxa"/>
                  <w:gridSpan w:val="2"/>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4521"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BOD</w:t>
                  </w:r>
                  <w:r>
                    <w:rPr>
                      <w:rFonts w:eastAsiaTheme="minorEastAsia"/>
                      <w:color w:val="000000" w:themeColor="text1"/>
                      <w:kern w:val="24"/>
                      <w:szCs w:val="21"/>
                      <w:vertAlign w:val="subscript"/>
                    </w:rPr>
                    <w:t>5</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hint="eastAsia" w:eastAsiaTheme="minorEastAsia"/>
                      <w:color w:val="000000" w:themeColor="text1"/>
                      <w:szCs w:val="21"/>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4521"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SS</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hint="eastAsia" w:eastAsiaTheme="minorEastAsia"/>
                      <w:color w:val="000000" w:themeColor="text1"/>
                      <w:szCs w:val="21"/>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vMerge w:val="continue"/>
                  <w:tcBorders>
                    <w:left w:val="single" w:color="auto" w:sz="4" w:space="0"/>
                    <w:right w:val="single" w:color="auto" w:sz="4" w:space="0"/>
                  </w:tcBorders>
                  <w:vAlign w:val="center"/>
                </w:tcPr>
                <w:p>
                  <w:pPr>
                    <w:jc w:val="center"/>
                    <w:rPr>
                      <w:rFonts w:eastAsiaTheme="minorEastAsia"/>
                      <w:color w:val="000000" w:themeColor="text1"/>
                      <w:kern w:val="24"/>
                      <w:szCs w:val="21"/>
                    </w:rPr>
                  </w:pPr>
                </w:p>
              </w:tc>
              <w:tc>
                <w:tcPr>
                  <w:tcW w:w="4521"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24"/>
                      <w:szCs w:val="21"/>
                    </w:rPr>
                  </w:pPr>
                  <w:r>
                    <w:rPr>
                      <w:rFonts w:eastAsiaTheme="minorEastAsia"/>
                      <w:color w:val="000000" w:themeColor="text1"/>
                      <w:kern w:val="24"/>
                      <w:szCs w:val="21"/>
                    </w:rPr>
                    <w:t>NH</w:t>
                  </w:r>
                  <w:r>
                    <w:rPr>
                      <w:rFonts w:eastAsiaTheme="minorEastAsia"/>
                      <w:color w:val="000000" w:themeColor="text1"/>
                      <w:kern w:val="24"/>
                      <w:szCs w:val="21"/>
                      <w:vertAlign w:val="subscript"/>
                    </w:rPr>
                    <w:t>3</w:t>
                  </w:r>
                  <w:r>
                    <w:rPr>
                      <w:rFonts w:eastAsiaTheme="minorEastAsia"/>
                      <w:color w:val="000000" w:themeColor="text1"/>
                      <w:kern w:val="24"/>
                      <w:szCs w:val="21"/>
                    </w:rPr>
                    <w:t>-N</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szCs w:val="21"/>
                    </w:rPr>
                  </w:pPr>
                  <w:r>
                    <w:rPr>
                      <w:rFonts w:hint="eastAsia" w:eastAsiaTheme="minorEastAsia"/>
                      <w:color w:val="000000" w:themeColor="text1"/>
                      <w:szCs w:val="21"/>
                    </w:rPr>
                    <w:t>0.016</w:t>
                  </w:r>
                </w:p>
              </w:tc>
            </w:tr>
          </w:tbl>
          <w:p>
            <w:pPr>
              <w:numPr>
                <w:ilvl w:val="0"/>
                <w:numId w:val="6"/>
              </w:numPr>
              <w:spacing w:line="360" w:lineRule="auto"/>
              <w:ind w:firstLine="482" w:firstLineChars="200"/>
              <w:rPr>
                <w:rFonts w:eastAsiaTheme="minorEastAsia"/>
                <w:b/>
                <w:bCs/>
                <w:color w:val="000000" w:themeColor="text1"/>
                <w:sz w:val="24"/>
                <w:szCs w:val="22"/>
              </w:rPr>
            </w:pPr>
            <w:r>
              <w:rPr>
                <w:rFonts w:eastAsiaTheme="minorEastAsia"/>
                <w:b/>
                <w:bCs/>
                <w:color w:val="000000" w:themeColor="text1"/>
                <w:sz w:val="24"/>
              </w:rPr>
              <w:t>大气环境</w:t>
            </w:r>
            <w:r>
              <w:rPr>
                <w:rFonts w:eastAsiaTheme="minorEastAsia"/>
                <w:b/>
                <w:bCs/>
                <w:color w:val="000000" w:themeColor="text1"/>
                <w:sz w:val="24"/>
                <w:szCs w:val="22"/>
              </w:rPr>
              <w:t>影响分析及防治措施</w:t>
            </w:r>
          </w:p>
          <w:p>
            <w:pPr>
              <w:pStyle w:val="43"/>
              <w:spacing w:line="360" w:lineRule="auto"/>
              <w:ind w:firstLine="480" w:firstLineChars="200"/>
              <w:rPr>
                <w:color w:val="000000" w:themeColor="text1"/>
                <w:sz w:val="24"/>
                <w:szCs w:val="24"/>
              </w:rPr>
            </w:pPr>
            <w:r>
              <w:rPr>
                <w:rFonts w:eastAsiaTheme="minorEastAsia"/>
                <w:color w:val="000000" w:themeColor="text1"/>
                <w:kern w:val="0"/>
                <w:sz w:val="24"/>
                <w:szCs w:val="24"/>
              </w:rPr>
              <w:t>项目营运期废气主要为</w:t>
            </w:r>
            <w:r>
              <w:rPr>
                <w:rFonts w:hint="eastAsia" w:eastAsiaTheme="minorEastAsia"/>
                <w:color w:val="000000" w:themeColor="text1"/>
                <w:kern w:val="0"/>
                <w:sz w:val="24"/>
                <w:szCs w:val="24"/>
              </w:rPr>
              <w:t>分条、倒角、切割工序产生的金属粉尘、焊接工序焊接烟尘、退火工序烟尘和食堂油烟，其中，金属粉尘产生量较少，通过车间无组织排放；焊接烟尘经移动式焊接烟尘净化器处理后通过车间排放，退火工序产生的烟尘经集气罩收集后通过水喷淋+UV光解装置处理后经15m高排气筒排放，食堂油烟经油烟净化器处理后引至楼顶排放</w:t>
            </w:r>
            <w:r>
              <w:rPr>
                <w:rFonts w:hint="eastAsia"/>
                <w:color w:val="000000" w:themeColor="text1"/>
                <w:sz w:val="24"/>
              </w:rPr>
              <w:t>。</w:t>
            </w:r>
          </w:p>
          <w:p>
            <w:pPr>
              <w:pStyle w:val="12"/>
              <w:spacing w:line="360" w:lineRule="auto"/>
              <w:ind w:firstLine="480" w:firstLineChars="200"/>
              <w:rPr>
                <w:rFonts w:eastAsiaTheme="minorEastAsia"/>
                <w:color w:val="000000" w:themeColor="text1"/>
                <w:sz w:val="24"/>
              </w:rPr>
            </w:pPr>
            <w:r>
              <w:rPr>
                <w:rFonts w:eastAsiaTheme="minorEastAsia"/>
                <w:bCs/>
                <w:color w:val="000000" w:themeColor="text1"/>
                <w:kern w:val="0"/>
                <w:sz w:val="24"/>
                <w:szCs w:val="24"/>
              </w:rPr>
              <w:t>（</w:t>
            </w:r>
            <w:r>
              <w:rPr>
                <w:rFonts w:hint="eastAsia" w:eastAsiaTheme="minorEastAsia"/>
                <w:bCs/>
                <w:color w:val="000000" w:themeColor="text1"/>
                <w:kern w:val="0"/>
                <w:sz w:val="24"/>
                <w:szCs w:val="24"/>
              </w:rPr>
              <w:t>1</w:t>
            </w:r>
            <w:r>
              <w:rPr>
                <w:rFonts w:eastAsiaTheme="minorEastAsia"/>
                <w:bCs/>
                <w:color w:val="000000" w:themeColor="text1"/>
                <w:kern w:val="0"/>
                <w:sz w:val="24"/>
                <w:szCs w:val="24"/>
              </w:rPr>
              <w:t>）</w:t>
            </w:r>
            <w:r>
              <w:rPr>
                <w:rFonts w:eastAsiaTheme="minorEastAsia"/>
                <w:color w:val="000000" w:themeColor="text1"/>
                <w:sz w:val="24"/>
              </w:rPr>
              <w:t>大气评价等级及评价范围确定</w:t>
            </w:r>
          </w:p>
          <w:p>
            <w:pPr>
              <w:spacing w:line="360" w:lineRule="auto"/>
              <w:ind w:firstLine="480" w:firstLineChars="200"/>
              <w:rPr>
                <w:rFonts w:eastAsiaTheme="minorEastAsia"/>
                <w:bCs/>
                <w:color w:val="000000" w:themeColor="text1"/>
                <w:sz w:val="24"/>
              </w:rPr>
            </w:pPr>
            <w:r>
              <w:rPr>
                <w:rFonts w:eastAsiaTheme="minorEastAsia"/>
                <w:bCs/>
                <w:color w:val="000000" w:themeColor="text1"/>
                <w:sz w:val="24"/>
              </w:rPr>
              <w:fldChar w:fldCharType="begin"/>
            </w:r>
            <w:r>
              <w:rPr>
                <w:rFonts w:eastAsiaTheme="minorEastAsia"/>
                <w:bCs/>
                <w:color w:val="000000" w:themeColor="text1"/>
                <w:sz w:val="24"/>
              </w:rPr>
              <w:instrText xml:space="preserve"> = 1 \* GB3 \* MERGEFORMAT </w:instrText>
            </w:r>
            <w:r>
              <w:rPr>
                <w:rFonts w:eastAsiaTheme="minorEastAsia"/>
                <w:bCs/>
                <w:color w:val="000000" w:themeColor="text1"/>
                <w:sz w:val="24"/>
              </w:rPr>
              <w:fldChar w:fldCharType="separate"/>
            </w:r>
            <w:r>
              <w:rPr>
                <w:rFonts w:hint="eastAsia" w:ascii="宋体" w:hAnsi="宋体" w:cs="宋体"/>
                <w:bCs/>
                <w:color w:val="000000" w:themeColor="text1"/>
                <w:sz w:val="24"/>
              </w:rPr>
              <w:t>①</w:t>
            </w:r>
            <w:r>
              <w:rPr>
                <w:rFonts w:eastAsiaTheme="minorEastAsia"/>
                <w:bCs/>
                <w:color w:val="000000" w:themeColor="text1"/>
                <w:sz w:val="24"/>
              </w:rPr>
              <w:fldChar w:fldCharType="end"/>
            </w:r>
            <w:r>
              <w:rPr>
                <w:rFonts w:eastAsiaTheme="minorEastAsia"/>
                <w:bCs/>
                <w:color w:val="000000" w:themeColor="text1"/>
                <w:sz w:val="24"/>
              </w:rPr>
              <w:t>评价因子和评价标准表详见表7-</w:t>
            </w:r>
            <w:r>
              <w:rPr>
                <w:rFonts w:hint="eastAsia" w:eastAsiaTheme="minorEastAsia"/>
                <w:bCs/>
                <w:color w:val="000000" w:themeColor="text1"/>
                <w:sz w:val="24"/>
              </w:rPr>
              <w:t>6</w:t>
            </w:r>
            <w:r>
              <w:rPr>
                <w:rFonts w:eastAsiaTheme="minorEastAsia"/>
                <w:bCs/>
                <w:color w:val="000000" w:themeColor="text1"/>
                <w:sz w:val="24"/>
              </w:rPr>
              <w:t>。</w:t>
            </w:r>
          </w:p>
          <w:p>
            <w:pPr>
              <w:spacing w:line="276" w:lineRule="auto"/>
              <w:ind w:firstLine="422" w:firstLineChars="200"/>
              <w:jc w:val="center"/>
              <w:rPr>
                <w:rFonts w:eastAsiaTheme="minorEastAsia"/>
                <w:b/>
                <w:bCs/>
                <w:color w:val="000000" w:themeColor="text1"/>
                <w:szCs w:val="21"/>
              </w:rPr>
            </w:pPr>
            <w:r>
              <w:rPr>
                <w:rFonts w:eastAsiaTheme="minorEastAsia"/>
                <w:b/>
                <w:bCs/>
                <w:color w:val="000000" w:themeColor="text1"/>
                <w:szCs w:val="21"/>
              </w:rPr>
              <w:t>表7-</w:t>
            </w:r>
            <w:r>
              <w:rPr>
                <w:rFonts w:hint="eastAsia" w:eastAsiaTheme="minorEastAsia"/>
                <w:b/>
                <w:bCs/>
                <w:color w:val="000000" w:themeColor="text1"/>
                <w:szCs w:val="21"/>
              </w:rPr>
              <w:t>6</w:t>
            </w:r>
            <w:r>
              <w:rPr>
                <w:rFonts w:eastAsiaTheme="minorEastAsia"/>
                <w:b/>
                <w:bCs/>
                <w:color w:val="000000" w:themeColor="text1"/>
                <w:szCs w:val="21"/>
              </w:rPr>
              <w:t>评价因子和评价标准表</w:t>
            </w:r>
          </w:p>
          <w:tbl>
            <w:tblPr>
              <w:tblStyle w:val="30"/>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560"/>
              <w:gridCol w:w="1842"/>
              <w:gridCol w:w="4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eastAsiaTheme="minorEastAsia"/>
                      <w:color w:val="000000" w:themeColor="text1"/>
                      <w:szCs w:val="21"/>
                    </w:rPr>
                  </w:pPr>
                  <w:r>
                    <w:rPr>
                      <w:rFonts w:eastAsiaTheme="minorEastAsia"/>
                      <w:color w:val="000000" w:themeColor="text1"/>
                      <w:szCs w:val="21"/>
                    </w:rPr>
                    <w:t>评价因子</w:t>
                  </w:r>
                </w:p>
              </w:tc>
              <w:tc>
                <w:tcPr>
                  <w:tcW w:w="156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平均时段</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eastAsiaTheme="minorEastAsia"/>
                      <w:color w:val="000000" w:themeColor="text1"/>
                      <w:szCs w:val="21"/>
                    </w:rPr>
                  </w:pPr>
                  <w:r>
                    <w:rPr>
                      <w:rFonts w:eastAsiaTheme="minorEastAsia"/>
                      <w:color w:val="000000" w:themeColor="text1"/>
                      <w:szCs w:val="21"/>
                    </w:rPr>
                    <w:t>标准值（mg/m</w:t>
                  </w:r>
                  <w:r>
                    <w:rPr>
                      <w:rFonts w:eastAsiaTheme="minorEastAsia"/>
                      <w:color w:val="000000" w:themeColor="text1"/>
                      <w:szCs w:val="21"/>
                      <w:vertAlign w:val="superscript"/>
                    </w:rPr>
                    <w:t>3</w:t>
                  </w:r>
                  <w:r>
                    <w:rPr>
                      <w:rFonts w:eastAsiaTheme="minorEastAsia"/>
                      <w:color w:val="000000" w:themeColor="text1"/>
                      <w:szCs w:val="21"/>
                    </w:rPr>
                    <w:t>）</w:t>
                  </w:r>
                </w:p>
              </w:tc>
              <w:tc>
                <w:tcPr>
                  <w:tcW w:w="444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eastAsiaTheme="minorEastAsia"/>
                      <w:color w:val="000000" w:themeColor="text1"/>
                      <w:szCs w:val="21"/>
                    </w:rPr>
                  </w:pPr>
                  <w:r>
                    <w:rPr>
                      <w:rFonts w:eastAsiaTheme="minorEastAsia"/>
                      <w:color w:val="000000" w:themeColor="text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eastAsiaTheme="minorEastAsia"/>
                      <w:color w:val="000000" w:themeColor="text1"/>
                      <w:szCs w:val="21"/>
                    </w:rPr>
                  </w:pPr>
                  <w:r>
                    <w:rPr>
                      <w:rFonts w:hint="eastAsia" w:eastAsiaTheme="minorEastAsia"/>
                      <w:color w:val="000000" w:themeColor="text1"/>
                      <w:szCs w:val="21"/>
                    </w:rPr>
                    <w:t>PM</w:t>
                  </w:r>
                  <w:r>
                    <w:rPr>
                      <w:rFonts w:hint="eastAsia" w:eastAsiaTheme="minorEastAsia"/>
                      <w:color w:val="000000" w:themeColor="text1"/>
                      <w:szCs w:val="21"/>
                      <w:vertAlign w:val="subscript"/>
                    </w:rPr>
                    <w:t>10</w:t>
                  </w:r>
                </w:p>
              </w:tc>
              <w:tc>
                <w:tcPr>
                  <w:tcW w:w="156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eastAsiaTheme="minorEastAsia"/>
                      <w:color w:val="000000" w:themeColor="text1"/>
                      <w:szCs w:val="21"/>
                    </w:rPr>
                  </w:pPr>
                  <w:r>
                    <w:rPr>
                      <w:rFonts w:eastAsiaTheme="minorEastAsia"/>
                      <w:color w:val="000000" w:themeColor="text1"/>
                      <w:szCs w:val="21"/>
                    </w:rPr>
                    <w:t>24小时平均</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000000" w:themeColor="text1"/>
                      <w:szCs w:val="21"/>
                    </w:rPr>
                  </w:pPr>
                  <w:r>
                    <w:rPr>
                      <w:color w:val="000000" w:themeColor="text1"/>
                      <w:szCs w:val="21"/>
                    </w:rPr>
                    <w:t>150</w:t>
                  </w:r>
                  <w:r>
                    <w:rPr>
                      <w:rFonts w:hint="eastAsia" w:ascii="宋体" w:hAnsi="宋体" w:cs="宋体"/>
                      <w:color w:val="000000" w:themeColor="text1"/>
                      <w:szCs w:val="21"/>
                      <w:vertAlign w:val="superscript"/>
                    </w:rPr>
                    <w:t>①</w:t>
                  </w:r>
                </w:p>
              </w:tc>
              <w:tc>
                <w:tcPr>
                  <w:tcW w:w="444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eastAsiaTheme="minorEastAsia"/>
                      <w:color w:val="000000" w:themeColor="text1"/>
                      <w:szCs w:val="21"/>
                    </w:rPr>
                  </w:pPr>
                  <w:r>
                    <w:rPr>
                      <w:rFonts w:eastAsiaTheme="minorEastAsia"/>
                      <w:color w:val="000000" w:themeColor="text1"/>
                      <w:szCs w:val="21"/>
                    </w:rPr>
                    <w:t>《环境空气质量标准》（GB3095-2012）及其修改单中的二级标准</w:t>
                  </w:r>
                </w:p>
              </w:tc>
            </w:tr>
          </w:tbl>
          <w:p>
            <w:pPr>
              <w:ind w:firstLine="420" w:firstLineChars="200"/>
              <w:rPr>
                <w:rFonts w:eastAsiaTheme="minorEastAsia"/>
                <w:color w:val="000000" w:themeColor="text1"/>
                <w:sz w:val="24"/>
              </w:rPr>
            </w:pPr>
            <w:r>
              <w:rPr>
                <w:color w:val="000000" w:themeColor="text1"/>
                <w:szCs w:val="21"/>
              </w:rPr>
              <w:t>注：</w:t>
            </w:r>
            <w:r>
              <w:rPr>
                <w:rFonts w:hint="eastAsia" w:ascii="宋体" w:hAnsi="宋体" w:cs="宋体"/>
                <w:color w:val="000000" w:themeColor="text1"/>
                <w:szCs w:val="21"/>
              </w:rPr>
              <w:t>①</w:t>
            </w:r>
            <w:r>
              <w:rPr>
                <w:color w:val="000000" w:themeColor="text1"/>
                <w:szCs w:val="21"/>
              </w:rPr>
              <w:t>标准中对</w:t>
            </w:r>
            <w:r>
              <w:rPr>
                <w:rFonts w:eastAsiaTheme="minorEastAsia"/>
                <w:color w:val="000000" w:themeColor="text1"/>
                <w:szCs w:val="21"/>
              </w:rPr>
              <w:t>PM</w:t>
            </w:r>
            <w:r>
              <w:rPr>
                <w:rFonts w:eastAsiaTheme="minorEastAsia"/>
                <w:color w:val="000000" w:themeColor="text1"/>
                <w:szCs w:val="21"/>
                <w:vertAlign w:val="subscript"/>
              </w:rPr>
              <w:t>10</w:t>
            </w:r>
            <w:r>
              <w:rPr>
                <w:color w:val="000000" w:themeColor="text1"/>
                <w:szCs w:val="21"/>
              </w:rPr>
              <w:t>无小时平均标准，根据《环境影响评价技术导则——大气环境》（HJ2.2-2018），对仅有8h平均质量浓度限值、日平均质量浓度限值或年平均质量浓度限值的，可分别按2倍、3倍、6倍折算为1h平均质量浓度限值。</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fldChar w:fldCharType="begin"/>
            </w:r>
            <w:r>
              <w:rPr>
                <w:rFonts w:eastAsiaTheme="minorEastAsia"/>
                <w:color w:val="000000" w:themeColor="text1"/>
                <w:sz w:val="24"/>
              </w:rPr>
              <w:instrText xml:space="preserve"> = 2 \* GB3 \* MERGEFORMAT </w:instrText>
            </w:r>
            <w:r>
              <w:rPr>
                <w:rFonts w:eastAsiaTheme="minorEastAsia"/>
                <w:color w:val="000000" w:themeColor="text1"/>
                <w:sz w:val="24"/>
              </w:rPr>
              <w:fldChar w:fldCharType="separate"/>
            </w:r>
            <w:r>
              <w:rPr>
                <w:rFonts w:hint="eastAsia" w:ascii="宋体" w:hAnsi="宋体" w:cs="宋体"/>
                <w:color w:val="000000" w:themeColor="text1"/>
                <w:sz w:val="24"/>
              </w:rPr>
              <w:t>②</w:t>
            </w:r>
            <w:r>
              <w:rPr>
                <w:rFonts w:eastAsiaTheme="minorEastAsia"/>
                <w:color w:val="000000" w:themeColor="text1"/>
                <w:sz w:val="24"/>
              </w:rPr>
              <w:fldChar w:fldCharType="end"/>
            </w:r>
            <w:r>
              <w:rPr>
                <w:rFonts w:eastAsiaTheme="minorEastAsia"/>
                <w:color w:val="000000" w:themeColor="text1"/>
                <w:sz w:val="24"/>
              </w:rPr>
              <w:t>估算模式参数表</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根据《环境影响评价技术导则大气环境》（HJ2.2-2018），采用AERCREEN估算模型进行等级评价，估算模型参数表如下：</w:t>
            </w:r>
          </w:p>
          <w:p>
            <w:pPr>
              <w:ind w:firstLine="422" w:firstLineChars="200"/>
              <w:jc w:val="center"/>
              <w:rPr>
                <w:rFonts w:eastAsiaTheme="minorEastAsia"/>
                <w:b/>
                <w:color w:val="000000" w:themeColor="text1"/>
                <w:szCs w:val="21"/>
              </w:rPr>
            </w:pPr>
            <w:r>
              <w:rPr>
                <w:rFonts w:eastAsiaTheme="minorEastAsia"/>
                <w:b/>
                <w:color w:val="000000" w:themeColor="text1"/>
                <w:szCs w:val="21"/>
              </w:rPr>
              <w:t>表7-</w:t>
            </w:r>
            <w:r>
              <w:rPr>
                <w:rFonts w:hint="eastAsia" w:eastAsiaTheme="minorEastAsia"/>
                <w:b/>
                <w:color w:val="000000" w:themeColor="text1"/>
                <w:szCs w:val="21"/>
              </w:rPr>
              <w:t>7</w:t>
            </w:r>
            <w:r>
              <w:rPr>
                <w:rFonts w:eastAsiaTheme="minorEastAsia"/>
                <w:b/>
                <w:color w:val="000000" w:themeColor="text1"/>
                <w:szCs w:val="21"/>
              </w:rPr>
              <w:t>估算模式参数表</w:t>
            </w:r>
          </w:p>
          <w:tbl>
            <w:tblPr>
              <w:tblStyle w:val="30"/>
              <w:tblW w:w="901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331"/>
              <w:gridCol w:w="4250"/>
              <w:gridCol w:w="243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6581" w:type="dxa"/>
                  <w:gridSpan w:val="2"/>
                  <w:tcBorders>
                    <w:top w:val="single" w:color="000000" w:sz="12" w:space="0"/>
                    <w:left w:val="single" w:color="000000" w:sz="12"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参数</w:t>
                  </w:r>
                </w:p>
              </w:tc>
              <w:tc>
                <w:tcPr>
                  <w:tcW w:w="2433" w:type="dxa"/>
                  <w:tcBorders>
                    <w:top w:val="single" w:color="000000" w:sz="12" w:space="0"/>
                    <w:left w:val="single" w:color="000000" w:sz="6" w:space="0"/>
                    <w:bottom w:val="single" w:color="000000" w:sz="6"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取值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2331" w:type="dxa"/>
                  <w:vMerge w:val="restart"/>
                  <w:tcBorders>
                    <w:top w:val="single" w:color="000000" w:sz="6" w:space="0"/>
                    <w:left w:val="single" w:color="000000" w:sz="12"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城市/农村选项</w:t>
                  </w:r>
                </w:p>
              </w:tc>
              <w:tc>
                <w:tcPr>
                  <w:tcW w:w="4250" w:type="dxa"/>
                  <w:tcBorders>
                    <w:top w:val="single" w:color="000000" w:sz="6" w:space="0"/>
                    <w:left w:val="single" w:color="000000" w:sz="6"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城市/农村</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spacing w:line="360" w:lineRule="auto"/>
                    <w:jc w:val="center"/>
                    <w:rPr>
                      <w:color w:val="000000" w:themeColor="text1"/>
                      <w:szCs w:val="21"/>
                      <w:lang w:val="zh-CN"/>
                    </w:rPr>
                  </w:pPr>
                  <w:r>
                    <w:rPr>
                      <w:rFonts w:hint="eastAsia"/>
                      <w:color w:val="000000" w:themeColor="text1"/>
                      <w:szCs w:val="21"/>
                      <w:lang w:val="zh-CN"/>
                    </w:rPr>
                    <w:t>城市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2331" w:type="dxa"/>
                  <w:vMerge w:val="continue"/>
                  <w:tcBorders>
                    <w:top w:val="single" w:color="000000" w:sz="6" w:space="0"/>
                    <w:left w:val="single" w:color="000000" w:sz="12" w:space="0"/>
                    <w:bottom w:val="single" w:color="000000" w:sz="6" w:space="0"/>
                    <w:right w:val="single" w:color="000000" w:sz="6" w:space="0"/>
                  </w:tcBorders>
                  <w:shd w:val="clear" w:color="auto" w:fill="FFFFFF"/>
                  <w:vAlign w:val="center"/>
                </w:tcPr>
                <w:p>
                  <w:pPr>
                    <w:widowControl/>
                    <w:jc w:val="center"/>
                    <w:rPr>
                      <w:rFonts w:eastAsiaTheme="minorEastAsia"/>
                      <w:color w:val="000000" w:themeColor="text1"/>
                      <w:szCs w:val="21"/>
                    </w:rPr>
                  </w:pPr>
                </w:p>
              </w:tc>
              <w:tc>
                <w:tcPr>
                  <w:tcW w:w="4250" w:type="dxa"/>
                  <w:tcBorders>
                    <w:top w:val="single" w:color="000000" w:sz="6" w:space="0"/>
                    <w:left w:val="single" w:color="000000" w:sz="6"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人口数（城市选项时）</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spacing w:line="360" w:lineRule="auto"/>
                    <w:jc w:val="center"/>
                    <w:rPr>
                      <w:color w:val="000000" w:themeColor="text1"/>
                      <w:szCs w:val="21"/>
                    </w:rPr>
                  </w:pPr>
                  <w:r>
                    <w:rPr>
                      <w:rFonts w:hint="eastAsia"/>
                      <w:color w:val="000000" w:themeColor="text1"/>
                      <w:szCs w:val="21"/>
                    </w:rPr>
                    <w:t>70万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6581" w:type="dxa"/>
                  <w:gridSpan w:val="2"/>
                  <w:tcBorders>
                    <w:top w:val="single" w:color="000000" w:sz="6" w:space="0"/>
                    <w:left w:val="single" w:color="000000" w:sz="12"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最高环境温度/ </w:t>
                  </w:r>
                  <w:r>
                    <w:rPr>
                      <w:rFonts w:hint="eastAsia" w:hAnsi="宋体" w:cs="宋体"/>
                      <w:color w:val="000000" w:themeColor="text1"/>
                      <w:sz w:val="21"/>
                    </w:rPr>
                    <w:t>℃</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39.4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6581" w:type="dxa"/>
                  <w:gridSpan w:val="2"/>
                  <w:tcBorders>
                    <w:top w:val="single" w:color="000000" w:sz="6" w:space="0"/>
                    <w:left w:val="single" w:color="000000" w:sz="12"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最低环境温度/ </w:t>
                  </w:r>
                  <w:r>
                    <w:rPr>
                      <w:rFonts w:hint="eastAsia" w:hAnsi="宋体" w:cs="宋体"/>
                      <w:color w:val="000000" w:themeColor="text1"/>
                      <w:sz w:val="21"/>
                    </w:rPr>
                    <w:t>℃</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7" w:hRule="atLeast"/>
                <w:jc w:val="center"/>
              </w:trPr>
              <w:tc>
                <w:tcPr>
                  <w:tcW w:w="6581" w:type="dxa"/>
                  <w:gridSpan w:val="2"/>
                  <w:tcBorders>
                    <w:top w:val="single" w:color="000000" w:sz="6" w:space="0"/>
                    <w:left w:val="single" w:color="000000" w:sz="12"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土地利用类型</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hint="eastAsia" w:ascii="Times New Roman" w:hAnsi="Times New Roman" w:eastAsiaTheme="minorEastAsia"/>
                      <w:color w:val="000000" w:themeColor="text1"/>
                      <w:sz w:val="21"/>
                    </w:rPr>
                    <w:t>针叶林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2" w:hRule="atLeast"/>
                <w:jc w:val="center"/>
              </w:trPr>
              <w:tc>
                <w:tcPr>
                  <w:tcW w:w="6581" w:type="dxa"/>
                  <w:gridSpan w:val="2"/>
                  <w:tcBorders>
                    <w:top w:val="single" w:color="000000" w:sz="6" w:space="0"/>
                    <w:left w:val="single" w:color="000000" w:sz="12"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区域湿度条件</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潮湿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331" w:type="dxa"/>
                  <w:vMerge w:val="restart"/>
                  <w:tcBorders>
                    <w:top w:val="single" w:color="000000" w:sz="6" w:space="0"/>
                    <w:left w:val="single" w:color="000000" w:sz="12"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是否考虑地形</w:t>
                  </w:r>
                </w:p>
              </w:tc>
              <w:tc>
                <w:tcPr>
                  <w:tcW w:w="4250" w:type="dxa"/>
                  <w:tcBorders>
                    <w:top w:val="single" w:color="000000" w:sz="6" w:space="0"/>
                    <w:left w:val="single" w:color="000000" w:sz="6"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考虑地形</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□是  </w:t>
                  </w:r>
                  <w:r>
                    <w:rPr>
                      <w:rFonts w:ascii="Times New Roman" w:hAnsi="Times New Roman" w:eastAsiaTheme="minorEastAsia"/>
                      <w:color w:val="000000" w:themeColor="text1"/>
                      <w:sz w:val="21"/>
                    </w:rPr>
                    <w:sym w:font="Wingdings" w:char="F0FE"/>
                  </w:r>
                  <w:r>
                    <w:rPr>
                      <w:rFonts w:ascii="Times New Roman" w:hAnsi="Times New Roman" w:eastAsiaTheme="minorEastAsia"/>
                      <w:color w:val="000000" w:themeColor="text1"/>
                      <w:sz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331" w:type="dxa"/>
                  <w:vMerge w:val="continue"/>
                  <w:tcBorders>
                    <w:top w:val="single" w:color="000000" w:sz="6" w:space="0"/>
                    <w:left w:val="single" w:color="000000" w:sz="12" w:space="0"/>
                    <w:bottom w:val="single" w:color="000000" w:sz="6" w:space="0"/>
                    <w:right w:val="single" w:color="000000" w:sz="6" w:space="0"/>
                  </w:tcBorders>
                  <w:shd w:val="clear" w:color="auto" w:fill="FFFFFF"/>
                  <w:vAlign w:val="center"/>
                </w:tcPr>
                <w:p>
                  <w:pPr>
                    <w:widowControl/>
                    <w:jc w:val="center"/>
                    <w:rPr>
                      <w:rFonts w:eastAsiaTheme="minorEastAsia"/>
                      <w:color w:val="000000" w:themeColor="text1"/>
                      <w:szCs w:val="21"/>
                    </w:rPr>
                  </w:pPr>
                </w:p>
              </w:tc>
              <w:tc>
                <w:tcPr>
                  <w:tcW w:w="4250" w:type="dxa"/>
                  <w:tcBorders>
                    <w:top w:val="single" w:color="000000" w:sz="6" w:space="0"/>
                    <w:left w:val="single" w:color="000000" w:sz="6"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地形数据分辨率 / m</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331" w:type="dxa"/>
                  <w:vMerge w:val="restart"/>
                  <w:tcBorders>
                    <w:top w:val="single" w:color="000000" w:sz="6" w:space="0"/>
                    <w:left w:val="single" w:color="000000" w:sz="12"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是否考虑岸线熏烟</w:t>
                  </w:r>
                </w:p>
              </w:tc>
              <w:tc>
                <w:tcPr>
                  <w:tcW w:w="4250" w:type="dxa"/>
                  <w:tcBorders>
                    <w:top w:val="single" w:color="000000" w:sz="6" w:space="0"/>
                    <w:left w:val="single" w:color="000000" w:sz="6"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考虑岸线熏烟</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□是   </w:t>
                  </w:r>
                  <w:r>
                    <w:rPr>
                      <w:rFonts w:ascii="Times New Roman" w:hAnsi="Times New Roman" w:eastAsiaTheme="minorEastAsia"/>
                      <w:color w:val="000000" w:themeColor="text1"/>
                      <w:sz w:val="21"/>
                    </w:rPr>
                    <w:sym w:font="Wingdings" w:char="F0FE"/>
                  </w:r>
                  <w:r>
                    <w:rPr>
                      <w:rFonts w:ascii="Times New Roman" w:hAnsi="Times New Roman" w:eastAsiaTheme="minorEastAsia"/>
                      <w:color w:val="000000" w:themeColor="text1"/>
                      <w:sz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2331" w:type="dxa"/>
                  <w:vMerge w:val="continue"/>
                  <w:tcBorders>
                    <w:top w:val="single" w:color="000000" w:sz="6" w:space="0"/>
                    <w:left w:val="single" w:color="000000" w:sz="12" w:space="0"/>
                    <w:bottom w:val="single" w:color="000000" w:sz="6" w:space="0"/>
                    <w:right w:val="single" w:color="000000" w:sz="6" w:space="0"/>
                  </w:tcBorders>
                  <w:shd w:val="clear" w:color="auto" w:fill="FFFFFF"/>
                  <w:vAlign w:val="center"/>
                </w:tcPr>
                <w:p>
                  <w:pPr>
                    <w:widowControl/>
                    <w:jc w:val="center"/>
                    <w:rPr>
                      <w:rFonts w:eastAsiaTheme="minorEastAsia"/>
                      <w:color w:val="000000" w:themeColor="text1"/>
                      <w:szCs w:val="21"/>
                    </w:rPr>
                  </w:pPr>
                </w:p>
              </w:tc>
              <w:tc>
                <w:tcPr>
                  <w:tcW w:w="4250" w:type="dxa"/>
                  <w:tcBorders>
                    <w:top w:val="single" w:color="000000" w:sz="6" w:space="0"/>
                    <w:left w:val="single" w:color="000000" w:sz="6" w:space="0"/>
                    <w:bottom w:val="single" w:color="000000" w:sz="6"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岸线距离/ km</w:t>
                  </w:r>
                </w:p>
              </w:tc>
              <w:tc>
                <w:tcPr>
                  <w:tcW w:w="2433" w:type="dxa"/>
                  <w:tcBorders>
                    <w:top w:val="single" w:color="000000" w:sz="6" w:space="0"/>
                    <w:left w:val="single" w:color="000000" w:sz="6" w:space="0"/>
                    <w:bottom w:val="single" w:color="000000" w:sz="6"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2331" w:type="dxa"/>
                  <w:vMerge w:val="continue"/>
                  <w:tcBorders>
                    <w:top w:val="single" w:color="000000" w:sz="6" w:space="0"/>
                    <w:left w:val="single" w:color="000000" w:sz="12" w:space="0"/>
                    <w:bottom w:val="single" w:color="000000" w:sz="6" w:space="0"/>
                    <w:right w:val="single" w:color="000000" w:sz="6" w:space="0"/>
                  </w:tcBorders>
                  <w:shd w:val="clear" w:color="auto" w:fill="FFFFFF"/>
                  <w:vAlign w:val="center"/>
                </w:tcPr>
                <w:p>
                  <w:pPr>
                    <w:widowControl/>
                    <w:jc w:val="center"/>
                    <w:rPr>
                      <w:rFonts w:eastAsiaTheme="minorEastAsia"/>
                      <w:color w:val="000000" w:themeColor="text1"/>
                      <w:szCs w:val="21"/>
                    </w:rPr>
                  </w:pPr>
                </w:p>
              </w:tc>
              <w:tc>
                <w:tcPr>
                  <w:tcW w:w="4250" w:type="dxa"/>
                  <w:tcBorders>
                    <w:top w:val="single" w:color="000000" w:sz="6" w:space="0"/>
                    <w:left w:val="single" w:color="000000" w:sz="6" w:space="0"/>
                    <w:bottom w:val="single" w:color="000000" w:sz="12" w:space="0"/>
                    <w:right w:val="single" w:color="000000" w:sz="6"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岸线方向/ °</w:t>
                  </w:r>
                </w:p>
              </w:tc>
              <w:tc>
                <w:tcPr>
                  <w:tcW w:w="2433" w:type="dxa"/>
                  <w:tcBorders>
                    <w:top w:val="single" w:color="000000" w:sz="6" w:space="0"/>
                    <w:left w:val="single" w:color="000000" w:sz="6" w:space="0"/>
                    <w:bottom w:val="single" w:color="000000" w:sz="12" w:space="0"/>
                    <w:right w:val="single" w:color="000000" w:sz="12" w:space="0"/>
                  </w:tcBorders>
                  <w:shd w:val="clear" w:color="auto" w:fill="FFFFFF"/>
                  <w:vAlign w:val="center"/>
                </w:tcPr>
                <w:p>
                  <w:pPr>
                    <w:pStyle w:val="69"/>
                    <w:spacing w:before="24" w:after="24"/>
                    <w:rPr>
                      <w:rFonts w:ascii="Times New Roman" w:hAnsi="Times New Roman" w:eastAsiaTheme="minorEastAsia"/>
                      <w:color w:val="000000" w:themeColor="text1"/>
                      <w:sz w:val="21"/>
                    </w:rPr>
                  </w:pPr>
                  <w:r>
                    <w:rPr>
                      <w:rFonts w:ascii="Times New Roman" w:hAnsi="Times New Roman" w:eastAsiaTheme="minorEastAsia"/>
                      <w:color w:val="000000" w:themeColor="text1"/>
                      <w:sz w:val="21"/>
                    </w:rPr>
                    <w:t>/</w:t>
                  </w:r>
                </w:p>
              </w:tc>
            </w:tr>
          </w:tbl>
          <w:p>
            <w:pPr>
              <w:ind w:firstLine="480" w:firstLineChars="200"/>
              <w:jc w:val="left"/>
              <w:rPr>
                <w:rFonts w:eastAsiaTheme="minorEastAsia"/>
                <w:b/>
                <w:color w:val="000000" w:themeColor="text1"/>
                <w:szCs w:val="21"/>
              </w:rPr>
            </w:pPr>
            <w:r>
              <w:rPr>
                <w:rFonts w:eastAsiaTheme="minorEastAsia"/>
                <w:color w:val="000000" w:themeColor="text1"/>
                <w:sz w:val="24"/>
              </w:rPr>
              <w:fldChar w:fldCharType="begin"/>
            </w:r>
            <w:r>
              <w:rPr>
                <w:rFonts w:eastAsiaTheme="minorEastAsia"/>
                <w:color w:val="000000" w:themeColor="text1"/>
                <w:sz w:val="24"/>
              </w:rPr>
              <w:instrText xml:space="preserve"> = 3 \* GB3 \* MERGEFORMAT </w:instrText>
            </w:r>
            <w:r>
              <w:rPr>
                <w:rFonts w:eastAsiaTheme="minorEastAsia"/>
                <w:color w:val="000000" w:themeColor="text1"/>
                <w:sz w:val="24"/>
              </w:rPr>
              <w:fldChar w:fldCharType="separate"/>
            </w:r>
            <w:r>
              <w:rPr>
                <w:rFonts w:hint="eastAsia" w:ascii="宋体" w:hAnsi="宋体" w:cs="宋体"/>
                <w:color w:val="000000" w:themeColor="text1"/>
                <w:sz w:val="24"/>
              </w:rPr>
              <w:t>③</w:t>
            </w:r>
            <w:r>
              <w:rPr>
                <w:rFonts w:eastAsiaTheme="minorEastAsia"/>
                <w:color w:val="000000" w:themeColor="text1"/>
                <w:sz w:val="24"/>
              </w:rPr>
              <w:fldChar w:fldCharType="end"/>
            </w:r>
            <w:r>
              <w:rPr>
                <w:rFonts w:eastAsiaTheme="minorEastAsia"/>
                <w:color w:val="000000" w:themeColor="text1"/>
                <w:sz w:val="24"/>
              </w:rPr>
              <w:t>污染源调查</w:t>
            </w:r>
          </w:p>
          <w:p>
            <w:pPr>
              <w:pStyle w:val="117"/>
              <w:numPr>
                <w:ilvl w:val="0"/>
                <w:numId w:val="0"/>
              </w:numPr>
              <w:outlineLvl w:val="9"/>
              <w:rPr>
                <w:rFonts w:ascii="Times New Roman" w:hAnsi="Times New Roman"/>
                <w:b/>
                <w:color w:val="000000" w:themeColor="text1"/>
                <w:sz w:val="21"/>
                <w:szCs w:val="21"/>
              </w:rPr>
            </w:pPr>
            <w:r>
              <w:rPr>
                <w:rFonts w:ascii="Times New Roman" w:hAnsi="Times New Roman"/>
                <w:b/>
                <w:color w:val="000000" w:themeColor="text1"/>
                <w:sz w:val="21"/>
                <w:szCs w:val="21"/>
              </w:rPr>
              <w:t>表7</w:t>
            </w:r>
            <w:r>
              <w:rPr>
                <w:rFonts w:hint="eastAsia" w:ascii="Times New Roman" w:hAnsi="Times New Roman"/>
                <w:b/>
                <w:color w:val="000000" w:themeColor="text1"/>
                <w:sz w:val="21"/>
                <w:szCs w:val="21"/>
              </w:rPr>
              <w:t>-8</w:t>
            </w:r>
            <w:r>
              <w:rPr>
                <w:rFonts w:ascii="Times New Roman" w:hAnsi="Times New Roman"/>
                <w:b/>
                <w:color w:val="000000" w:themeColor="text1"/>
                <w:sz w:val="21"/>
                <w:szCs w:val="21"/>
              </w:rPr>
              <w:t xml:space="preserve"> 本项目新增点源污染源排放参数一览表</w:t>
            </w:r>
          </w:p>
          <w:tbl>
            <w:tblPr>
              <w:tblStyle w:val="30"/>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gridCol w:w="772"/>
              <w:gridCol w:w="696"/>
              <w:gridCol w:w="804"/>
              <w:gridCol w:w="658"/>
              <w:gridCol w:w="813"/>
              <w:gridCol w:w="1084"/>
              <w:gridCol w:w="549"/>
              <w:gridCol w:w="686"/>
              <w:gridCol w:w="960"/>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324" w:type="dxa"/>
                  <w:vMerge w:val="restart"/>
                  <w:vAlign w:val="center"/>
                </w:tcPr>
                <w:p>
                  <w:pPr>
                    <w:adjustRightInd w:val="0"/>
                    <w:snapToGrid w:val="0"/>
                    <w:jc w:val="center"/>
                    <w:rPr>
                      <w:color w:val="000000" w:themeColor="text1"/>
                    </w:rPr>
                  </w:pPr>
                  <w:r>
                    <w:rPr>
                      <w:color w:val="000000" w:themeColor="text1"/>
                    </w:rPr>
                    <w:t>编号</w:t>
                  </w:r>
                </w:p>
              </w:tc>
              <w:tc>
                <w:tcPr>
                  <w:tcW w:w="772" w:type="dxa"/>
                  <w:vMerge w:val="restart"/>
                  <w:vAlign w:val="center"/>
                </w:tcPr>
                <w:p>
                  <w:pPr>
                    <w:adjustRightInd w:val="0"/>
                    <w:snapToGrid w:val="0"/>
                    <w:jc w:val="center"/>
                    <w:rPr>
                      <w:color w:val="000000" w:themeColor="text1"/>
                    </w:rPr>
                  </w:pPr>
                  <w:r>
                    <w:rPr>
                      <w:color w:val="000000" w:themeColor="text1"/>
                    </w:rPr>
                    <w:t>名称</w:t>
                  </w:r>
                </w:p>
              </w:tc>
              <w:tc>
                <w:tcPr>
                  <w:tcW w:w="1500" w:type="dxa"/>
                  <w:gridSpan w:val="2"/>
                  <w:vAlign w:val="center"/>
                </w:tcPr>
                <w:p>
                  <w:pPr>
                    <w:adjustRightInd w:val="0"/>
                    <w:snapToGrid w:val="0"/>
                    <w:jc w:val="center"/>
                    <w:rPr>
                      <w:color w:val="000000" w:themeColor="text1"/>
                    </w:rPr>
                  </w:pPr>
                  <w:r>
                    <w:rPr>
                      <w:color w:val="000000" w:themeColor="text1"/>
                    </w:rPr>
                    <w:t>排气筒底部中心坐标/</w:t>
                  </w:r>
                  <w:r>
                    <w:rPr>
                      <w:rFonts w:hint="eastAsia"/>
                      <w:color w:val="000000" w:themeColor="text1"/>
                    </w:rPr>
                    <w:t>UTM</w:t>
                  </w:r>
                </w:p>
              </w:tc>
              <w:tc>
                <w:tcPr>
                  <w:tcW w:w="658" w:type="dxa"/>
                  <w:vMerge w:val="restart"/>
                  <w:vAlign w:val="center"/>
                </w:tcPr>
                <w:p>
                  <w:pPr>
                    <w:adjustRightInd w:val="0"/>
                    <w:snapToGrid w:val="0"/>
                    <w:jc w:val="center"/>
                    <w:rPr>
                      <w:color w:val="000000" w:themeColor="text1"/>
                    </w:rPr>
                  </w:pPr>
                  <w:r>
                    <w:rPr>
                      <w:color w:val="000000" w:themeColor="text1"/>
                    </w:rPr>
                    <w:t>排气筒高度/m</w:t>
                  </w:r>
                </w:p>
              </w:tc>
              <w:tc>
                <w:tcPr>
                  <w:tcW w:w="813" w:type="dxa"/>
                  <w:vMerge w:val="restart"/>
                  <w:vAlign w:val="center"/>
                </w:tcPr>
                <w:p>
                  <w:pPr>
                    <w:adjustRightInd w:val="0"/>
                    <w:snapToGrid w:val="0"/>
                    <w:jc w:val="center"/>
                    <w:rPr>
                      <w:color w:val="000000" w:themeColor="text1"/>
                    </w:rPr>
                  </w:pPr>
                  <w:r>
                    <w:rPr>
                      <w:color w:val="000000" w:themeColor="text1"/>
                    </w:rPr>
                    <w:t>排气筒出口内径/m</w:t>
                  </w:r>
                </w:p>
              </w:tc>
              <w:tc>
                <w:tcPr>
                  <w:tcW w:w="1084" w:type="dxa"/>
                  <w:vMerge w:val="restart"/>
                  <w:vAlign w:val="center"/>
                </w:tcPr>
                <w:p>
                  <w:pPr>
                    <w:adjustRightInd w:val="0"/>
                    <w:snapToGrid w:val="0"/>
                    <w:jc w:val="center"/>
                    <w:rPr>
                      <w:color w:val="000000" w:themeColor="text1"/>
                    </w:rPr>
                  </w:pPr>
                  <w:r>
                    <w:rPr>
                      <w:color w:val="000000" w:themeColor="text1"/>
                    </w:rPr>
                    <w:t>烟气流量/（m</w:t>
                  </w:r>
                  <w:r>
                    <w:rPr>
                      <w:color w:val="000000" w:themeColor="text1"/>
                      <w:vertAlign w:val="superscript"/>
                    </w:rPr>
                    <w:t>3</w:t>
                  </w:r>
                  <w:r>
                    <w:rPr>
                      <w:color w:val="000000" w:themeColor="text1"/>
                    </w:rPr>
                    <w:t>/h）</w:t>
                  </w:r>
                </w:p>
              </w:tc>
              <w:tc>
                <w:tcPr>
                  <w:tcW w:w="549" w:type="dxa"/>
                  <w:vMerge w:val="restart"/>
                  <w:vAlign w:val="center"/>
                </w:tcPr>
                <w:p>
                  <w:pPr>
                    <w:adjustRightInd w:val="0"/>
                    <w:snapToGrid w:val="0"/>
                    <w:jc w:val="center"/>
                    <w:rPr>
                      <w:color w:val="000000" w:themeColor="text1"/>
                    </w:rPr>
                  </w:pPr>
                  <w:r>
                    <w:rPr>
                      <w:color w:val="000000" w:themeColor="text1"/>
                    </w:rPr>
                    <w:t>烟气温度/</w:t>
                  </w:r>
                  <w:r>
                    <w:rPr>
                      <w:rFonts w:hint="eastAsia" w:ascii="宋体" w:hAnsi="宋体" w:cs="宋体"/>
                      <w:color w:val="000000" w:themeColor="text1"/>
                    </w:rPr>
                    <w:t>℃</w:t>
                  </w:r>
                </w:p>
              </w:tc>
              <w:tc>
                <w:tcPr>
                  <w:tcW w:w="686" w:type="dxa"/>
                  <w:vMerge w:val="restart"/>
                  <w:vAlign w:val="center"/>
                </w:tcPr>
                <w:p>
                  <w:pPr>
                    <w:adjustRightInd w:val="0"/>
                    <w:snapToGrid w:val="0"/>
                    <w:jc w:val="center"/>
                    <w:rPr>
                      <w:color w:val="000000" w:themeColor="text1"/>
                    </w:rPr>
                  </w:pPr>
                  <w:r>
                    <w:rPr>
                      <w:color w:val="000000" w:themeColor="text1"/>
                    </w:rPr>
                    <w:t>年排放小时数/h</w:t>
                  </w:r>
                </w:p>
              </w:tc>
              <w:tc>
                <w:tcPr>
                  <w:tcW w:w="960" w:type="dxa"/>
                  <w:vMerge w:val="restart"/>
                  <w:vAlign w:val="center"/>
                </w:tcPr>
                <w:p>
                  <w:pPr>
                    <w:adjustRightInd w:val="0"/>
                    <w:snapToGrid w:val="0"/>
                    <w:jc w:val="center"/>
                    <w:rPr>
                      <w:color w:val="000000" w:themeColor="text1"/>
                    </w:rPr>
                  </w:pPr>
                  <w:r>
                    <w:rPr>
                      <w:color w:val="000000" w:themeColor="text1"/>
                    </w:rPr>
                    <w:t>排放工况</w:t>
                  </w:r>
                </w:p>
              </w:tc>
              <w:tc>
                <w:tcPr>
                  <w:tcW w:w="1627" w:type="dxa"/>
                  <w:vAlign w:val="center"/>
                </w:tcPr>
                <w:p>
                  <w:pPr>
                    <w:adjustRightInd w:val="0"/>
                    <w:snapToGrid w:val="0"/>
                    <w:jc w:val="center"/>
                    <w:rPr>
                      <w:color w:val="000000" w:themeColor="text1"/>
                    </w:rPr>
                  </w:pPr>
                  <w:r>
                    <w:rPr>
                      <w:color w:val="000000" w:themeColor="text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324" w:type="dxa"/>
                  <w:vMerge w:val="continue"/>
                  <w:vAlign w:val="center"/>
                </w:tcPr>
                <w:p>
                  <w:pPr>
                    <w:adjustRightInd w:val="0"/>
                    <w:snapToGrid w:val="0"/>
                    <w:jc w:val="center"/>
                    <w:rPr>
                      <w:color w:val="000000" w:themeColor="text1"/>
                    </w:rPr>
                  </w:pPr>
                </w:p>
              </w:tc>
              <w:tc>
                <w:tcPr>
                  <w:tcW w:w="772" w:type="dxa"/>
                  <w:vMerge w:val="continue"/>
                  <w:vAlign w:val="center"/>
                </w:tcPr>
                <w:p>
                  <w:pPr>
                    <w:adjustRightInd w:val="0"/>
                    <w:snapToGrid w:val="0"/>
                    <w:jc w:val="center"/>
                    <w:rPr>
                      <w:color w:val="000000" w:themeColor="text1"/>
                    </w:rPr>
                  </w:pPr>
                </w:p>
              </w:tc>
              <w:tc>
                <w:tcPr>
                  <w:tcW w:w="696" w:type="dxa"/>
                  <w:vAlign w:val="center"/>
                </w:tcPr>
                <w:p>
                  <w:pPr>
                    <w:adjustRightInd w:val="0"/>
                    <w:snapToGrid w:val="0"/>
                    <w:jc w:val="center"/>
                    <w:rPr>
                      <w:color w:val="000000" w:themeColor="text1"/>
                    </w:rPr>
                  </w:pPr>
                  <w:r>
                    <w:rPr>
                      <w:color w:val="000000" w:themeColor="text1"/>
                    </w:rPr>
                    <w:t>X</w:t>
                  </w:r>
                </w:p>
              </w:tc>
              <w:tc>
                <w:tcPr>
                  <w:tcW w:w="804" w:type="dxa"/>
                  <w:vAlign w:val="center"/>
                </w:tcPr>
                <w:p>
                  <w:pPr>
                    <w:adjustRightInd w:val="0"/>
                    <w:snapToGrid w:val="0"/>
                    <w:jc w:val="center"/>
                    <w:rPr>
                      <w:color w:val="000000" w:themeColor="text1"/>
                    </w:rPr>
                  </w:pPr>
                  <w:r>
                    <w:rPr>
                      <w:color w:val="000000" w:themeColor="text1"/>
                    </w:rPr>
                    <w:t>Y</w:t>
                  </w:r>
                </w:p>
              </w:tc>
              <w:tc>
                <w:tcPr>
                  <w:tcW w:w="658" w:type="dxa"/>
                  <w:vMerge w:val="continue"/>
                  <w:vAlign w:val="center"/>
                </w:tcPr>
                <w:p>
                  <w:pPr>
                    <w:adjustRightInd w:val="0"/>
                    <w:snapToGrid w:val="0"/>
                    <w:jc w:val="center"/>
                    <w:rPr>
                      <w:color w:val="000000" w:themeColor="text1"/>
                    </w:rPr>
                  </w:pPr>
                </w:p>
              </w:tc>
              <w:tc>
                <w:tcPr>
                  <w:tcW w:w="813" w:type="dxa"/>
                  <w:vMerge w:val="continue"/>
                  <w:vAlign w:val="center"/>
                </w:tcPr>
                <w:p>
                  <w:pPr>
                    <w:adjustRightInd w:val="0"/>
                    <w:snapToGrid w:val="0"/>
                    <w:jc w:val="center"/>
                    <w:rPr>
                      <w:color w:val="000000" w:themeColor="text1"/>
                    </w:rPr>
                  </w:pPr>
                </w:p>
              </w:tc>
              <w:tc>
                <w:tcPr>
                  <w:tcW w:w="1084" w:type="dxa"/>
                  <w:vMerge w:val="continue"/>
                  <w:vAlign w:val="center"/>
                </w:tcPr>
                <w:p>
                  <w:pPr>
                    <w:adjustRightInd w:val="0"/>
                    <w:snapToGrid w:val="0"/>
                    <w:jc w:val="center"/>
                    <w:rPr>
                      <w:color w:val="000000" w:themeColor="text1"/>
                    </w:rPr>
                  </w:pPr>
                </w:p>
              </w:tc>
              <w:tc>
                <w:tcPr>
                  <w:tcW w:w="549" w:type="dxa"/>
                  <w:vMerge w:val="continue"/>
                  <w:vAlign w:val="center"/>
                </w:tcPr>
                <w:p>
                  <w:pPr>
                    <w:adjustRightInd w:val="0"/>
                    <w:snapToGrid w:val="0"/>
                    <w:jc w:val="center"/>
                    <w:rPr>
                      <w:color w:val="000000" w:themeColor="text1"/>
                    </w:rPr>
                  </w:pPr>
                </w:p>
              </w:tc>
              <w:tc>
                <w:tcPr>
                  <w:tcW w:w="686" w:type="dxa"/>
                  <w:vMerge w:val="continue"/>
                  <w:vAlign w:val="center"/>
                </w:tcPr>
                <w:p>
                  <w:pPr>
                    <w:adjustRightInd w:val="0"/>
                    <w:snapToGrid w:val="0"/>
                    <w:jc w:val="center"/>
                    <w:rPr>
                      <w:color w:val="000000" w:themeColor="text1"/>
                    </w:rPr>
                  </w:pPr>
                </w:p>
              </w:tc>
              <w:tc>
                <w:tcPr>
                  <w:tcW w:w="960" w:type="dxa"/>
                  <w:vMerge w:val="continue"/>
                  <w:vAlign w:val="center"/>
                </w:tcPr>
                <w:p>
                  <w:pPr>
                    <w:adjustRightInd w:val="0"/>
                    <w:snapToGrid w:val="0"/>
                    <w:jc w:val="center"/>
                    <w:rPr>
                      <w:color w:val="000000" w:themeColor="text1"/>
                    </w:rPr>
                  </w:pPr>
                </w:p>
              </w:tc>
              <w:tc>
                <w:tcPr>
                  <w:tcW w:w="1627" w:type="dxa"/>
                  <w:vAlign w:val="center"/>
                </w:tcPr>
                <w:p>
                  <w:pPr>
                    <w:adjustRightInd w:val="0"/>
                    <w:snapToGrid w:val="0"/>
                    <w:jc w:val="center"/>
                    <w:rPr>
                      <w:color w:val="000000" w:themeColor="text1"/>
                    </w:rPr>
                  </w:pPr>
                  <w:r>
                    <w:rPr>
                      <w:rFonts w:hint="eastAsia"/>
                      <w:color w:val="000000" w:themeColor="text1"/>
                      <w:spacing w:val="-20"/>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 w:type="dxa"/>
                  <w:vAlign w:val="center"/>
                </w:tcPr>
                <w:p>
                  <w:pPr>
                    <w:adjustRightInd w:val="0"/>
                    <w:snapToGrid w:val="0"/>
                    <w:jc w:val="center"/>
                    <w:rPr>
                      <w:color w:val="000000" w:themeColor="text1"/>
                    </w:rPr>
                  </w:pPr>
                  <w:r>
                    <w:rPr>
                      <w:color w:val="000000" w:themeColor="text1"/>
                    </w:rPr>
                    <w:t>1#</w:t>
                  </w:r>
                </w:p>
              </w:tc>
              <w:tc>
                <w:tcPr>
                  <w:tcW w:w="772" w:type="dxa"/>
                  <w:vAlign w:val="center"/>
                </w:tcPr>
                <w:p>
                  <w:pPr>
                    <w:adjustRightInd w:val="0"/>
                    <w:snapToGrid w:val="0"/>
                    <w:jc w:val="center"/>
                    <w:rPr>
                      <w:color w:val="000000" w:themeColor="text1"/>
                    </w:rPr>
                  </w:pPr>
                  <w:r>
                    <w:rPr>
                      <w:rFonts w:hint="eastAsia"/>
                      <w:color w:val="000000" w:themeColor="text1"/>
                    </w:rPr>
                    <w:t>退火</w:t>
                  </w:r>
                </w:p>
              </w:tc>
              <w:tc>
                <w:tcPr>
                  <w:tcW w:w="696" w:type="dxa"/>
                  <w:vAlign w:val="center"/>
                </w:tcPr>
                <w:p>
                  <w:pPr>
                    <w:adjustRightInd w:val="0"/>
                    <w:snapToGrid w:val="0"/>
                    <w:jc w:val="center"/>
                    <w:rPr>
                      <w:color w:val="000000" w:themeColor="text1"/>
                    </w:rPr>
                  </w:pPr>
                  <w:r>
                    <w:rPr>
                      <w:color w:val="000000" w:themeColor="text1"/>
                    </w:rPr>
                    <w:t>670938.99</w:t>
                  </w:r>
                </w:p>
              </w:tc>
              <w:tc>
                <w:tcPr>
                  <w:tcW w:w="804" w:type="dxa"/>
                  <w:vAlign w:val="center"/>
                </w:tcPr>
                <w:p>
                  <w:pPr>
                    <w:adjustRightInd w:val="0"/>
                    <w:snapToGrid w:val="0"/>
                    <w:jc w:val="center"/>
                    <w:rPr>
                      <w:color w:val="000000" w:themeColor="text1"/>
                    </w:rPr>
                  </w:pPr>
                  <w:r>
                    <w:rPr>
                      <w:color w:val="000000" w:themeColor="text1"/>
                    </w:rPr>
                    <w:t>2482973.66</w:t>
                  </w:r>
                </w:p>
              </w:tc>
              <w:tc>
                <w:tcPr>
                  <w:tcW w:w="658" w:type="dxa"/>
                  <w:vAlign w:val="center"/>
                </w:tcPr>
                <w:p>
                  <w:pPr>
                    <w:adjustRightInd w:val="0"/>
                    <w:snapToGrid w:val="0"/>
                    <w:jc w:val="center"/>
                    <w:rPr>
                      <w:color w:val="000000" w:themeColor="text1"/>
                    </w:rPr>
                  </w:pPr>
                  <w:r>
                    <w:rPr>
                      <w:color w:val="000000" w:themeColor="text1"/>
                    </w:rPr>
                    <w:t>15</w:t>
                  </w:r>
                </w:p>
              </w:tc>
              <w:tc>
                <w:tcPr>
                  <w:tcW w:w="813" w:type="dxa"/>
                  <w:vAlign w:val="center"/>
                </w:tcPr>
                <w:p>
                  <w:pPr>
                    <w:adjustRightInd w:val="0"/>
                    <w:snapToGrid w:val="0"/>
                    <w:jc w:val="center"/>
                    <w:rPr>
                      <w:color w:val="000000" w:themeColor="text1"/>
                    </w:rPr>
                  </w:pPr>
                  <w:r>
                    <w:rPr>
                      <w:color w:val="000000" w:themeColor="text1"/>
                    </w:rPr>
                    <w:t>0.5</w:t>
                  </w:r>
                </w:p>
              </w:tc>
              <w:tc>
                <w:tcPr>
                  <w:tcW w:w="1084" w:type="dxa"/>
                  <w:vAlign w:val="center"/>
                </w:tcPr>
                <w:p>
                  <w:pPr>
                    <w:adjustRightInd w:val="0"/>
                    <w:snapToGrid w:val="0"/>
                    <w:jc w:val="center"/>
                    <w:rPr>
                      <w:color w:val="000000" w:themeColor="text1"/>
                    </w:rPr>
                  </w:pPr>
                  <w:r>
                    <w:rPr>
                      <w:color w:val="000000" w:themeColor="text1"/>
                    </w:rPr>
                    <w:t>6000</w:t>
                  </w:r>
                </w:p>
              </w:tc>
              <w:tc>
                <w:tcPr>
                  <w:tcW w:w="549" w:type="dxa"/>
                  <w:vAlign w:val="center"/>
                </w:tcPr>
                <w:p>
                  <w:pPr>
                    <w:adjustRightInd w:val="0"/>
                    <w:snapToGrid w:val="0"/>
                    <w:jc w:val="center"/>
                    <w:rPr>
                      <w:color w:val="000000" w:themeColor="text1"/>
                    </w:rPr>
                  </w:pPr>
                  <w:r>
                    <w:rPr>
                      <w:color w:val="000000" w:themeColor="text1"/>
                    </w:rPr>
                    <w:t>30</w:t>
                  </w:r>
                </w:p>
              </w:tc>
              <w:tc>
                <w:tcPr>
                  <w:tcW w:w="686" w:type="dxa"/>
                  <w:vAlign w:val="center"/>
                </w:tcPr>
                <w:p>
                  <w:pPr>
                    <w:adjustRightInd w:val="0"/>
                    <w:snapToGrid w:val="0"/>
                    <w:jc w:val="center"/>
                    <w:rPr>
                      <w:color w:val="000000" w:themeColor="text1"/>
                    </w:rPr>
                  </w:pPr>
                  <w:r>
                    <w:rPr>
                      <w:rFonts w:hint="eastAsia"/>
                      <w:color w:val="000000" w:themeColor="text1"/>
                    </w:rPr>
                    <w:t>2800</w:t>
                  </w:r>
                </w:p>
              </w:tc>
              <w:tc>
                <w:tcPr>
                  <w:tcW w:w="960" w:type="dxa"/>
                  <w:vAlign w:val="center"/>
                </w:tcPr>
                <w:p>
                  <w:pPr>
                    <w:adjustRightInd w:val="0"/>
                    <w:snapToGrid w:val="0"/>
                    <w:jc w:val="center"/>
                    <w:rPr>
                      <w:color w:val="000000" w:themeColor="text1"/>
                    </w:rPr>
                  </w:pPr>
                  <w:r>
                    <w:rPr>
                      <w:color w:val="000000" w:themeColor="text1"/>
                    </w:rPr>
                    <w:t>正常排放</w:t>
                  </w:r>
                </w:p>
              </w:tc>
              <w:tc>
                <w:tcPr>
                  <w:tcW w:w="1627" w:type="dxa"/>
                  <w:vAlign w:val="center"/>
                </w:tcPr>
                <w:p>
                  <w:pPr>
                    <w:adjustRightInd w:val="0"/>
                    <w:snapToGrid w:val="0"/>
                    <w:jc w:val="center"/>
                    <w:rPr>
                      <w:color w:val="000000" w:themeColor="text1"/>
                    </w:rPr>
                  </w:pPr>
                  <w:r>
                    <w:rPr>
                      <w:rFonts w:hint="eastAsia"/>
                      <w:color w:val="000000" w:themeColor="text1"/>
                    </w:rPr>
                    <w:t>0.0075</w:t>
                  </w:r>
                </w:p>
              </w:tc>
            </w:tr>
          </w:tbl>
          <w:p>
            <w:pPr>
              <w:ind w:firstLine="422" w:firstLineChars="200"/>
              <w:jc w:val="center"/>
              <w:rPr>
                <w:rFonts w:eastAsiaTheme="minorEastAsia"/>
                <w:b/>
                <w:color w:val="000000" w:themeColor="text1"/>
                <w:szCs w:val="21"/>
              </w:rPr>
            </w:pPr>
          </w:p>
          <w:p>
            <w:pPr>
              <w:ind w:firstLine="422" w:firstLineChars="200"/>
              <w:jc w:val="center"/>
              <w:rPr>
                <w:rFonts w:eastAsiaTheme="minorEastAsia"/>
                <w:b/>
                <w:color w:val="000000" w:themeColor="text1"/>
                <w:szCs w:val="21"/>
              </w:rPr>
            </w:pPr>
          </w:p>
          <w:p>
            <w:pPr>
              <w:ind w:firstLine="422" w:firstLineChars="200"/>
              <w:jc w:val="center"/>
              <w:rPr>
                <w:rFonts w:eastAsiaTheme="minorEastAsia"/>
                <w:b/>
                <w:color w:val="000000" w:themeColor="text1"/>
                <w:szCs w:val="21"/>
              </w:rPr>
            </w:pPr>
          </w:p>
          <w:p>
            <w:pPr>
              <w:ind w:firstLine="422" w:firstLineChars="200"/>
              <w:jc w:val="center"/>
              <w:rPr>
                <w:rFonts w:eastAsiaTheme="minorEastAsia"/>
                <w:b/>
                <w:color w:val="000000" w:themeColor="text1"/>
                <w:szCs w:val="21"/>
              </w:rPr>
            </w:pPr>
          </w:p>
          <w:p>
            <w:pPr>
              <w:ind w:firstLine="422" w:firstLineChars="200"/>
              <w:jc w:val="center"/>
              <w:rPr>
                <w:rFonts w:eastAsiaTheme="minorEastAsia"/>
                <w:b/>
                <w:color w:val="000000" w:themeColor="text1"/>
                <w:szCs w:val="21"/>
              </w:rPr>
            </w:pPr>
            <w:r>
              <w:rPr>
                <w:rFonts w:eastAsiaTheme="minorEastAsia"/>
                <w:b/>
                <w:color w:val="000000" w:themeColor="text1"/>
                <w:szCs w:val="21"/>
              </w:rPr>
              <w:t>表7-</w:t>
            </w:r>
            <w:r>
              <w:rPr>
                <w:rFonts w:hint="eastAsia" w:eastAsiaTheme="minorEastAsia"/>
                <w:b/>
                <w:color w:val="000000" w:themeColor="text1"/>
                <w:szCs w:val="21"/>
              </w:rPr>
              <w:t>9</w:t>
            </w:r>
            <w:r>
              <w:rPr>
                <w:rFonts w:eastAsiaTheme="minorEastAsia"/>
                <w:b/>
                <w:color w:val="000000" w:themeColor="text1"/>
                <w:szCs w:val="21"/>
              </w:rPr>
              <w:t xml:space="preserve"> </w:t>
            </w:r>
            <w:r>
              <w:rPr>
                <w:b/>
                <w:color w:val="000000" w:themeColor="text1"/>
                <w:szCs w:val="21"/>
              </w:rPr>
              <w:t>本项目新增</w:t>
            </w:r>
            <w:r>
              <w:rPr>
                <w:rFonts w:eastAsiaTheme="minorEastAsia"/>
                <w:b/>
                <w:color w:val="000000" w:themeColor="text1"/>
                <w:szCs w:val="21"/>
              </w:rPr>
              <w:t>面源参数表</w:t>
            </w:r>
          </w:p>
          <w:tbl>
            <w:tblPr>
              <w:tblStyle w:val="30"/>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723"/>
              <w:gridCol w:w="869"/>
              <w:gridCol w:w="868"/>
              <w:gridCol w:w="579"/>
              <w:gridCol w:w="724"/>
              <w:gridCol w:w="579"/>
              <w:gridCol w:w="869"/>
              <w:gridCol w:w="868"/>
              <w:gridCol w:w="724"/>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87" w:type="dxa"/>
                  <w:vMerge w:val="restart"/>
                  <w:vAlign w:val="center"/>
                </w:tcPr>
                <w:p>
                  <w:pPr>
                    <w:adjustRightInd w:val="0"/>
                    <w:snapToGrid w:val="0"/>
                    <w:jc w:val="center"/>
                    <w:rPr>
                      <w:color w:val="000000" w:themeColor="text1"/>
                    </w:rPr>
                  </w:pPr>
                  <w:r>
                    <w:rPr>
                      <w:color w:val="000000" w:themeColor="text1"/>
                    </w:rPr>
                    <w:t>编号</w:t>
                  </w:r>
                </w:p>
              </w:tc>
              <w:tc>
                <w:tcPr>
                  <w:tcW w:w="723" w:type="dxa"/>
                  <w:vMerge w:val="restart"/>
                  <w:vAlign w:val="center"/>
                </w:tcPr>
                <w:p>
                  <w:pPr>
                    <w:adjustRightInd w:val="0"/>
                    <w:snapToGrid w:val="0"/>
                    <w:jc w:val="center"/>
                    <w:rPr>
                      <w:color w:val="000000" w:themeColor="text1"/>
                    </w:rPr>
                  </w:pPr>
                  <w:r>
                    <w:rPr>
                      <w:color w:val="000000" w:themeColor="text1"/>
                    </w:rPr>
                    <w:t>名称</w:t>
                  </w:r>
                </w:p>
              </w:tc>
              <w:tc>
                <w:tcPr>
                  <w:tcW w:w="1737" w:type="dxa"/>
                  <w:gridSpan w:val="2"/>
                  <w:vAlign w:val="center"/>
                </w:tcPr>
                <w:p>
                  <w:pPr>
                    <w:adjustRightInd w:val="0"/>
                    <w:snapToGrid w:val="0"/>
                    <w:jc w:val="center"/>
                    <w:rPr>
                      <w:color w:val="000000" w:themeColor="text1"/>
                    </w:rPr>
                  </w:pPr>
                  <w:r>
                    <w:rPr>
                      <w:color w:val="000000" w:themeColor="text1"/>
                    </w:rPr>
                    <w:t>面源起点坐标/</w:t>
                  </w:r>
                  <w:r>
                    <w:rPr>
                      <w:rFonts w:hint="eastAsia"/>
                      <w:color w:val="000000" w:themeColor="text1"/>
                    </w:rPr>
                    <w:t xml:space="preserve"> UTM</w:t>
                  </w:r>
                </w:p>
              </w:tc>
              <w:tc>
                <w:tcPr>
                  <w:tcW w:w="579" w:type="dxa"/>
                  <w:vMerge w:val="restart"/>
                  <w:vAlign w:val="center"/>
                </w:tcPr>
                <w:p>
                  <w:pPr>
                    <w:adjustRightInd w:val="0"/>
                    <w:snapToGrid w:val="0"/>
                    <w:jc w:val="center"/>
                    <w:rPr>
                      <w:color w:val="000000" w:themeColor="text1"/>
                    </w:rPr>
                  </w:pPr>
                  <w:r>
                    <w:rPr>
                      <w:color w:val="000000" w:themeColor="text1"/>
                    </w:rPr>
                    <w:t>面源长度/</w:t>
                  </w:r>
                  <w:r>
                    <w:rPr>
                      <w:rFonts w:hint="eastAsia"/>
                      <w:color w:val="000000" w:themeColor="text1"/>
                    </w:rPr>
                    <w:t>m</w:t>
                  </w:r>
                </w:p>
              </w:tc>
              <w:tc>
                <w:tcPr>
                  <w:tcW w:w="724" w:type="dxa"/>
                  <w:vMerge w:val="restart"/>
                  <w:vAlign w:val="center"/>
                </w:tcPr>
                <w:p>
                  <w:pPr>
                    <w:adjustRightInd w:val="0"/>
                    <w:snapToGrid w:val="0"/>
                    <w:jc w:val="center"/>
                    <w:rPr>
                      <w:color w:val="000000" w:themeColor="text1"/>
                    </w:rPr>
                  </w:pPr>
                  <w:r>
                    <w:rPr>
                      <w:color w:val="000000" w:themeColor="text1"/>
                    </w:rPr>
                    <w:t>面源宽度/m</w:t>
                  </w:r>
                </w:p>
              </w:tc>
              <w:tc>
                <w:tcPr>
                  <w:tcW w:w="579" w:type="dxa"/>
                  <w:vMerge w:val="restart"/>
                  <w:vAlign w:val="center"/>
                </w:tcPr>
                <w:p>
                  <w:pPr>
                    <w:adjustRightInd w:val="0"/>
                    <w:snapToGrid w:val="0"/>
                    <w:jc w:val="center"/>
                    <w:rPr>
                      <w:color w:val="000000" w:themeColor="text1"/>
                    </w:rPr>
                  </w:pPr>
                  <w:r>
                    <w:rPr>
                      <w:color w:val="000000" w:themeColor="text1"/>
                    </w:rPr>
                    <w:t>与正北向夹角/°</w:t>
                  </w:r>
                </w:p>
              </w:tc>
              <w:tc>
                <w:tcPr>
                  <w:tcW w:w="869" w:type="dxa"/>
                  <w:vMerge w:val="restart"/>
                  <w:vAlign w:val="center"/>
                </w:tcPr>
                <w:p>
                  <w:pPr>
                    <w:adjustRightInd w:val="0"/>
                    <w:snapToGrid w:val="0"/>
                    <w:jc w:val="center"/>
                    <w:rPr>
                      <w:color w:val="000000" w:themeColor="text1"/>
                    </w:rPr>
                  </w:pPr>
                  <w:r>
                    <w:rPr>
                      <w:color w:val="000000" w:themeColor="text1"/>
                    </w:rPr>
                    <w:t>面源有效排放高度/m</w:t>
                  </w:r>
                </w:p>
              </w:tc>
              <w:tc>
                <w:tcPr>
                  <w:tcW w:w="868" w:type="dxa"/>
                  <w:vMerge w:val="restart"/>
                  <w:vAlign w:val="center"/>
                </w:tcPr>
                <w:p>
                  <w:pPr>
                    <w:adjustRightInd w:val="0"/>
                    <w:snapToGrid w:val="0"/>
                    <w:jc w:val="center"/>
                    <w:rPr>
                      <w:color w:val="000000" w:themeColor="text1"/>
                    </w:rPr>
                  </w:pPr>
                  <w:r>
                    <w:rPr>
                      <w:color w:val="000000" w:themeColor="text1"/>
                    </w:rPr>
                    <w:t>年排放小时数/h</w:t>
                  </w:r>
                </w:p>
              </w:tc>
              <w:tc>
                <w:tcPr>
                  <w:tcW w:w="724" w:type="dxa"/>
                  <w:vMerge w:val="restart"/>
                  <w:vAlign w:val="center"/>
                </w:tcPr>
                <w:p>
                  <w:pPr>
                    <w:adjustRightInd w:val="0"/>
                    <w:snapToGrid w:val="0"/>
                    <w:jc w:val="center"/>
                    <w:rPr>
                      <w:color w:val="000000" w:themeColor="text1"/>
                    </w:rPr>
                  </w:pPr>
                  <w:r>
                    <w:rPr>
                      <w:color w:val="000000" w:themeColor="text1"/>
                    </w:rPr>
                    <w:t>排放工况</w:t>
                  </w:r>
                </w:p>
              </w:tc>
              <w:tc>
                <w:tcPr>
                  <w:tcW w:w="1568" w:type="dxa"/>
                  <w:vAlign w:val="center"/>
                </w:tcPr>
                <w:p>
                  <w:pPr>
                    <w:adjustRightInd w:val="0"/>
                    <w:snapToGrid w:val="0"/>
                    <w:jc w:val="center"/>
                    <w:rPr>
                      <w:color w:val="000000" w:themeColor="text1"/>
                    </w:rPr>
                  </w:pPr>
                  <w:r>
                    <w:rPr>
                      <w:color w:val="000000" w:themeColor="text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7" w:type="dxa"/>
                  <w:vMerge w:val="continue"/>
                  <w:vAlign w:val="center"/>
                </w:tcPr>
                <w:p>
                  <w:pPr>
                    <w:adjustRightInd w:val="0"/>
                    <w:snapToGrid w:val="0"/>
                    <w:jc w:val="center"/>
                    <w:rPr>
                      <w:color w:val="000000" w:themeColor="text1"/>
                    </w:rPr>
                  </w:pPr>
                </w:p>
              </w:tc>
              <w:tc>
                <w:tcPr>
                  <w:tcW w:w="723" w:type="dxa"/>
                  <w:vMerge w:val="continue"/>
                  <w:vAlign w:val="center"/>
                </w:tcPr>
                <w:p>
                  <w:pPr>
                    <w:adjustRightInd w:val="0"/>
                    <w:snapToGrid w:val="0"/>
                    <w:jc w:val="center"/>
                    <w:rPr>
                      <w:color w:val="000000" w:themeColor="text1"/>
                    </w:rPr>
                  </w:pPr>
                </w:p>
              </w:tc>
              <w:tc>
                <w:tcPr>
                  <w:tcW w:w="869" w:type="dxa"/>
                  <w:vAlign w:val="center"/>
                </w:tcPr>
                <w:p>
                  <w:pPr>
                    <w:adjustRightInd w:val="0"/>
                    <w:snapToGrid w:val="0"/>
                    <w:jc w:val="center"/>
                    <w:rPr>
                      <w:color w:val="000000" w:themeColor="text1"/>
                    </w:rPr>
                  </w:pPr>
                  <w:r>
                    <w:rPr>
                      <w:color w:val="000000" w:themeColor="text1"/>
                    </w:rPr>
                    <w:t>X</w:t>
                  </w:r>
                </w:p>
              </w:tc>
              <w:tc>
                <w:tcPr>
                  <w:tcW w:w="868" w:type="dxa"/>
                  <w:vAlign w:val="center"/>
                </w:tcPr>
                <w:p>
                  <w:pPr>
                    <w:adjustRightInd w:val="0"/>
                    <w:snapToGrid w:val="0"/>
                    <w:jc w:val="center"/>
                    <w:rPr>
                      <w:color w:val="000000" w:themeColor="text1"/>
                    </w:rPr>
                  </w:pPr>
                  <w:r>
                    <w:rPr>
                      <w:color w:val="000000" w:themeColor="text1"/>
                    </w:rPr>
                    <w:t>Y</w:t>
                  </w:r>
                </w:p>
              </w:tc>
              <w:tc>
                <w:tcPr>
                  <w:tcW w:w="579" w:type="dxa"/>
                  <w:vMerge w:val="continue"/>
                  <w:vAlign w:val="center"/>
                </w:tcPr>
                <w:p>
                  <w:pPr>
                    <w:adjustRightInd w:val="0"/>
                    <w:snapToGrid w:val="0"/>
                    <w:jc w:val="center"/>
                    <w:rPr>
                      <w:color w:val="000000" w:themeColor="text1"/>
                    </w:rPr>
                  </w:pPr>
                </w:p>
              </w:tc>
              <w:tc>
                <w:tcPr>
                  <w:tcW w:w="724" w:type="dxa"/>
                  <w:vMerge w:val="continue"/>
                  <w:vAlign w:val="center"/>
                </w:tcPr>
                <w:p>
                  <w:pPr>
                    <w:adjustRightInd w:val="0"/>
                    <w:snapToGrid w:val="0"/>
                    <w:jc w:val="center"/>
                    <w:rPr>
                      <w:color w:val="000000" w:themeColor="text1"/>
                    </w:rPr>
                  </w:pPr>
                </w:p>
              </w:tc>
              <w:tc>
                <w:tcPr>
                  <w:tcW w:w="579" w:type="dxa"/>
                  <w:vMerge w:val="continue"/>
                  <w:vAlign w:val="center"/>
                </w:tcPr>
                <w:p>
                  <w:pPr>
                    <w:adjustRightInd w:val="0"/>
                    <w:snapToGrid w:val="0"/>
                    <w:jc w:val="center"/>
                    <w:rPr>
                      <w:color w:val="000000" w:themeColor="text1"/>
                    </w:rPr>
                  </w:pPr>
                </w:p>
              </w:tc>
              <w:tc>
                <w:tcPr>
                  <w:tcW w:w="869" w:type="dxa"/>
                  <w:vMerge w:val="continue"/>
                  <w:vAlign w:val="center"/>
                </w:tcPr>
                <w:p>
                  <w:pPr>
                    <w:adjustRightInd w:val="0"/>
                    <w:snapToGrid w:val="0"/>
                    <w:jc w:val="center"/>
                    <w:rPr>
                      <w:color w:val="000000" w:themeColor="text1"/>
                    </w:rPr>
                  </w:pPr>
                </w:p>
              </w:tc>
              <w:tc>
                <w:tcPr>
                  <w:tcW w:w="868" w:type="dxa"/>
                  <w:vMerge w:val="continue"/>
                  <w:vAlign w:val="center"/>
                </w:tcPr>
                <w:p>
                  <w:pPr>
                    <w:adjustRightInd w:val="0"/>
                    <w:snapToGrid w:val="0"/>
                    <w:jc w:val="center"/>
                    <w:rPr>
                      <w:color w:val="000000" w:themeColor="text1"/>
                    </w:rPr>
                  </w:pPr>
                </w:p>
              </w:tc>
              <w:tc>
                <w:tcPr>
                  <w:tcW w:w="724" w:type="dxa"/>
                  <w:vMerge w:val="continue"/>
                  <w:vAlign w:val="center"/>
                </w:tcPr>
                <w:p>
                  <w:pPr>
                    <w:adjustRightInd w:val="0"/>
                    <w:snapToGrid w:val="0"/>
                    <w:jc w:val="center"/>
                    <w:rPr>
                      <w:color w:val="000000" w:themeColor="text1"/>
                    </w:rPr>
                  </w:pPr>
                </w:p>
              </w:tc>
              <w:tc>
                <w:tcPr>
                  <w:tcW w:w="1568" w:type="dxa"/>
                  <w:vAlign w:val="center"/>
                </w:tcPr>
                <w:p>
                  <w:pPr>
                    <w:adjustRightInd w:val="0"/>
                    <w:snapToGrid w:val="0"/>
                    <w:jc w:val="center"/>
                    <w:rPr>
                      <w:color w:val="000000" w:themeColor="text1"/>
                    </w:rPr>
                  </w:pPr>
                  <w:r>
                    <w:rPr>
                      <w:color w:val="000000" w:themeColor="text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7" w:type="dxa"/>
                  <w:vAlign w:val="center"/>
                </w:tcPr>
                <w:p>
                  <w:pPr>
                    <w:adjustRightInd w:val="0"/>
                    <w:snapToGrid w:val="0"/>
                    <w:jc w:val="center"/>
                    <w:rPr>
                      <w:color w:val="000000" w:themeColor="text1"/>
                    </w:rPr>
                  </w:pPr>
                  <w:r>
                    <w:rPr>
                      <w:color w:val="000000" w:themeColor="text1"/>
                    </w:rPr>
                    <w:t>A1</w:t>
                  </w:r>
                </w:p>
              </w:tc>
              <w:tc>
                <w:tcPr>
                  <w:tcW w:w="723" w:type="dxa"/>
                  <w:vAlign w:val="center"/>
                </w:tcPr>
                <w:p>
                  <w:pPr>
                    <w:adjustRightInd w:val="0"/>
                    <w:snapToGrid w:val="0"/>
                    <w:jc w:val="center"/>
                    <w:rPr>
                      <w:color w:val="000000" w:themeColor="text1"/>
                    </w:rPr>
                  </w:pPr>
                  <w:r>
                    <w:rPr>
                      <w:color w:val="000000" w:themeColor="text1"/>
                    </w:rPr>
                    <w:t>1#厂房</w:t>
                  </w:r>
                </w:p>
              </w:tc>
              <w:tc>
                <w:tcPr>
                  <w:tcW w:w="869" w:type="dxa"/>
                  <w:vAlign w:val="center"/>
                </w:tcPr>
                <w:p>
                  <w:pPr>
                    <w:adjustRightInd w:val="0"/>
                    <w:snapToGrid w:val="0"/>
                    <w:jc w:val="center"/>
                    <w:rPr>
                      <w:color w:val="000000" w:themeColor="text1"/>
                    </w:rPr>
                  </w:pPr>
                  <w:r>
                    <w:rPr>
                      <w:color w:val="000000" w:themeColor="text1"/>
                    </w:rPr>
                    <w:t>670995.78</w:t>
                  </w:r>
                </w:p>
              </w:tc>
              <w:tc>
                <w:tcPr>
                  <w:tcW w:w="868" w:type="dxa"/>
                  <w:vAlign w:val="center"/>
                </w:tcPr>
                <w:p>
                  <w:pPr>
                    <w:adjustRightInd w:val="0"/>
                    <w:snapToGrid w:val="0"/>
                    <w:jc w:val="center"/>
                    <w:rPr>
                      <w:color w:val="000000" w:themeColor="text1"/>
                    </w:rPr>
                  </w:pPr>
                  <w:r>
                    <w:rPr>
                      <w:color w:val="000000" w:themeColor="text1"/>
                    </w:rPr>
                    <w:t>2482998.94</w:t>
                  </w:r>
                </w:p>
              </w:tc>
              <w:tc>
                <w:tcPr>
                  <w:tcW w:w="579" w:type="dxa"/>
                  <w:vAlign w:val="center"/>
                </w:tcPr>
                <w:p>
                  <w:pPr>
                    <w:adjustRightInd w:val="0"/>
                    <w:snapToGrid w:val="0"/>
                    <w:jc w:val="center"/>
                    <w:rPr>
                      <w:color w:val="000000" w:themeColor="text1"/>
                    </w:rPr>
                  </w:pPr>
                  <w:r>
                    <w:rPr>
                      <w:rFonts w:hint="eastAsia"/>
                      <w:color w:val="000000" w:themeColor="text1"/>
                    </w:rPr>
                    <w:t>157</w:t>
                  </w:r>
                </w:p>
              </w:tc>
              <w:tc>
                <w:tcPr>
                  <w:tcW w:w="724" w:type="dxa"/>
                  <w:vAlign w:val="center"/>
                </w:tcPr>
                <w:p>
                  <w:pPr>
                    <w:adjustRightInd w:val="0"/>
                    <w:snapToGrid w:val="0"/>
                    <w:jc w:val="center"/>
                    <w:rPr>
                      <w:color w:val="000000" w:themeColor="text1"/>
                    </w:rPr>
                  </w:pPr>
                  <w:r>
                    <w:rPr>
                      <w:rFonts w:hint="eastAsia"/>
                      <w:color w:val="000000" w:themeColor="text1"/>
                    </w:rPr>
                    <w:t>26</w:t>
                  </w:r>
                </w:p>
              </w:tc>
              <w:tc>
                <w:tcPr>
                  <w:tcW w:w="579" w:type="dxa"/>
                  <w:vAlign w:val="center"/>
                </w:tcPr>
                <w:p>
                  <w:pPr>
                    <w:adjustRightInd w:val="0"/>
                    <w:snapToGrid w:val="0"/>
                    <w:jc w:val="center"/>
                    <w:rPr>
                      <w:color w:val="000000" w:themeColor="text1"/>
                    </w:rPr>
                  </w:pPr>
                  <w:r>
                    <w:rPr>
                      <w:color w:val="000000" w:themeColor="text1"/>
                    </w:rPr>
                    <w:t>0</w:t>
                  </w:r>
                </w:p>
              </w:tc>
              <w:tc>
                <w:tcPr>
                  <w:tcW w:w="869" w:type="dxa"/>
                  <w:vAlign w:val="center"/>
                </w:tcPr>
                <w:p>
                  <w:pPr>
                    <w:adjustRightInd w:val="0"/>
                    <w:snapToGrid w:val="0"/>
                    <w:jc w:val="center"/>
                    <w:rPr>
                      <w:color w:val="000000" w:themeColor="text1"/>
                    </w:rPr>
                  </w:pPr>
                  <w:r>
                    <w:rPr>
                      <w:rFonts w:hint="eastAsia"/>
                      <w:color w:val="000000" w:themeColor="text1"/>
                    </w:rPr>
                    <w:t>5</w:t>
                  </w:r>
                </w:p>
              </w:tc>
              <w:tc>
                <w:tcPr>
                  <w:tcW w:w="868" w:type="dxa"/>
                  <w:vAlign w:val="center"/>
                </w:tcPr>
                <w:p>
                  <w:pPr>
                    <w:adjustRightInd w:val="0"/>
                    <w:snapToGrid w:val="0"/>
                    <w:jc w:val="center"/>
                    <w:rPr>
                      <w:color w:val="000000" w:themeColor="text1"/>
                    </w:rPr>
                  </w:pPr>
                  <w:r>
                    <w:rPr>
                      <w:rFonts w:hint="eastAsia"/>
                      <w:color w:val="000000" w:themeColor="text1"/>
                    </w:rPr>
                    <w:t>28</w:t>
                  </w:r>
                  <w:r>
                    <w:rPr>
                      <w:color w:val="000000" w:themeColor="text1"/>
                    </w:rPr>
                    <w:t>00</w:t>
                  </w:r>
                </w:p>
              </w:tc>
              <w:tc>
                <w:tcPr>
                  <w:tcW w:w="724" w:type="dxa"/>
                  <w:vAlign w:val="center"/>
                </w:tcPr>
                <w:p>
                  <w:pPr>
                    <w:adjustRightInd w:val="0"/>
                    <w:snapToGrid w:val="0"/>
                    <w:jc w:val="center"/>
                    <w:rPr>
                      <w:color w:val="000000" w:themeColor="text1"/>
                    </w:rPr>
                  </w:pPr>
                  <w:r>
                    <w:rPr>
                      <w:color w:val="000000" w:themeColor="text1"/>
                    </w:rPr>
                    <w:t>正常排放</w:t>
                  </w:r>
                </w:p>
              </w:tc>
              <w:tc>
                <w:tcPr>
                  <w:tcW w:w="1568" w:type="dxa"/>
                  <w:vAlign w:val="center"/>
                </w:tcPr>
                <w:p>
                  <w:pPr>
                    <w:adjustRightInd w:val="0"/>
                    <w:snapToGrid w:val="0"/>
                    <w:jc w:val="center"/>
                    <w:rPr>
                      <w:color w:val="000000" w:themeColor="text1"/>
                    </w:rPr>
                  </w:pPr>
                  <w:r>
                    <w:rPr>
                      <w:rFonts w:hint="eastAsia"/>
                      <w:color w:val="000000" w:themeColor="text1"/>
                    </w:rPr>
                    <w:t>0.062</w:t>
                  </w:r>
                </w:p>
              </w:tc>
            </w:tr>
          </w:tbl>
          <w:p>
            <w:pPr>
              <w:spacing w:line="360" w:lineRule="auto"/>
              <w:ind w:firstLine="480" w:firstLineChars="200"/>
              <w:jc w:val="left"/>
              <w:rPr>
                <w:rFonts w:eastAsiaTheme="minorEastAsia"/>
                <w:color w:val="000000" w:themeColor="text1"/>
                <w:sz w:val="24"/>
              </w:rPr>
            </w:pPr>
            <w:r>
              <w:rPr>
                <w:rFonts w:eastAsiaTheme="minorEastAsia"/>
                <w:color w:val="000000" w:themeColor="text1"/>
                <w:sz w:val="24"/>
              </w:rPr>
              <w:fldChar w:fldCharType="begin"/>
            </w:r>
            <w:r>
              <w:rPr>
                <w:rFonts w:eastAsiaTheme="minorEastAsia"/>
                <w:color w:val="000000" w:themeColor="text1"/>
                <w:sz w:val="24"/>
              </w:rPr>
              <w:instrText xml:space="preserve"> = 4 \* GB3 \* MERGEFORMAT </w:instrText>
            </w:r>
            <w:r>
              <w:rPr>
                <w:rFonts w:eastAsiaTheme="minorEastAsia"/>
                <w:color w:val="000000" w:themeColor="text1"/>
                <w:sz w:val="24"/>
              </w:rPr>
              <w:fldChar w:fldCharType="separate"/>
            </w:r>
            <w:r>
              <w:rPr>
                <w:rFonts w:hint="eastAsia" w:ascii="宋体" w:hAnsi="宋体" w:cs="宋体"/>
                <w:color w:val="000000" w:themeColor="text1"/>
                <w:sz w:val="24"/>
              </w:rPr>
              <w:t>④</w:t>
            </w:r>
            <w:r>
              <w:rPr>
                <w:rFonts w:eastAsiaTheme="minorEastAsia"/>
                <w:color w:val="000000" w:themeColor="text1"/>
                <w:sz w:val="24"/>
              </w:rPr>
              <w:fldChar w:fldCharType="end"/>
            </w:r>
            <w:r>
              <w:rPr>
                <w:rFonts w:eastAsiaTheme="minorEastAsia"/>
                <w:color w:val="000000" w:themeColor="text1"/>
                <w:sz w:val="24"/>
              </w:rPr>
              <w:t>估算方案</w:t>
            </w:r>
          </w:p>
          <w:p>
            <w:pPr>
              <w:spacing w:line="360" w:lineRule="auto"/>
              <w:ind w:firstLine="480" w:firstLineChars="200"/>
              <w:jc w:val="left"/>
              <w:rPr>
                <w:rFonts w:eastAsiaTheme="minorEastAsia"/>
                <w:color w:val="000000" w:themeColor="text1"/>
                <w:sz w:val="24"/>
              </w:rPr>
            </w:pPr>
            <w:r>
              <w:rPr>
                <w:rFonts w:eastAsiaTheme="minorEastAsia"/>
                <w:color w:val="000000" w:themeColor="text1"/>
                <w:sz w:val="24"/>
              </w:rPr>
              <w:t>估算正常工况下项目大气污染物排放的最大环境影响。</w:t>
            </w:r>
          </w:p>
          <w:p>
            <w:pPr>
              <w:spacing w:line="360" w:lineRule="auto"/>
              <w:ind w:firstLine="480" w:firstLineChars="200"/>
              <w:jc w:val="left"/>
              <w:rPr>
                <w:rFonts w:eastAsiaTheme="minorEastAsia"/>
                <w:color w:val="000000" w:themeColor="text1"/>
              </w:rPr>
            </w:pPr>
            <w:r>
              <w:rPr>
                <w:rFonts w:eastAsiaTheme="minorEastAsia"/>
                <w:color w:val="000000" w:themeColor="text1"/>
                <w:sz w:val="24"/>
              </w:rPr>
              <w:fldChar w:fldCharType="begin"/>
            </w:r>
            <w:r>
              <w:rPr>
                <w:rFonts w:eastAsiaTheme="minorEastAsia"/>
                <w:color w:val="000000" w:themeColor="text1"/>
                <w:sz w:val="24"/>
              </w:rPr>
              <w:instrText xml:space="preserve"> = 5 \* GB3 \* MERGEFORMAT </w:instrText>
            </w:r>
            <w:r>
              <w:rPr>
                <w:rFonts w:eastAsiaTheme="minorEastAsia"/>
                <w:color w:val="000000" w:themeColor="text1"/>
                <w:sz w:val="24"/>
              </w:rPr>
              <w:fldChar w:fldCharType="separate"/>
            </w:r>
            <w:r>
              <w:rPr>
                <w:rFonts w:hint="eastAsia" w:ascii="宋体" w:hAnsi="宋体" w:cs="宋体"/>
                <w:color w:val="000000" w:themeColor="text1"/>
                <w:sz w:val="24"/>
              </w:rPr>
              <w:t>⑤</w:t>
            </w:r>
            <w:r>
              <w:rPr>
                <w:rFonts w:eastAsiaTheme="minorEastAsia"/>
                <w:color w:val="000000" w:themeColor="text1"/>
                <w:sz w:val="24"/>
              </w:rPr>
              <w:fldChar w:fldCharType="end"/>
            </w:r>
            <w:r>
              <w:rPr>
                <w:rFonts w:eastAsiaTheme="minorEastAsia"/>
                <w:color w:val="000000" w:themeColor="text1"/>
                <w:sz w:val="24"/>
              </w:rPr>
              <w:t>估算模式计算结果</w:t>
            </w:r>
          </w:p>
          <w:p>
            <w:pPr>
              <w:pStyle w:val="39"/>
              <w:spacing w:line="360" w:lineRule="auto"/>
              <w:ind w:firstLine="480" w:firstLineChars="200"/>
              <w:rPr>
                <w:rFonts w:ascii="Times New Roman" w:hAnsi="Times New Roman" w:eastAsiaTheme="minorEastAsia"/>
                <w:color w:val="000000" w:themeColor="text1"/>
              </w:rPr>
            </w:pPr>
            <w:r>
              <w:rPr>
                <w:rFonts w:ascii="Times New Roman" w:hAnsi="Times New Roman" w:eastAsiaTheme="minorEastAsia"/>
                <w:color w:val="000000" w:themeColor="text1"/>
              </w:rPr>
              <w:t>本项目采用AERSCREEN 估算模型对本项目评价等级进行判断。</w:t>
            </w:r>
          </w:p>
          <w:p>
            <w:pPr>
              <w:pStyle w:val="41"/>
              <w:jc w:val="center"/>
              <w:rPr>
                <w:color w:val="000000" w:themeColor="text1"/>
              </w:rPr>
            </w:pPr>
            <w:r>
              <w:rPr>
                <w:rFonts w:eastAsiaTheme="minorEastAsia"/>
                <w:b/>
                <w:bCs/>
                <w:color w:val="000000" w:themeColor="text1"/>
                <w:szCs w:val="21"/>
              </w:rPr>
              <w:drawing>
                <wp:anchor distT="0" distB="0" distL="114300" distR="114300" simplePos="0" relativeHeight="251902976" behindDoc="0" locked="0" layoutInCell="1" allowOverlap="1">
                  <wp:simplePos x="0" y="0"/>
                  <wp:positionH relativeFrom="column">
                    <wp:posOffset>158115</wp:posOffset>
                  </wp:positionH>
                  <wp:positionV relativeFrom="paragraph">
                    <wp:posOffset>10795</wp:posOffset>
                  </wp:positionV>
                  <wp:extent cx="5438775" cy="3914775"/>
                  <wp:effectExtent l="19050" t="0" r="9525" b="0"/>
                  <wp:wrapSquare wrapText="bothSides"/>
                  <wp:docPr id="2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pic:cNvPicPr>
                            <a:picLocks noChangeAspect="1" noChangeArrowheads="1"/>
                          </pic:cNvPicPr>
                        </pic:nvPicPr>
                        <pic:blipFill>
                          <a:blip r:embed="rId19" cstate="print"/>
                          <a:srcRect/>
                          <a:stretch>
                            <a:fillRect/>
                          </a:stretch>
                        </pic:blipFill>
                        <pic:spPr>
                          <a:xfrm>
                            <a:off x="0" y="0"/>
                            <a:ext cx="5438775" cy="3914775"/>
                          </a:xfrm>
                          <a:prstGeom prst="rect">
                            <a:avLst/>
                          </a:prstGeom>
                          <a:noFill/>
                          <a:ln w="9525">
                            <a:noFill/>
                            <a:miter lim="800000"/>
                            <a:headEnd/>
                            <a:tailEnd/>
                          </a:ln>
                        </pic:spPr>
                      </pic:pic>
                    </a:graphicData>
                  </a:graphic>
                </wp:anchor>
              </w:drawing>
            </w:r>
            <w:r>
              <w:rPr>
                <w:rFonts w:ascii="Times New Roman" w:eastAsiaTheme="minorEastAsia"/>
                <w:b/>
                <w:bCs/>
                <w:color w:val="000000" w:themeColor="text1"/>
                <w:szCs w:val="21"/>
              </w:rPr>
              <w:t>图7-1 开平市气象参</w:t>
            </w:r>
            <w:r>
              <w:rPr>
                <w:rFonts w:eastAsiaTheme="minorEastAsia"/>
                <w:b/>
                <w:bCs/>
                <w:color w:val="000000" w:themeColor="text1"/>
                <w:szCs w:val="21"/>
              </w:rPr>
              <w:t>数</w:t>
            </w:r>
          </w:p>
          <w:p>
            <w:pPr>
              <w:pStyle w:val="39"/>
              <w:spacing w:line="360" w:lineRule="auto"/>
              <w:jc w:val="center"/>
              <w:rPr>
                <w:rFonts w:ascii="Times New Roman" w:hAnsi="Times New Roman" w:eastAsiaTheme="minorEastAsia"/>
                <w:b/>
                <w:bCs/>
                <w:color w:val="000000" w:themeColor="text1"/>
                <w:sz w:val="21"/>
              </w:rPr>
            </w:pPr>
          </w:p>
          <w:p>
            <w:pPr>
              <w:pStyle w:val="39"/>
              <w:spacing w:line="360" w:lineRule="auto"/>
              <w:jc w:val="center"/>
              <w:rPr>
                <w:rFonts w:ascii="Times New Roman" w:hAnsi="Times New Roman" w:eastAsiaTheme="minorEastAsia"/>
                <w:b/>
                <w:bCs/>
                <w:color w:val="000000" w:themeColor="text1"/>
                <w:sz w:val="21"/>
              </w:rPr>
            </w:pPr>
          </w:p>
          <w:p>
            <w:pPr>
              <w:pStyle w:val="41"/>
              <w:rPr>
                <w:color w:val="000000" w:themeColor="text1"/>
              </w:rPr>
            </w:pPr>
          </w:p>
          <w:p>
            <w:pPr>
              <w:pStyle w:val="42"/>
              <w:rPr>
                <w:color w:val="000000" w:themeColor="text1"/>
              </w:rPr>
            </w:pPr>
          </w:p>
          <w:p>
            <w:pPr>
              <w:pStyle w:val="25"/>
              <w:rPr>
                <w:color w:val="000000" w:themeColor="text1"/>
              </w:rPr>
            </w:pPr>
          </w:p>
          <w:p>
            <w:pPr>
              <w:pStyle w:val="39"/>
              <w:spacing w:line="360" w:lineRule="auto"/>
              <w:jc w:val="center"/>
              <w:rPr>
                <w:rFonts w:ascii="Times New Roman" w:hAnsi="Times New Roman" w:eastAsiaTheme="minorEastAsia"/>
                <w:b/>
                <w:bCs/>
                <w:color w:val="000000" w:themeColor="text1"/>
                <w:sz w:val="21"/>
              </w:rPr>
            </w:pPr>
          </w:p>
          <w:p>
            <w:pPr>
              <w:pStyle w:val="39"/>
              <w:spacing w:line="360" w:lineRule="auto"/>
              <w:jc w:val="center"/>
              <w:rPr>
                <w:rFonts w:ascii="Times New Roman" w:hAnsi="Times New Roman" w:eastAsiaTheme="minorEastAsia"/>
                <w:b/>
                <w:bCs/>
                <w:color w:val="000000" w:themeColor="text1"/>
                <w:sz w:val="21"/>
              </w:rPr>
            </w:pPr>
            <w:r>
              <w:rPr>
                <w:rFonts w:hint="eastAsia" w:ascii="Times New Roman" w:hAnsi="Times New Roman" w:eastAsiaTheme="minorEastAsia"/>
                <w:b/>
                <w:bCs/>
                <w:color w:val="000000" w:themeColor="text1"/>
                <w:sz w:val="21"/>
              </w:rPr>
              <w:drawing>
                <wp:anchor distT="0" distB="0" distL="114300" distR="114300" simplePos="0" relativeHeight="251892736" behindDoc="0" locked="0" layoutInCell="1" allowOverlap="1">
                  <wp:simplePos x="0" y="0"/>
                  <wp:positionH relativeFrom="column">
                    <wp:posOffset>358140</wp:posOffset>
                  </wp:positionH>
                  <wp:positionV relativeFrom="paragraph">
                    <wp:posOffset>4445</wp:posOffset>
                  </wp:positionV>
                  <wp:extent cx="5086350" cy="4152900"/>
                  <wp:effectExtent l="19050" t="0" r="0" b="0"/>
                  <wp:wrapSquare wrapText="bothSides"/>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noChangeArrowheads="1"/>
                          </pic:cNvPicPr>
                        </pic:nvPicPr>
                        <pic:blipFill>
                          <a:blip r:embed="rId20" cstate="print"/>
                          <a:srcRect/>
                          <a:stretch>
                            <a:fillRect/>
                          </a:stretch>
                        </pic:blipFill>
                        <pic:spPr>
                          <a:xfrm>
                            <a:off x="0" y="0"/>
                            <a:ext cx="5086350" cy="4152900"/>
                          </a:xfrm>
                          <a:prstGeom prst="rect">
                            <a:avLst/>
                          </a:prstGeom>
                          <a:noFill/>
                          <a:ln w="9525">
                            <a:noFill/>
                            <a:miter lim="800000"/>
                            <a:headEnd/>
                            <a:tailEnd/>
                          </a:ln>
                        </pic:spPr>
                      </pic:pic>
                    </a:graphicData>
                  </a:graphic>
                </wp:anchor>
              </w:drawing>
            </w:r>
            <w:r>
              <w:rPr>
                <w:rFonts w:ascii="Times New Roman" w:hAnsi="Times New Roman" w:eastAsiaTheme="minorEastAsia"/>
                <w:b/>
                <w:bCs/>
                <w:color w:val="000000" w:themeColor="text1"/>
                <w:sz w:val="21"/>
              </w:rPr>
              <w:t>图 7-</w:t>
            </w:r>
            <w:r>
              <w:rPr>
                <w:rFonts w:hint="eastAsia" w:ascii="Times New Roman" w:hAnsi="Times New Roman" w:eastAsiaTheme="minorEastAsia"/>
                <w:b/>
                <w:bCs/>
                <w:color w:val="000000" w:themeColor="text1"/>
                <w:sz w:val="21"/>
              </w:rPr>
              <w:t>2</w:t>
            </w:r>
            <w:r>
              <w:rPr>
                <w:rFonts w:ascii="Times New Roman" w:hAnsi="Times New Roman" w:eastAsiaTheme="minorEastAsia"/>
                <w:b/>
                <w:bCs/>
                <w:color w:val="000000" w:themeColor="text1"/>
                <w:sz w:val="21"/>
              </w:rPr>
              <w:t xml:space="preserve"> 项目厂房</w:t>
            </w:r>
            <w:r>
              <w:rPr>
                <w:rFonts w:hint="eastAsia" w:ascii="Times New Roman" w:hAnsi="Times New Roman" w:eastAsiaTheme="minorEastAsia"/>
                <w:b/>
                <w:bCs/>
                <w:color w:val="000000" w:themeColor="text1"/>
                <w:sz w:val="21"/>
                <w:szCs w:val="21"/>
              </w:rPr>
              <w:t>排气筒颗粒物有</w:t>
            </w:r>
            <w:r>
              <w:rPr>
                <w:rFonts w:ascii="Times New Roman" w:hAnsi="Times New Roman" w:eastAsiaTheme="minorEastAsia"/>
                <w:b/>
                <w:bCs/>
                <w:color w:val="000000" w:themeColor="text1"/>
                <w:sz w:val="21"/>
              </w:rPr>
              <w:t>组织排放筛选方案截图</w:t>
            </w:r>
            <w:r>
              <w:rPr>
                <w:rFonts w:hint="eastAsia" w:ascii="Times New Roman" w:hAnsi="Times New Roman" w:eastAsiaTheme="minorEastAsia"/>
                <w:b/>
                <w:bCs/>
                <w:color w:val="000000" w:themeColor="text1"/>
                <w:sz w:val="21"/>
              </w:rPr>
              <w:drawing>
                <wp:anchor distT="0" distB="0" distL="114300" distR="114300" simplePos="0" relativeHeight="251897856" behindDoc="0" locked="0" layoutInCell="1" allowOverlap="1">
                  <wp:simplePos x="0" y="0"/>
                  <wp:positionH relativeFrom="column">
                    <wp:posOffset>196215</wp:posOffset>
                  </wp:positionH>
                  <wp:positionV relativeFrom="paragraph">
                    <wp:posOffset>4585970</wp:posOffset>
                  </wp:positionV>
                  <wp:extent cx="5448300" cy="3648075"/>
                  <wp:effectExtent l="19050" t="0" r="0" b="0"/>
                  <wp:wrapSquare wrapText="bothSides"/>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noChangeArrowheads="1"/>
                          </pic:cNvPicPr>
                        </pic:nvPicPr>
                        <pic:blipFill>
                          <a:blip r:embed="rId21" cstate="print"/>
                          <a:srcRect/>
                          <a:stretch>
                            <a:fillRect/>
                          </a:stretch>
                        </pic:blipFill>
                        <pic:spPr>
                          <a:xfrm>
                            <a:off x="0" y="0"/>
                            <a:ext cx="5448300" cy="3648075"/>
                          </a:xfrm>
                          <a:prstGeom prst="rect">
                            <a:avLst/>
                          </a:prstGeom>
                          <a:noFill/>
                          <a:ln w="9525">
                            <a:noFill/>
                            <a:miter lim="800000"/>
                            <a:headEnd/>
                            <a:tailEnd/>
                          </a:ln>
                        </pic:spPr>
                      </pic:pic>
                    </a:graphicData>
                  </a:graphic>
                </wp:anchor>
              </w:drawing>
            </w:r>
          </w:p>
          <w:p>
            <w:pPr>
              <w:pStyle w:val="41"/>
              <w:jc w:val="center"/>
              <w:rPr>
                <w:color w:val="000000" w:themeColor="text1"/>
              </w:rPr>
            </w:pPr>
            <w:r>
              <w:rPr>
                <w:rFonts w:ascii="Times New Roman" w:eastAsiaTheme="minorEastAsia"/>
                <w:b/>
                <w:bCs/>
                <w:color w:val="000000" w:themeColor="text1"/>
                <w:szCs w:val="21"/>
              </w:rPr>
              <w:t>图7-</w:t>
            </w:r>
            <w:r>
              <w:rPr>
                <w:rFonts w:hint="eastAsia" w:ascii="Times New Roman" w:eastAsiaTheme="minorEastAsia"/>
                <w:b/>
                <w:bCs/>
                <w:color w:val="000000" w:themeColor="text1"/>
                <w:szCs w:val="21"/>
              </w:rPr>
              <w:t>3</w:t>
            </w:r>
            <w:r>
              <w:rPr>
                <w:rFonts w:ascii="Times New Roman" w:eastAsiaTheme="minorEastAsia"/>
                <w:b/>
                <w:bCs/>
                <w:color w:val="000000" w:themeColor="text1"/>
                <w:szCs w:val="21"/>
              </w:rPr>
              <w:t>项目厂房</w:t>
            </w:r>
            <w:r>
              <w:rPr>
                <w:rFonts w:hint="eastAsia" w:ascii="Times New Roman" w:eastAsiaTheme="minorEastAsia"/>
                <w:b/>
                <w:bCs/>
                <w:color w:val="000000" w:themeColor="text1"/>
              </w:rPr>
              <w:t>颗粒物</w:t>
            </w:r>
            <w:r>
              <w:rPr>
                <w:rFonts w:hint="eastAsia" w:ascii="Times New Roman" w:eastAsiaTheme="minorEastAsia"/>
                <w:b/>
                <w:bCs/>
                <w:color w:val="000000" w:themeColor="text1"/>
                <w:szCs w:val="21"/>
              </w:rPr>
              <w:t>有</w:t>
            </w:r>
            <w:r>
              <w:rPr>
                <w:rFonts w:ascii="Times New Roman" w:eastAsiaTheme="minorEastAsia"/>
                <w:b/>
                <w:bCs/>
                <w:color w:val="000000" w:themeColor="text1"/>
                <w:szCs w:val="21"/>
              </w:rPr>
              <w:t>组织排放最大地面浓度预测结果截图</w:t>
            </w:r>
          </w:p>
          <w:p>
            <w:pPr>
              <w:pStyle w:val="42"/>
              <w:jc w:val="center"/>
              <w:rPr>
                <w:rFonts w:ascii="Times New Roman" w:eastAsiaTheme="minorEastAsia"/>
                <w:b/>
                <w:bCs/>
                <w:color w:val="000000" w:themeColor="text1"/>
                <w:sz w:val="21"/>
                <w:szCs w:val="21"/>
              </w:rPr>
            </w:pPr>
            <w:r>
              <w:rPr>
                <w:color w:val="000000" w:themeColor="text1"/>
                <w:sz w:val="21"/>
                <w:szCs w:val="21"/>
              </w:rPr>
              <w:drawing>
                <wp:anchor distT="0" distB="0" distL="114300" distR="114300" simplePos="0" relativeHeight="251899904" behindDoc="0" locked="0" layoutInCell="1" allowOverlap="1">
                  <wp:simplePos x="0" y="0"/>
                  <wp:positionH relativeFrom="column">
                    <wp:posOffset>167640</wp:posOffset>
                  </wp:positionH>
                  <wp:positionV relativeFrom="paragraph">
                    <wp:posOffset>175895</wp:posOffset>
                  </wp:positionV>
                  <wp:extent cx="5400675" cy="3571875"/>
                  <wp:effectExtent l="19050" t="0" r="9525" b="0"/>
                  <wp:wrapSquare wrapText="bothSides"/>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noChangeArrowheads="1"/>
                          </pic:cNvPicPr>
                        </pic:nvPicPr>
                        <pic:blipFill>
                          <a:blip r:embed="rId22" cstate="print"/>
                          <a:srcRect/>
                          <a:stretch>
                            <a:fillRect/>
                          </a:stretch>
                        </pic:blipFill>
                        <pic:spPr>
                          <a:xfrm>
                            <a:off x="0" y="0"/>
                            <a:ext cx="5400675" cy="3571875"/>
                          </a:xfrm>
                          <a:prstGeom prst="rect">
                            <a:avLst/>
                          </a:prstGeom>
                          <a:noFill/>
                          <a:ln w="9525">
                            <a:noFill/>
                            <a:miter lim="800000"/>
                            <a:headEnd/>
                            <a:tailEnd/>
                          </a:ln>
                        </pic:spPr>
                      </pic:pic>
                    </a:graphicData>
                  </a:graphic>
                </wp:anchor>
              </w:drawing>
            </w:r>
            <w:r>
              <w:rPr>
                <w:rFonts w:ascii="Times New Roman" w:eastAsiaTheme="minorEastAsia"/>
                <w:b/>
                <w:bCs/>
                <w:color w:val="000000" w:themeColor="text1"/>
                <w:sz w:val="21"/>
                <w:szCs w:val="21"/>
              </w:rPr>
              <w:t>图7-</w:t>
            </w:r>
            <w:r>
              <w:rPr>
                <w:rFonts w:hint="eastAsia" w:ascii="Times New Roman" w:eastAsiaTheme="minorEastAsia"/>
                <w:b/>
                <w:bCs/>
                <w:color w:val="000000" w:themeColor="text1"/>
                <w:sz w:val="21"/>
                <w:szCs w:val="21"/>
              </w:rPr>
              <w:t>4</w:t>
            </w:r>
            <w:r>
              <w:rPr>
                <w:rFonts w:ascii="Times New Roman" w:eastAsiaTheme="minorEastAsia"/>
                <w:b/>
                <w:bCs/>
                <w:color w:val="000000" w:themeColor="text1"/>
                <w:sz w:val="21"/>
                <w:szCs w:val="21"/>
              </w:rPr>
              <w:t>目厂房</w:t>
            </w:r>
            <w:r>
              <w:rPr>
                <w:rFonts w:hint="eastAsia" w:ascii="Times New Roman" w:eastAsiaTheme="minorEastAsia"/>
                <w:b/>
                <w:bCs/>
                <w:color w:val="000000" w:themeColor="text1"/>
                <w:sz w:val="21"/>
                <w:szCs w:val="21"/>
              </w:rPr>
              <w:t>颗粒物有</w:t>
            </w:r>
            <w:r>
              <w:rPr>
                <w:rFonts w:ascii="Times New Roman" w:eastAsiaTheme="minorEastAsia"/>
                <w:b/>
                <w:bCs/>
                <w:color w:val="000000" w:themeColor="text1"/>
                <w:sz w:val="21"/>
                <w:szCs w:val="21"/>
              </w:rPr>
              <w:t>组织排放</w:t>
            </w:r>
            <w:r>
              <w:rPr>
                <w:rFonts w:eastAsiaTheme="minorEastAsia"/>
                <w:b/>
                <w:bCs/>
                <w:color w:val="000000" w:themeColor="text1"/>
                <w:sz w:val="21"/>
                <w:szCs w:val="21"/>
              </w:rPr>
              <w:t>占标率</w:t>
            </w:r>
            <w:r>
              <w:rPr>
                <w:rFonts w:ascii="Times New Roman" w:eastAsiaTheme="minorEastAsia"/>
                <w:b/>
                <w:bCs/>
                <w:color w:val="000000" w:themeColor="text1"/>
                <w:sz w:val="21"/>
                <w:szCs w:val="21"/>
              </w:rPr>
              <w:t>浓度预测结果截图</w:t>
            </w:r>
          </w:p>
          <w:p>
            <w:pPr>
              <w:pStyle w:val="25"/>
              <w:jc w:val="center"/>
              <w:rPr>
                <w:color w:val="000000" w:themeColor="text1"/>
              </w:rPr>
            </w:pPr>
            <w:r>
              <w:rPr>
                <w:rFonts w:hint="eastAsia"/>
                <w:smallCaps w:val="0"/>
                <w:color w:val="000000" w:themeColor="text1"/>
              </w:rPr>
              <w:drawing>
                <wp:inline distT="0" distB="0" distL="0" distR="0">
                  <wp:extent cx="5038725" cy="415925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cstate="print"/>
                          <a:srcRect/>
                          <a:stretch>
                            <a:fillRect/>
                          </a:stretch>
                        </pic:blipFill>
                        <pic:spPr>
                          <a:xfrm>
                            <a:off x="0" y="0"/>
                            <a:ext cx="5038725" cy="4159878"/>
                          </a:xfrm>
                          <a:prstGeom prst="rect">
                            <a:avLst/>
                          </a:prstGeom>
                          <a:noFill/>
                          <a:ln w="9525">
                            <a:noFill/>
                            <a:miter lim="800000"/>
                            <a:headEnd/>
                            <a:tailEnd/>
                          </a:ln>
                        </pic:spPr>
                      </pic:pic>
                    </a:graphicData>
                  </a:graphic>
                </wp:inline>
              </w:drawing>
            </w:r>
          </w:p>
          <w:p>
            <w:pPr>
              <w:pStyle w:val="39"/>
              <w:spacing w:line="360" w:lineRule="auto"/>
              <w:jc w:val="center"/>
              <w:rPr>
                <w:rFonts w:ascii="Times New Roman" w:hAnsi="Times New Roman" w:eastAsiaTheme="minorEastAsia"/>
                <w:b/>
                <w:bCs/>
                <w:color w:val="000000" w:themeColor="text1"/>
                <w:sz w:val="21"/>
              </w:rPr>
            </w:pPr>
            <w:r>
              <w:rPr>
                <w:rFonts w:ascii="Times New Roman" w:hAnsi="Times New Roman" w:eastAsiaTheme="minorEastAsia"/>
                <w:b/>
                <w:bCs/>
                <w:color w:val="000000" w:themeColor="text1"/>
                <w:sz w:val="21"/>
              </w:rPr>
              <w:t>图 7-</w:t>
            </w:r>
            <w:r>
              <w:rPr>
                <w:rFonts w:hint="eastAsia" w:ascii="Times New Roman" w:hAnsi="Times New Roman" w:eastAsiaTheme="minorEastAsia"/>
                <w:b/>
                <w:bCs/>
                <w:color w:val="000000" w:themeColor="text1"/>
                <w:sz w:val="21"/>
              </w:rPr>
              <w:t xml:space="preserve">5 </w:t>
            </w:r>
            <w:r>
              <w:rPr>
                <w:rFonts w:ascii="Times New Roman" w:hAnsi="Times New Roman" w:eastAsiaTheme="minorEastAsia"/>
                <w:b/>
                <w:bCs/>
                <w:color w:val="000000" w:themeColor="text1"/>
                <w:sz w:val="21"/>
              </w:rPr>
              <w:t>目厂房</w:t>
            </w:r>
            <w:r>
              <w:rPr>
                <w:rFonts w:hint="eastAsia" w:ascii="Times New Roman" w:hAnsi="Times New Roman" w:eastAsiaTheme="minorEastAsia"/>
                <w:b/>
                <w:bCs/>
                <w:color w:val="000000" w:themeColor="text1"/>
                <w:sz w:val="21"/>
              </w:rPr>
              <w:t>颗粒物</w:t>
            </w:r>
            <w:r>
              <w:rPr>
                <w:rFonts w:hint="eastAsia" w:ascii="Times New Roman" w:hAnsi="Times New Roman" w:eastAsiaTheme="minorEastAsia"/>
                <w:b/>
                <w:bCs/>
                <w:color w:val="000000" w:themeColor="text1"/>
                <w:sz w:val="21"/>
                <w:szCs w:val="21"/>
              </w:rPr>
              <w:t>无</w:t>
            </w:r>
            <w:r>
              <w:rPr>
                <w:rFonts w:ascii="Times New Roman" w:hAnsi="Times New Roman" w:eastAsiaTheme="minorEastAsia"/>
                <w:b/>
                <w:bCs/>
                <w:color w:val="000000" w:themeColor="text1"/>
                <w:sz w:val="21"/>
              </w:rPr>
              <w:t>组织排放筛选方案截图</w:t>
            </w:r>
          </w:p>
          <w:p>
            <w:pPr>
              <w:pStyle w:val="41"/>
              <w:jc w:val="center"/>
              <w:rPr>
                <w:color w:val="000000" w:themeColor="text1"/>
              </w:rPr>
            </w:pPr>
            <w:r>
              <w:rPr>
                <w:color w:val="000000" w:themeColor="text1"/>
              </w:rPr>
              <w:drawing>
                <wp:anchor distT="0" distB="0" distL="114300" distR="114300" simplePos="0" relativeHeight="251900928" behindDoc="0" locked="0" layoutInCell="1" allowOverlap="1">
                  <wp:simplePos x="0" y="0"/>
                  <wp:positionH relativeFrom="column">
                    <wp:posOffset>62865</wp:posOffset>
                  </wp:positionH>
                  <wp:positionV relativeFrom="paragraph">
                    <wp:posOffset>80645</wp:posOffset>
                  </wp:positionV>
                  <wp:extent cx="5448300" cy="3801110"/>
                  <wp:effectExtent l="1905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4" cstate="print"/>
                          <a:srcRect/>
                          <a:stretch>
                            <a:fillRect/>
                          </a:stretch>
                        </pic:blipFill>
                        <pic:spPr>
                          <a:xfrm>
                            <a:off x="0" y="0"/>
                            <a:ext cx="5448300" cy="3801110"/>
                          </a:xfrm>
                          <a:prstGeom prst="rect">
                            <a:avLst/>
                          </a:prstGeom>
                          <a:noFill/>
                          <a:ln w="9525">
                            <a:noFill/>
                            <a:miter lim="800000"/>
                            <a:headEnd/>
                            <a:tailEnd/>
                          </a:ln>
                        </pic:spPr>
                      </pic:pic>
                    </a:graphicData>
                  </a:graphic>
                </wp:anchor>
              </w:drawing>
            </w:r>
            <w:r>
              <w:rPr>
                <w:rFonts w:ascii="Times New Roman" w:eastAsiaTheme="minorEastAsia"/>
                <w:b/>
                <w:bCs/>
                <w:color w:val="000000" w:themeColor="text1"/>
                <w:szCs w:val="21"/>
              </w:rPr>
              <w:t>图7-</w:t>
            </w:r>
            <w:r>
              <w:rPr>
                <w:rFonts w:hint="eastAsia" w:ascii="Times New Roman" w:eastAsiaTheme="minorEastAsia"/>
                <w:b/>
                <w:bCs/>
                <w:color w:val="000000" w:themeColor="text1"/>
                <w:szCs w:val="21"/>
              </w:rPr>
              <w:t>6</w:t>
            </w:r>
            <w:r>
              <w:rPr>
                <w:rFonts w:ascii="Times New Roman" w:eastAsiaTheme="minorEastAsia"/>
                <w:b/>
                <w:bCs/>
                <w:color w:val="000000" w:themeColor="text1"/>
                <w:szCs w:val="21"/>
              </w:rPr>
              <w:t>目厂房</w:t>
            </w:r>
            <w:r>
              <w:rPr>
                <w:rFonts w:hint="eastAsia" w:ascii="Times New Roman" w:eastAsiaTheme="minorEastAsia"/>
                <w:b/>
                <w:bCs/>
                <w:color w:val="000000" w:themeColor="text1"/>
              </w:rPr>
              <w:t>颗粒物</w:t>
            </w:r>
            <w:r>
              <w:rPr>
                <w:rFonts w:ascii="Times New Roman" w:eastAsiaTheme="minorEastAsia"/>
                <w:b/>
                <w:bCs/>
                <w:color w:val="000000" w:themeColor="text1"/>
                <w:szCs w:val="21"/>
              </w:rPr>
              <w:t>无组织排放最大地面浓度预测结果截图</w:t>
            </w:r>
          </w:p>
          <w:p>
            <w:pPr>
              <w:spacing w:line="480" w:lineRule="exact"/>
              <w:ind w:firstLine="371" w:firstLineChars="176"/>
              <w:jc w:val="center"/>
              <w:rPr>
                <w:rFonts w:eastAsiaTheme="minorEastAsia"/>
                <w:b/>
                <w:bCs/>
                <w:color w:val="000000" w:themeColor="text1"/>
                <w:szCs w:val="21"/>
              </w:rPr>
            </w:pPr>
            <w:r>
              <w:rPr>
                <w:rFonts w:eastAsiaTheme="minorEastAsia"/>
                <w:b/>
                <w:bCs/>
                <w:color w:val="000000" w:themeColor="text1"/>
                <w:szCs w:val="21"/>
              </w:rPr>
              <w:drawing>
                <wp:anchor distT="0" distB="0" distL="114300" distR="114300" simplePos="0" relativeHeight="251901952" behindDoc="0" locked="0" layoutInCell="1" allowOverlap="1">
                  <wp:simplePos x="0" y="0"/>
                  <wp:positionH relativeFrom="column">
                    <wp:posOffset>158115</wp:posOffset>
                  </wp:positionH>
                  <wp:positionV relativeFrom="paragraph">
                    <wp:posOffset>46355</wp:posOffset>
                  </wp:positionV>
                  <wp:extent cx="5305425" cy="3743325"/>
                  <wp:effectExtent l="19050" t="0" r="9525"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cstate="print"/>
                          <a:srcRect/>
                          <a:stretch>
                            <a:fillRect/>
                          </a:stretch>
                        </pic:blipFill>
                        <pic:spPr>
                          <a:xfrm>
                            <a:off x="0" y="0"/>
                            <a:ext cx="5305425" cy="3743325"/>
                          </a:xfrm>
                          <a:prstGeom prst="rect">
                            <a:avLst/>
                          </a:prstGeom>
                          <a:noFill/>
                          <a:ln w="9525">
                            <a:noFill/>
                            <a:miter lim="800000"/>
                            <a:headEnd/>
                            <a:tailEnd/>
                          </a:ln>
                        </pic:spPr>
                      </pic:pic>
                    </a:graphicData>
                  </a:graphic>
                </wp:anchor>
              </w:drawing>
            </w:r>
            <w:r>
              <w:rPr>
                <w:rFonts w:eastAsiaTheme="minorEastAsia"/>
                <w:b/>
                <w:bCs/>
                <w:color w:val="000000" w:themeColor="text1"/>
                <w:szCs w:val="21"/>
              </w:rPr>
              <w:t>图7-</w:t>
            </w:r>
            <w:r>
              <w:rPr>
                <w:rFonts w:hint="eastAsia" w:eastAsiaTheme="minorEastAsia"/>
                <w:b/>
                <w:bCs/>
                <w:color w:val="000000" w:themeColor="text1"/>
                <w:szCs w:val="21"/>
              </w:rPr>
              <w:t>7项目厂</w:t>
            </w:r>
            <w:r>
              <w:rPr>
                <w:rFonts w:eastAsiaTheme="minorEastAsia"/>
                <w:b/>
                <w:bCs/>
                <w:color w:val="000000" w:themeColor="text1"/>
                <w:szCs w:val="21"/>
              </w:rPr>
              <w:t>房</w:t>
            </w:r>
            <w:r>
              <w:rPr>
                <w:rFonts w:hint="eastAsia" w:eastAsiaTheme="minorEastAsia"/>
                <w:b/>
                <w:bCs/>
                <w:color w:val="000000" w:themeColor="text1"/>
              </w:rPr>
              <w:t>颗粒物</w:t>
            </w:r>
            <w:r>
              <w:rPr>
                <w:rFonts w:eastAsiaTheme="minorEastAsia"/>
                <w:b/>
                <w:bCs/>
                <w:color w:val="000000" w:themeColor="text1"/>
                <w:szCs w:val="21"/>
              </w:rPr>
              <w:t>无组织</w:t>
            </w:r>
            <w:r>
              <w:rPr>
                <w:rFonts w:eastAsiaTheme="minorEastAsia"/>
                <w:b/>
                <w:bCs/>
                <w:color w:val="000000" w:themeColor="text1"/>
              </w:rPr>
              <w:t>排放</w:t>
            </w:r>
            <w:r>
              <w:rPr>
                <w:rFonts w:eastAsiaTheme="minorEastAsia"/>
                <w:b/>
                <w:bCs/>
                <w:color w:val="000000" w:themeColor="text1"/>
                <w:szCs w:val="21"/>
              </w:rPr>
              <w:t>占标率浓度预测结果截图</w:t>
            </w:r>
          </w:p>
          <w:p>
            <w:pPr>
              <w:spacing w:line="480" w:lineRule="exact"/>
              <w:ind w:firstLine="371" w:firstLineChars="176"/>
              <w:jc w:val="center"/>
              <w:rPr>
                <w:rFonts w:eastAsiaTheme="minorEastAsia"/>
                <w:b/>
                <w:bCs/>
                <w:color w:val="000000" w:themeColor="text1"/>
              </w:rPr>
            </w:pPr>
          </w:p>
          <w:p>
            <w:pPr>
              <w:pStyle w:val="39"/>
              <w:spacing w:line="360" w:lineRule="auto"/>
              <w:jc w:val="center"/>
              <w:rPr>
                <w:rFonts w:ascii="Times New Roman" w:hAnsi="Times New Roman" w:eastAsiaTheme="minorEastAsia"/>
                <w:b/>
                <w:bCs/>
                <w:color w:val="000000" w:themeColor="text1"/>
                <w:sz w:val="21"/>
              </w:rPr>
            </w:pPr>
          </w:p>
          <w:p>
            <w:pPr>
              <w:spacing w:line="480" w:lineRule="exact"/>
              <w:ind w:firstLine="371" w:firstLineChars="176"/>
              <w:jc w:val="center"/>
              <w:rPr>
                <w:rFonts w:eastAsiaTheme="minorEastAsia"/>
                <w:color w:val="000000" w:themeColor="text1"/>
                <w:sz w:val="24"/>
              </w:rPr>
            </w:pPr>
            <w:r>
              <w:rPr>
                <w:rFonts w:eastAsiaTheme="minorEastAsia"/>
                <w:b/>
                <w:color w:val="000000" w:themeColor="text1"/>
                <w:szCs w:val="21"/>
              </w:rPr>
              <w:t>表7-</w:t>
            </w:r>
            <w:r>
              <w:rPr>
                <w:rFonts w:hint="eastAsia" w:eastAsiaTheme="minorEastAsia"/>
                <w:b/>
                <w:color w:val="000000" w:themeColor="text1"/>
                <w:szCs w:val="21"/>
              </w:rPr>
              <w:t>10</w:t>
            </w:r>
            <w:r>
              <w:rPr>
                <w:rFonts w:eastAsiaTheme="minorEastAsia"/>
                <w:b/>
                <w:color w:val="000000" w:themeColor="text1"/>
                <w:szCs w:val="21"/>
              </w:rPr>
              <w:t xml:space="preserve">  P</w:t>
            </w:r>
            <w:r>
              <w:rPr>
                <w:rFonts w:eastAsiaTheme="minorEastAsia"/>
                <w:b/>
                <w:color w:val="000000" w:themeColor="text1"/>
                <w:szCs w:val="21"/>
                <w:vertAlign w:val="subscript"/>
              </w:rPr>
              <w:t>max</w:t>
            </w:r>
            <w:r>
              <w:rPr>
                <w:rFonts w:eastAsiaTheme="minorEastAsia"/>
                <w:b/>
                <w:color w:val="000000" w:themeColor="text1"/>
                <w:szCs w:val="21"/>
              </w:rPr>
              <w:t>和D</w:t>
            </w:r>
            <w:r>
              <w:rPr>
                <w:rFonts w:eastAsiaTheme="minorEastAsia"/>
                <w:b/>
                <w:color w:val="000000" w:themeColor="text1"/>
                <w:szCs w:val="21"/>
                <w:vertAlign w:val="subscript"/>
              </w:rPr>
              <w:t>10%</w:t>
            </w:r>
            <w:r>
              <w:rPr>
                <w:rFonts w:eastAsiaTheme="minorEastAsia"/>
                <w:b/>
                <w:color w:val="000000" w:themeColor="text1"/>
                <w:szCs w:val="21"/>
              </w:rPr>
              <w:t>预测和计算结果一览表</w:t>
            </w:r>
          </w:p>
          <w:tbl>
            <w:tblPr>
              <w:tblStyle w:val="30"/>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8"/>
              <w:gridCol w:w="1127"/>
              <w:gridCol w:w="1023"/>
              <w:gridCol w:w="956"/>
              <w:gridCol w:w="1107"/>
              <w:gridCol w:w="1334"/>
              <w:gridCol w:w="867"/>
              <w:gridCol w:w="653"/>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98"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污染源</w:t>
                  </w:r>
                </w:p>
              </w:tc>
              <w:tc>
                <w:tcPr>
                  <w:tcW w:w="1127"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污染因子</w:t>
                  </w:r>
                </w:p>
              </w:tc>
              <w:tc>
                <w:tcPr>
                  <w:tcW w:w="1023"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源强</w:t>
                  </w:r>
                </w:p>
                <w:p>
                  <w:pPr>
                    <w:adjustRightInd w:val="0"/>
                    <w:snapToGrid w:val="0"/>
                    <w:jc w:val="center"/>
                    <w:rPr>
                      <w:bCs/>
                      <w:color w:val="000000" w:themeColor="text1"/>
                      <w:spacing w:val="-20"/>
                      <w:kern w:val="0"/>
                      <w:szCs w:val="21"/>
                    </w:rPr>
                  </w:pPr>
                  <w:r>
                    <w:rPr>
                      <w:bCs/>
                      <w:color w:val="000000" w:themeColor="text1"/>
                      <w:spacing w:val="-20"/>
                      <w:kern w:val="0"/>
                      <w:szCs w:val="21"/>
                    </w:rPr>
                    <w:t>(kg/h)</w:t>
                  </w:r>
                </w:p>
              </w:tc>
              <w:tc>
                <w:tcPr>
                  <w:tcW w:w="956"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执行标准(mg/m</w:t>
                  </w:r>
                  <w:r>
                    <w:rPr>
                      <w:bCs/>
                      <w:color w:val="000000" w:themeColor="text1"/>
                      <w:spacing w:val="-20"/>
                      <w:kern w:val="0"/>
                      <w:szCs w:val="21"/>
                      <w:vertAlign w:val="superscript"/>
                    </w:rPr>
                    <w:t>3</w:t>
                  </w:r>
                  <w:r>
                    <w:rPr>
                      <w:bCs/>
                      <w:color w:val="000000" w:themeColor="text1"/>
                      <w:spacing w:val="-20"/>
                      <w:kern w:val="0"/>
                      <w:szCs w:val="21"/>
                    </w:rPr>
                    <w:t>)</w:t>
                  </w:r>
                </w:p>
              </w:tc>
              <w:tc>
                <w:tcPr>
                  <w:tcW w:w="1107"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最大落地点距离（m）</w:t>
                  </w:r>
                </w:p>
              </w:tc>
              <w:tc>
                <w:tcPr>
                  <w:tcW w:w="1334"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最大落地点</w:t>
                  </w:r>
                </w:p>
                <w:p>
                  <w:pPr>
                    <w:adjustRightInd w:val="0"/>
                    <w:snapToGrid w:val="0"/>
                    <w:jc w:val="center"/>
                    <w:rPr>
                      <w:bCs/>
                      <w:color w:val="000000" w:themeColor="text1"/>
                      <w:spacing w:val="-20"/>
                      <w:kern w:val="0"/>
                      <w:szCs w:val="21"/>
                    </w:rPr>
                  </w:pPr>
                  <w:r>
                    <w:rPr>
                      <w:bCs/>
                      <w:color w:val="000000" w:themeColor="text1"/>
                      <w:spacing w:val="-20"/>
                      <w:kern w:val="0"/>
                      <w:szCs w:val="21"/>
                    </w:rPr>
                    <w:t>浓度(mg/m</w:t>
                  </w:r>
                  <w:r>
                    <w:rPr>
                      <w:bCs/>
                      <w:color w:val="000000" w:themeColor="text1"/>
                      <w:spacing w:val="-20"/>
                      <w:kern w:val="0"/>
                      <w:szCs w:val="21"/>
                      <w:vertAlign w:val="superscript"/>
                    </w:rPr>
                    <w:t>3</w:t>
                  </w:r>
                  <w:r>
                    <w:rPr>
                      <w:bCs/>
                      <w:color w:val="000000" w:themeColor="text1"/>
                      <w:spacing w:val="-20"/>
                      <w:kern w:val="0"/>
                      <w:szCs w:val="21"/>
                    </w:rPr>
                    <w:t>)</w:t>
                  </w:r>
                </w:p>
              </w:tc>
              <w:tc>
                <w:tcPr>
                  <w:tcW w:w="867"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P</w:t>
                  </w:r>
                  <w:r>
                    <w:rPr>
                      <w:bCs/>
                      <w:color w:val="000000" w:themeColor="text1"/>
                      <w:spacing w:val="-20"/>
                      <w:kern w:val="0"/>
                      <w:szCs w:val="21"/>
                      <w:vertAlign w:val="subscript"/>
                    </w:rPr>
                    <w:t>max</w:t>
                  </w:r>
                </w:p>
                <w:p>
                  <w:pPr>
                    <w:adjustRightInd w:val="0"/>
                    <w:snapToGrid w:val="0"/>
                    <w:jc w:val="center"/>
                    <w:rPr>
                      <w:bCs/>
                      <w:color w:val="000000" w:themeColor="text1"/>
                      <w:spacing w:val="-20"/>
                      <w:kern w:val="0"/>
                      <w:szCs w:val="21"/>
                    </w:rPr>
                  </w:pPr>
                  <w:r>
                    <w:rPr>
                      <w:bCs/>
                      <w:color w:val="000000" w:themeColor="text1"/>
                      <w:spacing w:val="-20"/>
                      <w:kern w:val="0"/>
                      <w:szCs w:val="21"/>
                    </w:rPr>
                    <w:t>(%)</w:t>
                  </w:r>
                </w:p>
              </w:tc>
              <w:tc>
                <w:tcPr>
                  <w:tcW w:w="653" w:type="dxa"/>
                  <w:vAlign w:val="center"/>
                </w:tcPr>
                <w:p>
                  <w:pPr>
                    <w:adjustRightInd w:val="0"/>
                    <w:snapToGrid w:val="0"/>
                    <w:jc w:val="center"/>
                    <w:rPr>
                      <w:bCs/>
                      <w:color w:val="000000" w:themeColor="text1"/>
                      <w:spacing w:val="-20"/>
                      <w:kern w:val="0"/>
                      <w:szCs w:val="21"/>
                      <w:vertAlign w:val="subscript"/>
                    </w:rPr>
                  </w:pPr>
                  <w:r>
                    <w:rPr>
                      <w:bCs/>
                      <w:color w:val="000000" w:themeColor="text1"/>
                      <w:spacing w:val="-20"/>
                      <w:kern w:val="0"/>
                      <w:szCs w:val="21"/>
                    </w:rPr>
                    <w:t>D</w:t>
                  </w:r>
                  <w:r>
                    <w:rPr>
                      <w:bCs/>
                      <w:color w:val="000000" w:themeColor="text1"/>
                      <w:spacing w:val="-20"/>
                      <w:kern w:val="0"/>
                      <w:szCs w:val="21"/>
                      <w:vertAlign w:val="subscript"/>
                    </w:rPr>
                    <w:t>10%</w:t>
                  </w:r>
                </w:p>
                <w:p>
                  <w:pPr>
                    <w:adjustRightInd w:val="0"/>
                    <w:snapToGrid w:val="0"/>
                    <w:jc w:val="center"/>
                    <w:rPr>
                      <w:bCs/>
                      <w:color w:val="000000" w:themeColor="text1"/>
                      <w:spacing w:val="-20"/>
                      <w:kern w:val="0"/>
                      <w:szCs w:val="21"/>
                    </w:rPr>
                  </w:pPr>
                  <w:r>
                    <w:rPr>
                      <w:bCs/>
                      <w:color w:val="000000" w:themeColor="text1"/>
                      <w:spacing w:val="-20"/>
                      <w:kern w:val="0"/>
                      <w:szCs w:val="21"/>
                    </w:rPr>
                    <w:t>(m)</w:t>
                  </w:r>
                </w:p>
              </w:tc>
              <w:tc>
                <w:tcPr>
                  <w:tcW w:w="1015"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98" w:type="dxa"/>
                  <w:vAlign w:val="center"/>
                </w:tcPr>
                <w:p>
                  <w:pPr>
                    <w:adjustRightInd w:val="0"/>
                    <w:snapToGrid w:val="0"/>
                    <w:jc w:val="center"/>
                    <w:rPr>
                      <w:color w:val="000000" w:themeColor="text1"/>
                      <w:spacing w:val="-23"/>
                      <w:kern w:val="0"/>
                      <w:szCs w:val="21"/>
                    </w:rPr>
                  </w:pPr>
                  <w:r>
                    <w:rPr>
                      <w:color w:val="000000" w:themeColor="text1"/>
                      <w:spacing w:val="-23"/>
                      <w:kern w:val="0"/>
                      <w:szCs w:val="21"/>
                    </w:rPr>
                    <w:t>1#排气筒</w:t>
                  </w:r>
                </w:p>
              </w:tc>
              <w:tc>
                <w:tcPr>
                  <w:tcW w:w="1127" w:type="dxa"/>
                  <w:vAlign w:val="center"/>
                </w:tcPr>
                <w:p>
                  <w:pPr>
                    <w:adjustRightInd w:val="0"/>
                    <w:snapToGrid w:val="0"/>
                    <w:jc w:val="center"/>
                    <w:rPr>
                      <w:color w:val="000000" w:themeColor="text1"/>
                      <w:spacing w:val="-20"/>
                      <w:kern w:val="0"/>
                      <w:szCs w:val="21"/>
                    </w:rPr>
                  </w:pPr>
                  <w:r>
                    <w:rPr>
                      <w:color w:val="000000" w:themeColor="text1"/>
                      <w:spacing w:val="-20"/>
                      <w:szCs w:val="21"/>
                    </w:rPr>
                    <w:t>颗粒物</w:t>
                  </w:r>
                </w:p>
              </w:tc>
              <w:tc>
                <w:tcPr>
                  <w:tcW w:w="1023" w:type="dxa"/>
                  <w:vAlign w:val="center"/>
                </w:tcPr>
                <w:p>
                  <w:pPr>
                    <w:jc w:val="center"/>
                    <w:rPr>
                      <w:color w:val="000000" w:themeColor="text1"/>
                      <w:szCs w:val="21"/>
                    </w:rPr>
                  </w:pPr>
                  <w:r>
                    <w:rPr>
                      <w:rFonts w:hint="eastAsia"/>
                      <w:color w:val="000000" w:themeColor="text1"/>
                      <w:szCs w:val="21"/>
                    </w:rPr>
                    <w:t>0.0075</w:t>
                  </w:r>
                </w:p>
              </w:tc>
              <w:tc>
                <w:tcPr>
                  <w:tcW w:w="956" w:type="dxa"/>
                  <w:vAlign w:val="center"/>
                </w:tcPr>
                <w:p>
                  <w:pPr>
                    <w:adjustRightInd w:val="0"/>
                    <w:snapToGrid w:val="0"/>
                    <w:jc w:val="center"/>
                    <w:rPr>
                      <w:bCs/>
                      <w:color w:val="000000" w:themeColor="text1"/>
                      <w:spacing w:val="-20"/>
                      <w:kern w:val="0"/>
                      <w:szCs w:val="21"/>
                    </w:rPr>
                  </w:pPr>
                  <w:r>
                    <w:rPr>
                      <w:rFonts w:hint="eastAsia"/>
                      <w:bCs/>
                      <w:color w:val="000000" w:themeColor="text1"/>
                      <w:spacing w:val="-20"/>
                      <w:kern w:val="0"/>
                      <w:szCs w:val="21"/>
                    </w:rPr>
                    <w:t>0.45</w:t>
                  </w:r>
                </w:p>
              </w:tc>
              <w:tc>
                <w:tcPr>
                  <w:tcW w:w="1107" w:type="dxa"/>
                  <w:vAlign w:val="center"/>
                </w:tcPr>
                <w:p>
                  <w:pPr>
                    <w:adjustRightInd w:val="0"/>
                    <w:snapToGrid w:val="0"/>
                    <w:jc w:val="center"/>
                    <w:rPr>
                      <w:bCs/>
                      <w:color w:val="000000" w:themeColor="text1"/>
                      <w:spacing w:val="-20"/>
                      <w:kern w:val="0"/>
                      <w:szCs w:val="21"/>
                    </w:rPr>
                  </w:pPr>
                  <w:r>
                    <w:rPr>
                      <w:rFonts w:hint="eastAsia"/>
                      <w:bCs/>
                      <w:color w:val="000000" w:themeColor="text1"/>
                      <w:spacing w:val="-20"/>
                      <w:kern w:val="0"/>
                      <w:szCs w:val="21"/>
                    </w:rPr>
                    <w:t>292</w:t>
                  </w:r>
                </w:p>
              </w:tc>
              <w:tc>
                <w:tcPr>
                  <w:tcW w:w="1334" w:type="dxa"/>
                  <w:vAlign w:val="center"/>
                </w:tcPr>
                <w:p>
                  <w:pPr>
                    <w:adjustRightInd w:val="0"/>
                    <w:snapToGrid w:val="0"/>
                    <w:jc w:val="center"/>
                    <w:rPr>
                      <w:color w:val="000000" w:themeColor="text1"/>
                      <w:szCs w:val="21"/>
                    </w:rPr>
                  </w:pPr>
                  <w:r>
                    <w:rPr>
                      <w:rFonts w:hint="eastAsia"/>
                      <w:color w:val="000000" w:themeColor="text1"/>
                      <w:szCs w:val="21"/>
                    </w:rPr>
                    <w:t>0.0008</w:t>
                  </w:r>
                </w:p>
              </w:tc>
              <w:tc>
                <w:tcPr>
                  <w:tcW w:w="867" w:type="dxa"/>
                  <w:vAlign w:val="center"/>
                </w:tcPr>
                <w:p>
                  <w:pPr>
                    <w:adjustRightInd w:val="0"/>
                    <w:snapToGrid w:val="0"/>
                    <w:jc w:val="center"/>
                    <w:rPr>
                      <w:color w:val="000000" w:themeColor="text1"/>
                      <w:szCs w:val="21"/>
                    </w:rPr>
                  </w:pPr>
                  <w:r>
                    <w:rPr>
                      <w:rFonts w:hint="eastAsia"/>
                      <w:color w:val="000000" w:themeColor="text1"/>
                      <w:szCs w:val="21"/>
                    </w:rPr>
                    <w:t>0.17</w:t>
                  </w:r>
                </w:p>
              </w:tc>
              <w:tc>
                <w:tcPr>
                  <w:tcW w:w="653"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0</w:t>
                  </w:r>
                </w:p>
              </w:tc>
              <w:tc>
                <w:tcPr>
                  <w:tcW w:w="1015"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998" w:type="dxa"/>
                  <w:vAlign w:val="center"/>
                </w:tcPr>
                <w:p>
                  <w:pPr>
                    <w:adjustRightInd w:val="0"/>
                    <w:snapToGrid w:val="0"/>
                    <w:jc w:val="center"/>
                    <w:rPr>
                      <w:color w:val="000000" w:themeColor="text1"/>
                      <w:spacing w:val="-20"/>
                      <w:kern w:val="0"/>
                      <w:szCs w:val="21"/>
                    </w:rPr>
                  </w:pPr>
                  <w:r>
                    <w:rPr>
                      <w:color w:val="000000" w:themeColor="text1"/>
                      <w:spacing w:val="-20"/>
                      <w:kern w:val="0"/>
                      <w:szCs w:val="21"/>
                    </w:rPr>
                    <w:t>厂房无组织</w:t>
                  </w:r>
                </w:p>
              </w:tc>
              <w:tc>
                <w:tcPr>
                  <w:tcW w:w="1127" w:type="dxa"/>
                  <w:vAlign w:val="center"/>
                </w:tcPr>
                <w:p>
                  <w:pPr>
                    <w:adjustRightInd w:val="0"/>
                    <w:snapToGrid w:val="0"/>
                    <w:jc w:val="center"/>
                    <w:rPr>
                      <w:color w:val="000000" w:themeColor="text1"/>
                      <w:spacing w:val="-20"/>
                      <w:kern w:val="0"/>
                      <w:szCs w:val="21"/>
                    </w:rPr>
                  </w:pPr>
                  <w:r>
                    <w:rPr>
                      <w:color w:val="000000" w:themeColor="text1"/>
                      <w:spacing w:val="-20"/>
                      <w:szCs w:val="21"/>
                    </w:rPr>
                    <w:t>颗粒物</w:t>
                  </w:r>
                </w:p>
              </w:tc>
              <w:tc>
                <w:tcPr>
                  <w:tcW w:w="1023"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0.11</w:t>
                  </w:r>
                </w:p>
              </w:tc>
              <w:tc>
                <w:tcPr>
                  <w:tcW w:w="956"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0.45</w:t>
                  </w:r>
                </w:p>
              </w:tc>
              <w:tc>
                <w:tcPr>
                  <w:tcW w:w="1107"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110</w:t>
                  </w:r>
                </w:p>
              </w:tc>
              <w:tc>
                <w:tcPr>
                  <w:tcW w:w="1334"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0.0440</w:t>
                  </w:r>
                </w:p>
              </w:tc>
              <w:tc>
                <w:tcPr>
                  <w:tcW w:w="867"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9.77</w:t>
                  </w:r>
                </w:p>
              </w:tc>
              <w:tc>
                <w:tcPr>
                  <w:tcW w:w="653" w:type="dxa"/>
                  <w:vAlign w:val="center"/>
                </w:tcPr>
                <w:p>
                  <w:pPr>
                    <w:adjustRightInd w:val="0"/>
                    <w:snapToGrid w:val="0"/>
                    <w:jc w:val="center"/>
                    <w:rPr>
                      <w:color w:val="000000" w:themeColor="text1"/>
                      <w:spacing w:val="-20"/>
                      <w:kern w:val="0"/>
                      <w:szCs w:val="21"/>
                    </w:rPr>
                  </w:pPr>
                  <w:r>
                    <w:rPr>
                      <w:color w:val="000000" w:themeColor="text1"/>
                      <w:spacing w:val="-20"/>
                      <w:kern w:val="0"/>
                      <w:szCs w:val="21"/>
                    </w:rPr>
                    <w:t>0</w:t>
                  </w:r>
                </w:p>
              </w:tc>
              <w:tc>
                <w:tcPr>
                  <w:tcW w:w="1015" w:type="dxa"/>
                  <w:vAlign w:val="center"/>
                </w:tcPr>
                <w:p>
                  <w:pPr>
                    <w:adjustRightInd w:val="0"/>
                    <w:snapToGrid w:val="0"/>
                    <w:jc w:val="center"/>
                    <w:rPr>
                      <w:color w:val="000000" w:themeColor="text1"/>
                      <w:spacing w:val="-20"/>
                      <w:kern w:val="0"/>
                      <w:szCs w:val="21"/>
                    </w:rPr>
                  </w:pPr>
                  <w:r>
                    <w:rPr>
                      <w:bCs/>
                      <w:color w:val="000000" w:themeColor="text1"/>
                      <w:spacing w:val="-20"/>
                      <w:kern w:val="0"/>
                      <w:szCs w:val="21"/>
                    </w:rPr>
                    <w:t>二</w:t>
                  </w:r>
                </w:p>
              </w:tc>
            </w:tr>
          </w:tbl>
          <w:p>
            <w:pPr>
              <w:spacing w:line="360" w:lineRule="auto"/>
              <w:ind w:firstLine="422" w:firstLineChars="200"/>
              <w:jc w:val="center"/>
              <w:rPr>
                <w:rFonts w:eastAsiaTheme="minorEastAsia"/>
                <w:color w:val="000000" w:themeColor="text1"/>
                <w:sz w:val="24"/>
              </w:rPr>
            </w:pPr>
            <w:r>
              <w:rPr>
                <w:rFonts w:eastAsiaTheme="minorEastAsia"/>
                <w:b/>
                <w:color w:val="000000" w:themeColor="text1"/>
                <w:szCs w:val="21"/>
              </w:rPr>
              <w:t>表7-</w:t>
            </w:r>
            <w:r>
              <w:rPr>
                <w:rFonts w:hint="eastAsia" w:eastAsiaTheme="minorEastAsia"/>
                <w:b/>
                <w:color w:val="000000" w:themeColor="text1"/>
                <w:szCs w:val="21"/>
              </w:rPr>
              <w:t>11</w:t>
            </w:r>
            <w:r>
              <w:rPr>
                <w:rFonts w:eastAsiaTheme="minorEastAsia"/>
                <w:b/>
                <w:color w:val="000000" w:themeColor="text1"/>
                <w:szCs w:val="21"/>
              </w:rPr>
              <w:t xml:space="preserve"> 评价工作等级</w:t>
            </w:r>
          </w:p>
          <w:tbl>
            <w:tblPr>
              <w:tblStyle w:val="30"/>
              <w:tblW w:w="9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2258"/>
              <w:gridCol w:w="2259"/>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eastAsiaTheme="minorEastAsia"/>
                      <w:b/>
                      <w:color w:val="000000" w:themeColor="text1"/>
                      <w:szCs w:val="21"/>
                    </w:rPr>
                  </w:pPr>
                  <w:r>
                    <w:rPr>
                      <w:rFonts w:eastAsiaTheme="minorEastAsia"/>
                      <w:b/>
                      <w:color w:val="000000" w:themeColor="text1"/>
                      <w:szCs w:val="21"/>
                    </w:rPr>
                    <w:t>评价等级</w:t>
                  </w:r>
                </w:p>
              </w:tc>
              <w:tc>
                <w:tcPr>
                  <w:tcW w:w="225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eastAsiaTheme="minorEastAsia"/>
                      <w:color w:val="000000" w:themeColor="text1"/>
                      <w:szCs w:val="21"/>
                    </w:rPr>
                  </w:pPr>
                  <w:r>
                    <w:rPr>
                      <w:rFonts w:eastAsiaTheme="minorEastAsia"/>
                      <w:color w:val="000000" w:themeColor="text1"/>
                      <w:szCs w:val="21"/>
                    </w:rPr>
                    <w:t>一</w:t>
                  </w:r>
                </w:p>
              </w:tc>
              <w:tc>
                <w:tcPr>
                  <w:tcW w:w="2259" w:type="dxa"/>
                  <w:tcBorders>
                    <w:top w:val="single" w:color="auto" w:sz="4" w:space="0"/>
                    <w:left w:val="single" w:color="auto" w:sz="4" w:space="0"/>
                    <w:bottom w:val="single" w:color="auto" w:sz="4" w:space="0"/>
                    <w:right w:val="single" w:color="auto" w:sz="4" w:space="0"/>
                  </w:tcBorders>
                  <w:shd w:val="clear" w:color="auto" w:fill="7F7F7F"/>
                  <w:vAlign w:val="center"/>
                </w:tcPr>
                <w:p>
                  <w:pPr>
                    <w:spacing w:line="276" w:lineRule="auto"/>
                    <w:jc w:val="center"/>
                    <w:rPr>
                      <w:rFonts w:eastAsiaTheme="minorEastAsia"/>
                      <w:color w:val="000000" w:themeColor="text1"/>
                      <w:szCs w:val="21"/>
                    </w:rPr>
                  </w:pPr>
                  <w:r>
                    <w:rPr>
                      <w:rFonts w:eastAsiaTheme="minorEastAsia"/>
                      <w:color w:val="000000" w:themeColor="text1"/>
                      <w:szCs w:val="21"/>
                    </w:rPr>
                    <w:t>二</w:t>
                  </w:r>
                </w:p>
              </w:tc>
              <w:tc>
                <w:tcPr>
                  <w:tcW w:w="225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eastAsiaTheme="minorEastAsia"/>
                      <w:color w:val="000000" w:themeColor="text1"/>
                    </w:rPr>
                  </w:pPr>
                  <w:r>
                    <w:rPr>
                      <w:rFonts w:eastAsiaTheme="minorEastAsia"/>
                      <w:color w:val="000000" w:themeColor="text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eastAsiaTheme="minorEastAsia"/>
                      <w:color w:val="000000" w:themeColor="text1"/>
                      <w:szCs w:val="21"/>
                    </w:rPr>
                  </w:pPr>
                  <w:r>
                    <w:rPr>
                      <w:rFonts w:eastAsiaTheme="minorEastAsia"/>
                      <w:color w:val="000000" w:themeColor="text1"/>
                      <w:szCs w:val="21"/>
                    </w:rPr>
                    <w:t>评价工作分级判据</w:t>
                  </w:r>
                </w:p>
              </w:tc>
              <w:tc>
                <w:tcPr>
                  <w:tcW w:w="225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eastAsiaTheme="minorEastAsia"/>
                      <w:color w:val="000000" w:themeColor="text1"/>
                      <w:szCs w:val="21"/>
                    </w:rPr>
                  </w:pPr>
                  <w:r>
                    <w:rPr>
                      <w:rFonts w:eastAsiaTheme="minorEastAsia"/>
                      <w:color w:val="000000" w:themeColor="text1"/>
                      <w:szCs w:val="21"/>
                    </w:rPr>
                    <w:t>P</w:t>
                  </w:r>
                  <w:r>
                    <w:rPr>
                      <w:rFonts w:eastAsiaTheme="minorEastAsia"/>
                      <w:color w:val="000000" w:themeColor="text1"/>
                      <w:szCs w:val="21"/>
                      <w:vertAlign w:val="subscript"/>
                    </w:rPr>
                    <w:t>max</w:t>
                  </w:r>
                  <w:r>
                    <w:rPr>
                      <w:rFonts w:eastAsiaTheme="minorEastAsia"/>
                      <w:color w:val="000000" w:themeColor="text1"/>
                      <w:szCs w:val="21"/>
                    </w:rPr>
                    <w:t>≥10%</w:t>
                  </w:r>
                </w:p>
              </w:tc>
              <w:tc>
                <w:tcPr>
                  <w:tcW w:w="2259" w:type="dxa"/>
                  <w:tcBorders>
                    <w:top w:val="single" w:color="auto" w:sz="4" w:space="0"/>
                    <w:left w:val="single" w:color="auto" w:sz="4" w:space="0"/>
                    <w:bottom w:val="single" w:color="auto" w:sz="4" w:space="0"/>
                    <w:right w:val="single" w:color="auto" w:sz="4" w:space="0"/>
                  </w:tcBorders>
                  <w:shd w:val="clear" w:color="auto" w:fill="7F7F7F"/>
                  <w:vAlign w:val="center"/>
                </w:tcPr>
                <w:p>
                  <w:pPr>
                    <w:spacing w:line="276" w:lineRule="auto"/>
                    <w:jc w:val="center"/>
                    <w:rPr>
                      <w:rFonts w:eastAsiaTheme="minorEastAsia"/>
                      <w:color w:val="000000" w:themeColor="text1"/>
                      <w:szCs w:val="21"/>
                    </w:rPr>
                  </w:pPr>
                  <w:r>
                    <w:rPr>
                      <w:rFonts w:eastAsiaTheme="minorEastAsia"/>
                      <w:color w:val="000000" w:themeColor="text1"/>
                      <w:szCs w:val="21"/>
                    </w:rPr>
                    <w:t>1%≤Pmax≤10%</w:t>
                  </w:r>
                </w:p>
              </w:tc>
              <w:tc>
                <w:tcPr>
                  <w:tcW w:w="225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eastAsiaTheme="minorEastAsia"/>
                      <w:color w:val="000000" w:themeColor="text1"/>
                    </w:rPr>
                  </w:pPr>
                  <w:r>
                    <w:rPr>
                      <w:rFonts w:eastAsiaTheme="minorEastAsia"/>
                      <w:color w:val="000000" w:themeColor="text1"/>
                      <w:szCs w:val="21"/>
                    </w:rPr>
                    <w:t>Pmax&lt;1%</w:t>
                  </w:r>
                </w:p>
              </w:tc>
            </w:tr>
          </w:tbl>
          <w:p>
            <w:pPr>
              <w:pStyle w:val="12"/>
              <w:spacing w:line="360" w:lineRule="auto"/>
              <w:ind w:firstLine="480" w:firstLineChars="200"/>
              <w:rPr>
                <w:rFonts w:eastAsiaTheme="minorEastAsia"/>
                <w:color w:val="000000" w:themeColor="text1"/>
                <w:sz w:val="24"/>
                <w:szCs w:val="24"/>
                <w:lang w:val="zh-CN"/>
              </w:rPr>
            </w:pPr>
            <w:r>
              <w:rPr>
                <w:rFonts w:eastAsiaTheme="minorEastAsia"/>
                <w:color w:val="000000" w:themeColor="text1"/>
                <w:sz w:val="24"/>
                <w:szCs w:val="24"/>
                <w:lang w:val="zh-CN"/>
              </w:rPr>
              <w:t>根据估算模型预测结果，项目排放主要污染物的最大浓度占标率为</w:t>
            </w:r>
            <w:r>
              <w:rPr>
                <w:rFonts w:hint="eastAsia" w:eastAsiaTheme="minorEastAsia"/>
                <w:color w:val="000000" w:themeColor="text1"/>
                <w:sz w:val="24"/>
                <w:szCs w:val="24"/>
              </w:rPr>
              <w:t>9.77</w:t>
            </w:r>
            <w:r>
              <w:rPr>
                <w:rFonts w:eastAsiaTheme="minorEastAsia"/>
                <w:color w:val="000000" w:themeColor="text1"/>
                <w:sz w:val="24"/>
                <w:szCs w:val="24"/>
                <w:lang w:val="zh-CN"/>
              </w:rPr>
              <w:t>%，根据《环境影响评价技术导则—大气环境》（HJ2.2-2018）评价等级判据，确定本项目大气环境影响评价工作等级为二级，结合导则“8.12、二级评价项目不进行一步预测与评价，只对污染物排放量进行核算”。</w:t>
            </w:r>
          </w:p>
          <w:p>
            <w:pPr>
              <w:autoSpaceDE w:val="0"/>
              <w:autoSpaceDN w:val="0"/>
              <w:adjustRightInd w:val="0"/>
              <w:spacing w:line="360" w:lineRule="auto"/>
              <w:ind w:firstLine="482" w:firstLineChars="200"/>
              <w:jc w:val="left"/>
              <w:rPr>
                <w:rFonts w:eastAsiaTheme="minorEastAsia"/>
                <w:b/>
                <w:bCs/>
                <w:color w:val="000000" w:themeColor="text1"/>
                <w:kern w:val="0"/>
                <w:sz w:val="24"/>
              </w:rPr>
            </w:pPr>
            <w:r>
              <w:rPr>
                <w:rFonts w:eastAsiaTheme="minorEastAsia"/>
                <w:b/>
                <w:bCs/>
                <w:color w:val="000000" w:themeColor="text1"/>
                <w:kern w:val="0"/>
                <w:sz w:val="24"/>
              </w:rPr>
              <w:fldChar w:fldCharType="begin"/>
            </w:r>
            <w:r>
              <w:rPr>
                <w:rFonts w:eastAsiaTheme="minorEastAsia"/>
                <w:b/>
                <w:bCs/>
                <w:color w:val="000000" w:themeColor="text1"/>
                <w:kern w:val="0"/>
                <w:sz w:val="24"/>
              </w:rPr>
              <w:instrText xml:space="preserve"> = 6 \* GB3 \* MERGEFORMAT </w:instrText>
            </w:r>
            <w:r>
              <w:rPr>
                <w:rFonts w:eastAsiaTheme="minorEastAsia"/>
                <w:b/>
                <w:bCs/>
                <w:color w:val="000000" w:themeColor="text1"/>
                <w:kern w:val="0"/>
                <w:sz w:val="24"/>
              </w:rPr>
              <w:fldChar w:fldCharType="separate"/>
            </w:r>
            <w:r>
              <w:rPr>
                <w:rFonts w:hint="eastAsia" w:ascii="宋体" w:hAnsi="宋体" w:cs="宋体"/>
                <w:b/>
                <w:bCs/>
                <w:color w:val="000000" w:themeColor="text1"/>
                <w:kern w:val="0"/>
                <w:sz w:val="24"/>
              </w:rPr>
              <w:t>⑥</w:t>
            </w:r>
            <w:r>
              <w:rPr>
                <w:rFonts w:eastAsiaTheme="minorEastAsia"/>
                <w:b/>
                <w:bCs/>
                <w:color w:val="000000" w:themeColor="text1"/>
                <w:kern w:val="0"/>
                <w:sz w:val="24"/>
              </w:rPr>
              <w:fldChar w:fldCharType="end"/>
            </w:r>
            <w:r>
              <w:rPr>
                <w:rFonts w:eastAsiaTheme="minorEastAsia"/>
                <w:b/>
                <w:bCs/>
                <w:color w:val="000000" w:themeColor="text1"/>
                <w:kern w:val="0"/>
                <w:sz w:val="24"/>
              </w:rPr>
              <w:t>污染源调查</w:t>
            </w:r>
          </w:p>
          <w:p>
            <w:pPr>
              <w:spacing w:line="440" w:lineRule="exact"/>
              <w:jc w:val="center"/>
              <w:rPr>
                <w:b/>
                <w:bCs/>
                <w:color w:val="000000" w:themeColor="text1"/>
              </w:rPr>
            </w:pPr>
            <w:r>
              <w:rPr>
                <w:b/>
                <w:bCs/>
                <w:color w:val="000000" w:themeColor="text1"/>
              </w:rPr>
              <w:t>表</w:t>
            </w:r>
            <w:r>
              <w:rPr>
                <w:rFonts w:hint="eastAsia"/>
                <w:b/>
                <w:bCs/>
                <w:color w:val="000000" w:themeColor="text1"/>
              </w:rPr>
              <w:t>7-11</w:t>
            </w:r>
            <w:r>
              <w:rPr>
                <w:b/>
                <w:bCs/>
                <w:color w:val="000000" w:themeColor="text1"/>
              </w:rPr>
              <w:t xml:space="preserve"> 大气污染物有组织排放量核算表</w:t>
            </w:r>
          </w:p>
          <w:tbl>
            <w:tblPr>
              <w:tblStyle w:val="3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9"/>
              <w:gridCol w:w="1334"/>
              <w:gridCol w:w="1525"/>
              <w:gridCol w:w="138"/>
              <w:gridCol w:w="2196"/>
              <w:gridCol w:w="1554"/>
              <w:gridCol w:w="15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1" w:hRule="atLeast"/>
                <w:jc w:val="center"/>
              </w:trPr>
              <w:tc>
                <w:tcPr>
                  <w:tcW w:w="669"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序号</w:t>
                  </w:r>
                </w:p>
              </w:tc>
              <w:tc>
                <w:tcPr>
                  <w:tcW w:w="1334"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排放口编号</w:t>
                  </w:r>
                </w:p>
              </w:tc>
              <w:tc>
                <w:tcPr>
                  <w:tcW w:w="1525"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污染物</w:t>
                  </w:r>
                </w:p>
              </w:tc>
              <w:tc>
                <w:tcPr>
                  <w:tcW w:w="2334" w:type="dxa"/>
                  <w:gridSpan w:val="2"/>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核算排放浓度（ug/m</w:t>
                  </w:r>
                  <w:r>
                    <w:rPr>
                      <w:bCs/>
                      <w:color w:val="000000" w:themeColor="text1"/>
                      <w:spacing w:val="-20"/>
                      <w:kern w:val="0"/>
                      <w:szCs w:val="21"/>
                      <w:vertAlign w:val="superscript"/>
                    </w:rPr>
                    <w:t>3</w:t>
                  </w:r>
                  <w:r>
                    <w:rPr>
                      <w:bCs/>
                      <w:color w:val="000000" w:themeColor="text1"/>
                      <w:spacing w:val="-20"/>
                      <w:kern w:val="0"/>
                      <w:szCs w:val="21"/>
                    </w:rPr>
                    <w:t>）</w:t>
                  </w:r>
                </w:p>
              </w:tc>
              <w:tc>
                <w:tcPr>
                  <w:tcW w:w="1554"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核算排放速率</w:t>
                  </w:r>
                </w:p>
                <w:p>
                  <w:pPr>
                    <w:adjustRightInd w:val="0"/>
                    <w:snapToGrid w:val="0"/>
                    <w:jc w:val="center"/>
                    <w:rPr>
                      <w:bCs/>
                      <w:color w:val="000000" w:themeColor="text1"/>
                      <w:spacing w:val="-20"/>
                      <w:kern w:val="0"/>
                      <w:szCs w:val="21"/>
                    </w:rPr>
                  </w:pPr>
                  <w:r>
                    <w:rPr>
                      <w:bCs/>
                      <w:color w:val="000000" w:themeColor="text1"/>
                      <w:spacing w:val="-20"/>
                      <w:kern w:val="0"/>
                      <w:szCs w:val="21"/>
                    </w:rPr>
                    <w:t>（kg/h）</w:t>
                  </w:r>
                </w:p>
              </w:tc>
              <w:tc>
                <w:tcPr>
                  <w:tcW w:w="1555" w:type="dxa"/>
                  <w:vAlign w:val="center"/>
                </w:tcPr>
                <w:p>
                  <w:pPr>
                    <w:adjustRightInd w:val="0"/>
                    <w:snapToGrid w:val="0"/>
                    <w:jc w:val="center"/>
                    <w:rPr>
                      <w:bCs/>
                      <w:color w:val="000000" w:themeColor="text1"/>
                      <w:spacing w:val="-20"/>
                      <w:kern w:val="0"/>
                      <w:szCs w:val="21"/>
                    </w:rPr>
                  </w:pPr>
                  <w:r>
                    <w:rPr>
                      <w:bCs/>
                      <w:color w:val="000000" w:themeColor="text1"/>
                      <w:spacing w:val="-20"/>
                      <w:kern w:val="0"/>
                      <w:szCs w:val="21"/>
                    </w:rPr>
                    <w:t>核算年排放量</w:t>
                  </w:r>
                </w:p>
                <w:p>
                  <w:pPr>
                    <w:adjustRightInd w:val="0"/>
                    <w:snapToGrid w:val="0"/>
                    <w:jc w:val="center"/>
                    <w:rPr>
                      <w:bCs/>
                      <w:color w:val="000000" w:themeColor="text1"/>
                      <w:spacing w:val="-20"/>
                      <w:kern w:val="0"/>
                      <w:szCs w:val="21"/>
                    </w:rPr>
                  </w:pPr>
                  <w:r>
                    <w:rPr>
                      <w:bCs/>
                      <w:color w:val="000000" w:themeColor="text1"/>
                      <w:spacing w:val="-20"/>
                      <w:kern w:val="0"/>
                      <w:szCs w:val="21"/>
                    </w:rPr>
                    <w:t>（t/a）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8971" w:type="dxa"/>
                  <w:gridSpan w:val="7"/>
                  <w:vAlign w:val="center"/>
                </w:tcPr>
                <w:p>
                  <w:pPr>
                    <w:adjustRightInd w:val="0"/>
                    <w:snapToGrid w:val="0"/>
                    <w:jc w:val="center"/>
                    <w:rPr>
                      <w:color w:val="000000" w:themeColor="text1"/>
                      <w:spacing w:val="-20"/>
                      <w:kern w:val="0"/>
                      <w:szCs w:val="21"/>
                    </w:rPr>
                  </w:pPr>
                  <w:r>
                    <w:rPr>
                      <w:color w:val="000000" w:themeColor="text1"/>
                      <w:spacing w:val="-20"/>
                      <w:kern w:val="0"/>
                      <w:szCs w:val="21"/>
                    </w:rPr>
                    <w:t>主要排放口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9" w:hRule="atLeast"/>
                <w:jc w:val="center"/>
              </w:trPr>
              <w:tc>
                <w:tcPr>
                  <w:tcW w:w="669"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c>
                <w:tcPr>
                  <w:tcW w:w="1334"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c>
                <w:tcPr>
                  <w:tcW w:w="1663" w:type="dxa"/>
                  <w:gridSpan w:val="2"/>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c>
                <w:tcPr>
                  <w:tcW w:w="2196"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c>
                <w:tcPr>
                  <w:tcW w:w="1554"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c>
                <w:tcPr>
                  <w:tcW w:w="1555"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2003" w:type="dxa"/>
                  <w:gridSpan w:val="2"/>
                  <w:noWrap/>
                  <w:vAlign w:val="center"/>
                </w:tcPr>
                <w:p>
                  <w:pPr>
                    <w:adjustRightInd w:val="0"/>
                    <w:snapToGrid w:val="0"/>
                    <w:jc w:val="center"/>
                    <w:rPr>
                      <w:color w:val="000000" w:themeColor="text1"/>
                      <w:spacing w:val="-20"/>
                      <w:kern w:val="0"/>
                      <w:szCs w:val="21"/>
                    </w:rPr>
                  </w:pPr>
                  <w:r>
                    <w:rPr>
                      <w:color w:val="000000" w:themeColor="text1"/>
                      <w:spacing w:val="-20"/>
                      <w:kern w:val="0"/>
                      <w:szCs w:val="21"/>
                    </w:rPr>
                    <w:t>主要排放口合计</w:t>
                  </w:r>
                </w:p>
              </w:tc>
              <w:tc>
                <w:tcPr>
                  <w:tcW w:w="1663" w:type="dxa"/>
                  <w:gridSpan w:val="2"/>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c>
                <w:tcPr>
                  <w:tcW w:w="2196"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c>
                <w:tcPr>
                  <w:tcW w:w="1554"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c>
                <w:tcPr>
                  <w:tcW w:w="1555"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7" w:hRule="atLeast"/>
                <w:jc w:val="center"/>
              </w:trPr>
              <w:tc>
                <w:tcPr>
                  <w:tcW w:w="669"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1. </w:t>
                  </w:r>
                </w:p>
              </w:tc>
              <w:tc>
                <w:tcPr>
                  <w:tcW w:w="1334" w:type="dxa"/>
                  <w:noWrap/>
                  <w:vAlign w:val="center"/>
                </w:tcPr>
                <w:p>
                  <w:pPr>
                    <w:adjustRightInd w:val="0"/>
                    <w:snapToGrid w:val="0"/>
                    <w:jc w:val="center"/>
                    <w:rPr>
                      <w:color w:val="000000" w:themeColor="text1"/>
                      <w:spacing w:val="-20"/>
                      <w:kern w:val="0"/>
                      <w:szCs w:val="21"/>
                    </w:rPr>
                  </w:pPr>
                  <w:r>
                    <w:rPr>
                      <w:color w:val="000000" w:themeColor="text1"/>
                      <w:spacing w:val="-20"/>
                      <w:kern w:val="0"/>
                      <w:szCs w:val="21"/>
                    </w:rPr>
                    <w:t>1#</w:t>
                  </w:r>
                </w:p>
              </w:tc>
              <w:tc>
                <w:tcPr>
                  <w:tcW w:w="1663" w:type="dxa"/>
                  <w:gridSpan w:val="2"/>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退火</w:t>
                  </w:r>
                  <w:r>
                    <w:rPr>
                      <w:color w:val="000000" w:themeColor="text1"/>
                      <w:spacing w:val="-20"/>
                      <w:kern w:val="0"/>
                      <w:szCs w:val="21"/>
                    </w:rPr>
                    <w:t>加工</w:t>
                  </w:r>
                </w:p>
                <w:p>
                  <w:pPr>
                    <w:adjustRightInd w:val="0"/>
                    <w:snapToGrid w:val="0"/>
                    <w:jc w:val="center"/>
                    <w:rPr>
                      <w:color w:val="000000" w:themeColor="text1"/>
                      <w:spacing w:val="-20"/>
                      <w:kern w:val="0"/>
                      <w:szCs w:val="21"/>
                    </w:rPr>
                  </w:pPr>
                  <w:r>
                    <w:rPr>
                      <w:color w:val="000000" w:themeColor="text1"/>
                      <w:spacing w:val="-20"/>
                      <w:kern w:val="0"/>
                      <w:szCs w:val="21"/>
                    </w:rPr>
                    <w:t>（</w:t>
                  </w:r>
                  <w:r>
                    <w:rPr>
                      <w:rFonts w:hint="eastAsia"/>
                      <w:color w:val="000000" w:themeColor="text1"/>
                      <w:spacing w:val="-20"/>
                      <w:kern w:val="0"/>
                      <w:szCs w:val="21"/>
                    </w:rPr>
                    <w:t>颗粒物</w:t>
                  </w:r>
                  <w:r>
                    <w:rPr>
                      <w:color w:val="000000" w:themeColor="text1"/>
                      <w:spacing w:val="-20"/>
                      <w:kern w:val="0"/>
                      <w:szCs w:val="21"/>
                    </w:rPr>
                    <w:t>）</w:t>
                  </w:r>
                </w:p>
              </w:tc>
              <w:tc>
                <w:tcPr>
                  <w:tcW w:w="2196"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1260</w:t>
                  </w:r>
                </w:p>
              </w:tc>
              <w:tc>
                <w:tcPr>
                  <w:tcW w:w="1554"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0.0075</w:t>
                  </w:r>
                </w:p>
              </w:tc>
              <w:tc>
                <w:tcPr>
                  <w:tcW w:w="1555"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0.021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2003" w:type="dxa"/>
                  <w:gridSpan w:val="2"/>
                  <w:noWrap/>
                  <w:vAlign w:val="center"/>
                </w:tcPr>
                <w:p>
                  <w:pPr>
                    <w:adjustRightInd w:val="0"/>
                    <w:snapToGrid w:val="0"/>
                    <w:jc w:val="center"/>
                    <w:rPr>
                      <w:color w:val="000000" w:themeColor="text1"/>
                      <w:spacing w:val="-20"/>
                      <w:kern w:val="0"/>
                      <w:szCs w:val="21"/>
                    </w:rPr>
                  </w:pPr>
                  <w:r>
                    <w:rPr>
                      <w:color w:val="000000" w:themeColor="text1"/>
                      <w:spacing w:val="-20"/>
                      <w:kern w:val="0"/>
                      <w:szCs w:val="21"/>
                    </w:rPr>
                    <w:t>一般排放口合计</w:t>
                  </w:r>
                </w:p>
              </w:tc>
              <w:tc>
                <w:tcPr>
                  <w:tcW w:w="5413" w:type="dxa"/>
                  <w:gridSpan w:val="4"/>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颗粒物</w:t>
                  </w:r>
                </w:p>
              </w:tc>
              <w:tc>
                <w:tcPr>
                  <w:tcW w:w="1555"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0.021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8" w:hRule="atLeast"/>
                <w:jc w:val="center"/>
              </w:trPr>
              <w:tc>
                <w:tcPr>
                  <w:tcW w:w="2003" w:type="dxa"/>
                  <w:gridSpan w:val="2"/>
                  <w:noWrap/>
                  <w:vAlign w:val="center"/>
                </w:tcPr>
                <w:p>
                  <w:pPr>
                    <w:adjustRightInd w:val="0"/>
                    <w:snapToGrid w:val="0"/>
                    <w:jc w:val="center"/>
                    <w:rPr>
                      <w:color w:val="000000" w:themeColor="text1"/>
                      <w:spacing w:val="-20"/>
                      <w:kern w:val="0"/>
                      <w:szCs w:val="21"/>
                    </w:rPr>
                  </w:pPr>
                  <w:r>
                    <w:rPr>
                      <w:color w:val="000000" w:themeColor="text1"/>
                      <w:spacing w:val="-20"/>
                      <w:kern w:val="0"/>
                      <w:szCs w:val="21"/>
                    </w:rPr>
                    <w:t>有组织排放总计</w:t>
                  </w:r>
                </w:p>
              </w:tc>
              <w:tc>
                <w:tcPr>
                  <w:tcW w:w="5413" w:type="dxa"/>
                  <w:gridSpan w:val="4"/>
                  <w:vAlign w:val="center"/>
                </w:tcPr>
                <w:p>
                  <w:pPr>
                    <w:adjustRightInd w:val="0"/>
                    <w:snapToGrid w:val="0"/>
                    <w:jc w:val="center"/>
                    <w:rPr>
                      <w:color w:val="000000" w:themeColor="text1"/>
                      <w:spacing w:val="-20"/>
                      <w:szCs w:val="21"/>
                    </w:rPr>
                  </w:pPr>
                  <w:r>
                    <w:rPr>
                      <w:rFonts w:hint="eastAsia"/>
                      <w:color w:val="000000" w:themeColor="text1"/>
                      <w:spacing w:val="-20"/>
                      <w:kern w:val="0"/>
                      <w:szCs w:val="21"/>
                    </w:rPr>
                    <w:t>颗粒物</w:t>
                  </w:r>
                </w:p>
              </w:tc>
              <w:tc>
                <w:tcPr>
                  <w:tcW w:w="1555"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0.021</w:t>
                  </w:r>
                </w:p>
              </w:tc>
            </w:tr>
          </w:tbl>
          <w:p>
            <w:pPr>
              <w:spacing w:line="440" w:lineRule="exact"/>
              <w:jc w:val="center"/>
              <w:rPr>
                <w:b/>
                <w:bCs/>
                <w:color w:val="000000" w:themeColor="text1"/>
              </w:rPr>
            </w:pPr>
            <w:r>
              <w:rPr>
                <w:b/>
                <w:bCs/>
                <w:color w:val="000000" w:themeColor="text1"/>
              </w:rPr>
              <w:t>表</w:t>
            </w:r>
            <w:r>
              <w:rPr>
                <w:rFonts w:hint="eastAsia"/>
                <w:b/>
                <w:bCs/>
                <w:color w:val="000000" w:themeColor="text1"/>
              </w:rPr>
              <w:t>7-12</w:t>
            </w:r>
            <w:r>
              <w:rPr>
                <w:b/>
                <w:bCs/>
                <w:color w:val="000000" w:themeColor="text1"/>
              </w:rPr>
              <w:t xml:space="preserve"> 大气污染物无组织排放量核算表</w:t>
            </w:r>
          </w:p>
          <w:tbl>
            <w:tblPr>
              <w:tblStyle w:val="30"/>
              <w:tblW w:w="0" w:type="auto"/>
              <w:jc w:val="center"/>
              <w:tblLayout w:type="fixed"/>
              <w:tblCellMar>
                <w:top w:w="0" w:type="dxa"/>
                <w:left w:w="0" w:type="dxa"/>
                <w:bottom w:w="0" w:type="dxa"/>
                <w:right w:w="0" w:type="dxa"/>
              </w:tblCellMar>
            </w:tblPr>
            <w:tblGrid>
              <w:gridCol w:w="617"/>
              <w:gridCol w:w="706"/>
              <w:gridCol w:w="1415"/>
              <w:gridCol w:w="757"/>
              <w:gridCol w:w="251"/>
              <w:gridCol w:w="1701"/>
              <w:gridCol w:w="1458"/>
              <w:gridCol w:w="1040"/>
              <w:gridCol w:w="995"/>
            </w:tblGrid>
            <w:tr>
              <w:tblPrEx>
                <w:tblCellMar>
                  <w:top w:w="0" w:type="dxa"/>
                  <w:left w:w="0" w:type="dxa"/>
                  <w:bottom w:w="0" w:type="dxa"/>
                  <w:right w:w="0" w:type="dxa"/>
                </w:tblCellMar>
              </w:tblPrEx>
              <w:trPr>
                <w:trHeight w:val="318" w:hRule="atLeast"/>
                <w:tblHeader/>
                <w:jc w:val="center"/>
              </w:trPr>
              <w:tc>
                <w:tcPr>
                  <w:tcW w:w="617" w:type="dxa"/>
                  <w:vMerge w:val="restart"/>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序号</w:t>
                  </w:r>
                </w:p>
              </w:tc>
              <w:tc>
                <w:tcPr>
                  <w:tcW w:w="706" w:type="dxa"/>
                  <w:vMerge w:val="restart"/>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排放口编号</w:t>
                  </w:r>
                </w:p>
              </w:tc>
              <w:tc>
                <w:tcPr>
                  <w:tcW w:w="1415" w:type="dxa"/>
                  <w:vMerge w:val="restart"/>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产物环节</w:t>
                  </w:r>
                </w:p>
              </w:tc>
              <w:tc>
                <w:tcPr>
                  <w:tcW w:w="757" w:type="dxa"/>
                  <w:vMerge w:val="restart"/>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污染物</w:t>
                  </w:r>
                </w:p>
              </w:tc>
              <w:tc>
                <w:tcPr>
                  <w:tcW w:w="1952" w:type="dxa"/>
                  <w:gridSpan w:val="2"/>
                  <w:vMerge w:val="restart"/>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主要污染防治措施</w:t>
                  </w:r>
                </w:p>
              </w:tc>
              <w:tc>
                <w:tcPr>
                  <w:tcW w:w="2498" w:type="dxa"/>
                  <w:gridSpan w:val="2"/>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国家或地方污染物排放标准</w:t>
                  </w:r>
                </w:p>
              </w:tc>
              <w:tc>
                <w:tcPr>
                  <w:tcW w:w="995" w:type="dxa"/>
                  <w:vMerge w:val="restart"/>
                  <w:tcBorders>
                    <w:top w:val="single" w:color="auto" w:sz="8" w:space="0"/>
                    <w:left w:val="single" w:color="auto" w:sz="8" w:space="0"/>
                    <w:bottom w:val="single" w:color="000000"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年排放量</w:t>
                  </w:r>
                </w:p>
                <w:p>
                  <w:pPr>
                    <w:adjustRightInd w:val="0"/>
                    <w:snapToGrid w:val="0"/>
                    <w:jc w:val="center"/>
                    <w:rPr>
                      <w:color w:val="000000" w:themeColor="text1"/>
                      <w:spacing w:val="-20"/>
                      <w:kern w:val="0"/>
                      <w:szCs w:val="21"/>
                    </w:rPr>
                  </w:pPr>
                  <w:r>
                    <w:rPr>
                      <w:color w:val="000000" w:themeColor="text1"/>
                      <w:spacing w:val="-20"/>
                      <w:kern w:val="0"/>
                      <w:szCs w:val="21"/>
                    </w:rPr>
                    <w:t>（t/a）</w:t>
                  </w:r>
                </w:p>
              </w:tc>
            </w:tr>
            <w:tr>
              <w:tblPrEx>
                <w:tblCellMar>
                  <w:top w:w="0" w:type="dxa"/>
                  <w:left w:w="0" w:type="dxa"/>
                  <w:bottom w:w="0" w:type="dxa"/>
                  <w:right w:w="0" w:type="dxa"/>
                </w:tblCellMar>
              </w:tblPrEx>
              <w:trPr>
                <w:trHeight w:val="143" w:hRule="atLeast"/>
                <w:tblHeader/>
                <w:jc w:val="center"/>
              </w:trPr>
              <w:tc>
                <w:tcPr>
                  <w:tcW w:w="617" w:type="dxa"/>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706" w:type="dxa"/>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1415" w:type="dxa"/>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757" w:type="dxa"/>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1952" w:type="dxa"/>
                  <w:gridSpan w:val="2"/>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1458" w:type="dxa"/>
                  <w:vMerge w:val="restart"/>
                  <w:tcBorders>
                    <w:top w:val="nil"/>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标准名称</w:t>
                  </w:r>
                </w:p>
              </w:tc>
              <w:tc>
                <w:tcPr>
                  <w:tcW w:w="1040" w:type="dxa"/>
                  <w:tcBorders>
                    <w:top w:val="nil"/>
                    <w:left w:val="nil"/>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浓度限值</w:t>
                  </w:r>
                </w:p>
              </w:tc>
              <w:tc>
                <w:tcPr>
                  <w:tcW w:w="995" w:type="dxa"/>
                  <w:vMerge w:val="continue"/>
                  <w:tcBorders>
                    <w:top w:val="single" w:color="auto" w:sz="8" w:space="0"/>
                    <w:left w:val="single" w:color="auto" w:sz="8" w:space="0"/>
                    <w:bottom w:val="single" w:color="000000" w:sz="8" w:space="0"/>
                    <w:right w:val="single" w:color="auto" w:sz="8" w:space="0"/>
                  </w:tcBorders>
                  <w:vAlign w:val="center"/>
                </w:tcPr>
                <w:p>
                  <w:pPr>
                    <w:adjustRightInd w:val="0"/>
                    <w:snapToGrid w:val="0"/>
                    <w:jc w:val="center"/>
                    <w:rPr>
                      <w:color w:val="000000" w:themeColor="text1"/>
                      <w:spacing w:val="-20"/>
                      <w:kern w:val="0"/>
                      <w:szCs w:val="21"/>
                    </w:rPr>
                  </w:pPr>
                </w:p>
              </w:tc>
            </w:tr>
            <w:tr>
              <w:tblPrEx>
                <w:tblCellMar>
                  <w:top w:w="0" w:type="dxa"/>
                  <w:left w:w="0" w:type="dxa"/>
                  <w:bottom w:w="0" w:type="dxa"/>
                  <w:right w:w="0" w:type="dxa"/>
                </w:tblCellMar>
              </w:tblPrEx>
              <w:trPr>
                <w:trHeight w:val="143" w:hRule="atLeast"/>
                <w:tblHeader/>
                <w:jc w:val="center"/>
              </w:trPr>
              <w:tc>
                <w:tcPr>
                  <w:tcW w:w="617" w:type="dxa"/>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706" w:type="dxa"/>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1415" w:type="dxa"/>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757" w:type="dxa"/>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1952" w:type="dxa"/>
                  <w:gridSpan w:val="2"/>
                  <w:vMerge w:val="continue"/>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1458" w:type="dxa"/>
                  <w:vMerge w:val="continue"/>
                  <w:tcBorders>
                    <w:top w:val="nil"/>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p>
              </w:tc>
              <w:tc>
                <w:tcPr>
                  <w:tcW w:w="1040" w:type="dxa"/>
                  <w:tcBorders>
                    <w:top w:val="nil"/>
                    <w:left w:val="nil"/>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（mg/m</w:t>
                  </w:r>
                  <w:r>
                    <w:rPr>
                      <w:color w:val="000000" w:themeColor="text1"/>
                      <w:spacing w:val="-20"/>
                      <w:kern w:val="0"/>
                      <w:szCs w:val="21"/>
                      <w:vertAlign w:val="superscript"/>
                    </w:rPr>
                    <w:t>3</w:t>
                  </w:r>
                  <w:r>
                    <w:rPr>
                      <w:color w:val="000000" w:themeColor="text1"/>
                      <w:spacing w:val="-20"/>
                      <w:kern w:val="0"/>
                      <w:szCs w:val="21"/>
                    </w:rPr>
                    <w:t>）</w:t>
                  </w:r>
                </w:p>
              </w:tc>
              <w:tc>
                <w:tcPr>
                  <w:tcW w:w="995" w:type="dxa"/>
                  <w:vMerge w:val="continue"/>
                  <w:tcBorders>
                    <w:top w:val="single" w:color="auto" w:sz="8" w:space="0"/>
                    <w:left w:val="single" w:color="auto" w:sz="8" w:space="0"/>
                    <w:bottom w:val="single" w:color="000000" w:sz="8" w:space="0"/>
                    <w:right w:val="single" w:color="auto" w:sz="8" w:space="0"/>
                  </w:tcBorders>
                  <w:vAlign w:val="center"/>
                </w:tcPr>
                <w:p>
                  <w:pPr>
                    <w:adjustRightInd w:val="0"/>
                    <w:snapToGrid w:val="0"/>
                    <w:jc w:val="center"/>
                    <w:rPr>
                      <w:color w:val="000000" w:themeColor="text1"/>
                      <w:spacing w:val="-20"/>
                      <w:kern w:val="0"/>
                      <w:szCs w:val="21"/>
                    </w:rPr>
                  </w:pPr>
                </w:p>
              </w:tc>
            </w:tr>
            <w:tr>
              <w:tblPrEx>
                <w:tblCellMar>
                  <w:top w:w="0" w:type="dxa"/>
                  <w:left w:w="0" w:type="dxa"/>
                  <w:bottom w:w="0" w:type="dxa"/>
                  <w:right w:w="0" w:type="dxa"/>
                </w:tblCellMar>
              </w:tblPrEx>
              <w:trPr>
                <w:trHeight w:val="552" w:hRule="atLeast"/>
                <w:jc w:val="center"/>
              </w:trPr>
              <w:tc>
                <w:tcPr>
                  <w:tcW w:w="617" w:type="dxa"/>
                  <w:tcBorders>
                    <w:top w:val="nil"/>
                    <w:left w:val="single" w:color="auto" w:sz="8" w:space="0"/>
                    <w:bottom w:val="single" w:color="auto" w:sz="4"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1. </w:t>
                  </w:r>
                </w:p>
              </w:tc>
              <w:tc>
                <w:tcPr>
                  <w:tcW w:w="706" w:type="dxa"/>
                  <w:tcBorders>
                    <w:top w:val="nil"/>
                    <w:left w:val="nil"/>
                    <w:bottom w:val="single" w:color="auto" w:sz="4"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A-1</w:t>
                  </w:r>
                </w:p>
              </w:tc>
              <w:tc>
                <w:tcPr>
                  <w:tcW w:w="1415" w:type="dxa"/>
                  <w:tcBorders>
                    <w:top w:val="nil"/>
                    <w:left w:val="nil"/>
                    <w:bottom w:val="single" w:color="auto" w:sz="4" w:space="0"/>
                    <w:right w:val="single" w:color="auto" w:sz="8" w:space="0"/>
                  </w:tcBorders>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757" w:type="dxa"/>
                  <w:tcBorders>
                    <w:top w:val="nil"/>
                    <w:left w:val="nil"/>
                    <w:bottom w:val="single" w:color="auto" w:sz="4"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颗粒物</w:t>
                  </w:r>
                </w:p>
              </w:tc>
              <w:tc>
                <w:tcPr>
                  <w:tcW w:w="1952" w:type="dxa"/>
                  <w:gridSpan w:val="2"/>
                  <w:tcBorders>
                    <w:top w:val="nil"/>
                    <w:left w:val="nil"/>
                    <w:bottom w:val="single" w:color="auto" w:sz="4" w:space="0"/>
                    <w:right w:val="single" w:color="auto" w:sz="8" w:space="0"/>
                  </w:tcBorders>
                  <w:vAlign w:val="center"/>
                </w:tcPr>
                <w:p>
                  <w:pPr>
                    <w:adjustRightInd w:val="0"/>
                    <w:spacing w:line="240" w:lineRule="exact"/>
                    <w:jc w:val="center"/>
                    <w:rPr>
                      <w:color w:val="000000" w:themeColor="text1"/>
                    </w:rPr>
                  </w:pPr>
                  <w:r>
                    <w:rPr>
                      <w:rFonts w:hint="eastAsia"/>
                      <w:color w:val="000000" w:themeColor="text1"/>
                    </w:rPr>
                    <w:t>加强</w:t>
                  </w:r>
                  <w:r>
                    <w:rPr>
                      <w:color w:val="000000" w:themeColor="text1"/>
                    </w:rPr>
                    <w:t>车间通风</w:t>
                  </w:r>
                </w:p>
              </w:tc>
              <w:tc>
                <w:tcPr>
                  <w:tcW w:w="1458" w:type="dxa"/>
                  <w:vMerge w:val="restart"/>
                  <w:tcBorders>
                    <w:top w:val="nil"/>
                    <w:left w:val="single" w:color="auto" w:sz="8" w:space="0"/>
                    <w:right w:val="single" w:color="auto" w:sz="8" w:space="0"/>
                  </w:tcBorders>
                  <w:vAlign w:val="center"/>
                </w:tcPr>
                <w:p>
                  <w:pPr>
                    <w:snapToGrid w:val="0"/>
                    <w:spacing w:line="320" w:lineRule="exact"/>
                    <w:jc w:val="center"/>
                    <w:rPr>
                      <w:color w:val="000000" w:themeColor="text1"/>
                      <w:szCs w:val="21"/>
                    </w:rPr>
                  </w:pPr>
                  <w:r>
                    <w:rPr>
                      <w:color w:val="000000" w:themeColor="text1"/>
                      <w:szCs w:val="21"/>
                    </w:rPr>
                    <w:t>达到《大气污染物排放限值》(DB44/27-2001) 表2中无组织排放限值</w:t>
                  </w:r>
                </w:p>
              </w:tc>
              <w:tc>
                <w:tcPr>
                  <w:tcW w:w="1040" w:type="dxa"/>
                  <w:tcBorders>
                    <w:top w:val="nil"/>
                    <w:left w:val="nil"/>
                    <w:bottom w:val="single" w:color="auto" w:sz="8" w:space="0"/>
                    <w:right w:val="single" w:color="auto" w:sz="8" w:space="0"/>
                  </w:tcBorders>
                  <w:vAlign w:val="center"/>
                </w:tcPr>
                <w:p>
                  <w:pPr>
                    <w:adjustRightInd w:val="0"/>
                    <w:snapToGrid w:val="0"/>
                    <w:jc w:val="center"/>
                    <w:rPr>
                      <w:color w:val="000000" w:themeColor="text1"/>
                      <w:spacing w:val="-23"/>
                      <w:kern w:val="0"/>
                      <w:szCs w:val="21"/>
                    </w:rPr>
                  </w:pPr>
                  <w:r>
                    <w:rPr>
                      <w:color w:val="000000" w:themeColor="text1"/>
                      <w:spacing w:val="-23"/>
                      <w:kern w:val="0"/>
                      <w:szCs w:val="21"/>
                    </w:rPr>
                    <w:t>1.0</w:t>
                  </w:r>
                </w:p>
              </w:tc>
              <w:tc>
                <w:tcPr>
                  <w:tcW w:w="995" w:type="dxa"/>
                  <w:tcBorders>
                    <w:top w:val="nil"/>
                    <w:left w:val="nil"/>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0.11</w:t>
                  </w:r>
                </w:p>
              </w:tc>
            </w:tr>
            <w:tr>
              <w:tblPrEx>
                <w:tblCellMar>
                  <w:top w:w="0" w:type="dxa"/>
                  <w:left w:w="0" w:type="dxa"/>
                  <w:bottom w:w="0" w:type="dxa"/>
                  <w:right w:w="0" w:type="dxa"/>
                </w:tblCellMar>
              </w:tblPrEx>
              <w:trPr>
                <w:trHeight w:val="420" w:hRule="atLeast"/>
                <w:jc w:val="center"/>
              </w:trPr>
              <w:tc>
                <w:tcPr>
                  <w:tcW w:w="617" w:type="dxa"/>
                  <w:tcBorders>
                    <w:top w:val="nil"/>
                    <w:left w:val="single" w:color="auto" w:sz="8" w:space="0"/>
                    <w:bottom w:val="single" w:color="auto" w:sz="4"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2. </w:t>
                  </w:r>
                </w:p>
              </w:tc>
              <w:tc>
                <w:tcPr>
                  <w:tcW w:w="706" w:type="dxa"/>
                  <w:tcBorders>
                    <w:top w:val="nil"/>
                    <w:left w:val="nil"/>
                    <w:bottom w:val="single" w:color="auto" w:sz="4"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A-2</w:t>
                  </w:r>
                </w:p>
              </w:tc>
              <w:tc>
                <w:tcPr>
                  <w:tcW w:w="1415" w:type="dxa"/>
                  <w:tcBorders>
                    <w:top w:val="nil"/>
                    <w:left w:val="nil"/>
                    <w:bottom w:val="single" w:color="auto" w:sz="4" w:space="0"/>
                    <w:right w:val="single" w:color="auto" w:sz="8" w:space="0"/>
                  </w:tcBorders>
                  <w:vAlign w:val="center"/>
                </w:tcPr>
                <w:p>
                  <w:pPr>
                    <w:adjustRightInd w:val="0"/>
                    <w:spacing w:line="240" w:lineRule="exact"/>
                    <w:jc w:val="center"/>
                    <w:rPr>
                      <w:color w:val="000000" w:themeColor="text1"/>
                    </w:rPr>
                  </w:pPr>
                  <w:r>
                    <w:rPr>
                      <w:rFonts w:hint="eastAsia"/>
                      <w:color w:val="000000" w:themeColor="text1"/>
                    </w:rPr>
                    <w:t>焊接工序</w:t>
                  </w:r>
                </w:p>
              </w:tc>
              <w:tc>
                <w:tcPr>
                  <w:tcW w:w="757" w:type="dxa"/>
                  <w:tcBorders>
                    <w:top w:val="nil"/>
                    <w:left w:val="nil"/>
                    <w:bottom w:val="single" w:color="auto" w:sz="4"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颗粒物</w:t>
                  </w:r>
                </w:p>
              </w:tc>
              <w:tc>
                <w:tcPr>
                  <w:tcW w:w="1952" w:type="dxa"/>
                  <w:gridSpan w:val="2"/>
                  <w:tcBorders>
                    <w:top w:val="nil"/>
                    <w:left w:val="nil"/>
                    <w:bottom w:val="single" w:color="auto" w:sz="4" w:space="0"/>
                    <w:right w:val="single" w:color="auto" w:sz="8" w:space="0"/>
                  </w:tcBorders>
                  <w:vAlign w:val="center"/>
                </w:tcPr>
                <w:p>
                  <w:pPr>
                    <w:adjustRightInd w:val="0"/>
                    <w:spacing w:line="240" w:lineRule="exact"/>
                    <w:jc w:val="center"/>
                    <w:rPr>
                      <w:color w:val="000000" w:themeColor="text1"/>
                    </w:rPr>
                  </w:pPr>
                  <w:r>
                    <w:rPr>
                      <w:rFonts w:hint="eastAsia"/>
                      <w:color w:val="000000" w:themeColor="text1"/>
                    </w:rPr>
                    <w:t>移动式</w:t>
                  </w:r>
                  <w:r>
                    <w:rPr>
                      <w:color w:val="000000" w:themeColor="text1"/>
                    </w:rPr>
                    <w:t>焊接烟尘+车间排放</w:t>
                  </w:r>
                </w:p>
              </w:tc>
              <w:tc>
                <w:tcPr>
                  <w:tcW w:w="1458" w:type="dxa"/>
                  <w:vMerge w:val="continue"/>
                  <w:tcBorders>
                    <w:left w:val="single" w:color="auto" w:sz="8" w:space="0"/>
                    <w:bottom w:val="single" w:color="auto" w:sz="4" w:space="0"/>
                    <w:right w:val="single" w:color="auto" w:sz="8" w:space="0"/>
                  </w:tcBorders>
                  <w:vAlign w:val="center"/>
                </w:tcPr>
                <w:p>
                  <w:pPr>
                    <w:adjustRightInd w:val="0"/>
                    <w:spacing w:line="290" w:lineRule="exact"/>
                    <w:jc w:val="center"/>
                    <w:rPr>
                      <w:color w:val="000000" w:themeColor="text1"/>
                      <w:szCs w:val="21"/>
                    </w:rPr>
                  </w:pPr>
                </w:p>
              </w:tc>
              <w:tc>
                <w:tcPr>
                  <w:tcW w:w="1040" w:type="dxa"/>
                  <w:tcBorders>
                    <w:top w:val="nil"/>
                    <w:left w:val="nil"/>
                    <w:bottom w:val="single" w:color="auto" w:sz="4" w:space="0"/>
                    <w:right w:val="single" w:color="auto" w:sz="8" w:space="0"/>
                  </w:tcBorders>
                  <w:vAlign w:val="center"/>
                </w:tcPr>
                <w:p>
                  <w:pPr>
                    <w:adjustRightInd w:val="0"/>
                    <w:snapToGrid w:val="0"/>
                    <w:jc w:val="center"/>
                    <w:rPr>
                      <w:color w:val="000000" w:themeColor="text1"/>
                      <w:spacing w:val="-23"/>
                      <w:kern w:val="0"/>
                      <w:szCs w:val="21"/>
                    </w:rPr>
                  </w:pPr>
                  <w:r>
                    <w:rPr>
                      <w:color w:val="000000" w:themeColor="text1"/>
                      <w:spacing w:val="-23"/>
                      <w:kern w:val="0"/>
                      <w:szCs w:val="21"/>
                    </w:rPr>
                    <w:t>1.0</w:t>
                  </w:r>
                </w:p>
              </w:tc>
              <w:tc>
                <w:tcPr>
                  <w:tcW w:w="995" w:type="dxa"/>
                  <w:tcBorders>
                    <w:top w:val="nil"/>
                    <w:left w:val="nil"/>
                    <w:bottom w:val="single" w:color="auto" w:sz="4" w:space="0"/>
                    <w:right w:val="single" w:color="auto" w:sz="8" w:space="0"/>
                  </w:tcBorders>
                  <w:vAlign w:val="center"/>
                </w:tcPr>
                <w:p>
                  <w:pPr>
                    <w:adjustRightInd w:val="0"/>
                    <w:snapToGrid w:val="0"/>
                    <w:jc w:val="center"/>
                    <w:rPr>
                      <w:color w:val="000000" w:themeColor="text1"/>
                      <w:spacing w:val="-20"/>
                      <w:szCs w:val="21"/>
                    </w:rPr>
                  </w:pPr>
                  <w:r>
                    <w:rPr>
                      <w:rFonts w:hint="eastAsia"/>
                      <w:color w:val="000000" w:themeColor="text1"/>
                      <w:spacing w:val="-20"/>
                      <w:szCs w:val="21"/>
                    </w:rPr>
                    <w:t>0.0076</w:t>
                  </w:r>
                </w:p>
              </w:tc>
            </w:tr>
            <w:tr>
              <w:tblPrEx>
                <w:tblCellMar>
                  <w:top w:w="0" w:type="dxa"/>
                  <w:left w:w="0" w:type="dxa"/>
                  <w:bottom w:w="0" w:type="dxa"/>
                  <w:right w:w="0" w:type="dxa"/>
                </w:tblCellMar>
              </w:tblPrEx>
              <w:trPr>
                <w:trHeight w:val="552" w:hRule="atLeast"/>
                <w:jc w:val="center"/>
              </w:trPr>
              <w:tc>
                <w:tcPr>
                  <w:tcW w:w="617" w:type="dxa"/>
                  <w:tcBorders>
                    <w:top w:val="single" w:color="auto" w:sz="4" w:space="0"/>
                    <w:left w:val="single" w:color="auto" w:sz="8" w:space="0"/>
                    <w:bottom w:val="single" w:color="auto" w:sz="4"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3. </w:t>
                  </w:r>
                </w:p>
              </w:tc>
              <w:tc>
                <w:tcPr>
                  <w:tcW w:w="706" w:type="dxa"/>
                  <w:tcBorders>
                    <w:top w:val="single" w:color="auto" w:sz="4" w:space="0"/>
                    <w:left w:val="nil"/>
                    <w:bottom w:val="single" w:color="auto" w:sz="4"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A-3</w:t>
                  </w:r>
                </w:p>
              </w:tc>
              <w:tc>
                <w:tcPr>
                  <w:tcW w:w="1415" w:type="dxa"/>
                  <w:tcBorders>
                    <w:top w:val="single" w:color="auto" w:sz="4" w:space="0"/>
                    <w:left w:val="nil"/>
                    <w:bottom w:val="single" w:color="auto" w:sz="4" w:space="0"/>
                    <w:right w:val="single" w:color="auto" w:sz="8" w:space="0"/>
                  </w:tcBorders>
                  <w:vAlign w:val="center"/>
                </w:tcPr>
                <w:p>
                  <w:pPr>
                    <w:adjustRightInd w:val="0"/>
                    <w:spacing w:line="240" w:lineRule="exact"/>
                    <w:jc w:val="center"/>
                    <w:rPr>
                      <w:color w:val="000000" w:themeColor="text1"/>
                    </w:rPr>
                  </w:pPr>
                  <w:r>
                    <w:rPr>
                      <w:rFonts w:hint="eastAsia"/>
                      <w:color w:val="000000" w:themeColor="text1"/>
                    </w:rPr>
                    <w:t>退火工序</w:t>
                  </w:r>
                </w:p>
              </w:tc>
              <w:tc>
                <w:tcPr>
                  <w:tcW w:w="757" w:type="dxa"/>
                  <w:tcBorders>
                    <w:top w:val="single" w:color="auto" w:sz="4" w:space="0"/>
                    <w:left w:val="nil"/>
                    <w:bottom w:val="single" w:color="auto" w:sz="4"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颗粒物</w:t>
                  </w:r>
                </w:p>
              </w:tc>
              <w:tc>
                <w:tcPr>
                  <w:tcW w:w="1952" w:type="dxa"/>
                  <w:gridSpan w:val="2"/>
                  <w:tcBorders>
                    <w:top w:val="single" w:color="auto" w:sz="4" w:space="0"/>
                    <w:left w:val="nil"/>
                    <w:bottom w:val="single" w:color="auto" w:sz="4" w:space="0"/>
                    <w:right w:val="single" w:color="auto" w:sz="8" w:space="0"/>
                  </w:tcBorders>
                  <w:vAlign w:val="center"/>
                </w:tcPr>
                <w:p>
                  <w:pPr>
                    <w:adjustRightInd w:val="0"/>
                    <w:spacing w:line="240" w:lineRule="exact"/>
                    <w:jc w:val="center"/>
                    <w:rPr>
                      <w:caps/>
                      <w:color w:val="000000" w:themeColor="text1"/>
                    </w:rPr>
                  </w:pPr>
                  <w:r>
                    <w:rPr>
                      <w:color w:val="000000" w:themeColor="text1"/>
                    </w:rPr>
                    <w:t>集气罩+水喷淋</w:t>
                  </w:r>
                  <w:r>
                    <w:rPr>
                      <w:rFonts w:hint="eastAsia"/>
                      <w:color w:val="000000" w:themeColor="text1"/>
                    </w:rPr>
                    <w:t>+</w:t>
                  </w:r>
                  <w:r>
                    <w:rPr>
                      <w:color w:val="000000" w:themeColor="text1"/>
                    </w:rPr>
                    <w:t>UV光解+15m高排气筒</w:t>
                  </w:r>
                </w:p>
              </w:tc>
              <w:tc>
                <w:tcPr>
                  <w:tcW w:w="1458" w:type="dxa"/>
                  <w:tcBorders>
                    <w:top w:val="single" w:color="auto" w:sz="4" w:space="0"/>
                    <w:left w:val="single" w:color="auto" w:sz="8" w:space="0"/>
                    <w:right w:val="single" w:color="auto" w:sz="8" w:space="0"/>
                  </w:tcBorders>
                  <w:vAlign w:val="center"/>
                </w:tcPr>
                <w:p>
                  <w:pPr>
                    <w:adjustRightInd w:val="0"/>
                    <w:spacing w:line="290" w:lineRule="exact"/>
                    <w:jc w:val="center"/>
                    <w:rPr>
                      <w:color w:val="000000" w:themeColor="text1"/>
                      <w:szCs w:val="21"/>
                    </w:rPr>
                  </w:pPr>
                  <w:r>
                    <w:rPr>
                      <w:rFonts w:hint="eastAsia"/>
                      <w:color w:val="000000" w:themeColor="text1"/>
                      <w:szCs w:val="21"/>
                    </w:rPr>
                    <w:t>《工业炉窑大气污染物排放标准》（GB9708-1996）中</w:t>
                  </w:r>
                  <w:r>
                    <w:rPr>
                      <w:color w:val="000000" w:themeColor="text1"/>
                      <w:szCs w:val="21"/>
                    </w:rPr>
                    <w:t>排放限值</w:t>
                  </w:r>
                </w:p>
              </w:tc>
              <w:tc>
                <w:tcPr>
                  <w:tcW w:w="1040" w:type="dxa"/>
                  <w:tcBorders>
                    <w:top w:val="single" w:color="auto" w:sz="4" w:space="0"/>
                    <w:left w:val="nil"/>
                    <w:bottom w:val="single" w:color="auto" w:sz="8" w:space="0"/>
                    <w:right w:val="single" w:color="auto" w:sz="8" w:space="0"/>
                  </w:tcBorders>
                  <w:vAlign w:val="center"/>
                </w:tcPr>
                <w:p>
                  <w:pPr>
                    <w:adjustRightInd w:val="0"/>
                    <w:snapToGrid w:val="0"/>
                    <w:jc w:val="center"/>
                    <w:rPr>
                      <w:color w:val="000000" w:themeColor="text1"/>
                      <w:spacing w:val="-23"/>
                      <w:kern w:val="0"/>
                      <w:szCs w:val="21"/>
                    </w:rPr>
                  </w:pPr>
                  <w:r>
                    <w:rPr>
                      <w:rFonts w:hint="eastAsia"/>
                      <w:color w:val="000000" w:themeColor="text1"/>
                      <w:spacing w:val="-23"/>
                      <w:kern w:val="0"/>
                      <w:szCs w:val="21"/>
                    </w:rPr>
                    <w:t>/</w:t>
                  </w:r>
                </w:p>
              </w:tc>
              <w:tc>
                <w:tcPr>
                  <w:tcW w:w="995" w:type="dxa"/>
                  <w:tcBorders>
                    <w:top w:val="nil"/>
                    <w:left w:val="nil"/>
                    <w:bottom w:val="single" w:color="auto" w:sz="8" w:space="0"/>
                    <w:right w:val="single" w:color="auto" w:sz="8" w:space="0"/>
                  </w:tcBorders>
                  <w:vAlign w:val="center"/>
                </w:tcPr>
                <w:p>
                  <w:pPr>
                    <w:adjustRightInd w:val="0"/>
                    <w:snapToGrid w:val="0"/>
                    <w:jc w:val="center"/>
                    <w:rPr>
                      <w:color w:val="000000" w:themeColor="text1"/>
                      <w:spacing w:val="-20"/>
                      <w:szCs w:val="21"/>
                    </w:rPr>
                  </w:pPr>
                  <w:r>
                    <w:rPr>
                      <w:rFonts w:hint="eastAsia"/>
                      <w:color w:val="000000" w:themeColor="text1"/>
                      <w:spacing w:val="-20"/>
                      <w:szCs w:val="21"/>
                    </w:rPr>
                    <w:t>0.026</w:t>
                  </w:r>
                </w:p>
              </w:tc>
            </w:tr>
            <w:tr>
              <w:tblPrEx>
                <w:tblCellMar>
                  <w:top w:w="0" w:type="dxa"/>
                  <w:left w:w="0" w:type="dxa"/>
                  <w:bottom w:w="0" w:type="dxa"/>
                  <w:right w:w="0" w:type="dxa"/>
                </w:tblCellMar>
              </w:tblPrEx>
              <w:trPr>
                <w:trHeight w:val="269" w:hRule="atLeast"/>
                <w:jc w:val="center"/>
              </w:trPr>
              <w:tc>
                <w:tcPr>
                  <w:tcW w:w="8940" w:type="dxa"/>
                  <w:gridSpan w:val="9"/>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无组织排放总计</w:t>
                  </w:r>
                </w:p>
              </w:tc>
            </w:tr>
            <w:tr>
              <w:tblPrEx>
                <w:tblCellMar>
                  <w:top w:w="0" w:type="dxa"/>
                  <w:left w:w="0" w:type="dxa"/>
                  <w:bottom w:w="0" w:type="dxa"/>
                  <w:right w:w="0" w:type="dxa"/>
                </w:tblCellMar>
              </w:tblPrEx>
              <w:trPr>
                <w:trHeight w:val="284" w:hRule="atLeast"/>
                <w:jc w:val="center"/>
              </w:trPr>
              <w:tc>
                <w:tcPr>
                  <w:tcW w:w="3746" w:type="dxa"/>
                  <w:gridSpan w:val="5"/>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无组织排放总计</w:t>
                  </w:r>
                </w:p>
              </w:tc>
              <w:tc>
                <w:tcPr>
                  <w:tcW w:w="4199" w:type="dxa"/>
                  <w:gridSpan w:val="3"/>
                  <w:tcBorders>
                    <w:top w:val="single" w:color="auto" w:sz="8" w:space="0"/>
                    <w:left w:val="nil"/>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color w:val="000000" w:themeColor="text1"/>
                      <w:spacing w:val="-20"/>
                      <w:kern w:val="0"/>
                      <w:szCs w:val="21"/>
                    </w:rPr>
                    <w:t>颗粒物</w:t>
                  </w:r>
                </w:p>
              </w:tc>
              <w:tc>
                <w:tcPr>
                  <w:tcW w:w="995" w:type="dxa"/>
                  <w:tcBorders>
                    <w:top w:val="nil"/>
                    <w:left w:val="nil"/>
                    <w:bottom w:val="single" w:color="auto" w:sz="8" w:space="0"/>
                    <w:right w:val="single" w:color="auto" w:sz="8" w:space="0"/>
                  </w:tcBorders>
                  <w:vAlign w:val="center"/>
                </w:tcPr>
                <w:p>
                  <w:pPr>
                    <w:adjustRightInd w:val="0"/>
                    <w:snapToGrid w:val="0"/>
                    <w:jc w:val="center"/>
                    <w:rPr>
                      <w:color w:val="000000" w:themeColor="text1"/>
                      <w:spacing w:val="-20"/>
                      <w:kern w:val="0"/>
                      <w:szCs w:val="21"/>
                    </w:rPr>
                  </w:pPr>
                  <w:r>
                    <w:rPr>
                      <w:rFonts w:hint="eastAsia"/>
                      <w:color w:val="000000" w:themeColor="text1"/>
                      <w:spacing w:val="-20"/>
                      <w:szCs w:val="21"/>
                    </w:rPr>
                    <w:t>0.144</w:t>
                  </w:r>
                </w:p>
              </w:tc>
            </w:tr>
          </w:tbl>
          <w:p>
            <w:pPr>
              <w:spacing w:line="440" w:lineRule="exact"/>
              <w:jc w:val="center"/>
              <w:rPr>
                <w:b/>
                <w:bCs/>
                <w:color w:val="000000" w:themeColor="text1"/>
              </w:rPr>
            </w:pPr>
          </w:p>
          <w:p>
            <w:pPr>
              <w:spacing w:line="440" w:lineRule="exact"/>
              <w:jc w:val="center"/>
              <w:rPr>
                <w:b/>
                <w:bCs/>
                <w:color w:val="000000" w:themeColor="text1"/>
              </w:rPr>
            </w:pPr>
            <w:r>
              <w:rPr>
                <w:b/>
                <w:bCs/>
                <w:color w:val="000000" w:themeColor="text1"/>
              </w:rPr>
              <w:t>表</w:t>
            </w:r>
            <w:r>
              <w:rPr>
                <w:rFonts w:hint="eastAsia"/>
                <w:b/>
                <w:bCs/>
                <w:color w:val="000000" w:themeColor="text1"/>
              </w:rPr>
              <w:t>7-13</w:t>
            </w:r>
            <w:r>
              <w:rPr>
                <w:b/>
                <w:bCs/>
                <w:color w:val="000000" w:themeColor="text1"/>
              </w:rPr>
              <w:t xml:space="preserve"> 项目大气污染物年排放量核算表</w:t>
            </w:r>
          </w:p>
          <w:tbl>
            <w:tblPr>
              <w:tblStyle w:val="3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3020"/>
              <w:gridCol w:w="4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Align w:val="center"/>
                </w:tcPr>
                <w:p>
                  <w:pPr>
                    <w:adjustRightInd w:val="0"/>
                    <w:snapToGrid w:val="0"/>
                    <w:jc w:val="center"/>
                    <w:rPr>
                      <w:color w:val="000000" w:themeColor="text1"/>
                      <w:spacing w:val="-20"/>
                      <w:kern w:val="0"/>
                      <w:szCs w:val="21"/>
                    </w:rPr>
                  </w:pPr>
                  <w:r>
                    <w:rPr>
                      <w:color w:val="000000" w:themeColor="text1"/>
                      <w:spacing w:val="-20"/>
                      <w:kern w:val="0"/>
                      <w:szCs w:val="21"/>
                    </w:rPr>
                    <w:t>序号</w:t>
                  </w:r>
                </w:p>
              </w:tc>
              <w:tc>
                <w:tcPr>
                  <w:tcW w:w="3020" w:type="dxa"/>
                  <w:vAlign w:val="center"/>
                </w:tcPr>
                <w:p>
                  <w:pPr>
                    <w:adjustRightInd w:val="0"/>
                    <w:snapToGrid w:val="0"/>
                    <w:jc w:val="center"/>
                    <w:rPr>
                      <w:color w:val="000000" w:themeColor="text1"/>
                      <w:spacing w:val="-20"/>
                      <w:kern w:val="0"/>
                      <w:szCs w:val="21"/>
                    </w:rPr>
                  </w:pPr>
                  <w:r>
                    <w:rPr>
                      <w:color w:val="000000" w:themeColor="text1"/>
                      <w:spacing w:val="-20"/>
                      <w:kern w:val="0"/>
                      <w:szCs w:val="21"/>
                    </w:rPr>
                    <w:t>污染物</w:t>
                  </w:r>
                </w:p>
              </w:tc>
              <w:tc>
                <w:tcPr>
                  <w:tcW w:w="4602" w:type="dxa"/>
                  <w:vAlign w:val="center"/>
                </w:tcPr>
                <w:p>
                  <w:pPr>
                    <w:adjustRightInd w:val="0"/>
                    <w:snapToGrid w:val="0"/>
                    <w:jc w:val="center"/>
                    <w:rPr>
                      <w:color w:val="000000" w:themeColor="text1"/>
                      <w:spacing w:val="-20"/>
                      <w:kern w:val="0"/>
                      <w:szCs w:val="21"/>
                    </w:rPr>
                  </w:pPr>
                  <w:r>
                    <w:rPr>
                      <w:color w:val="000000" w:themeColor="text1"/>
                      <w:spacing w:val="-20"/>
                      <w:kern w:val="0"/>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664" w:type="dxa"/>
                  <w:vAlign w:val="center"/>
                </w:tcPr>
                <w:p>
                  <w:pPr>
                    <w:adjustRightInd w:val="0"/>
                    <w:snapToGrid w:val="0"/>
                    <w:jc w:val="center"/>
                    <w:rPr>
                      <w:color w:val="000000" w:themeColor="text1"/>
                      <w:spacing w:val="-20"/>
                      <w:kern w:val="0"/>
                      <w:szCs w:val="21"/>
                    </w:rPr>
                  </w:pPr>
                  <w:r>
                    <w:rPr>
                      <w:color w:val="000000" w:themeColor="text1"/>
                      <w:spacing w:val="-20"/>
                      <w:kern w:val="0"/>
                      <w:szCs w:val="21"/>
                    </w:rPr>
                    <w:t>1</w:t>
                  </w:r>
                </w:p>
              </w:tc>
              <w:tc>
                <w:tcPr>
                  <w:tcW w:w="3020" w:type="dxa"/>
                  <w:vAlign w:val="center"/>
                </w:tcPr>
                <w:p>
                  <w:pPr>
                    <w:adjustRightInd w:val="0"/>
                    <w:snapToGrid w:val="0"/>
                    <w:jc w:val="center"/>
                    <w:rPr>
                      <w:color w:val="000000" w:themeColor="text1"/>
                      <w:spacing w:val="-20"/>
                      <w:kern w:val="0"/>
                      <w:szCs w:val="21"/>
                    </w:rPr>
                  </w:pPr>
                  <w:r>
                    <w:rPr>
                      <w:color w:val="000000" w:themeColor="text1"/>
                      <w:spacing w:val="-20"/>
                      <w:kern w:val="0"/>
                      <w:szCs w:val="21"/>
                    </w:rPr>
                    <w:t>颗粒物</w:t>
                  </w:r>
                </w:p>
              </w:tc>
              <w:tc>
                <w:tcPr>
                  <w:tcW w:w="4602"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0.165</w:t>
                  </w:r>
                </w:p>
              </w:tc>
            </w:tr>
          </w:tbl>
          <w:p>
            <w:pPr>
              <w:spacing w:line="440" w:lineRule="exact"/>
              <w:jc w:val="center"/>
              <w:rPr>
                <w:b/>
                <w:bCs/>
                <w:color w:val="000000" w:themeColor="text1"/>
              </w:rPr>
            </w:pPr>
            <w:r>
              <w:rPr>
                <w:b/>
                <w:bCs/>
                <w:color w:val="000000" w:themeColor="text1"/>
              </w:rPr>
              <w:t>表</w:t>
            </w:r>
            <w:r>
              <w:rPr>
                <w:rFonts w:hint="eastAsia"/>
                <w:b/>
                <w:bCs/>
                <w:color w:val="000000" w:themeColor="text1"/>
              </w:rPr>
              <w:t>7-14</w:t>
            </w:r>
            <w:r>
              <w:rPr>
                <w:b/>
                <w:bCs/>
                <w:color w:val="000000" w:themeColor="text1"/>
              </w:rPr>
              <w:t xml:space="preserve"> 污染源非正常排放量核算表</w:t>
            </w:r>
          </w:p>
          <w:tbl>
            <w:tblPr>
              <w:tblStyle w:val="30"/>
              <w:tblW w:w="8880" w:type="dxa"/>
              <w:tblInd w:w="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40"/>
              <w:gridCol w:w="745"/>
              <w:gridCol w:w="1186"/>
              <w:gridCol w:w="869"/>
              <w:gridCol w:w="1352"/>
              <w:gridCol w:w="1351"/>
              <w:gridCol w:w="946"/>
              <w:gridCol w:w="810"/>
              <w:gridCol w:w="1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trPr>
              <w:tc>
                <w:tcPr>
                  <w:tcW w:w="540" w:type="dxa"/>
                  <w:vAlign w:val="center"/>
                </w:tcPr>
                <w:p>
                  <w:pPr>
                    <w:spacing w:line="320" w:lineRule="exact"/>
                    <w:jc w:val="center"/>
                    <w:rPr>
                      <w:color w:val="000000" w:themeColor="text1"/>
                      <w:szCs w:val="21"/>
                    </w:rPr>
                  </w:pPr>
                  <w:r>
                    <w:rPr>
                      <w:color w:val="000000" w:themeColor="text1"/>
                      <w:szCs w:val="21"/>
                    </w:rPr>
                    <w:t>序号</w:t>
                  </w:r>
                </w:p>
              </w:tc>
              <w:tc>
                <w:tcPr>
                  <w:tcW w:w="745" w:type="dxa"/>
                  <w:vAlign w:val="center"/>
                </w:tcPr>
                <w:p>
                  <w:pPr>
                    <w:spacing w:line="320" w:lineRule="exact"/>
                    <w:jc w:val="center"/>
                    <w:rPr>
                      <w:color w:val="000000" w:themeColor="text1"/>
                      <w:szCs w:val="21"/>
                    </w:rPr>
                  </w:pPr>
                  <w:r>
                    <w:rPr>
                      <w:color w:val="000000" w:themeColor="text1"/>
                      <w:szCs w:val="21"/>
                    </w:rPr>
                    <w:t>污染源</w:t>
                  </w:r>
                </w:p>
              </w:tc>
              <w:tc>
                <w:tcPr>
                  <w:tcW w:w="1186" w:type="dxa"/>
                  <w:vAlign w:val="center"/>
                </w:tcPr>
                <w:p>
                  <w:pPr>
                    <w:spacing w:line="320" w:lineRule="exact"/>
                    <w:jc w:val="center"/>
                    <w:rPr>
                      <w:color w:val="000000" w:themeColor="text1"/>
                      <w:szCs w:val="21"/>
                    </w:rPr>
                  </w:pPr>
                  <w:r>
                    <w:rPr>
                      <w:color w:val="000000" w:themeColor="text1"/>
                      <w:szCs w:val="21"/>
                    </w:rPr>
                    <w:t>非正常排放原因</w:t>
                  </w:r>
                </w:p>
              </w:tc>
              <w:tc>
                <w:tcPr>
                  <w:tcW w:w="869" w:type="dxa"/>
                  <w:vAlign w:val="center"/>
                </w:tcPr>
                <w:p>
                  <w:pPr>
                    <w:spacing w:line="320" w:lineRule="exact"/>
                    <w:jc w:val="center"/>
                    <w:rPr>
                      <w:color w:val="000000" w:themeColor="text1"/>
                      <w:szCs w:val="21"/>
                    </w:rPr>
                  </w:pPr>
                  <w:r>
                    <w:rPr>
                      <w:color w:val="000000" w:themeColor="text1"/>
                      <w:szCs w:val="21"/>
                    </w:rPr>
                    <w:t>污染物</w:t>
                  </w:r>
                </w:p>
              </w:tc>
              <w:tc>
                <w:tcPr>
                  <w:tcW w:w="1352" w:type="dxa"/>
                  <w:vAlign w:val="center"/>
                </w:tcPr>
                <w:p>
                  <w:pPr>
                    <w:spacing w:line="320" w:lineRule="exact"/>
                    <w:jc w:val="center"/>
                    <w:rPr>
                      <w:color w:val="000000" w:themeColor="text1"/>
                      <w:szCs w:val="21"/>
                    </w:rPr>
                  </w:pPr>
                  <w:r>
                    <w:rPr>
                      <w:color w:val="000000" w:themeColor="text1"/>
                      <w:szCs w:val="21"/>
                    </w:rPr>
                    <w:t>非正常排放浓度（ug/m</w:t>
                  </w:r>
                  <w:r>
                    <w:rPr>
                      <w:color w:val="000000" w:themeColor="text1"/>
                      <w:szCs w:val="21"/>
                      <w:vertAlign w:val="superscript"/>
                    </w:rPr>
                    <w:t>3</w:t>
                  </w:r>
                  <w:r>
                    <w:rPr>
                      <w:color w:val="000000" w:themeColor="text1"/>
                      <w:szCs w:val="21"/>
                    </w:rPr>
                    <w:t>）</w:t>
                  </w:r>
                </w:p>
              </w:tc>
              <w:tc>
                <w:tcPr>
                  <w:tcW w:w="1351" w:type="dxa"/>
                  <w:vAlign w:val="center"/>
                </w:tcPr>
                <w:p>
                  <w:pPr>
                    <w:spacing w:line="320" w:lineRule="exact"/>
                    <w:jc w:val="center"/>
                    <w:rPr>
                      <w:color w:val="000000" w:themeColor="text1"/>
                      <w:szCs w:val="21"/>
                    </w:rPr>
                  </w:pPr>
                  <w:r>
                    <w:rPr>
                      <w:color w:val="000000" w:themeColor="text1"/>
                      <w:szCs w:val="21"/>
                    </w:rPr>
                    <w:t>非正常排放速率（kg/h）</w:t>
                  </w:r>
                </w:p>
              </w:tc>
              <w:tc>
                <w:tcPr>
                  <w:tcW w:w="946" w:type="dxa"/>
                  <w:vAlign w:val="center"/>
                </w:tcPr>
                <w:p>
                  <w:pPr>
                    <w:spacing w:line="320" w:lineRule="exact"/>
                    <w:jc w:val="center"/>
                    <w:rPr>
                      <w:color w:val="000000" w:themeColor="text1"/>
                      <w:szCs w:val="21"/>
                    </w:rPr>
                  </w:pPr>
                  <w:r>
                    <w:rPr>
                      <w:color w:val="000000" w:themeColor="text1"/>
                      <w:szCs w:val="21"/>
                    </w:rPr>
                    <w:t>单次持续时间/h</w:t>
                  </w:r>
                </w:p>
              </w:tc>
              <w:tc>
                <w:tcPr>
                  <w:tcW w:w="810" w:type="dxa"/>
                  <w:vAlign w:val="center"/>
                </w:tcPr>
                <w:p>
                  <w:pPr>
                    <w:spacing w:line="320" w:lineRule="exact"/>
                    <w:jc w:val="center"/>
                    <w:rPr>
                      <w:color w:val="000000" w:themeColor="text1"/>
                      <w:szCs w:val="21"/>
                    </w:rPr>
                  </w:pPr>
                  <w:r>
                    <w:rPr>
                      <w:color w:val="000000" w:themeColor="text1"/>
                      <w:szCs w:val="21"/>
                    </w:rPr>
                    <w:t>年发生频次/次</w:t>
                  </w:r>
                </w:p>
              </w:tc>
              <w:tc>
                <w:tcPr>
                  <w:tcW w:w="1081" w:type="dxa"/>
                  <w:vAlign w:val="center"/>
                </w:tcPr>
                <w:p>
                  <w:pPr>
                    <w:spacing w:line="320" w:lineRule="exact"/>
                    <w:jc w:val="center"/>
                    <w:rPr>
                      <w:color w:val="000000" w:themeColor="text1"/>
                      <w:szCs w:val="21"/>
                    </w:rPr>
                  </w:pPr>
                  <w:r>
                    <w:rPr>
                      <w:color w:val="000000" w:themeColor="text1"/>
                      <w:szCs w:val="21"/>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trPr>
              <w:tc>
                <w:tcPr>
                  <w:tcW w:w="540" w:type="dxa"/>
                  <w:vAlign w:val="center"/>
                </w:tcPr>
                <w:p>
                  <w:pPr>
                    <w:spacing w:line="320" w:lineRule="exact"/>
                    <w:jc w:val="center"/>
                    <w:rPr>
                      <w:color w:val="000000" w:themeColor="text1"/>
                      <w:szCs w:val="21"/>
                    </w:rPr>
                  </w:pPr>
                  <w:r>
                    <w:rPr>
                      <w:color w:val="000000" w:themeColor="text1"/>
                      <w:szCs w:val="21"/>
                    </w:rPr>
                    <w:t>1</w:t>
                  </w:r>
                </w:p>
              </w:tc>
              <w:tc>
                <w:tcPr>
                  <w:tcW w:w="745"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退火</w:t>
                  </w:r>
                  <w:r>
                    <w:rPr>
                      <w:color w:val="000000" w:themeColor="text1"/>
                      <w:spacing w:val="-20"/>
                      <w:kern w:val="0"/>
                      <w:szCs w:val="21"/>
                    </w:rPr>
                    <w:t>工序</w:t>
                  </w:r>
                </w:p>
              </w:tc>
              <w:tc>
                <w:tcPr>
                  <w:tcW w:w="1186" w:type="dxa"/>
                  <w:vAlign w:val="center"/>
                </w:tcPr>
                <w:p>
                  <w:pPr>
                    <w:spacing w:line="320" w:lineRule="exact"/>
                    <w:jc w:val="center"/>
                    <w:rPr>
                      <w:color w:val="000000" w:themeColor="text1"/>
                      <w:szCs w:val="21"/>
                    </w:rPr>
                  </w:pPr>
                  <w:r>
                    <w:rPr>
                      <w:color w:val="000000" w:themeColor="text1"/>
                      <w:szCs w:val="21"/>
                    </w:rPr>
                    <w:t>废气处理设施维护</w:t>
                  </w:r>
                </w:p>
              </w:tc>
              <w:tc>
                <w:tcPr>
                  <w:tcW w:w="869" w:type="dxa"/>
                  <w:vAlign w:val="center"/>
                </w:tcPr>
                <w:p>
                  <w:pPr>
                    <w:adjustRightInd w:val="0"/>
                    <w:snapToGrid w:val="0"/>
                    <w:jc w:val="center"/>
                    <w:rPr>
                      <w:color w:val="000000" w:themeColor="text1"/>
                      <w:spacing w:val="-20"/>
                      <w:kern w:val="0"/>
                      <w:szCs w:val="21"/>
                    </w:rPr>
                  </w:pPr>
                  <w:r>
                    <w:rPr>
                      <w:rFonts w:hint="eastAsia"/>
                      <w:color w:val="000000" w:themeColor="text1"/>
                      <w:spacing w:val="-20"/>
                      <w:kern w:val="0"/>
                      <w:szCs w:val="21"/>
                    </w:rPr>
                    <w:t>颗粒物</w:t>
                  </w:r>
                </w:p>
              </w:tc>
              <w:tc>
                <w:tcPr>
                  <w:tcW w:w="1352" w:type="dxa"/>
                  <w:vAlign w:val="center"/>
                </w:tcPr>
                <w:p>
                  <w:pPr>
                    <w:jc w:val="center"/>
                    <w:rPr>
                      <w:color w:val="000000" w:themeColor="text1"/>
                      <w:szCs w:val="21"/>
                    </w:rPr>
                  </w:pPr>
                  <w:r>
                    <w:rPr>
                      <w:rFonts w:hint="eastAsia"/>
                      <w:color w:val="000000" w:themeColor="text1"/>
                      <w:szCs w:val="21"/>
                    </w:rPr>
                    <w:t>3771</w:t>
                  </w:r>
                </w:p>
              </w:tc>
              <w:tc>
                <w:tcPr>
                  <w:tcW w:w="1351" w:type="dxa"/>
                  <w:vAlign w:val="center"/>
                </w:tcPr>
                <w:p>
                  <w:pPr>
                    <w:jc w:val="center"/>
                    <w:rPr>
                      <w:color w:val="000000" w:themeColor="text1"/>
                      <w:szCs w:val="21"/>
                    </w:rPr>
                  </w:pPr>
                  <w:r>
                    <w:rPr>
                      <w:rFonts w:hint="eastAsia"/>
                      <w:color w:val="000000" w:themeColor="text1"/>
                      <w:szCs w:val="21"/>
                    </w:rPr>
                    <w:t>0.023</w:t>
                  </w:r>
                </w:p>
              </w:tc>
              <w:tc>
                <w:tcPr>
                  <w:tcW w:w="946" w:type="dxa"/>
                  <w:vAlign w:val="center"/>
                </w:tcPr>
                <w:p>
                  <w:pPr>
                    <w:spacing w:line="320" w:lineRule="exact"/>
                    <w:jc w:val="center"/>
                    <w:rPr>
                      <w:color w:val="000000" w:themeColor="text1"/>
                      <w:szCs w:val="21"/>
                    </w:rPr>
                  </w:pPr>
                  <w:r>
                    <w:rPr>
                      <w:rFonts w:hint="eastAsia"/>
                      <w:color w:val="000000" w:themeColor="text1"/>
                      <w:szCs w:val="21"/>
                    </w:rPr>
                    <w:t>1</w:t>
                  </w:r>
                </w:p>
              </w:tc>
              <w:tc>
                <w:tcPr>
                  <w:tcW w:w="810" w:type="dxa"/>
                  <w:vAlign w:val="center"/>
                </w:tcPr>
                <w:p>
                  <w:pPr>
                    <w:spacing w:line="320" w:lineRule="exact"/>
                    <w:jc w:val="center"/>
                    <w:rPr>
                      <w:color w:val="000000" w:themeColor="text1"/>
                      <w:szCs w:val="21"/>
                    </w:rPr>
                  </w:pPr>
                  <w:r>
                    <w:rPr>
                      <w:color w:val="000000" w:themeColor="text1"/>
                      <w:szCs w:val="21"/>
                    </w:rPr>
                    <w:t>4</w:t>
                  </w:r>
                </w:p>
              </w:tc>
              <w:tc>
                <w:tcPr>
                  <w:tcW w:w="1081" w:type="dxa"/>
                  <w:vAlign w:val="center"/>
                </w:tcPr>
                <w:p>
                  <w:pPr>
                    <w:spacing w:line="320" w:lineRule="exact"/>
                    <w:jc w:val="center"/>
                    <w:rPr>
                      <w:color w:val="000000" w:themeColor="text1"/>
                      <w:szCs w:val="21"/>
                    </w:rPr>
                  </w:pPr>
                  <w:r>
                    <w:rPr>
                      <w:color w:val="000000" w:themeColor="text1"/>
                      <w:szCs w:val="21"/>
                    </w:rPr>
                    <w:t>停止生产</w:t>
                  </w:r>
                </w:p>
              </w:tc>
            </w:tr>
          </w:tbl>
          <w:p>
            <w:pPr>
              <w:ind w:firstLine="411" w:firstLineChars="196"/>
              <w:rPr>
                <w:b/>
                <w:bCs/>
                <w:color w:val="000000" w:themeColor="text1"/>
                <w:kern w:val="0"/>
                <w:szCs w:val="21"/>
              </w:rPr>
            </w:pPr>
            <w:r>
              <w:rPr>
                <w:bCs/>
                <w:color w:val="000000" w:themeColor="text1"/>
                <w:kern w:val="0"/>
                <w:szCs w:val="21"/>
              </w:rPr>
              <w:t>注：</w:t>
            </w:r>
            <w:r>
              <w:rPr>
                <w:color w:val="000000" w:themeColor="text1"/>
                <w:szCs w:val="21"/>
              </w:rPr>
              <w:t>在非正常工况时，本项目以源强按对非甲烷总烃的去除率下降60%的最大失效情况计算。</w:t>
            </w:r>
          </w:p>
          <w:p>
            <w:pPr>
              <w:autoSpaceDE w:val="0"/>
              <w:autoSpaceDN w:val="0"/>
              <w:adjustRightInd w:val="0"/>
              <w:spacing w:line="360" w:lineRule="auto"/>
              <w:ind w:left="420" w:leftChars="200"/>
              <w:jc w:val="left"/>
              <w:rPr>
                <w:rFonts w:eastAsiaTheme="minorEastAsia"/>
                <w:b/>
                <w:bCs/>
                <w:color w:val="000000" w:themeColor="text1"/>
                <w:sz w:val="24"/>
              </w:rPr>
            </w:pPr>
            <w:r>
              <w:rPr>
                <w:rFonts w:eastAsiaTheme="minorEastAsia"/>
                <w:b/>
                <w:bCs/>
                <w:color w:val="000000" w:themeColor="text1"/>
                <w:sz w:val="24"/>
              </w:rPr>
              <w:fldChar w:fldCharType="begin"/>
            </w:r>
            <w:r>
              <w:rPr>
                <w:rFonts w:eastAsiaTheme="minorEastAsia"/>
                <w:b/>
                <w:bCs/>
                <w:color w:val="000000" w:themeColor="text1"/>
                <w:sz w:val="24"/>
              </w:rPr>
              <w:instrText xml:space="preserve"> = 7 \* GB3 \* MERGEFORMAT </w:instrText>
            </w:r>
            <w:r>
              <w:rPr>
                <w:rFonts w:eastAsiaTheme="minorEastAsia"/>
                <w:b/>
                <w:bCs/>
                <w:color w:val="000000" w:themeColor="text1"/>
                <w:sz w:val="24"/>
              </w:rPr>
              <w:fldChar w:fldCharType="separate"/>
            </w:r>
            <w:r>
              <w:rPr>
                <w:rFonts w:hint="eastAsia" w:ascii="宋体" w:hAnsi="宋体" w:cs="宋体"/>
                <w:b/>
                <w:bCs/>
                <w:color w:val="000000" w:themeColor="text1"/>
                <w:sz w:val="24"/>
              </w:rPr>
              <w:t>⑦</w:t>
            </w:r>
            <w:r>
              <w:rPr>
                <w:rFonts w:eastAsiaTheme="minorEastAsia"/>
                <w:b/>
                <w:bCs/>
                <w:color w:val="000000" w:themeColor="text1"/>
                <w:sz w:val="24"/>
              </w:rPr>
              <w:fldChar w:fldCharType="end"/>
            </w:r>
            <w:r>
              <w:rPr>
                <w:rFonts w:eastAsiaTheme="minorEastAsia"/>
                <w:b/>
                <w:bCs/>
                <w:color w:val="000000" w:themeColor="text1"/>
                <w:sz w:val="24"/>
              </w:rPr>
              <w:t>大气评价结论</w:t>
            </w:r>
          </w:p>
          <w:p>
            <w:pPr>
              <w:pStyle w:val="16"/>
              <w:spacing w:line="360" w:lineRule="auto"/>
              <w:ind w:firstLine="480"/>
              <w:rPr>
                <w:rFonts w:eastAsiaTheme="minorEastAsia"/>
                <w:bCs/>
                <w:color w:val="000000" w:themeColor="text1"/>
                <w:kern w:val="0"/>
                <w:sz w:val="24"/>
                <w:szCs w:val="22"/>
              </w:rPr>
            </w:pPr>
            <w:r>
              <w:rPr>
                <w:rFonts w:eastAsiaTheme="minorEastAsia"/>
                <w:color w:val="000000" w:themeColor="text1"/>
                <w:sz w:val="24"/>
              </w:rPr>
              <w:t>本项目属于二级级评价项目，不需进一步预测与评价，不需设置大气防护距离。经污染源核算，项目大气污染物经处理后达标排放，对周围大气影响不大。</w:t>
            </w:r>
          </w:p>
          <w:p>
            <w:pPr>
              <w:spacing w:beforeLines="50" w:line="360" w:lineRule="auto"/>
              <w:ind w:firstLine="472" w:firstLineChars="196"/>
              <w:rPr>
                <w:rFonts w:eastAsiaTheme="minorEastAsia"/>
                <w:b/>
                <w:bCs/>
                <w:color w:val="000000" w:themeColor="text1"/>
                <w:sz w:val="24"/>
              </w:rPr>
            </w:pPr>
            <w:r>
              <w:rPr>
                <w:rFonts w:eastAsiaTheme="minorEastAsia"/>
                <w:b/>
                <w:bCs/>
                <w:color w:val="000000" w:themeColor="text1"/>
                <w:sz w:val="24"/>
              </w:rPr>
              <w:t>3、声环境影响分析</w:t>
            </w:r>
          </w:p>
          <w:p>
            <w:pPr>
              <w:snapToGrid w:val="0"/>
              <w:spacing w:line="360" w:lineRule="auto"/>
              <w:ind w:firstLine="480"/>
              <w:rPr>
                <w:rFonts w:eastAsiaTheme="minorEastAsia"/>
                <w:color w:val="000000" w:themeColor="text1"/>
                <w:sz w:val="24"/>
              </w:rPr>
            </w:pPr>
            <w:r>
              <w:rPr>
                <w:rFonts w:eastAsiaTheme="minorEastAsia"/>
                <w:bCs/>
                <w:color w:val="000000" w:themeColor="text1"/>
                <w:sz w:val="24"/>
                <w:szCs w:val="22"/>
              </w:rPr>
              <w:t>本项目主要噪声来源于车间生产设备等运转时产生的噪声，源强为70～90dB(A)。本项目的设备均放置在厂房内，其运行噪声经实体</w:t>
            </w:r>
            <w:r>
              <w:rPr>
                <w:rFonts w:eastAsiaTheme="minorEastAsia"/>
                <w:color w:val="000000" w:themeColor="text1"/>
                <w:sz w:val="24"/>
              </w:rPr>
              <w:t>墙阻隔后，能有效衰减。</w:t>
            </w:r>
          </w:p>
          <w:p>
            <w:pPr>
              <w:pStyle w:val="111"/>
              <w:spacing w:line="360" w:lineRule="auto"/>
              <w:ind w:firstLineChars="200"/>
              <w:rPr>
                <w:rFonts w:ascii="Times New Roman" w:hAnsi="Times New Roman" w:cs="Times New Roman"/>
                <w:color w:val="000000" w:themeColor="text1"/>
                <w:szCs w:val="24"/>
              </w:rPr>
            </w:pPr>
            <w:r>
              <w:rPr>
                <w:rFonts w:ascii="Times New Roman" w:hAnsi="Times New Roman" w:cs="Times New Roman"/>
                <w:color w:val="000000" w:themeColor="text1"/>
              </w:rPr>
              <w:t>本项目噪声主要来自于生产过程中各机械设备运行产生</w:t>
            </w:r>
            <w:r>
              <w:rPr>
                <w:rFonts w:ascii="Times New Roman" w:hAnsi="Times New Roman" w:cs="Times New Roman"/>
                <w:color w:val="000000" w:themeColor="text1"/>
                <w:szCs w:val="24"/>
              </w:rPr>
              <w:t>的噪声，噪声源强见表</w:t>
            </w:r>
            <w:r>
              <w:rPr>
                <w:rFonts w:hint="eastAsia" w:ascii="Times New Roman" w:hAnsi="Times New Roman" w:cs="Times New Roman"/>
                <w:color w:val="000000" w:themeColor="text1"/>
                <w:szCs w:val="24"/>
              </w:rPr>
              <w:t>5-14</w:t>
            </w:r>
            <w:r>
              <w:rPr>
                <w:rFonts w:ascii="Times New Roman" w:hAnsi="Times New Roman" w:cs="Times New Roman"/>
                <w:color w:val="000000" w:themeColor="text1"/>
                <w:szCs w:val="24"/>
              </w:rPr>
              <w:t>。</w:t>
            </w:r>
          </w:p>
          <w:p>
            <w:pPr>
              <w:pStyle w:val="111"/>
              <w:spacing w:line="360" w:lineRule="auto"/>
              <w:ind w:firstLineChars="200"/>
              <w:rPr>
                <w:rFonts w:ascii="Times New Roman" w:hAnsi="Times New Roman" w:cs="Times New Roman"/>
                <w:color w:val="000000" w:themeColor="text1"/>
                <w:szCs w:val="24"/>
              </w:rPr>
            </w:pPr>
            <w:r>
              <w:rPr>
                <w:rFonts w:hint="eastAsia" w:ascii="宋体" w:hAnsi="宋体"/>
                <w:color w:val="000000" w:themeColor="text1"/>
                <w:szCs w:val="24"/>
              </w:rPr>
              <w:t>①</w:t>
            </w:r>
            <w:r>
              <w:rPr>
                <w:rFonts w:ascii="Times New Roman" w:hAnsi="Times New Roman" w:cs="Times New Roman"/>
                <w:color w:val="000000" w:themeColor="text1"/>
                <w:szCs w:val="24"/>
              </w:rPr>
              <w:t>预测模式</w:t>
            </w:r>
          </w:p>
          <w:p>
            <w:pPr>
              <w:spacing w:line="360" w:lineRule="auto"/>
              <w:ind w:firstLine="480" w:firstLineChars="200"/>
              <w:rPr>
                <w:color w:val="000000" w:themeColor="text1"/>
                <w:sz w:val="24"/>
                <w:szCs w:val="24"/>
              </w:rPr>
            </w:pPr>
            <w:r>
              <w:rPr>
                <w:color w:val="000000" w:themeColor="text1"/>
                <w:sz w:val="24"/>
                <w:szCs w:val="24"/>
              </w:rPr>
              <w:t>根据《环境影响评价技术导则声环境》（HJ2.4-2009），在只考虑几何发散衰减时，可用如下公式：</w:t>
            </w:r>
          </w:p>
          <w:p>
            <w:pPr>
              <w:spacing w:line="360" w:lineRule="auto"/>
              <w:ind w:firstLine="108" w:firstLineChars="45"/>
              <w:jc w:val="center"/>
              <w:rPr>
                <w:color w:val="000000" w:themeColor="text1"/>
                <w:sz w:val="24"/>
                <w:szCs w:val="24"/>
              </w:rPr>
            </w:pPr>
            <w:r>
              <w:rPr>
                <w:color w:val="000000" w:themeColor="text1"/>
                <w:sz w:val="24"/>
                <w:szCs w:val="24"/>
              </w:rPr>
              <w:t>L</w:t>
            </w:r>
            <w:r>
              <w:rPr>
                <w:color w:val="000000" w:themeColor="text1"/>
                <w:sz w:val="24"/>
                <w:szCs w:val="24"/>
                <w:vertAlign w:val="subscript"/>
              </w:rPr>
              <w:t>A</w:t>
            </w:r>
            <w:r>
              <w:rPr>
                <w:color w:val="000000" w:themeColor="text1"/>
                <w:sz w:val="24"/>
                <w:szCs w:val="24"/>
              </w:rPr>
              <w:t>（r）= L</w:t>
            </w:r>
            <w:r>
              <w:rPr>
                <w:color w:val="000000" w:themeColor="text1"/>
                <w:sz w:val="24"/>
                <w:szCs w:val="24"/>
                <w:vertAlign w:val="subscript"/>
              </w:rPr>
              <w:t>A</w:t>
            </w:r>
            <w:r>
              <w:rPr>
                <w:color w:val="000000" w:themeColor="text1"/>
                <w:sz w:val="24"/>
                <w:szCs w:val="24"/>
              </w:rPr>
              <w:t>（r</w:t>
            </w:r>
            <w:r>
              <w:rPr>
                <w:color w:val="000000" w:themeColor="text1"/>
                <w:sz w:val="24"/>
                <w:szCs w:val="24"/>
                <w:vertAlign w:val="subscript"/>
              </w:rPr>
              <w:t>0</w:t>
            </w:r>
            <w:r>
              <w:rPr>
                <w:color w:val="000000" w:themeColor="text1"/>
                <w:sz w:val="24"/>
                <w:szCs w:val="24"/>
              </w:rPr>
              <w:t>）—A</w:t>
            </w:r>
            <w:r>
              <w:rPr>
                <w:color w:val="000000" w:themeColor="text1"/>
                <w:sz w:val="24"/>
                <w:szCs w:val="24"/>
                <w:vertAlign w:val="subscript"/>
              </w:rPr>
              <w:t>div</w:t>
            </w:r>
          </w:p>
          <w:p>
            <w:pPr>
              <w:spacing w:line="360" w:lineRule="auto"/>
              <w:ind w:firstLine="108" w:firstLineChars="45"/>
              <w:jc w:val="center"/>
              <w:rPr>
                <w:color w:val="000000" w:themeColor="text1"/>
                <w:sz w:val="24"/>
                <w:szCs w:val="24"/>
              </w:rPr>
            </w:pPr>
            <w:r>
              <w:rPr>
                <w:color w:val="000000" w:themeColor="text1"/>
                <w:sz w:val="24"/>
                <w:szCs w:val="24"/>
              </w:rPr>
              <w:t>A</w:t>
            </w:r>
            <w:r>
              <w:rPr>
                <w:color w:val="000000" w:themeColor="text1"/>
                <w:sz w:val="24"/>
                <w:szCs w:val="24"/>
                <w:vertAlign w:val="subscript"/>
              </w:rPr>
              <w:t>div</w:t>
            </w:r>
            <w:r>
              <w:rPr>
                <w:color w:val="000000" w:themeColor="text1"/>
                <w:sz w:val="24"/>
                <w:szCs w:val="24"/>
              </w:rPr>
              <w:t>=20lg（r/r</w:t>
            </w:r>
            <w:r>
              <w:rPr>
                <w:color w:val="000000" w:themeColor="text1"/>
                <w:sz w:val="24"/>
                <w:szCs w:val="24"/>
                <w:vertAlign w:val="subscript"/>
              </w:rPr>
              <w:t>0</w:t>
            </w:r>
            <w:r>
              <w:rPr>
                <w:color w:val="000000" w:themeColor="text1"/>
                <w:sz w:val="24"/>
                <w:szCs w:val="24"/>
              </w:rPr>
              <w:t>）</w:t>
            </w:r>
          </w:p>
          <w:p>
            <w:pPr>
              <w:spacing w:line="360" w:lineRule="auto"/>
              <w:ind w:firstLine="480" w:firstLineChars="200"/>
              <w:rPr>
                <w:i/>
                <w:color w:val="000000" w:themeColor="text1"/>
                <w:sz w:val="24"/>
                <w:szCs w:val="24"/>
              </w:rPr>
            </w:pPr>
            <w:r>
              <w:rPr>
                <w:color w:val="000000" w:themeColor="text1"/>
                <w:sz w:val="24"/>
                <w:szCs w:val="24"/>
              </w:rPr>
              <w:t>式中：A</w:t>
            </w:r>
            <w:r>
              <w:rPr>
                <w:color w:val="000000" w:themeColor="text1"/>
                <w:sz w:val="24"/>
                <w:szCs w:val="24"/>
                <w:vertAlign w:val="subscript"/>
              </w:rPr>
              <w:t>div</w:t>
            </w:r>
            <w:r>
              <w:rPr>
                <w:color w:val="000000" w:themeColor="text1"/>
                <w:sz w:val="24"/>
                <w:szCs w:val="24"/>
              </w:rPr>
              <w:t>—声波几何发散引起的A声级衰减量；</w:t>
            </w:r>
          </w:p>
          <w:p>
            <w:pPr>
              <w:spacing w:line="360" w:lineRule="auto"/>
              <w:ind w:firstLine="1243" w:firstLineChars="518"/>
              <w:rPr>
                <w:color w:val="000000" w:themeColor="text1"/>
                <w:sz w:val="24"/>
                <w:szCs w:val="24"/>
              </w:rPr>
            </w:pPr>
            <w:r>
              <w:rPr>
                <w:color w:val="000000" w:themeColor="text1"/>
                <w:sz w:val="24"/>
                <w:szCs w:val="24"/>
              </w:rPr>
              <w:t>L</w:t>
            </w:r>
            <w:r>
              <w:rPr>
                <w:color w:val="000000" w:themeColor="text1"/>
                <w:sz w:val="24"/>
                <w:szCs w:val="24"/>
                <w:vertAlign w:val="subscript"/>
              </w:rPr>
              <w:t>A</w:t>
            </w:r>
            <w:r>
              <w:rPr>
                <w:color w:val="000000" w:themeColor="text1"/>
                <w:sz w:val="24"/>
                <w:szCs w:val="24"/>
              </w:rPr>
              <w:t>（r）— 距声源</w:t>
            </w:r>
            <w:r>
              <w:rPr>
                <w:i/>
                <w:color w:val="000000" w:themeColor="text1"/>
                <w:sz w:val="24"/>
                <w:szCs w:val="24"/>
              </w:rPr>
              <w:t>r</w:t>
            </w:r>
            <w:r>
              <w:rPr>
                <w:color w:val="000000" w:themeColor="text1"/>
                <w:sz w:val="24"/>
                <w:szCs w:val="24"/>
              </w:rPr>
              <w:t>处的A声级；</w:t>
            </w:r>
          </w:p>
          <w:p>
            <w:pPr>
              <w:spacing w:line="360" w:lineRule="auto"/>
              <w:ind w:firstLine="1243" w:firstLineChars="518"/>
              <w:rPr>
                <w:color w:val="000000" w:themeColor="text1"/>
                <w:sz w:val="24"/>
                <w:szCs w:val="24"/>
              </w:rPr>
            </w:pPr>
            <w:r>
              <w:rPr>
                <w:color w:val="000000" w:themeColor="text1"/>
                <w:sz w:val="24"/>
                <w:szCs w:val="24"/>
              </w:rPr>
              <w:t>L</w:t>
            </w:r>
            <w:r>
              <w:rPr>
                <w:color w:val="000000" w:themeColor="text1"/>
                <w:sz w:val="24"/>
                <w:szCs w:val="24"/>
                <w:vertAlign w:val="subscript"/>
              </w:rPr>
              <w:t>A</w:t>
            </w:r>
            <w:r>
              <w:rPr>
                <w:color w:val="000000" w:themeColor="text1"/>
                <w:sz w:val="24"/>
                <w:szCs w:val="24"/>
              </w:rPr>
              <w:t>（r</w:t>
            </w:r>
            <w:r>
              <w:rPr>
                <w:color w:val="000000" w:themeColor="text1"/>
                <w:sz w:val="24"/>
                <w:szCs w:val="24"/>
                <w:vertAlign w:val="subscript"/>
              </w:rPr>
              <w:t>0</w:t>
            </w:r>
            <w:r>
              <w:rPr>
                <w:color w:val="000000" w:themeColor="text1"/>
                <w:sz w:val="24"/>
                <w:szCs w:val="24"/>
              </w:rPr>
              <w:t>）— 参考位置（</w:t>
            </w:r>
            <w:r>
              <w:rPr>
                <w:i/>
                <w:color w:val="000000" w:themeColor="text1"/>
                <w:sz w:val="24"/>
                <w:szCs w:val="24"/>
              </w:rPr>
              <w:t>r</w:t>
            </w:r>
            <w:r>
              <w:rPr>
                <w:i/>
                <w:color w:val="000000" w:themeColor="text1"/>
                <w:sz w:val="24"/>
                <w:szCs w:val="24"/>
                <w:vertAlign w:val="subscript"/>
              </w:rPr>
              <w:t>0</w:t>
            </w:r>
            <w:r>
              <w:rPr>
                <w:color w:val="000000" w:themeColor="text1"/>
                <w:sz w:val="24"/>
                <w:szCs w:val="24"/>
              </w:rPr>
              <w:t>）处的A声级；</w:t>
            </w:r>
          </w:p>
          <w:p>
            <w:pPr>
              <w:spacing w:line="360" w:lineRule="auto"/>
              <w:ind w:firstLine="1951" w:firstLineChars="813"/>
              <w:rPr>
                <w:color w:val="000000" w:themeColor="text1"/>
                <w:sz w:val="24"/>
                <w:szCs w:val="24"/>
              </w:rPr>
            </w:pPr>
            <w:r>
              <w:rPr>
                <w:color w:val="000000" w:themeColor="text1"/>
                <w:sz w:val="24"/>
                <w:szCs w:val="24"/>
              </w:rPr>
              <w:t>r— 预测点到声源的距离；</w:t>
            </w:r>
          </w:p>
          <w:p>
            <w:pPr>
              <w:spacing w:line="360" w:lineRule="auto"/>
              <w:ind w:firstLine="1951" w:firstLineChars="813"/>
              <w:rPr>
                <w:color w:val="000000" w:themeColor="text1"/>
                <w:sz w:val="24"/>
                <w:szCs w:val="24"/>
              </w:rPr>
            </w:pPr>
            <w:r>
              <w:rPr>
                <w:color w:val="000000" w:themeColor="text1"/>
                <w:sz w:val="24"/>
                <w:szCs w:val="24"/>
              </w:rPr>
              <w:t>r</w:t>
            </w:r>
            <w:r>
              <w:rPr>
                <w:color w:val="000000" w:themeColor="text1"/>
                <w:sz w:val="24"/>
                <w:szCs w:val="24"/>
                <w:vertAlign w:val="subscript"/>
              </w:rPr>
              <w:t>0</w:t>
            </w:r>
            <w:r>
              <w:rPr>
                <w:color w:val="000000" w:themeColor="text1"/>
                <w:sz w:val="24"/>
                <w:szCs w:val="24"/>
              </w:rPr>
              <w:t>— 参考位置；</w:t>
            </w:r>
          </w:p>
          <w:p>
            <w:pPr>
              <w:spacing w:line="360" w:lineRule="auto"/>
              <w:ind w:firstLine="480" w:firstLineChars="200"/>
              <w:rPr>
                <w:color w:val="000000" w:themeColor="text1"/>
                <w:sz w:val="24"/>
                <w:szCs w:val="24"/>
              </w:rPr>
            </w:pPr>
            <w:r>
              <w:rPr>
                <w:color w:val="000000" w:themeColor="text1"/>
                <w:sz w:val="24"/>
                <w:szCs w:val="24"/>
              </w:rPr>
              <w:t>（2）噪声的叠加模式为：</w:t>
            </w:r>
          </w:p>
          <w:p>
            <w:pPr>
              <w:spacing w:line="360" w:lineRule="auto"/>
              <w:ind w:firstLine="480" w:firstLineChars="200"/>
              <w:jc w:val="center"/>
              <w:rPr>
                <w:color w:val="000000" w:themeColor="text1"/>
                <w:sz w:val="24"/>
                <w:szCs w:val="24"/>
              </w:rPr>
            </w:pPr>
            <w:r>
              <w:rPr>
                <w:color w:val="000000" w:themeColor="text1"/>
                <w:position w:val="-34"/>
                <w:sz w:val="24"/>
                <w:szCs w:val="24"/>
              </w:rPr>
              <w:object>
                <v:shape id="_x0000_i1025" o:spt="75" type="#_x0000_t75" style="height:48.75pt;width:119.25pt;" o:ole="t" filled="f" o:preferrelative="t" stroked="f" coordsize="21600,21600">
                  <v:path/>
                  <v:fill on="f" focussize="0,0"/>
                  <v:stroke on="f" joinstyle="miter"/>
                  <v:imagedata r:id="rId27" o:title=""/>
                  <o:lock v:ext="edit" aspectratio="t"/>
                  <w10:wrap type="none"/>
                  <w10:anchorlock/>
                </v:shape>
                <o:OLEObject Type="Embed" ProgID="Equations" ShapeID="_x0000_i1025" DrawAspect="Content" ObjectID="_1468075725" r:id="rId26">
                  <o:LockedField>false</o:LockedField>
                </o:OLEObject>
              </w:object>
            </w:r>
          </w:p>
          <w:p>
            <w:pPr>
              <w:spacing w:line="360" w:lineRule="auto"/>
              <w:ind w:firstLine="480" w:firstLineChars="200"/>
              <w:rPr>
                <w:color w:val="000000" w:themeColor="text1"/>
                <w:sz w:val="24"/>
                <w:szCs w:val="24"/>
              </w:rPr>
            </w:pPr>
            <w:r>
              <w:rPr>
                <w:color w:val="000000" w:themeColor="text1"/>
                <w:sz w:val="24"/>
                <w:szCs w:val="24"/>
              </w:rPr>
              <w:t>式中：</w:t>
            </w:r>
            <w:r>
              <w:rPr>
                <w:i/>
                <w:color w:val="000000" w:themeColor="text1"/>
                <w:sz w:val="24"/>
                <w:szCs w:val="24"/>
              </w:rPr>
              <w:t>L</w:t>
            </w:r>
            <w:r>
              <w:rPr>
                <w:color w:val="000000" w:themeColor="text1"/>
                <w:sz w:val="24"/>
                <w:szCs w:val="24"/>
                <w:vertAlign w:val="subscript"/>
              </w:rPr>
              <w:t>总</w:t>
            </w:r>
            <w:r>
              <w:rPr>
                <w:color w:val="000000" w:themeColor="text1"/>
                <w:sz w:val="24"/>
                <w:szCs w:val="24"/>
              </w:rPr>
              <w:t>—几个声压级相加后的总声压级，dB；</w:t>
            </w:r>
          </w:p>
          <w:p>
            <w:pPr>
              <w:pStyle w:val="111"/>
              <w:spacing w:line="360" w:lineRule="auto"/>
              <w:ind w:firstLineChars="200"/>
              <w:rPr>
                <w:rFonts w:ascii="Times New Roman" w:hAnsi="Times New Roman" w:cs="Times New Roman"/>
                <w:color w:val="000000" w:themeColor="text1"/>
                <w:szCs w:val="24"/>
              </w:rPr>
            </w:pPr>
            <w:r>
              <w:rPr>
                <w:rFonts w:ascii="Times New Roman" w:hAnsi="Times New Roman" w:cs="Times New Roman"/>
                <w:i/>
                <w:color w:val="000000" w:themeColor="text1"/>
                <w:szCs w:val="24"/>
              </w:rPr>
              <w:t>Li</w:t>
            </w:r>
            <w:r>
              <w:rPr>
                <w:rFonts w:ascii="Times New Roman" w:hAnsi="Times New Roman" w:cs="Times New Roman"/>
                <w:color w:val="000000" w:themeColor="text1"/>
                <w:szCs w:val="24"/>
              </w:rPr>
              <w:t>—某1个声压级，dB。</w:t>
            </w:r>
          </w:p>
          <w:p>
            <w:pPr>
              <w:pStyle w:val="111"/>
              <w:spacing w:line="360" w:lineRule="auto"/>
              <w:ind w:firstLineChars="200"/>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2 \* GB3</w:instrText>
            </w:r>
            <w:r>
              <w:rPr>
                <w:rFonts w:ascii="Times New Roman" w:hAnsi="Times New Roman" w:cs="Times New Roman"/>
                <w:color w:val="000000" w:themeColor="text1"/>
                <w:szCs w:val="24"/>
              </w:rPr>
              <w:fldChar w:fldCharType="separate"/>
            </w:r>
            <w:r>
              <w:rPr>
                <w:rFonts w:hint="eastAsia" w:ascii="宋体" w:hAnsi="宋体"/>
                <w:color w:val="000000" w:themeColor="text1"/>
                <w:szCs w:val="24"/>
              </w:rPr>
              <w:t>②</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预测参数</w:t>
            </w:r>
          </w:p>
          <w:p>
            <w:pPr>
              <w:pStyle w:val="111"/>
              <w:spacing w:line="360" w:lineRule="auto"/>
              <w:ind w:firstLineChars="200"/>
              <w:rPr>
                <w:rFonts w:ascii="Times New Roman" w:hAnsi="Times New Roman" w:cs="Times New Roman"/>
                <w:color w:val="000000" w:themeColor="text1"/>
                <w:szCs w:val="24"/>
              </w:rPr>
            </w:pPr>
            <w:r>
              <w:rPr>
                <w:rFonts w:ascii="Times New Roman" w:hAnsi="Times New Roman" w:cs="Times New Roman"/>
                <w:color w:val="000000" w:themeColor="text1"/>
                <w:szCs w:val="24"/>
              </w:rPr>
              <w:t>影响预测前提是车间所有门窗关闭，墙体综合隔声量按20dB计，声能在户外传播衰减只考虑距离衰减、建筑隔声和空气吸收衰减，其他因素的衰减如地面效应、温度梯度等衰减均作为工程预测的安全系数而不计。</w:t>
            </w:r>
          </w:p>
          <w:p>
            <w:pPr>
              <w:pStyle w:val="111"/>
              <w:spacing w:line="360" w:lineRule="auto"/>
              <w:ind w:firstLineChars="200"/>
              <w:rPr>
                <w:rFonts w:ascii="Times New Roman" w:hAnsi="Times New Roman" w:cs="Times New Roman"/>
                <w:color w:val="000000" w:themeColor="text1"/>
                <w:szCs w:val="24"/>
              </w:rPr>
            </w:pPr>
            <w:r>
              <w:rPr>
                <w:rFonts w:ascii="Times New Roman" w:hAnsi="Times New Roman" w:cs="Times New Roman"/>
                <w:color w:val="000000" w:themeColor="text1"/>
                <w:szCs w:val="24"/>
              </w:rPr>
              <w:t>项目噪声计算过程中主要技术参数汇总见表</w:t>
            </w:r>
            <w:r>
              <w:rPr>
                <w:rFonts w:hint="eastAsia" w:ascii="Times New Roman" w:hAnsi="Times New Roman" w:cs="Times New Roman"/>
                <w:color w:val="000000" w:themeColor="text1"/>
                <w:szCs w:val="24"/>
              </w:rPr>
              <w:t>7-15</w:t>
            </w:r>
            <w:r>
              <w:rPr>
                <w:rFonts w:ascii="Times New Roman" w:hAnsi="Times New Roman" w:cs="Times New Roman"/>
                <w:color w:val="000000" w:themeColor="text1"/>
                <w:szCs w:val="24"/>
              </w:rPr>
              <w:t>。</w:t>
            </w:r>
          </w:p>
          <w:p>
            <w:pPr>
              <w:pStyle w:val="111"/>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表</w:t>
            </w:r>
            <w:r>
              <w:rPr>
                <w:rFonts w:hint="eastAsia" w:ascii="Times New Roman" w:hAnsi="Times New Roman" w:cs="Times New Roman"/>
                <w:b/>
                <w:bCs/>
                <w:color w:val="000000" w:themeColor="text1"/>
                <w:sz w:val="21"/>
                <w:szCs w:val="21"/>
              </w:rPr>
              <w:t>7-15</w:t>
            </w:r>
            <w:r>
              <w:rPr>
                <w:rFonts w:ascii="Times New Roman" w:hAnsi="Times New Roman" w:cs="Times New Roman"/>
                <w:b/>
                <w:bCs/>
                <w:color w:val="000000" w:themeColor="text1"/>
                <w:sz w:val="21"/>
                <w:szCs w:val="21"/>
              </w:rPr>
              <w:t xml:space="preserve"> 项目噪声计算过程中主要技术参数汇总一览表</w:t>
            </w:r>
          </w:p>
          <w:tbl>
            <w:tblPr>
              <w:tblStyle w:val="30"/>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3736"/>
              <w:gridCol w:w="3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02" w:type="dxa"/>
                  <w:vAlign w:val="center"/>
                </w:tcPr>
                <w:p>
                  <w:pPr>
                    <w:adjustRightInd w:val="0"/>
                    <w:snapToGrid w:val="0"/>
                    <w:jc w:val="center"/>
                    <w:rPr>
                      <w:bCs/>
                      <w:color w:val="000000" w:themeColor="text1"/>
                      <w:spacing w:val="-20"/>
                      <w:kern w:val="0"/>
                    </w:rPr>
                  </w:pPr>
                  <w:r>
                    <w:rPr>
                      <w:bCs/>
                      <w:color w:val="000000" w:themeColor="text1"/>
                      <w:spacing w:val="-20"/>
                      <w:kern w:val="0"/>
                    </w:rPr>
                    <w:t>序号</w:t>
                  </w:r>
                </w:p>
              </w:tc>
              <w:tc>
                <w:tcPr>
                  <w:tcW w:w="3736" w:type="dxa"/>
                  <w:vAlign w:val="center"/>
                </w:tcPr>
                <w:p>
                  <w:pPr>
                    <w:adjustRightInd w:val="0"/>
                    <w:snapToGrid w:val="0"/>
                    <w:jc w:val="center"/>
                    <w:rPr>
                      <w:bCs/>
                      <w:color w:val="000000" w:themeColor="text1"/>
                      <w:spacing w:val="-20"/>
                      <w:kern w:val="0"/>
                    </w:rPr>
                  </w:pPr>
                  <w:r>
                    <w:rPr>
                      <w:bCs/>
                      <w:color w:val="000000" w:themeColor="text1"/>
                      <w:spacing w:val="-20"/>
                      <w:kern w:val="0"/>
                    </w:rPr>
                    <w:t>技术参数</w:t>
                  </w:r>
                </w:p>
              </w:tc>
              <w:tc>
                <w:tcPr>
                  <w:tcW w:w="3508" w:type="dxa"/>
                  <w:vAlign w:val="center"/>
                </w:tcPr>
                <w:p>
                  <w:pPr>
                    <w:adjustRightInd w:val="0"/>
                    <w:snapToGrid w:val="0"/>
                    <w:jc w:val="center"/>
                    <w:rPr>
                      <w:bCs/>
                      <w:color w:val="000000" w:themeColor="text1"/>
                      <w:spacing w:val="-20"/>
                      <w:kern w:val="0"/>
                    </w:rPr>
                  </w:pPr>
                  <w:r>
                    <w:rPr>
                      <w:bCs/>
                      <w:color w:val="000000" w:themeColor="text1"/>
                      <w:spacing w:val="-20"/>
                      <w:kern w:val="0"/>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02" w:type="dxa"/>
                  <w:vAlign w:val="center"/>
                </w:tcPr>
                <w:p>
                  <w:pPr>
                    <w:adjustRightInd w:val="0"/>
                    <w:snapToGrid w:val="0"/>
                    <w:jc w:val="center"/>
                    <w:rPr>
                      <w:color w:val="000000" w:themeColor="text1"/>
                      <w:spacing w:val="-20"/>
                      <w:kern w:val="0"/>
                    </w:rPr>
                  </w:pPr>
                  <w:r>
                    <w:rPr>
                      <w:color w:val="000000" w:themeColor="text1"/>
                      <w:spacing w:val="-20"/>
                      <w:kern w:val="0"/>
                    </w:rPr>
                    <w:t>1</w:t>
                  </w:r>
                </w:p>
              </w:tc>
              <w:tc>
                <w:tcPr>
                  <w:tcW w:w="3736" w:type="dxa"/>
                  <w:vAlign w:val="center"/>
                </w:tcPr>
                <w:p>
                  <w:pPr>
                    <w:adjustRightInd w:val="0"/>
                    <w:snapToGrid w:val="0"/>
                    <w:jc w:val="center"/>
                    <w:rPr>
                      <w:color w:val="000000" w:themeColor="text1"/>
                      <w:spacing w:val="-20"/>
                      <w:kern w:val="0"/>
                    </w:rPr>
                  </w:pPr>
                  <w:r>
                    <w:rPr>
                      <w:color w:val="000000" w:themeColor="text1"/>
                      <w:spacing w:val="-20"/>
                      <w:kern w:val="0"/>
                    </w:rPr>
                    <w:t>一般墙体隔声量</w:t>
                  </w:r>
                </w:p>
              </w:tc>
              <w:tc>
                <w:tcPr>
                  <w:tcW w:w="3508" w:type="dxa"/>
                  <w:vAlign w:val="center"/>
                </w:tcPr>
                <w:p>
                  <w:pPr>
                    <w:adjustRightInd w:val="0"/>
                    <w:snapToGrid w:val="0"/>
                    <w:jc w:val="center"/>
                    <w:rPr>
                      <w:color w:val="000000" w:themeColor="text1"/>
                      <w:spacing w:val="-20"/>
                      <w:kern w:val="0"/>
                    </w:rPr>
                  </w:pPr>
                  <w:r>
                    <w:rPr>
                      <w:color w:val="000000" w:themeColor="text1"/>
                      <w:spacing w:val="-20"/>
                      <w:kern w:val="0"/>
                    </w:rPr>
                    <w:t>20dB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02" w:type="dxa"/>
                  <w:vAlign w:val="center"/>
                </w:tcPr>
                <w:p>
                  <w:pPr>
                    <w:adjustRightInd w:val="0"/>
                    <w:snapToGrid w:val="0"/>
                    <w:jc w:val="center"/>
                    <w:rPr>
                      <w:color w:val="000000" w:themeColor="text1"/>
                      <w:spacing w:val="-20"/>
                      <w:kern w:val="0"/>
                    </w:rPr>
                  </w:pPr>
                  <w:r>
                    <w:rPr>
                      <w:color w:val="000000" w:themeColor="text1"/>
                      <w:spacing w:val="-20"/>
                      <w:kern w:val="0"/>
                    </w:rPr>
                    <w:t>2</w:t>
                  </w:r>
                </w:p>
              </w:tc>
              <w:tc>
                <w:tcPr>
                  <w:tcW w:w="3736" w:type="dxa"/>
                  <w:vAlign w:val="center"/>
                </w:tcPr>
                <w:p>
                  <w:pPr>
                    <w:adjustRightInd w:val="0"/>
                    <w:snapToGrid w:val="0"/>
                    <w:jc w:val="center"/>
                    <w:rPr>
                      <w:color w:val="000000" w:themeColor="text1"/>
                      <w:spacing w:val="-20"/>
                      <w:kern w:val="0"/>
                    </w:rPr>
                  </w:pPr>
                  <w:r>
                    <w:rPr>
                      <w:color w:val="000000" w:themeColor="text1"/>
                      <w:spacing w:val="-20"/>
                      <w:kern w:val="0"/>
                    </w:rPr>
                    <w:t>α平均吸声系数</w:t>
                  </w:r>
                </w:p>
              </w:tc>
              <w:tc>
                <w:tcPr>
                  <w:tcW w:w="3508" w:type="dxa"/>
                  <w:vAlign w:val="center"/>
                </w:tcPr>
                <w:p>
                  <w:pPr>
                    <w:adjustRightInd w:val="0"/>
                    <w:snapToGrid w:val="0"/>
                    <w:jc w:val="center"/>
                    <w:rPr>
                      <w:color w:val="000000" w:themeColor="text1"/>
                      <w:spacing w:val="-20"/>
                      <w:kern w:val="0"/>
                    </w:rPr>
                  </w:pPr>
                  <w:r>
                    <w:rPr>
                      <w:color w:val="000000" w:themeColor="text1"/>
                      <w:spacing w:val="-20"/>
                      <w:kern w:val="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02" w:type="dxa"/>
                  <w:vAlign w:val="center"/>
                </w:tcPr>
                <w:p>
                  <w:pPr>
                    <w:adjustRightInd w:val="0"/>
                    <w:snapToGrid w:val="0"/>
                    <w:jc w:val="center"/>
                    <w:rPr>
                      <w:color w:val="000000" w:themeColor="text1"/>
                      <w:spacing w:val="-20"/>
                      <w:kern w:val="0"/>
                    </w:rPr>
                  </w:pPr>
                  <w:r>
                    <w:rPr>
                      <w:color w:val="000000" w:themeColor="text1"/>
                      <w:spacing w:val="-20"/>
                      <w:kern w:val="0"/>
                    </w:rPr>
                    <w:t>3</w:t>
                  </w:r>
                </w:p>
              </w:tc>
              <w:tc>
                <w:tcPr>
                  <w:tcW w:w="3736" w:type="dxa"/>
                  <w:vAlign w:val="center"/>
                </w:tcPr>
                <w:p>
                  <w:pPr>
                    <w:adjustRightInd w:val="0"/>
                    <w:snapToGrid w:val="0"/>
                    <w:jc w:val="center"/>
                    <w:rPr>
                      <w:color w:val="000000" w:themeColor="text1"/>
                      <w:spacing w:val="-20"/>
                      <w:kern w:val="0"/>
                    </w:rPr>
                  </w:pPr>
                  <w:r>
                    <w:rPr>
                      <w:color w:val="000000" w:themeColor="text1"/>
                      <w:spacing w:val="-20"/>
                      <w:kern w:val="0"/>
                    </w:rPr>
                    <w:t>生产车间面积</w:t>
                  </w:r>
                </w:p>
              </w:tc>
              <w:tc>
                <w:tcPr>
                  <w:tcW w:w="3508" w:type="dxa"/>
                  <w:vAlign w:val="center"/>
                </w:tcPr>
                <w:p>
                  <w:pPr>
                    <w:adjustRightInd w:val="0"/>
                    <w:snapToGrid w:val="0"/>
                    <w:jc w:val="center"/>
                    <w:rPr>
                      <w:color w:val="000000" w:themeColor="text1"/>
                      <w:spacing w:val="-20"/>
                      <w:kern w:val="0"/>
                    </w:rPr>
                  </w:pPr>
                  <w:r>
                    <w:rPr>
                      <w:rFonts w:hint="eastAsia"/>
                      <w:color w:val="000000" w:themeColor="text1"/>
                      <w:spacing w:val="-20"/>
                      <w:kern w:val="0"/>
                    </w:rPr>
                    <w:t>4110</w:t>
                  </w:r>
                  <w:r>
                    <w:rPr>
                      <w:color w:val="000000" w:themeColor="text1"/>
                      <w:spacing w:val="-20"/>
                      <w:kern w:val="0"/>
                    </w:rPr>
                    <w:t>m</w:t>
                  </w:r>
                  <w:r>
                    <w:rPr>
                      <w:color w:val="000000" w:themeColor="text1"/>
                      <w:spacing w:val="-20"/>
                      <w:kern w:val="0"/>
                      <w:vertAlign w:val="superscript"/>
                    </w:rPr>
                    <w:t>2</w:t>
                  </w:r>
                  <w:r>
                    <w:rPr>
                      <w:color w:val="000000" w:themeColor="text1"/>
                      <w:spacing w:val="-20"/>
                      <w:kern w:val="0"/>
                    </w:rPr>
                    <w:t>（</w:t>
                  </w:r>
                  <w:r>
                    <w:rPr>
                      <w:rFonts w:hint="eastAsia"/>
                      <w:color w:val="000000" w:themeColor="text1"/>
                      <w:spacing w:val="-20"/>
                      <w:kern w:val="0"/>
                    </w:rPr>
                    <w:t>157</w:t>
                  </w:r>
                  <w:r>
                    <w:rPr>
                      <w:color w:val="000000" w:themeColor="text1"/>
                      <w:spacing w:val="-20"/>
                      <w:kern w:val="0"/>
                    </w:rPr>
                    <w:t>×</w:t>
                  </w:r>
                  <w:r>
                    <w:rPr>
                      <w:rFonts w:hint="eastAsia"/>
                      <w:color w:val="000000" w:themeColor="text1"/>
                      <w:spacing w:val="-20"/>
                      <w:kern w:val="0"/>
                    </w:rPr>
                    <w:t>26</w:t>
                  </w:r>
                  <w:r>
                    <w:rPr>
                      <w:color w:val="000000" w:themeColor="text1"/>
                      <w:spacing w:val="-20"/>
                      <w:kern w:val="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02" w:type="dxa"/>
                  <w:vAlign w:val="center"/>
                </w:tcPr>
                <w:p>
                  <w:pPr>
                    <w:adjustRightInd w:val="0"/>
                    <w:snapToGrid w:val="0"/>
                    <w:jc w:val="center"/>
                    <w:rPr>
                      <w:color w:val="000000" w:themeColor="text1"/>
                      <w:spacing w:val="-20"/>
                      <w:kern w:val="0"/>
                    </w:rPr>
                  </w:pPr>
                  <w:r>
                    <w:rPr>
                      <w:color w:val="000000" w:themeColor="text1"/>
                      <w:spacing w:val="-20"/>
                      <w:kern w:val="0"/>
                    </w:rPr>
                    <w:t>5</w:t>
                  </w:r>
                </w:p>
              </w:tc>
              <w:tc>
                <w:tcPr>
                  <w:tcW w:w="3736" w:type="dxa"/>
                  <w:vAlign w:val="center"/>
                </w:tcPr>
                <w:p>
                  <w:pPr>
                    <w:adjustRightInd w:val="0"/>
                    <w:snapToGrid w:val="0"/>
                    <w:jc w:val="center"/>
                    <w:rPr>
                      <w:color w:val="000000" w:themeColor="text1"/>
                      <w:spacing w:val="-20"/>
                      <w:kern w:val="0"/>
                    </w:rPr>
                  </w:pPr>
                  <w:r>
                    <w:rPr>
                      <w:color w:val="000000" w:themeColor="text1"/>
                      <w:spacing w:val="-20"/>
                      <w:kern w:val="0"/>
                    </w:rPr>
                    <w:t>车间最高点</w:t>
                  </w:r>
                </w:p>
              </w:tc>
              <w:tc>
                <w:tcPr>
                  <w:tcW w:w="3508" w:type="dxa"/>
                  <w:vAlign w:val="center"/>
                </w:tcPr>
                <w:p>
                  <w:pPr>
                    <w:adjustRightInd w:val="0"/>
                    <w:snapToGrid w:val="0"/>
                    <w:jc w:val="center"/>
                    <w:rPr>
                      <w:color w:val="000000" w:themeColor="text1"/>
                      <w:spacing w:val="-20"/>
                      <w:kern w:val="0"/>
                    </w:rPr>
                  </w:pPr>
                  <w:r>
                    <w:rPr>
                      <w:rFonts w:hint="eastAsia"/>
                      <w:color w:val="000000" w:themeColor="text1"/>
                      <w:spacing w:val="-20"/>
                      <w:kern w:val="0"/>
                    </w:rPr>
                    <w:t>10</w:t>
                  </w:r>
                  <w:r>
                    <w:rPr>
                      <w:color w:val="000000" w:themeColor="text1"/>
                      <w:spacing w:val="-20"/>
                      <w:kern w:val="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02" w:type="dxa"/>
                  <w:vAlign w:val="center"/>
                </w:tcPr>
                <w:p>
                  <w:pPr>
                    <w:adjustRightInd w:val="0"/>
                    <w:snapToGrid w:val="0"/>
                    <w:jc w:val="center"/>
                    <w:rPr>
                      <w:color w:val="000000" w:themeColor="text1"/>
                      <w:spacing w:val="-20"/>
                      <w:kern w:val="0"/>
                    </w:rPr>
                  </w:pPr>
                  <w:r>
                    <w:rPr>
                      <w:color w:val="000000" w:themeColor="text1"/>
                      <w:spacing w:val="-20"/>
                      <w:kern w:val="0"/>
                    </w:rPr>
                    <w:t>6</w:t>
                  </w:r>
                </w:p>
              </w:tc>
              <w:tc>
                <w:tcPr>
                  <w:tcW w:w="3736" w:type="dxa"/>
                  <w:vAlign w:val="center"/>
                </w:tcPr>
                <w:p>
                  <w:pPr>
                    <w:adjustRightInd w:val="0"/>
                    <w:snapToGrid w:val="0"/>
                    <w:jc w:val="center"/>
                    <w:rPr>
                      <w:color w:val="000000" w:themeColor="text1"/>
                      <w:spacing w:val="-20"/>
                      <w:kern w:val="0"/>
                    </w:rPr>
                  </w:pPr>
                  <w:r>
                    <w:rPr>
                      <w:color w:val="000000" w:themeColor="text1"/>
                      <w:spacing w:val="-20"/>
                      <w:kern w:val="0"/>
                    </w:rPr>
                    <w:t>靠墙体侧设备与墙体的距离</w:t>
                  </w:r>
                </w:p>
              </w:tc>
              <w:tc>
                <w:tcPr>
                  <w:tcW w:w="3508" w:type="dxa"/>
                  <w:vAlign w:val="center"/>
                </w:tcPr>
                <w:p>
                  <w:pPr>
                    <w:adjustRightInd w:val="0"/>
                    <w:snapToGrid w:val="0"/>
                    <w:jc w:val="center"/>
                    <w:rPr>
                      <w:color w:val="000000" w:themeColor="text1"/>
                      <w:spacing w:val="-20"/>
                      <w:kern w:val="0"/>
                    </w:rPr>
                  </w:pPr>
                  <w:r>
                    <w:rPr>
                      <w:color w:val="000000" w:themeColor="text1"/>
                      <w:spacing w:val="-20"/>
                      <w:kern w:val="0"/>
                    </w:rPr>
                    <w:t>1m（最近距离）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02" w:type="dxa"/>
                  <w:vAlign w:val="center"/>
                </w:tcPr>
                <w:p>
                  <w:pPr>
                    <w:adjustRightInd w:val="0"/>
                    <w:snapToGrid w:val="0"/>
                    <w:jc w:val="center"/>
                    <w:rPr>
                      <w:color w:val="000000" w:themeColor="text1"/>
                      <w:spacing w:val="-20"/>
                      <w:kern w:val="0"/>
                    </w:rPr>
                  </w:pPr>
                  <w:r>
                    <w:rPr>
                      <w:color w:val="000000" w:themeColor="text1"/>
                      <w:spacing w:val="-20"/>
                      <w:kern w:val="0"/>
                    </w:rPr>
                    <w:t>7</w:t>
                  </w:r>
                </w:p>
              </w:tc>
              <w:tc>
                <w:tcPr>
                  <w:tcW w:w="3736" w:type="dxa"/>
                  <w:vAlign w:val="center"/>
                </w:tcPr>
                <w:p>
                  <w:pPr>
                    <w:adjustRightInd w:val="0"/>
                    <w:snapToGrid w:val="0"/>
                    <w:jc w:val="center"/>
                    <w:rPr>
                      <w:color w:val="000000" w:themeColor="text1"/>
                      <w:spacing w:val="-20"/>
                      <w:kern w:val="0"/>
                    </w:rPr>
                  </w:pPr>
                  <w:r>
                    <w:rPr>
                      <w:color w:val="000000" w:themeColor="text1"/>
                      <w:spacing w:val="-20"/>
                      <w:kern w:val="0"/>
                    </w:rPr>
                    <w:t>透声面积（窗户、门等）</w:t>
                  </w:r>
                </w:p>
              </w:tc>
              <w:tc>
                <w:tcPr>
                  <w:tcW w:w="3508" w:type="dxa"/>
                  <w:vAlign w:val="center"/>
                </w:tcPr>
                <w:p>
                  <w:pPr>
                    <w:adjustRightInd w:val="0"/>
                    <w:snapToGrid w:val="0"/>
                    <w:jc w:val="center"/>
                    <w:rPr>
                      <w:color w:val="000000" w:themeColor="text1"/>
                      <w:spacing w:val="-20"/>
                      <w:kern w:val="0"/>
                    </w:rPr>
                  </w:pPr>
                  <w:r>
                    <w:rPr>
                      <w:color w:val="000000" w:themeColor="text1"/>
                      <w:spacing w:val="-20"/>
                      <w:kern w:val="0"/>
                    </w:rPr>
                    <w:t>约20m</w:t>
                  </w:r>
                  <w:r>
                    <w:rPr>
                      <w:color w:val="000000" w:themeColor="text1"/>
                      <w:spacing w:val="-20"/>
                      <w:kern w:val="0"/>
                      <w:vertAlign w:val="superscript"/>
                    </w:rPr>
                    <w:t>2</w:t>
                  </w:r>
                </w:p>
              </w:tc>
            </w:tr>
          </w:tbl>
          <w:p>
            <w:pPr>
              <w:ind w:firstLine="480" w:firstLineChars="200"/>
              <w:rPr>
                <w:color w:val="000000" w:themeColor="text1"/>
                <w:sz w:val="24"/>
                <w:szCs w:val="24"/>
              </w:rPr>
            </w:pPr>
            <w:r>
              <w:rPr>
                <w:color w:val="000000" w:themeColor="text1"/>
                <w:sz w:val="24"/>
                <w:szCs w:val="24"/>
              </w:rPr>
              <w:fldChar w:fldCharType="begin"/>
            </w:r>
            <w:r>
              <w:rPr>
                <w:color w:val="000000" w:themeColor="text1"/>
                <w:sz w:val="24"/>
                <w:szCs w:val="24"/>
              </w:rPr>
              <w:instrText xml:space="preserve"> = 3 \* GB3 </w:instrText>
            </w:r>
            <w:r>
              <w:rPr>
                <w:color w:val="000000" w:themeColor="text1"/>
                <w:sz w:val="24"/>
                <w:szCs w:val="24"/>
              </w:rPr>
              <w:fldChar w:fldCharType="separate"/>
            </w:r>
            <w:r>
              <w:rPr>
                <w:rFonts w:hint="eastAsia" w:ascii="宋体" w:hAnsi="宋体" w:cs="宋体"/>
                <w:color w:val="000000" w:themeColor="text1"/>
                <w:sz w:val="24"/>
                <w:szCs w:val="24"/>
              </w:rPr>
              <w:t>③</w:t>
            </w:r>
            <w:r>
              <w:rPr>
                <w:color w:val="000000" w:themeColor="text1"/>
                <w:sz w:val="24"/>
                <w:szCs w:val="24"/>
              </w:rPr>
              <w:fldChar w:fldCharType="end"/>
            </w:r>
            <w:r>
              <w:rPr>
                <w:color w:val="000000" w:themeColor="text1"/>
                <w:sz w:val="24"/>
                <w:szCs w:val="24"/>
              </w:rPr>
              <w:t>预测结果及评价结论</w:t>
            </w:r>
          </w:p>
          <w:p>
            <w:pPr>
              <w:ind w:firstLine="480" w:firstLineChars="200"/>
              <w:rPr>
                <w:color w:val="000000" w:themeColor="text1"/>
                <w:sz w:val="24"/>
                <w:szCs w:val="24"/>
              </w:rPr>
            </w:pPr>
            <w:r>
              <w:rPr>
                <w:color w:val="000000" w:themeColor="text1"/>
                <w:sz w:val="24"/>
                <w:szCs w:val="24"/>
              </w:rPr>
              <w:t>厂区车间有关噪声计算参数见表7.2-1</w:t>
            </w:r>
            <w:r>
              <w:rPr>
                <w:rFonts w:hint="eastAsia"/>
                <w:color w:val="000000" w:themeColor="text1"/>
                <w:sz w:val="24"/>
                <w:szCs w:val="24"/>
              </w:rPr>
              <w:t>6</w:t>
            </w:r>
            <w:r>
              <w:rPr>
                <w:color w:val="000000" w:themeColor="text1"/>
                <w:sz w:val="24"/>
                <w:szCs w:val="24"/>
              </w:rPr>
              <w:t>。</w:t>
            </w:r>
          </w:p>
          <w:p>
            <w:pPr>
              <w:ind w:firstLine="422" w:firstLineChars="200"/>
              <w:jc w:val="center"/>
              <w:rPr>
                <w:b/>
                <w:bCs/>
                <w:color w:val="000000" w:themeColor="text1"/>
                <w:szCs w:val="21"/>
              </w:rPr>
            </w:pPr>
            <w:r>
              <w:rPr>
                <w:b/>
                <w:bCs/>
                <w:color w:val="000000" w:themeColor="text1"/>
                <w:szCs w:val="21"/>
              </w:rPr>
              <w:t>表</w:t>
            </w:r>
            <w:r>
              <w:rPr>
                <w:rFonts w:hint="eastAsia"/>
                <w:b/>
                <w:bCs/>
                <w:color w:val="000000" w:themeColor="text1"/>
                <w:szCs w:val="21"/>
              </w:rPr>
              <w:t xml:space="preserve">7-16 </w:t>
            </w:r>
            <w:r>
              <w:rPr>
                <w:b/>
                <w:bCs/>
                <w:color w:val="000000" w:themeColor="text1"/>
                <w:szCs w:val="21"/>
              </w:rPr>
              <w:t>厂区各噪声源有关计算参数</w:t>
            </w:r>
          </w:p>
          <w:tbl>
            <w:tblPr>
              <w:tblStyle w:val="30"/>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9"/>
              <w:gridCol w:w="1276"/>
              <w:gridCol w:w="1418"/>
              <w:gridCol w:w="1630"/>
              <w:gridCol w:w="1559"/>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9" w:type="dxa"/>
                  <w:vMerge w:val="restart"/>
                  <w:vAlign w:val="center"/>
                </w:tcPr>
                <w:p>
                  <w:pPr>
                    <w:spacing w:line="240" w:lineRule="exact"/>
                    <w:jc w:val="center"/>
                    <w:rPr>
                      <w:color w:val="000000" w:themeColor="text1"/>
                    </w:rPr>
                  </w:pPr>
                  <w:r>
                    <w:rPr>
                      <w:color w:val="000000" w:themeColor="text1"/>
                    </w:rPr>
                    <w:t>噪声源</w:t>
                  </w:r>
                </w:p>
              </w:tc>
              <w:tc>
                <w:tcPr>
                  <w:tcW w:w="1276" w:type="dxa"/>
                  <w:vMerge w:val="restart"/>
                  <w:tcMar>
                    <w:left w:w="0" w:type="dxa"/>
                    <w:right w:w="0" w:type="dxa"/>
                  </w:tcMar>
                  <w:vAlign w:val="center"/>
                </w:tcPr>
                <w:p>
                  <w:pPr>
                    <w:spacing w:line="240" w:lineRule="exact"/>
                    <w:jc w:val="center"/>
                    <w:rPr>
                      <w:color w:val="000000" w:themeColor="text1"/>
                    </w:rPr>
                  </w:pPr>
                  <w:r>
                    <w:rPr>
                      <w:color w:val="000000" w:themeColor="text1"/>
                    </w:rPr>
                    <w:t>整体声功率级dB</w:t>
                  </w:r>
                </w:p>
              </w:tc>
              <w:tc>
                <w:tcPr>
                  <w:tcW w:w="6522" w:type="dxa"/>
                  <w:gridSpan w:val="4"/>
                  <w:vAlign w:val="center"/>
                </w:tcPr>
                <w:p>
                  <w:pPr>
                    <w:spacing w:line="240" w:lineRule="exact"/>
                    <w:ind w:firstLine="420" w:firstLineChars="200"/>
                    <w:jc w:val="center"/>
                    <w:rPr>
                      <w:color w:val="000000" w:themeColor="text1"/>
                    </w:rPr>
                  </w:pPr>
                  <w:r>
                    <w:rPr>
                      <w:color w:val="000000" w:themeColor="text1"/>
                    </w:rPr>
                    <w:t>声源中心与厂区厂界的距离(m)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9" w:type="dxa"/>
                  <w:vMerge w:val="continue"/>
                  <w:vAlign w:val="center"/>
                </w:tcPr>
                <w:p>
                  <w:pPr>
                    <w:spacing w:line="240" w:lineRule="exact"/>
                    <w:ind w:firstLine="420" w:firstLineChars="200"/>
                    <w:jc w:val="center"/>
                    <w:rPr>
                      <w:color w:val="000000" w:themeColor="text1"/>
                    </w:rPr>
                  </w:pPr>
                </w:p>
              </w:tc>
              <w:tc>
                <w:tcPr>
                  <w:tcW w:w="1276" w:type="dxa"/>
                  <w:vMerge w:val="continue"/>
                  <w:vAlign w:val="center"/>
                </w:tcPr>
                <w:p>
                  <w:pPr>
                    <w:spacing w:line="240" w:lineRule="exact"/>
                    <w:ind w:firstLine="420" w:firstLineChars="200"/>
                    <w:jc w:val="center"/>
                    <w:rPr>
                      <w:color w:val="000000" w:themeColor="text1"/>
                    </w:rPr>
                  </w:pPr>
                </w:p>
              </w:tc>
              <w:tc>
                <w:tcPr>
                  <w:tcW w:w="1418" w:type="dxa"/>
                  <w:tcMar>
                    <w:left w:w="0" w:type="dxa"/>
                    <w:right w:w="0" w:type="dxa"/>
                  </w:tcMar>
                  <w:vAlign w:val="center"/>
                </w:tcPr>
                <w:p>
                  <w:pPr>
                    <w:spacing w:line="240" w:lineRule="exact"/>
                    <w:jc w:val="center"/>
                    <w:rPr>
                      <w:color w:val="000000" w:themeColor="text1"/>
                    </w:rPr>
                  </w:pPr>
                  <w:r>
                    <w:rPr>
                      <w:color w:val="000000" w:themeColor="text1"/>
                    </w:rPr>
                    <w:t>东侧厂界</w:t>
                  </w:r>
                </w:p>
              </w:tc>
              <w:tc>
                <w:tcPr>
                  <w:tcW w:w="1630" w:type="dxa"/>
                  <w:vAlign w:val="center"/>
                </w:tcPr>
                <w:p>
                  <w:pPr>
                    <w:spacing w:line="240" w:lineRule="exact"/>
                    <w:jc w:val="center"/>
                    <w:rPr>
                      <w:color w:val="000000" w:themeColor="text1"/>
                    </w:rPr>
                  </w:pPr>
                  <w:r>
                    <w:rPr>
                      <w:color w:val="000000" w:themeColor="text1"/>
                    </w:rPr>
                    <w:t>南侧厂界</w:t>
                  </w:r>
                </w:p>
              </w:tc>
              <w:tc>
                <w:tcPr>
                  <w:tcW w:w="1559" w:type="dxa"/>
                  <w:vAlign w:val="center"/>
                </w:tcPr>
                <w:p>
                  <w:pPr>
                    <w:spacing w:line="240" w:lineRule="exact"/>
                    <w:jc w:val="center"/>
                    <w:rPr>
                      <w:color w:val="000000" w:themeColor="text1"/>
                    </w:rPr>
                  </w:pPr>
                  <w:r>
                    <w:rPr>
                      <w:color w:val="000000" w:themeColor="text1"/>
                    </w:rPr>
                    <w:t>西侧厂界</w:t>
                  </w:r>
                </w:p>
              </w:tc>
              <w:tc>
                <w:tcPr>
                  <w:tcW w:w="1915" w:type="dxa"/>
                  <w:vAlign w:val="center"/>
                </w:tcPr>
                <w:p>
                  <w:pPr>
                    <w:spacing w:line="240" w:lineRule="exact"/>
                    <w:jc w:val="center"/>
                    <w:rPr>
                      <w:color w:val="000000" w:themeColor="text1"/>
                    </w:rPr>
                  </w:pPr>
                  <w:r>
                    <w:rPr>
                      <w:color w:val="000000" w:themeColor="text1"/>
                    </w:rPr>
                    <w:t>北侧厂界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9" w:type="dxa"/>
                  <w:vAlign w:val="center"/>
                </w:tcPr>
                <w:p>
                  <w:pPr>
                    <w:spacing w:line="240" w:lineRule="exact"/>
                    <w:rPr>
                      <w:color w:val="000000" w:themeColor="text1"/>
                    </w:rPr>
                  </w:pPr>
                  <w:r>
                    <w:rPr>
                      <w:color w:val="000000" w:themeColor="text1"/>
                    </w:rPr>
                    <w:t>生产车间</w:t>
                  </w:r>
                </w:p>
              </w:tc>
              <w:tc>
                <w:tcPr>
                  <w:tcW w:w="1276" w:type="dxa"/>
                  <w:vAlign w:val="center"/>
                </w:tcPr>
                <w:p>
                  <w:pPr>
                    <w:spacing w:line="240" w:lineRule="exact"/>
                    <w:ind w:firstLine="420" w:firstLineChars="200"/>
                    <w:rPr>
                      <w:color w:val="000000" w:themeColor="text1"/>
                    </w:rPr>
                  </w:pPr>
                  <w:r>
                    <w:rPr>
                      <w:color w:val="000000" w:themeColor="text1"/>
                    </w:rPr>
                    <w:t>7</w:t>
                  </w:r>
                  <w:r>
                    <w:rPr>
                      <w:rFonts w:hint="eastAsia"/>
                      <w:color w:val="000000" w:themeColor="text1"/>
                    </w:rPr>
                    <w:t>5</w:t>
                  </w:r>
                  <w:r>
                    <w:rPr>
                      <w:color w:val="000000" w:themeColor="text1"/>
                    </w:rPr>
                    <w:t>.0</w:t>
                  </w:r>
                </w:p>
              </w:tc>
              <w:tc>
                <w:tcPr>
                  <w:tcW w:w="1418" w:type="dxa"/>
                  <w:tcMar>
                    <w:left w:w="0" w:type="dxa"/>
                    <w:right w:w="0" w:type="dxa"/>
                  </w:tcMar>
                  <w:vAlign w:val="center"/>
                </w:tcPr>
                <w:p>
                  <w:pPr>
                    <w:spacing w:line="240" w:lineRule="exact"/>
                    <w:jc w:val="center"/>
                    <w:rPr>
                      <w:color w:val="000000" w:themeColor="text1"/>
                    </w:rPr>
                  </w:pPr>
                  <w:r>
                    <w:rPr>
                      <w:rFonts w:hint="eastAsia"/>
                      <w:color w:val="000000" w:themeColor="text1"/>
                    </w:rPr>
                    <w:t>7</w:t>
                  </w:r>
                </w:p>
              </w:tc>
              <w:tc>
                <w:tcPr>
                  <w:tcW w:w="1630" w:type="dxa"/>
                  <w:vAlign w:val="center"/>
                </w:tcPr>
                <w:p>
                  <w:pPr>
                    <w:spacing w:line="240" w:lineRule="exact"/>
                    <w:jc w:val="center"/>
                    <w:rPr>
                      <w:color w:val="000000" w:themeColor="text1"/>
                    </w:rPr>
                  </w:pPr>
                  <w:r>
                    <w:rPr>
                      <w:rFonts w:hint="eastAsia"/>
                      <w:color w:val="000000" w:themeColor="text1"/>
                    </w:rPr>
                    <w:t>8</w:t>
                  </w:r>
                </w:p>
              </w:tc>
              <w:tc>
                <w:tcPr>
                  <w:tcW w:w="1559" w:type="dxa"/>
                  <w:vAlign w:val="center"/>
                </w:tcPr>
                <w:p>
                  <w:pPr>
                    <w:spacing w:line="240" w:lineRule="exact"/>
                    <w:jc w:val="center"/>
                    <w:rPr>
                      <w:color w:val="000000" w:themeColor="text1"/>
                    </w:rPr>
                  </w:pPr>
                  <w:r>
                    <w:rPr>
                      <w:rFonts w:hint="eastAsia"/>
                      <w:color w:val="000000" w:themeColor="text1"/>
                    </w:rPr>
                    <w:t>20</w:t>
                  </w:r>
                </w:p>
              </w:tc>
              <w:tc>
                <w:tcPr>
                  <w:tcW w:w="1915" w:type="dxa"/>
                  <w:vAlign w:val="center"/>
                </w:tcPr>
                <w:p>
                  <w:pPr>
                    <w:spacing w:line="240" w:lineRule="exact"/>
                    <w:jc w:val="center"/>
                    <w:rPr>
                      <w:color w:val="000000" w:themeColor="text1"/>
                    </w:rPr>
                  </w:pPr>
                  <w:r>
                    <w:rPr>
                      <w:rFonts w:hint="eastAsia"/>
                      <w:color w:val="000000" w:themeColor="text1"/>
                    </w:rPr>
                    <w:t>8</w:t>
                  </w:r>
                </w:p>
              </w:tc>
            </w:tr>
          </w:tbl>
          <w:p>
            <w:pPr>
              <w:spacing w:line="360" w:lineRule="auto"/>
              <w:ind w:firstLine="480" w:firstLineChars="200"/>
              <w:rPr>
                <w:color w:val="000000" w:themeColor="text1"/>
                <w:sz w:val="24"/>
                <w:szCs w:val="24"/>
              </w:rPr>
            </w:pPr>
            <w:r>
              <w:rPr>
                <w:color w:val="000000" w:themeColor="text1"/>
                <w:sz w:val="24"/>
                <w:szCs w:val="24"/>
              </w:rPr>
              <w:fldChar w:fldCharType="begin"/>
            </w:r>
            <w:r>
              <w:rPr>
                <w:color w:val="000000" w:themeColor="text1"/>
                <w:sz w:val="24"/>
                <w:szCs w:val="24"/>
              </w:rPr>
              <w:instrText xml:space="preserve">= 4 \* GB3</w:instrText>
            </w:r>
            <w:r>
              <w:rPr>
                <w:color w:val="000000" w:themeColor="text1"/>
                <w:sz w:val="24"/>
                <w:szCs w:val="24"/>
              </w:rPr>
              <w:fldChar w:fldCharType="separate"/>
            </w:r>
            <w:r>
              <w:rPr>
                <w:rFonts w:hint="eastAsia" w:ascii="宋体" w:hAnsi="宋体" w:cs="宋体"/>
                <w:color w:val="000000" w:themeColor="text1"/>
                <w:sz w:val="24"/>
                <w:szCs w:val="24"/>
              </w:rPr>
              <w:t>④</w:t>
            </w:r>
            <w:r>
              <w:rPr>
                <w:color w:val="000000" w:themeColor="text1"/>
                <w:sz w:val="24"/>
                <w:szCs w:val="24"/>
              </w:rPr>
              <w:fldChar w:fldCharType="end"/>
            </w:r>
            <w:r>
              <w:rPr>
                <w:color w:val="000000" w:themeColor="text1"/>
                <w:sz w:val="24"/>
                <w:szCs w:val="24"/>
              </w:rPr>
              <w:t>项目隔声屏障衰减</w:t>
            </w:r>
          </w:p>
          <w:p>
            <w:pPr>
              <w:spacing w:line="360" w:lineRule="auto"/>
              <w:ind w:firstLine="480" w:firstLineChars="200"/>
              <w:rPr>
                <w:color w:val="000000" w:themeColor="text1"/>
                <w:sz w:val="24"/>
                <w:szCs w:val="24"/>
              </w:rPr>
            </w:pPr>
            <w:r>
              <w:rPr>
                <w:color w:val="000000" w:themeColor="text1"/>
                <w:sz w:val="24"/>
                <w:szCs w:val="24"/>
              </w:rPr>
              <w:t>车间墙壁隔声已经在整体声功率级中体现，另外生产车间隔声以一个3dB计，两个以6dB计，三个及三个以上以10dB计。</w:t>
            </w:r>
          </w:p>
          <w:p>
            <w:pPr>
              <w:pStyle w:val="111"/>
              <w:spacing w:line="36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5 \* GB3</w:instrText>
            </w:r>
            <w:r>
              <w:rPr>
                <w:rFonts w:ascii="Times New Roman" w:hAnsi="Times New Roman" w:cs="Times New Roman"/>
                <w:color w:val="000000" w:themeColor="text1"/>
                <w:szCs w:val="24"/>
              </w:rPr>
              <w:fldChar w:fldCharType="separate"/>
            </w:r>
            <w:r>
              <w:rPr>
                <w:rFonts w:hint="eastAsia" w:ascii="宋体" w:hAnsi="宋体"/>
                <w:color w:val="000000" w:themeColor="text1"/>
                <w:szCs w:val="24"/>
              </w:rPr>
              <w:t>⑤</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对厂界的噪声影响预测</w:t>
            </w:r>
          </w:p>
          <w:p>
            <w:pPr>
              <w:pStyle w:val="111"/>
              <w:spacing w:line="360" w:lineRule="auto"/>
              <w:ind w:firstLineChars="200"/>
              <w:rPr>
                <w:rFonts w:ascii="Times New Roman" w:hAnsi="Times New Roman" w:cs="Times New Roman"/>
                <w:color w:val="000000" w:themeColor="text1"/>
                <w:szCs w:val="24"/>
              </w:rPr>
            </w:pPr>
            <w:r>
              <w:rPr>
                <w:rFonts w:ascii="Times New Roman" w:hAnsi="Times New Roman" w:cs="Times New Roman"/>
                <w:color w:val="000000" w:themeColor="text1"/>
                <w:szCs w:val="24"/>
              </w:rPr>
              <w:t>根据上述模式及结合项目平面布置情况，项目噪声预测及评价结果汇总见表</w:t>
            </w:r>
            <w:r>
              <w:rPr>
                <w:rFonts w:hint="eastAsia" w:ascii="Times New Roman" w:hAnsi="Times New Roman" w:cs="Times New Roman"/>
                <w:color w:val="000000" w:themeColor="text1"/>
                <w:szCs w:val="24"/>
              </w:rPr>
              <w:t>7-17</w:t>
            </w:r>
            <w:r>
              <w:rPr>
                <w:rFonts w:ascii="Times New Roman" w:hAnsi="Times New Roman" w:cs="Times New Roman"/>
                <w:color w:val="000000" w:themeColor="text1"/>
                <w:szCs w:val="24"/>
              </w:rPr>
              <w:t>。</w:t>
            </w:r>
          </w:p>
          <w:p>
            <w:pPr>
              <w:pStyle w:val="119"/>
              <w:ind w:firstLine="422"/>
              <w:jc w:val="center"/>
              <w:rPr>
                <w:rFonts w:ascii="Times New Roman" w:hAnsi="Times New Roman"/>
                <w:b/>
                <w:bCs/>
                <w:color w:val="000000" w:themeColor="text1"/>
                <w:sz w:val="21"/>
              </w:rPr>
            </w:pPr>
            <w:r>
              <w:rPr>
                <w:rFonts w:ascii="Times New Roman" w:hAnsi="Times New Roman"/>
                <w:b/>
                <w:bCs/>
                <w:color w:val="000000" w:themeColor="text1"/>
                <w:sz w:val="21"/>
              </w:rPr>
              <w:t>表</w:t>
            </w:r>
            <w:r>
              <w:rPr>
                <w:rFonts w:hint="eastAsia" w:ascii="Times New Roman" w:hAnsi="Times New Roman"/>
                <w:b/>
                <w:bCs/>
                <w:color w:val="000000" w:themeColor="text1"/>
                <w:sz w:val="21"/>
                <w:lang w:eastAsia="zh-CN"/>
              </w:rPr>
              <w:t xml:space="preserve">7-17 </w:t>
            </w:r>
            <w:r>
              <w:rPr>
                <w:rFonts w:ascii="Times New Roman" w:hAnsi="Times New Roman"/>
                <w:b/>
                <w:bCs/>
                <w:color w:val="000000" w:themeColor="text1"/>
                <w:sz w:val="21"/>
              </w:rPr>
              <w:t>本项目厂界昼间噪声贡献值预测结果一览表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974"/>
              <w:gridCol w:w="1634"/>
              <w:gridCol w:w="1837"/>
              <w:gridCol w:w="1957"/>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1674" w:type="dxa"/>
                  <w:gridSpan w:val="2"/>
                  <w:vAlign w:val="center"/>
                </w:tcPr>
                <w:p>
                  <w:pPr>
                    <w:adjustRightInd w:val="0"/>
                    <w:snapToGrid w:val="0"/>
                    <w:spacing w:line="240" w:lineRule="exact"/>
                    <w:jc w:val="center"/>
                    <w:rPr>
                      <w:snapToGrid w:val="0"/>
                      <w:color w:val="000000" w:themeColor="text1"/>
                      <w:spacing w:val="-4"/>
                      <w:kern w:val="0"/>
                    </w:rPr>
                  </w:pPr>
                  <w:r>
                    <w:rPr>
                      <w:color w:val="000000" w:themeColor="text1"/>
                      <w:spacing w:val="-4"/>
                      <w:kern w:val="0"/>
                    </w:rPr>
                    <w:pict>
                      <v:shape id="自选图形 410" o:spid="_x0000_s2258" o:spt="32" type="#_x0000_t32" style="position:absolute;left:0pt;margin-left:-3.3pt;margin-top:1.05pt;height:34.6pt;width:72pt;z-index:251768832;mso-width-relative:page;mso-height-relative:page;" o:connectortype="straight" filled="f" coordsize="21600,21600">
                        <v:path arrowok="t"/>
                        <v:fill on="f" focussize="0,0"/>
                        <v:stroke/>
                        <v:imagedata o:title=""/>
                        <o:lock v:ext="edit"/>
                      </v:shape>
                    </w:pict>
                  </w:r>
                  <w:r>
                    <w:rPr>
                      <w:snapToGrid w:val="0"/>
                      <w:color w:val="000000" w:themeColor="text1"/>
                      <w:spacing w:val="-4"/>
                      <w:kern w:val="0"/>
                    </w:rPr>
                    <w:t xml:space="preserve">   预测目标</w:t>
                  </w:r>
                </w:p>
                <w:p>
                  <w:pPr>
                    <w:adjustRightInd w:val="0"/>
                    <w:snapToGrid w:val="0"/>
                    <w:spacing w:line="240" w:lineRule="exact"/>
                    <w:jc w:val="center"/>
                    <w:rPr>
                      <w:snapToGrid w:val="0"/>
                      <w:color w:val="000000" w:themeColor="text1"/>
                      <w:spacing w:val="-4"/>
                      <w:kern w:val="0"/>
                    </w:rPr>
                  </w:pPr>
                </w:p>
                <w:p>
                  <w:pPr>
                    <w:adjustRightInd w:val="0"/>
                    <w:snapToGrid w:val="0"/>
                    <w:spacing w:line="240" w:lineRule="exact"/>
                    <w:rPr>
                      <w:snapToGrid w:val="0"/>
                      <w:color w:val="000000" w:themeColor="text1"/>
                      <w:spacing w:val="-4"/>
                      <w:kern w:val="0"/>
                    </w:rPr>
                  </w:pPr>
                  <w:r>
                    <w:rPr>
                      <w:snapToGrid w:val="0"/>
                      <w:color w:val="000000" w:themeColor="text1"/>
                      <w:spacing w:val="-4"/>
                      <w:kern w:val="0"/>
                    </w:rPr>
                    <w:t>噪声源</w:t>
                  </w:r>
                </w:p>
              </w:tc>
              <w:tc>
                <w:tcPr>
                  <w:tcW w:w="1634"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东侧厂界</w:t>
                  </w:r>
                </w:p>
              </w:tc>
              <w:tc>
                <w:tcPr>
                  <w:tcW w:w="1837"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南侧厂界</w:t>
                  </w:r>
                </w:p>
              </w:tc>
              <w:tc>
                <w:tcPr>
                  <w:tcW w:w="1957"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西侧厂界</w:t>
                  </w:r>
                </w:p>
              </w:tc>
              <w:tc>
                <w:tcPr>
                  <w:tcW w:w="1459"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北侧厂界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00" w:type="dxa"/>
                  <w:vMerge w:val="restart"/>
                  <w:vAlign w:val="center"/>
                </w:tcPr>
                <w:p>
                  <w:pPr>
                    <w:adjustRightInd w:val="0"/>
                    <w:snapToGrid w:val="0"/>
                    <w:spacing w:line="240" w:lineRule="exact"/>
                    <w:jc w:val="center"/>
                    <w:rPr>
                      <w:color w:val="000000" w:themeColor="text1"/>
                      <w:spacing w:val="-4"/>
                      <w:kern w:val="0"/>
                    </w:rPr>
                  </w:pPr>
                  <w:r>
                    <w:rPr>
                      <w:color w:val="000000" w:themeColor="text1"/>
                      <w:spacing w:val="-4"/>
                      <w:kern w:val="0"/>
                    </w:rPr>
                    <w:t>生产车间</w:t>
                  </w:r>
                </w:p>
              </w:tc>
              <w:tc>
                <w:tcPr>
                  <w:tcW w:w="974" w:type="dxa"/>
                  <w:vAlign w:val="center"/>
                </w:tcPr>
                <w:p>
                  <w:pPr>
                    <w:adjustRightInd w:val="0"/>
                    <w:snapToGrid w:val="0"/>
                    <w:spacing w:line="240" w:lineRule="exact"/>
                    <w:jc w:val="center"/>
                    <w:rPr>
                      <w:color w:val="000000" w:themeColor="text1"/>
                      <w:spacing w:val="-4"/>
                      <w:kern w:val="0"/>
                    </w:rPr>
                  </w:pPr>
                  <w:r>
                    <w:rPr>
                      <w:color w:val="000000" w:themeColor="text1"/>
                      <w:spacing w:val="-4"/>
                      <w:kern w:val="0"/>
                    </w:rPr>
                    <w:t>距离衰减</w:t>
                  </w:r>
                </w:p>
              </w:tc>
              <w:tc>
                <w:tcPr>
                  <w:tcW w:w="1634" w:type="dxa"/>
                  <w:vAlign w:val="center"/>
                </w:tcPr>
                <w:p>
                  <w:pPr>
                    <w:adjustRightInd w:val="0"/>
                    <w:snapToGrid w:val="0"/>
                    <w:spacing w:line="240" w:lineRule="exact"/>
                    <w:jc w:val="center"/>
                    <w:rPr>
                      <w:snapToGrid w:val="0"/>
                      <w:color w:val="000000" w:themeColor="text1"/>
                      <w:spacing w:val="-4"/>
                      <w:kern w:val="0"/>
                    </w:rPr>
                  </w:pPr>
                  <w:r>
                    <w:rPr>
                      <w:rFonts w:hint="eastAsia"/>
                      <w:snapToGrid w:val="0"/>
                      <w:color w:val="000000" w:themeColor="text1"/>
                      <w:spacing w:val="-4"/>
                      <w:kern w:val="0"/>
                    </w:rPr>
                    <w:t>16.9</w:t>
                  </w:r>
                </w:p>
              </w:tc>
              <w:tc>
                <w:tcPr>
                  <w:tcW w:w="1837" w:type="dxa"/>
                  <w:vAlign w:val="center"/>
                </w:tcPr>
                <w:p>
                  <w:pPr>
                    <w:adjustRightInd w:val="0"/>
                    <w:snapToGrid w:val="0"/>
                    <w:spacing w:line="240" w:lineRule="exact"/>
                    <w:jc w:val="center"/>
                    <w:rPr>
                      <w:snapToGrid w:val="0"/>
                      <w:color w:val="000000" w:themeColor="text1"/>
                      <w:spacing w:val="-4"/>
                      <w:kern w:val="0"/>
                    </w:rPr>
                  </w:pPr>
                  <w:r>
                    <w:rPr>
                      <w:rFonts w:hint="eastAsia"/>
                      <w:snapToGrid w:val="0"/>
                      <w:color w:val="000000" w:themeColor="text1"/>
                      <w:spacing w:val="-4"/>
                      <w:kern w:val="0"/>
                    </w:rPr>
                    <w:t>18.1</w:t>
                  </w:r>
                </w:p>
              </w:tc>
              <w:tc>
                <w:tcPr>
                  <w:tcW w:w="1957" w:type="dxa"/>
                  <w:vAlign w:val="center"/>
                </w:tcPr>
                <w:p>
                  <w:pPr>
                    <w:adjustRightInd w:val="0"/>
                    <w:snapToGrid w:val="0"/>
                    <w:spacing w:line="240" w:lineRule="exact"/>
                    <w:jc w:val="center"/>
                    <w:rPr>
                      <w:snapToGrid w:val="0"/>
                      <w:color w:val="000000" w:themeColor="text1"/>
                      <w:spacing w:val="-4"/>
                      <w:kern w:val="0"/>
                    </w:rPr>
                  </w:pPr>
                  <w:r>
                    <w:rPr>
                      <w:rFonts w:hint="eastAsia"/>
                      <w:snapToGrid w:val="0"/>
                      <w:color w:val="000000" w:themeColor="text1"/>
                      <w:spacing w:val="-4"/>
                      <w:kern w:val="0"/>
                    </w:rPr>
                    <w:t>26</w:t>
                  </w:r>
                </w:p>
              </w:tc>
              <w:tc>
                <w:tcPr>
                  <w:tcW w:w="1459" w:type="dxa"/>
                  <w:vAlign w:val="center"/>
                </w:tcPr>
                <w:p>
                  <w:pPr>
                    <w:adjustRightInd w:val="0"/>
                    <w:snapToGrid w:val="0"/>
                    <w:spacing w:line="240" w:lineRule="exact"/>
                    <w:jc w:val="center"/>
                    <w:rPr>
                      <w:snapToGrid w:val="0"/>
                      <w:color w:val="000000" w:themeColor="text1"/>
                      <w:spacing w:val="-4"/>
                      <w:kern w:val="0"/>
                    </w:rPr>
                  </w:pPr>
                  <w:r>
                    <w:rPr>
                      <w:rFonts w:hint="eastAsia"/>
                      <w:snapToGrid w:val="0"/>
                      <w:color w:val="000000" w:themeColor="text1"/>
                      <w:spacing w:val="-4"/>
                      <w:kern w:val="0"/>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00" w:type="dxa"/>
                  <w:vMerge w:val="continue"/>
                  <w:vAlign w:val="center"/>
                </w:tcPr>
                <w:p>
                  <w:pPr>
                    <w:adjustRightInd w:val="0"/>
                    <w:snapToGrid w:val="0"/>
                    <w:spacing w:line="240" w:lineRule="exact"/>
                    <w:jc w:val="center"/>
                    <w:rPr>
                      <w:color w:val="000000" w:themeColor="text1"/>
                      <w:spacing w:val="-4"/>
                      <w:kern w:val="0"/>
                    </w:rPr>
                  </w:pPr>
                </w:p>
              </w:tc>
              <w:tc>
                <w:tcPr>
                  <w:tcW w:w="974" w:type="dxa"/>
                  <w:vAlign w:val="center"/>
                </w:tcPr>
                <w:p>
                  <w:pPr>
                    <w:adjustRightInd w:val="0"/>
                    <w:snapToGrid w:val="0"/>
                    <w:spacing w:line="240" w:lineRule="exact"/>
                    <w:jc w:val="center"/>
                    <w:rPr>
                      <w:color w:val="000000" w:themeColor="text1"/>
                      <w:spacing w:val="-4"/>
                      <w:kern w:val="0"/>
                    </w:rPr>
                  </w:pPr>
                  <w:r>
                    <w:rPr>
                      <w:color w:val="000000" w:themeColor="text1"/>
                      <w:spacing w:val="-4"/>
                      <w:kern w:val="0"/>
                    </w:rPr>
                    <w:t>屏障衰减</w:t>
                  </w:r>
                </w:p>
              </w:tc>
              <w:tc>
                <w:tcPr>
                  <w:tcW w:w="1634"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0</w:t>
                  </w:r>
                </w:p>
              </w:tc>
              <w:tc>
                <w:tcPr>
                  <w:tcW w:w="1837"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0</w:t>
                  </w:r>
                </w:p>
              </w:tc>
              <w:tc>
                <w:tcPr>
                  <w:tcW w:w="1957"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0</w:t>
                  </w:r>
                </w:p>
              </w:tc>
              <w:tc>
                <w:tcPr>
                  <w:tcW w:w="1459"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00" w:type="dxa"/>
                  <w:vMerge w:val="continue"/>
                  <w:vAlign w:val="center"/>
                </w:tcPr>
                <w:p>
                  <w:pPr>
                    <w:adjustRightInd w:val="0"/>
                    <w:snapToGrid w:val="0"/>
                    <w:spacing w:line="240" w:lineRule="exact"/>
                    <w:jc w:val="center"/>
                    <w:rPr>
                      <w:color w:val="000000" w:themeColor="text1"/>
                      <w:spacing w:val="-4"/>
                      <w:kern w:val="0"/>
                    </w:rPr>
                  </w:pPr>
                </w:p>
              </w:tc>
              <w:tc>
                <w:tcPr>
                  <w:tcW w:w="974" w:type="dxa"/>
                  <w:vAlign w:val="center"/>
                </w:tcPr>
                <w:p>
                  <w:pPr>
                    <w:adjustRightInd w:val="0"/>
                    <w:snapToGrid w:val="0"/>
                    <w:spacing w:line="240" w:lineRule="exact"/>
                    <w:jc w:val="center"/>
                    <w:rPr>
                      <w:color w:val="000000" w:themeColor="text1"/>
                      <w:spacing w:val="-4"/>
                      <w:kern w:val="0"/>
                    </w:rPr>
                  </w:pPr>
                  <w:r>
                    <w:rPr>
                      <w:color w:val="000000" w:themeColor="text1"/>
                      <w:spacing w:val="-4"/>
                      <w:kern w:val="0"/>
                    </w:rPr>
                    <w:t>影响值</w:t>
                  </w:r>
                </w:p>
              </w:tc>
              <w:tc>
                <w:tcPr>
                  <w:tcW w:w="1634" w:type="dxa"/>
                  <w:vAlign w:val="center"/>
                </w:tcPr>
                <w:p>
                  <w:pPr>
                    <w:jc w:val="center"/>
                    <w:rPr>
                      <w:rFonts w:ascii="宋体" w:hAnsi="宋体" w:cs="宋体"/>
                      <w:color w:val="000000" w:themeColor="text1"/>
                      <w:szCs w:val="21"/>
                    </w:rPr>
                  </w:pPr>
                  <w:r>
                    <w:rPr>
                      <w:rFonts w:hint="eastAsia"/>
                      <w:color w:val="000000" w:themeColor="text1"/>
                      <w:szCs w:val="21"/>
                    </w:rPr>
                    <w:t>58.1</w:t>
                  </w:r>
                </w:p>
              </w:tc>
              <w:tc>
                <w:tcPr>
                  <w:tcW w:w="1837" w:type="dxa"/>
                  <w:vAlign w:val="center"/>
                </w:tcPr>
                <w:p>
                  <w:pPr>
                    <w:jc w:val="center"/>
                    <w:rPr>
                      <w:rFonts w:ascii="宋体" w:hAnsi="宋体" w:cs="宋体"/>
                      <w:color w:val="000000" w:themeColor="text1"/>
                      <w:szCs w:val="21"/>
                    </w:rPr>
                  </w:pPr>
                  <w:r>
                    <w:rPr>
                      <w:rFonts w:hint="eastAsia"/>
                      <w:color w:val="000000" w:themeColor="text1"/>
                      <w:szCs w:val="21"/>
                    </w:rPr>
                    <w:t>56.9</w:t>
                  </w:r>
                </w:p>
              </w:tc>
              <w:tc>
                <w:tcPr>
                  <w:tcW w:w="1957" w:type="dxa"/>
                  <w:vAlign w:val="center"/>
                </w:tcPr>
                <w:p>
                  <w:pPr>
                    <w:jc w:val="center"/>
                    <w:rPr>
                      <w:rFonts w:ascii="宋体" w:hAnsi="宋体" w:cs="宋体"/>
                      <w:color w:val="000000" w:themeColor="text1"/>
                      <w:szCs w:val="21"/>
                    </w:rPr>
                  </w:pPr>
                  <w:r>
                    <w:rPr>
                      <w:rFonts w:hint="eastAsia"/>
                      <w:color w:val="000000" w:themeColor="text1"/>
                      <w:szCs w:val="21"/>
                    </w:rPr>
                    <w:t>49</w:t>
                  </w:r>
                </w:p>
              </w:tc>
              <w:tc>
                <w:tcPr>
                  <w:tcW w:w="1459" w:type="dxa"/>
                  <w:vAlign w:val="center"/>
                </w:tcPr>
                <w:p>
                  <w:pPr>
                    <w:jc w:val="center"/>
                    <w:rPr>
                      <w:rFonts w:ascii="宋体" w:hAnsi="宋体" w:cs="宋体"/>
                      <w:color w:val="000000" w:themeColor="text1"/>
                      <w:szCs w:val="21"/>
                    </w:rPr>
                  </w:pPr>
                  <w:r>
                    <w:rPr>
                      <w:rFonts w:hint="eastAsia"/>
                      <w:color w:val="000000" w:themeColor="text1"/>
                      <w:szCs w:val="21"/>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1674" w:type="dxa"/>
                  <w:gridSpan w:val="2"/>
                  <w:vAlign w:val="center"/>
                </w:tcPr>
                <w:p>
                  <w:pPr>
                    <w:adjustRightInd w:val="0"/>
                    <w:snapToGrid w:val="0"/>
                    <w:spacing w:line="240" w:lineRule="exact"/>
                    <w:jc w:val="center"/>
                    <w:rPr>
                      <w:color w:val="000000" w:themeColor="text1"/>
                      <w:spacing w:val="-4"/>
                      <w:kern w:val="0"/>
                    </w:rPr>
                  </w:pPr>
                  <w:r>
                    <w:rPr>
                      <w:rFonts w:hint="eastAsia"/>
                      <w:snapToGrid w:val="0"/>
                      <w:color w:val="000000" w:themeColor="text1"/>
                      <w:spacing w:val="-4"/>
                      <w:kern w:val="0"/>
                    </w:rPr>
                    <w:t>贡献值</w:t>
                  </w:r>
                  <w:r>
                    <w:rPr>
                      <w:snapToGrid w:val="0"/>
                      <w:color w:val="000000" w:themeColor="text1"/>
                      <w:spacing w:val="-4"/>
                      <w:kern w:val="0"/>
                    </w:rPr>
                    <w:t>（昼间）</w:t>
                  </w:r>
                </w:p>
              </w:tc>
              <w:tc>
                <w:tcPr>
                  <w:tcW w:w="1634" w:type="dxa"/>
                  <w:vAlign w:val="center"/>
                </w:tcPr>
                <w:p>
                  <w:pPr>
                    <w:jc w:val="center"/>
                    <w:rPr>
                      <w:rFonts w:ascii="宋体" w:hAnsi="宋体" w:cs="宋体"/>
                      <w:color w:val="000000" w:themeColor="text1"/>
                      <w:szCs w:val="21"/>
                    </w:rPr>
                  </w:pPr>
                  <w:r>
                    <w:rPr>
                      <w:rFonts w:hint="eastAsia"/>
                      <w:color w:val="000000" w:themeColor="text1"/>
                      <w:szCs w:val="21"/>
                    </w:rPr>
                    <w:t>58.1</w:t>
                  </w:r>
                </w:p>
              </w:tc>
              <w:tc>
                <w:tcPr>
                  <w:tcW w:w="1837" w:type="dxa"/>
                  <w:vAlign w:val="center"/>
                </w:tcPr>
                <w:p>
                  <w:pPr>
                    <w:jc w:val="center"/>
                    <w:rPr>
                      <w:rFonts w:ascii="宋体" w:hAnsi="宋体" w:cs="宋体"/>
                      <w:color w:val="000000" w:themeColor="text1"/>
                      <w:szCs w:val="21"/>
                    </w:rPr>
                  </w:pPr>
                  <w:r>
                    <w:rPr>
                      <w:rFonts w:hint="eastAsia"/>
                      <w:color w:val="000000" w:themeColor="text1"/>
                      <w:szCs w:val="21"/>
                    </w:rPr>
                    <w:t>56.9</w:t>
                  </w:r>
                </w:p>
              </w:tc>
              <w:tc>
                <w:tcPr>
                  <w:tcW w:w="1957" w:type="dxa"/>
                  <w:vAlign w:val="center"/>
                </w:tcPr>
                <w:p>
                  <w:pPr>
                    <w:jc w:val="center"/>
                    <w:rPr>
                      <w:rFonts w:ascii="宋体" w:hAnsi="宋体" w:cs="宋体"/>
                      <w:color w:val="000000" w:themeColor="text1"/>
                      <w:szCs w:val="21"/>
                    </w:rPr>
                  </w:pPr>
                  <w:r>
                    <w:rPr>
                      <w:rFonts w:hint="eastAsia"/>
                      <w:color w:val="000000" w:themeColor="text1"/>
                      <w:szCs w:val="21"/>
                    </w:rPr>
                    <w:t>49</w:t>
                  </w:r>
                </w:p>
              </w:tc>
              <w:tc>
                <w:tcPr>
                  <w:tcW w:w="1459" w:type="dxa"/>
                  <w:vAlign w:val="center"/>
                </w:tcPr>
                <w:p>
                  <w:pPr>
                    <w:jc w:val="center"/>
                    <w:rPr>
                      <w:rFonts w:ascii="宋体" w:hAnsi="宋体" w:cs="宋体"/>
                      <w:color w:val="000000" w:themeColor="text1"/>
                      <w:szCs w:val="21"/>
                    </w:rPr>
                  </w:pPr>
                  <w:r>
                    <w:rPr>
                      <w:rFonts w:hint="eastAsia"/>
                      <w:color w:val="000000" w:themeColor="text1"/>
                      <w:szCs w:val="21"/>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1674" w:type="dxa"/>
                  <w:gridSpan w:val="2"/>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标准值（昼间）</w:t>
                  </w:r>
                </w:p>
              </w:tc>
              <w:tc>
                <w:tcPr>
                  <w:tcW w:w="1634" w:type="dxa"/>
                  <w:vAlign w:val="center"/>
                </w:tcPr>
                <w:p>
                  <w:pPr>
                    <w:adjustRightInd w:val="0"/>
                    <w:snapToGrid w:val="0"/>
                    <w:spacing w:line="240" w:lineRule="exact"/>
                    <w:jc w:val="center"/>
                    <w:rPr>
                      <w:snapToGrid w:val="0"/>
                      <w:color w:val="000000" w:themeColor="text1"/>
                      <w:spacing w:val="-4"/>
                      <w:kern w:val="0"/>
                    </w:rPr>
                  </w:pPr>
                  <w:r>
                    <w:rPr>
                      <w:rFonts w:hint="eastAsia"/>
                      <w:snapToGrid w:val="0"/>
                      <w:color w:val="000000" w:themeColor="text1"/>
                      <w:spacing w:val="-4"/>
                      <w:kern w:val="0"/>
                    </w:rPr>
                    <w:t>65</w:t>
                  </w:r>
                  <w:r>
                    <w:rPr>
                      <w:snapToGrid w:val="0"/>
                      <w:color w:val="000000" w:themeColor="text1"/>
                      <w:spacing w:val="-4"/>
                      <w:kern w:val="0"/>
                    </w:rPr>
                    <w:t>dB</w:t>
                  </w:r>
                </w:p>
              </w:tc>
              <w:tc>
                <w:tcPr>
                  <w:tcW w:w="1837" w:type="dxa"/>
                  <w:vAlign w:val="center"/>
                </w:tcPr>
                <w:p>
                  <w:pPr>
                    <w:adjustRightInd w:val="0"/>
                    <w:snapToGrid w:val="0"/>
                    <w:spacing w:line="240" w:lineRule="exact"/>
                    <w:jc w:val="center"/>
                    <w:rPr>
                      <w:snapToGrid w:val="0"/>
                      <w:color w:val="000000" w:themeColor="text1"/>
                      <w:spacing w:val="-4"/>
                      <w:kern w:val="0"/>
                    </w:rPr>
                  </w:pPr>
                  <w:r>
                    <w:rPr>
                      <w:rFonts w:hint="eastAsia"/>
                      <w:snapToGrid w:val="0"/>
                      <w:color w:val="000000" w:themeColor="text1"/>
                      <w:spacing w:val="-4"/>
                      <w:kern w:val="0"/>
                    </w:rPr>
                    <w:t>65</w:t>
                  </w:r>
                  <w:r>
                    <w:rPr>
                      <w:snapToGrid w:val="0"/>
                      <w:color w:val="000000" w:themeColor="text1"/>
                      <w:spacing w:val="-4"/>
                      <w:kern w:val="0"/>
                    </w:rPr>
                    <w:t>dB</w:t>
                  </w:r>
                </w:p>
              </w:tc>
              <w:tc>
                <w:tcPr>
                  <w:tcW w:w="1957" w:type="dxa"/>
                  <w:vAlign w:val="center"/>
                </w:tcPr>
                <w:p>
                  <w:pPr>
                    <w:adjustRightInd w:val="0"/>
                    <w:snapToGrid w:val="0"/>
                    <w:spacing w:line="240" w:lineRule="exact"/>
                    <w:jc w:val="center"/>
                    <w:rPr>
                      <w:snapToGrid w:val="0"/>
                      <w:color w:val="000000" w:themeColor="text1"/>
                      <w:spacing w:val="-4"/>
                      <w:kern w:val="0"/>
                    </w:rPr>
                  </w:pPr>
                  <w:r>
                    <w:rPr>
                      <w:rFonts w:hint="eastAsia"/>
                      <w:snapToGrid w:val="0"/>
                      <w:color w:val="000000" w:themeColor="text1"/>
                      <w:spacing w:val="-4"/>
                      <w:kern w:val="0"/>
                    </w:rPr>
                    <w:t>65</w:t>
                  </w:r>
                  <w:r>
                    <w:rPr>
                      <w:snapToGrid w:val="0"/>
                      <w:color w:val="000000" w:themeColor="text1"/>
                      <w:spacing w:val="-4"/>
                      <w:kern w:val="0"/>
                    </w:rPr>
                    <w:t>dB</w:t>
                  </w:r>
                </w:p>
              </w:tc>
              <w:tc>
                <w:tcPr>
                  <w:tcW w:w="1459" w:type="dxa"/>
                  <w:vAlign w:val="center"/>
                </w:tcPr>
                <w:p>
                  <w:pPr>
                    <w:adjustRightInd w:val="0"/>
                    <w:snapToGrid w:val="0"/>
                    <w:spacing w:line="240" w:lineRule="exact"/>
                    <w:jc w:val="center"/>
                    <w:rPr>
                      <w:snapToGrid w:val="0"/>
                      <w:color w:val="000000" w:themeColor="text1"/>
                      <w:spacing w:val="-4"/>
                      <w:kern w:val="0"/>
                    </w:rPr>
                  </w:pPr>
                  <w:r>
                    <w:rPr>
                      <w:rFonts w:hint="eastAsia"/>
                      <w:snapToGrid w:val="0"/>
                      <w:color w:val="000000" w:themeColor="text1"/>
                      <w:spacing w:val="-4"/>
                      <w:kern w:val="0"/>
                    </w:rPr>
                    <w:t>65</w:t>
                  </w:r>
                  <w:r>
                    <w:rPr>
                      <w:snapToGrid w:val="0"/>
                      <w:color w:val="000000" w:themeColor="text1"/>
                      <w:spacing w:val="-4"/>
                      <w:kern w:val="0"/>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1674" w:type="dxa"/>
                  <w:gridSpan w:val="2"/>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达标情况</w:t>
                  </w:r>
                </w:p>
              </w:tc>
              <w:tc>
                <w:tcPr>
                  <w:tcW w:w="1634"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达标</w:t>
                  </w:r>
                </w:p>
              </w:tc>
              <w:tc>
                <w:tcPr>
                  <w:tcW w:w="1837"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达标</w:t>
                  </w:r>
                </w:p>
              </w:tc>
              <w:tc>
                <w:tcPr>
                  <w:tcW w:w="1957"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达标</w:t>
                  </w:r>
                </w:p>
              </w:tc>
              <w:tc>
                <w:tcPr>
                  <w:tcW w:w="1459" w:type="dxa"/>
                  <w:vAlign w:val="center"/>
                </w:tcPr>
                <w:p>
                  <w:pPr>
                    <w:adjustRightInd w:val="0"/>
                    <w:snapToGrid w:val="0"/>
                    <w:spacing w:line="240" w:lineRule="exact"/>
                    <w:jc w:val="center"/>
                    <w:rPr>
                      <w:snapToGrid w:val="0"/>
                      <w:color w:val="000000" w:themeColor="text1"/>
                      <w:spacing w:val="-4"/>
                      <w:kern w:val="0"/>
                    </w:rPr>
                  </w:pPr>
                  <w:r>
                    <w:rPr>
                      <w:snapToGrid w:val="0"/>
                      <w:color w:val="000000" w:themeColor="text1"/>
                      <w:spacing w:val="-4"/>
                      <w:kern w:val="0"/>
                    </w:rPr>
                    <w:t>达标</w:t>
                  </w:r>
                </w:p>
              </w:tc>
            </w:tr>
          </w:tbl>
          <w:p>
            <w:pPr>
              <w:pStyle w:val="111"/>
              <w:ind w:firstLineChars="200"/>
              <w:rPr>
                <w:rFonts w:ascii="Times New Roman" w:hAnsi="Times New Roman" w:cs="Times New Roman"/>
                <w:color w:val="000000" w:themeColor="text1"/>
              </w:rPr>
            </w:pPr>
            <w:r>
              <w:rPr>
                <w:rFonts w:ascii="Times New Roman" w:hAnsi="Times New Roman" w:cs="Times New Roman"/>
                <w:color w:val="000000" w:themeColor="text1"/>
              </w:rPr>
              <w:t>从预测结果可知，通过采取本环评报告提出的相关噪声防治措施，项目生产车间噪声对厂区边界四周的噪声贡献值均达到《工业企业厂界环境噪声排放标准》（GB12348-2008）中</w:t>
            </w:r>
            <w:r>
              <w:rPr>
                <w:rFonts w:hint="eastAsia" w:ascii="Times New Roman" w:hAnsi="Times New Roman" w:cs="Times New Roman"/>
                <w:color w:val="000000" w:themeColor="text1"/>
              </w:rPr>
              <w:t>3</w:t>
            </w:r>
            <w:r>
              <w:rPr>
                <w:rFonts w:ascii="Times New Roman" w:hAnsi="Times New Roman" w:cs="Times New Roman"/>
                <w:color w:val="000000" w:themeColor="text1"/>
              </w:rPr>
              <w:t>类标准值（昼间≤6</w:t>
            </w:r>
            <w:r>
              <w:rPr>
                <w:rFonts w:hint="eastAsia" w:ascii="Times New Roman" w:hAnsi="Times New Roman" w:cs="Times New Roman"/>
                <w:color w:val="000000" w:themeColor="text1"/>
              </w:rPr>
              <w:t>5</w:t>
            </w:r>
            <w:r>
              <w:rPr>
                <w:rFonts w:ascii="Times New Roman" w:hAnsi="Times New Roman" w:cs="Times New Roman"/>
                <w:color w:val="000000" w:themeColor="text1"/>
              </w:rPr>
              <w:t>dB（A）），</w:t>
            </w:r>
            <w:r>
              <w:rPr>
                <w:rFonts w:ascii="Times New Roman" w:hAnsi="Times New Roman" w:cs="Times New Roman"/>
                <w:color w:val="000000" w:themeColor="text1"/>
                <w:szCs w:val="24"/>
              </w:rPr>
              <w:t>由于项目夜间不生产，故夜间不会对周围环境产生影响，因此，</w:t>
            </w:r>
            <w:r>
              <w:rPr>
                <w:rFonts w:ascii="Times New Roman" w:hAnsi="Times New Roman" w:cs="Times New Roman"/>
                <w:color w:val="000000" w:themeColor="text1"/>
              </w:rPr>
              <w:t>项目昼间噪声达标排放对周围环境影响不大。</w:t>
            </w:r>
          </w:p>
          <w:p>
            <w:pPr>
              <w:spacing w:line="360" w:lineRule="auto"/>
              <w:ind w:firstLine="472" w:firstLineChars="196"/>
              <w:rPr>
                <w:rFonts w:eastAsiaTheme="minorEastAsia"/>
                <w:b/>
                <w:bCs/>
                <w:color w:val="000000" w:themeColor="text1"/>
                <w:sz w:val="24"/>
              </w:rPr>
            </w:pPr>
            <w:r>
              <w:rPr>
                <w:rFonts w:eastAsiaTheme="minorEastAsia"/>
                <w:b/>
                <w:bCs/>
                <w:color w:val="000000" w:themeColor="text1"/>
                <w:sz w:val="24"/>
              </w:rPr>
              <w:t>4、固体废物影响分析</w:t>
            </w:r>
          </w:p>
          <w:p>
            <w:pPr>
              <w:spacing w:line="360" w:lineRule="auto"/>
              <w:ind w:firstLine="480" w:firstLineChars="200"/>
              <w:rPr>
                <w:rFonts w:eastAsiaTheme="minorEastAsia"/>
                <w:color w:val="000000" w:themeColor="text1"/>
                <w:kern w:val="0"/>
                <w:sz w:val="24"/>
                <w:szCs w:val="24"/>
                <w:lang w:val="zh-CN"/>
              </w:rPr>
            </w:pPr>
            <w:r>
              <w:rPr>
                <w:rFonts w:eastAsiaTheme="minorEastAsia"/>
                <w:bCs/>
                <w:color w:val="000000" w:themeColor="text1"/>
                <w:sz w:val="24"/>
                <w:szCs w:val="24"/>
              </w:rPr>
              <w:t>本项目运营过程中产生的固废主要为</w:t>
            </w:r>
            <w:r>
              <w:rPr>
                <w:rFonts w:hint="eastAsia" w:eastAsiaTheme="minorEastAsia"/>
                <w:bCs/>
                <w:color w:val="000000" w:themeColor="text1"/>
                <w:sz w:val="24"/>
                <w:szCs w:val="24"/>
              </w:rPr>
              <w:t>废边角料、废氧化铁皮、喷淋废水和生活垃圾</w:t>
            </w:r>
            <w:r>
              <w:rPr>
                <w:rFonts w:eastAsiaTheme="minorEastAsia"/>
                <w:color w:val="000000" w:themeColor="text1"/>
                <w:kern w:val="0"/>
                <w:sz w:val="24"/>
                <w:szCs w:val="24"/>
                <w:lang w:val="zh-CN"/>
              </w:rPr>
              <w:t>。</w:t>
            </w:r>
          </w:p>
          <w:p>
            <w:pPr>
              <w:pStyle w:val="111"/>
              <w:spacing w:line="360" w:lineRule="auto"/>
              <w:ind w:firstLineChars="200"/>
              <w:rPr>
                <w:rFonts w:ascii="Times New Roman" w:hAnsi="Times New Roman" w:cs="Times New Roman"/>
                <w:color w:val="000000" w:themeColor="text1"/>
                <w:szCs w:val="24"/>
              </w:rPr>
            </w:pPr>
            <w:r>
              <w:rPr>
                <w:rFonts w:hint="eastAsia" w:eastAsiaTheme="minorEastAsia"/>
                <w:bCs/>
                <w:color w:val="000000" w:themeColor="text1"/>
                <w:szCs w:val="24"/>
              </w:rPr>
              <w:t>废边角料、废氧化铁皮</w:t>
            </w:r>
            <w:r>
              <w:rPr>
                <w:rFonts w:ascii="Times New Roman" w:hAnsi="Times New Roman" w:cs="Times New Roman"/>
                <w:color w:val="000000" w:themeColor="text1"/>
                <w:szCs w:val="24"/>
              </w:rPr>
              <w:t>为一般固体废物</w:t>
            </w:r>
            <w:r>
              <w:rPr>
                <w:rFonts w:hint="eastAsia" w:ascii="Times New Roman" w:hAnsi="Times New Roman" w:cs="Times New Roman"/>
                <w:color w:val="000000" w:themeColor="text1"/>
                <w:szCs w:val="24"/>
              </w:rPr>
              <w:t>，</w:t>
            </w:r>
            <w:r>
              <w:rPr>
                <w:rFonts w:ascii="Times New Roman" w:hAnsi="Times New Roman" w:cs="Times New Roman"/>
                <w:color w:val="000000" w:themeColor="text1"/>
                <w:szCs w:val="24"/>
              </w:rPr>
              <w:t>经统一收集后外售综合利用；</w:t>
            </w:r>
            <w:r>
              <w:rPr>
                <w:rFonts w:hint="eastAsia" w:eastAsiaTheme="minorEastAsia"/>
                <w:bCs/>
                <w:color w:val="000000" w:themeColor="text1"/>
                <w:szCs w:val="24"/>
              </w:rPr>
              <w:t>喷淋废水</w:t>
            </w:r>
            <w:r>
              <w:rPr>
                <w:rFonts w:ascii="Times New Roman" w:hAnsi="Times New Roman" w:cs="Times New Roman"/>
                <w:color w:val="000000" w:themeColor="text1"/>
                <w:szCs w:val="24"/>
              </w:rPr>
              <w:t>属于危险废物，置于危废暂存间，定期交由有资质单位处理；生活垃圾分类收集后由环卫部门及时清运。</w:t>
            </w:r>
          </w:p>
          <w:p>
            <w:pPr>
              <w:pStyle w:val="111"/>
              <w:spacing w:line="360" w:lineRule="auto"/>
              <w:ind w:firstLineChars="200"/>
              <w:rPr>
                <w:rFonts w:ascii="Times New Roman" w:hAnsi="Times New Roman" w:cs="Times New Roman"/>
                <w:color w:val="000000" w:themeColor="text1"/>
                <w:szCs w:val="24"/>
              </w:rPr>
            </w:pPr>
            <w:r>
              <w:rPr>
                <w:rFonts w:ascii="Times New Roman" w:hAnsi="Times New Roman" w:cs="Times New Roman"/>
                <w:color w:val="000000" w:themeColor="text1"/>
              </w:rPr>
              <w:t>一般工业固废要严格执行《一般工业固体废物贮存、处置场污染控制标准》（GB18599－2001）及修改单有关规定，要求设置专门的固体废物堆场，建设单位不能在厂区内焚烧，产生二次污染，更不能将其随意抛弃，影响自然景观，并且不可通过雨淋、风吹等作用，使固体废物中的有机成分腐败产生有毒有害物质，污染周围大气环境</w:t>
            </w:r>
            <w:r>
              <w:rPr>
                <w:rFonts w:ascii="Times New Roman" w:hAnsi="Times New Roman" w:cs="Times New Roman"/>
                <w:color w:val="000000" w:themeColor="text1"/>
                <w:szCs w:val="24"/>
              </w:rPr>
              <w:t>。此外，</w:t>
            </w:r>
            <w:r>
              <w:rPr>
                <w:rFonts w:hint="eastAsia" w:eastAsiaTheme="minorEastAsia"/>
                <w:bCs/>
                <w:color w:val="000000" w:themeColor="text1"/>
                <w:szCs w:val="24"/>
              </w:rPr>
              <w:t>喷淋废水</w:t>
            </w:r>
            <w:r>
              <w:rPr>
                <w:rFonts w:ascii="Times New Roman" w:hAnsi="Times New Roman" w:cs="Times New Roman"/>
                <w:color w:val="000000" w:themeColor="text1"/>
                <w:szCs w:val="24"/>
              </w:rPr>
              <w:t>按照《危险废物贮存污染控制标准》（GB18597-2001）的要求设置单独的危废暂存间进行贮存，设置警示标志，并做好出入登记，企业日常生产管理应做到以下几点：危废暂存间必须设置危险废物识别标志，禁止车间随意倾倒、堆置危险废物；禁止将危险废物混入非危险废物中收集、暂存、转移、处置，收集、贮存、转移危险废物时，严格按照危险废物特性分类进行，防止混合收集、贮存、运输、转移性质不相容且未经安全性处置的危险废物；需要转移危险废物时，必须按照相关规定办理危险废物转移联单，未经批准，不得进行转移；各车间对危险废物暂时贮存场所要加强管理，定期巡检，确保危险废物不扩散、不渗漏、不丢失等。</w:t>
            </w:r>
          </w:p>
          <w:p>
            <w:pPr>
              <w:pStyle w:val="111"/>
              <w:spacing w:line="360" w:lineRule="auto"/>
              <w:ind w:firstLineChars="200"/>
              <w:rPr>
                <w:rFonts w:ascii="Times New Roman" w:hAnsi="Times New Roman" w:cs="Times New Roman"/>
                <w:color w:val="000000" w:themeColor="text1"/>
                <w:szCs w:val="24"/>
              </w:rPr>
            </w:pPr>
            <w:r>
              <w:rPr>
                <w:rFonts w:ascii="Times New Roman" w:hAnsi="Times New Roman" w:cs="Times New Roman" w:eastAsiaTheme="minorEastAsia"/>
                <w:color w:val="000000" w:themeColor="text1"/>
                <w:szCs w:val="24"/>
              </w:rPr>
              <w:t>根据自2016年8月1日起施行《国家危险废物名录》相关规定，建设方需对危险废物进行管理，要求企业在厂区内</w:t>
            </w:r>
            <w:r>
              <w:rPr>
                <w:rFonts w:ascii="Times New Roman" w:hAnsi="Times New Roman" w:cs="Times New Roman" w:eastAsiaTheme="minorEastAsia"/>
                <w:bCs/>
                <w:color w:val="000000" w:themeColor="text1"/>
                <w:szCs w:val="24"/>
              </w:rPr>
              <w:t>按照《危险废物贮存污染控制标准》（GB18597-2001）及2013年修改单要求设置专门危废存放区</w:t>
            </w:r>
            <w:r>
              <w:rPr>
                <w:rFonts w:ascii="Times New Roman" w:hAnsi="Times New Roman" w:cs="Times New Roman" w:eastAsiaTheme="minorEastAsia"/>
                <w:color w:val="000000" w:themeColor="text1"/>
                <w:szCs w:val="24"/>
              </w:rPr>
              <w:t>；危险废物使用符合标准的容器盛装；盛装危险废物的容器必须粘贴标签，标签内包括废物类别、行业来源、废物代码、危险废物和危险特性以及符合防风、防雨、防晒、防渗透的要求。危险废物交具有危废处置资质的公司处置。</w:t>
            </w:r>
          </w:p>
          <w:p>
            <w:pPr>
              <w:spacing w:line="360" w:lineRule="auto"/>
              <w:ind w:firstLine="480" w:firstLineChars="200"/>
              <w:rPr>
                <w:bCs/>
                <w:color w:val="000000" w:themeColor="text1"/>
                <w:sz w:val="24"/>
                <w:szCs w:val="24"/>
              </w:rPr>
            </w:pPr>
            <w:r>
              <w:rPr>
                <w:bCs/>
                <w:color w:val="000000" w:themeColor="text1"/>
                <w:sz w:val="24"/>
                <w:szCs w:val="24"/>
              </w:rPr>
              <w:t>按照国家环保总局“固体废物申报登记表填报说明”的分类规定，以及《国家危险废物名录》（2016年修订）和《关于进一步加强建设项目固体废物环境管理的通知》、（浙环发（2009）76号）的相关规定，本项目固体废物处置方式见表</w:t>
            </w:r>
            <w:r>
              <w:rPr>
                <w:rFonts w:hint="eastAsia"/>
                <w:bCs/>
                <w:color w:val="000000" w:themeColor="text1"/>
                <w:sz w:val="24"/>
                <w:szCs w:val="24"/>
              </w:rPr>
              <w:t>7-18</w:t>
            </w:r>
            <w:r>
              <w:rPr>
                <w:bCs/>
                <w:color w:val="000000" w:themeColor="text1"/>
                <w:sz w:val="24"/>
                <w:szCs w:val="24"/>
              </w:rPr>
              <w:t>。</w:t>
            </w:r>
          </w:p>
          <w:p>
            <w:pPr>
              <w:spacing w:line="360" w:lineRule="auto"/>
              <w:jc w:val="center"/>
              <w:rPr>
                <w:b/>
                <w:color w:val="000000" w:themeColor="text1"/>
                <w:szCs w:val="21"/>
              </w:rPr>
            </w:pPr>
            <w:r>
              <w:rPr>
                <w:b/>
                <w:color w:val="000000" w:themeColor="text1"/>
                <w:szCs w:val="21"/>
              </w:rPr>
              <w:t>表</w:t>
            </w:r>
            <w:r>
              <w:rPr>
                <w:rFonts w:hint="eastAsia"/>
                <w:b/>
                <w:color w:val="000000" w:themeColor="text1"/>
                <w:szCs w:val="21"/>
              </w:rPr>
              <w:t>7-18</w:t>
            </w:r>
            <w:r>
              <w:rPr>
                <w:b/>
                <w:color w:val="000000" w:themeColor="text1"/>
                <w:szCs w:val="21"/>
              </w:rPr>
              <w:t xml:space="preserve"> 固体废物处置方式评价表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265"/>
              <w:gridCol w:w="959"/>
              <w:gridCol w:w="1072"/>
              <w:gridCol w:w="1183"/>
              <w:gridCol w:w="1134"/>
              <w:gridCol w:w="136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序号</w:t>
                  </w:r>
                </w:p>
              </w:tc>
              <w:tc>
                <w:tcPr>
                  <w:tcW w:w="1265"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固体废物</w:t>
                  </w:r>
                </w:p>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名称</w:t>
                  </w:r>
                </w:p>
              </w:tc>
              <w:tc>
                <w:tcPr>
                  <w:tcW w:w="959"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产生工序</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属性</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废物代码</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预测产生量（t/a）</w:t>
                  </w:r>
                </w:p>
              </w:tc>
              <w:tc>
                <w:tcPr>
                  <w:tcW w:w="1366"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利用处置方式</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adjustRightInd w:val="0"/>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是否符合环保要求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1</w:t>
                  </w:r>
                </w:p>
              </w:tc>
              <w:tc>
                <w:tcPr>
                  <w:tcW w:w="126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aps/>
                      <w:color w:val="000000" w:themeColor="text1"/>
                    </w:rPr>
                  </w:pPr>
                  <w:r>
                    <w:rPr>
                      <w:rFonts w:hint="eastAsia"/>
                      <w:caps/>
                      <w:color w:val="000000" w:themeColor="text1"/>
                    </w:rPr>
                    <w:t>废</w:t>
                  </w:r>
                  <w:r>
                    <w:rPr>
                      <w:caps/>
                      <w:color w:val="000000" w:themeColor="text1"/>
                    </w:rPr>
                    <w:t>边角料</w:t>
                  </w:r>
                </w:p>
              </w:tc>
              <w:tc>
                <w:tcPr>
                  <w:tcW w:w="95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spacing w:line="240" w:lineRule="auto"/>
                    <w:ind w:left="-53" w:right="-53"/>
                    <w:rPr>
                      <w:rFonts w:ascii="Times New Roman" w:hAnsi="Times New Roman"/>
                      <w:color w:val="000000" w:themeColor="text1"/>
                    </w:rPr>
                  </w:pPr>
                  <w:r>
                    <w:rPr>
                      <w:rFonts w:ascii="Times New Roman" w:hAnsi="Times New Roman"/>
                      <w:color w:val="000000" w:themeColor="text1"/>
                    </w:rPr>
                    <w:t>一般固废</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kern w:val="0"/>
                    </w:rPr>
                  </w:pPr>
                  <w:r>
                    <w:rPr>
                      <w:rFonts w:hint="eastAsia"/>
                      <w:color w:val="000000" w:themeColor="text1"/>
                      <w:spacing w:val="-20"/>
                      <w:kern w:val="0"/>
                    </w:rPr>
                    <w:t>16.39</w:t>
                  </w:r>
                </w:p>
              </w:tc>
              <w:tc>
                <w:tcPr>
                  <w:tcW w:w="1366" w:type="dxa"/>
                  <w:vMerge w:val="restart"/>
                  <w:tcBorders>
                    <w:top w:val="single" w:color="auto" w:sz="4" w:space="0"/>
                    <w:left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经统一收集后外售综合利用</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2</w:t>
                  </w:r>
                </w:p>
              </w:tc>
              <w:tc>
                <w:tcPr>
                  <w:tcW w:w="126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rPr>
                  </w:pPr>
                  <w:r>
                    <w:rPr>
                      <w:rFonts w:hint="eastAsia"/>
                      <w:color w:val="000000" w:themeColor="text1"/>
                    </w:rPr>
                    <w:t>废氧化铁皮</w:t>
                  </w:r>
                </w:p>
              </w:tc>
              <w:tc>
                <w:tcPr>
                  <w:tcW w:w="95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rFonts w:hint="eastAsia"/>
                      <w:color w:val="000000" w:themeColor="text1"/>
                    </w:rPr>
                    <w:t>退火工序</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一般固废</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kern w:val="0"/>
                    </w:rPr>
                  </w:pPr>
                  <w:r>
                    <w:rPr>
                      <w:rFonts w:hint="eastAsia"/>
                      <w:color w:val="000000" w:themeColor="text1"/>
                      <w:spacing w:val="-20"/>
                      <w:kern w:val="0"/>
                    </w:rPr>
                    <w:t>1</w:t>
                  </w:r>
                </w:p>
              </w:tc>
              <w:tc>
                <w:tcPr>
                  <w:tcW w:w="1366" w:type="dxa"/>
                  <w:vMerge w:val="continue"/>
                  <w:tcBorders>
                    <w:left w:val="single" w:color="auto" w:sz="4" w:space="0"/>
                    <w:right w:val="single" w:color="auto" w:sz="4" w:space="0"/>
                  </w:tcBorders>
                  <w:vAlign w:val="center"/>
                </w:tcPr>
                <w:p>
                  <w:pPr>
                    <w:adjustRightInd w:val="0"/>
                    <w:spacing w:line="240" w:lineRule="exact"/>
                    <w:jc w:val="center"/>
                    <w:rPr>
                      <w:color w:val="000000" w:themeColor="text1"/>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112"/>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3</w:t>
                  </w:r>
                </w:p>
              </w:tc>
              <w:tc>
                <w:tcPr>
                  <w:tcW w:w="126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rPr>
                  </w:pPr>
                  <w:r>
                    <w:rPr>
                      <w:rFonts w:hint="eastAsia"/>
                      <w:color w:val="000000" w:themeColor="text1"/>
                    </w:rPr>
                    <w:t>喷淋</w:t>
                  </w:r>
                  <w:r>
                    <w:rPr>
                      <w:color w:val="000000" w:themeColor="text1"/>
                    </w:rPr>
                    <w:t>废水</w:t>
                  </w:r>
                </w:p>
              </w:tc>
              <w:tc>
                <w:tcPr>
                  <w:tcW w:w="95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rFonts w:hint="eastAsia"/>
                      <w:color w:val="000000" w:themeColor="text1"/>
                    </w:rPr>
                    <w:t>废气处理</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危险废物</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spacing w:val="-20"/>
                      <w:kern w:val="0"/>
                      <w:szCs w:val="21"/>
                    </w:rPr>
                    <w:t>HW49  900-041-49</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kern w:val="0"/>
                    </w:rPr>
                  </w:pPr>
                  <w:r>
                    <w:rPr>
                      <w:rFonts w:hint="eastAsia"/>
                      <w:color w:val="000000" w:themeColor="text1"/>
                      <w:spacing w:val="-20"/>
                      <w:kern w:val="0"/>
                    </w:rPr>
                    <w:t>8</w:t>
                  </w:r>
                </w:p>
              </w:tc>
              <w:tc>
                <w:tcPr>
                  <w:tcW w:w="1366" w:type="dxa"/>
                  <w:tcBorders>
                    <w:left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置于危废暂存间，定期由有资质单位统一处</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4</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生活垃圾</w:t>
                  </w:r>
                </w:p>
              </w:tc>
              <w:tc>
                <w:tcPr>
                  <w:tcW w:w="959" w:type="dxa"/>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职工日常生活</w:t>
                  </w:r>
                </w:p>
              </w:tc>
              <w:tc>
                <w:tcPr>
                  <w:tcW w:w="1072"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一般固废</w:t>
                  </w:r>
                </w:p>
              </w:tc>
              <w:tc>
                <w:tcPr>
                  <w:tcW w:w="1183" w:type="dxa"/>
                  <w:tcBorders>
                    <w:top w:val="single" w:color="auto" w:sz="4" w:space="0"/>
                    <w:left w:val="single" w:color="auto" w:sz="4" w:space="0"/>
                    <w:bottom w:val="single" w:color="auto" w:sz="4" w:space="0"/>
                    <w:right w:val="single" w:color="auto" w:sz="4" w:space="0"/>
                  </w:tcBorders>
                  <w:vAlign w:val="center"/>
                </w:tcPr>
                <w:p>
                  <w:pPr>
                    <w:pStyle w:val="112"/>
                    <w:ind w:left="-53" w:right="-53"/>
                    <w:rPr>
                      <w:rFonts w:ascii="Times New Roman" w:hAnsi="Times New Roman"/>
                      <w:color w:val="000000" w:themeColor="text1"/>
                    </w:rPr>
                  </w:pPr>
                  <w:r>
                    <w:rPr>
                      <w:rFonts w:ascii="Times New Roman" w:hAnsi="Times New Roman"/>
                      <w:color w:val="000000" w:themeColor="text1"/>
                    </w:rPr>
                    <w:t>/</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pacing w:val="-20"/>
                      <w:kern w:val="0"/>
                    </w:rPr>
                  </w:pPr>
                  <w:r>
                    <w:rPr>
                      <w:rFonts w:hint="eastAsia"/>
                      <w:color w:val="000000" w:themeColor="text1"/>
                      <w:spacing w:val="-20"/>
                      <w:kern w:val="0"/>
                    </w:rPr>
                    <w:t>4.9</w:t>
                  </w:r>
                </w:p>
              </w:tc>
              <w:tc>
                <w:tcPr>
                  <w:tcW w:w="1366" w:type="dxa"/>
                  <w:tcBorders>
                    <w:left w:val="single" w:color="auto" w:sz="4" w:space="0"/>
                    <w:right w:val="single" w:color="auto" w:sz="4" w:space="0"/>
                  </w:tcBorders>
                  <w:vAlign w:val="center"/>
                </w:tcPr>
                <w:p>
                  <w:pPr>
                    <w:adjustRightInd w:val="0"/>
                    <w:spacing w:line="240" w:lineRule="exact"/>
                    <w:jc w:val="center"/>
                    <w:rPr>
                      <w:color w:val="000000" w:themeColor="text1"/>
                    </w:rPr>
                  </w:pPr>
                  <w:r>
                    <w:rPr>
                      <w:color w:val="000000" w:themeColor="text1"/>
                    </w:rPr>
                    <w:t>由环卫部门统一清运</w:t>
                  </w:r>
                </w:p>
              </w:tc>
              <w:tc>
                <w:tcPr>
                  <w:tcW w:w="1134" w:type="dxa"/>
                  <w:tcBorders>
                    <w:top w:val="single" w:color="auto" w:sz="4" w:space="0"/>
                    <w:left w:val="single" w:color="auto" w:sz="4" w:space="0"/>
                    <w:bottom w:val="single" w:color="auto" w:sz="4" w:space="0"/>
                    <w:right w:val="single" w:color="auto" w:sz="4" w:space="0"/>
                  </w:tcBorders>
                  <w:vAlign w:val="center"/>
                </w:tcPr>
                <w:p>
                  <w:pPr>
                    <w:pStyle w:val="112"/>
                    <w:snapToGrid w:val="0"/>
                    <w:spacing w:line="240" w:lineRule="auto"/>
                    <w:ind w:left="0" w:leftChars="0" w:right="0" w:rightChars="0"/>
                    <w:rPr>
                      <w:rFonts w:ascii="Times New Roman" w:hAnsi="Times New Roman"/>
                      <w:color w:val="000000" w:themeColor="text1"/>
                    </w:rPr>
                  </w:pPr>
                  <w:r>
                    <w:rPr>
                      <w:rFonts w:ascii="Times New Roman" w:hAnsi="Times New Roman"/>
                      <w:color w:val="000000" w:themeColor="text1"/>
                    </w:rPr>
                    <w:t>符合</w:t>
                  </w:r>
                </w:p>
              </w:tc>
            </w:tr>
          </w:tbl>
          <w:p>
            <w:pPr>
              <w:spacing w:line="360" w:lineRule="auto"/>
              <w:ind w:firstLine="480" w:firstLineChars="200"/>
              <w:rPr>
                <w:rStyle w:val="38"/>
                <w:rFonts w:eastAsiaTheme="minorEastAsia"/>
                <w:color w:val="000000" w:themeColor="text1"/>
                <w:sz w:val="24"/>
                <w:szCs w:val="24"/>
                <w:lang w:val="zh-CN"/>
              </w:rPr>
            </w:pPr>
            <w:r>
              <w:rPr>
                <w:rFonts w:eastAsiaTheme="minorEastAsia"/>
                <w:color w:val="000000" w:themeColor="text1"/>
                <w:sz w:val="24"/>
              </w:rPr>
              <w:t>另外，</w:t>
            </w:r>
            <w:r>
              <w:rPr>
                <w:rStyle w:val="38"/>
                <w:rFonts w:eastAsiaTheme="minorEastAsia"/>
                <w:color w:val="000000" w:themeColor="text1"/>
                <w:sz w:val="24"/>
                <w:szCs w:val="24"/>
                <w:lang w:val="zh-CN"/>
              </w:rPr>
              <w:t>根据《广东省环境保护厅关于固体废物污染防治三年行动计划（2018-2020年）》（粤环发〔2018〕5号），加强危险废物交接管理，严禁将危险废物交由无资质经营单位利用处置。加强生活垃圾运输管理，垃圾清运作业过程中严格做到密闭化运输，杜绝抛洒滴漏等问题，严厉打击运输企业违法倾倒垃圾行为。</w:t>
            </w:r>
          </w:p>
          <w:p>
            <w:pPr>
              <w:spacing w:line="360" w:lineRule="auto"/>
              <w:ind w:firstLine="480" w:firstLineChars="200"/>
              <w:rPr>
                <w:rFonts w:eastAsiaTheme="minorEastAsia"/>
                <w:color w:val="000000" w:themeColor="text1"/>
                <w:sz w:val="24"/>
                <w:szCs w:val="24"/>
              </w:rPr>
            </w:pPr>
            <w:r>
              <w:rPr>
                <w:rStyle w:val="38"/>
                <w:rFonts w:eastAsiaTheme="minorEastAsia"/>
                <w:color w:val="000000" w:themeColor="text1"/>
                <w:sz w:val="24"/>
                <w:szCs w:val="24"/>
                <w:lang w:val="zh-CN"/>
              </w:rPr>
              <w:t>产生的危险废物实行分类收集后置于贮存设施内，贮存时限一般不得超过一年，并设专人管理。盛装危险废物的容器和包装物以及产生、收集、贮存、运输、处置危险废物的场所，必须依法设置相应标识、警示标志和标签，标签上应注明贮存的废物类别、危害性以及开始贮存时间等内容。经营企业须依法开展经营活动，严禁超范围、超规模经营，严格企业内部管理，落实入厂分析、预处理等要求，建立危险废物利用处置台账，定期对利用处置设施污染物排放开展环境监测，完善应急预案备案制度。企业还需健全产生单位内部管理制度，包括落实危险废物产生信息公开制度，建立员工培训和固体废物管理员制度，完善危险废物相关档案管理制度；建立和完善突发危险废物环境应急预案，并报当地环保部门备案。</w:t>
            </w:r>
          </w:p>
          <w:p>
            <w:pPr>
              <w:pStyle w:val="39"/>
              <w:spacing w:line="360" w:lineRule="auto"/>
              <w:ind w:firstLine="480" w:firstLineChars="200"/>
              <w:rPr>
                <w:rFonts w:ascii="Times New Roman" w:hAnsi="Times New Roman" w:eastAsiaTheme="minorEastAsia"/>
                <w:color w:val="000000" w:themeColor="text1"/>
                <w:kern w:val="0"/>
                <w:szCs w:val="22"/>
              </w:rPr>
            </w:pPr>
            <w:r>
              <w:rPr>
                <w:rFonts w:ascii="Times New Roman" w:hAnsi="Times New Roman" w:eastAsiaTheme="minorEastAsia"/>
                <w:color w:val="000000" w:themeColor="text1"/>
              </w:rPr>
              <w:t>危险废物按要求妥善处理后，对环境影响不明显。</w:t>
            </w:r>
          </w:p>
          <w:p>
            <w:pPr>
              <w:spacing w:line="360" w:lineRule="auto"/>
              <w:ind w:firstLine="482" w:firstLineChars="200"/>
              <w:rPr>
                <w:rFonts w:eastAsiaTheme="minorEastAsia"/>
                <w:b/>
                <w:bCs/>
                <w:color w:val="000000" w:themeColor="text1"/>
                <w:sz w:val="24"/>
              </w:rPr>
            </w:pPr>
            <w:r>
              <w:rPr>
                <w:rFonts w:eastAsiaTheme="minorEastAsia"/>
                <w:b/>
                <w:color w:val="000000" w:themeColor="text1"/>
                <w:sz w:val="24"/>
              </w:rPr>
              <w:t>5、</w:t>
            </w:r>
            <w:bookmarkStart w:id="72" w:name="OLE_LINK50"/>
            <w:r>
              <w:rPr>
                <w:rFonts w:eastAsiaTheme="minorEastAsia"/>
                <w:b/>
                <w:bCs/>
                <w:color w:val="000000" w:themeColor="text1"/>
                <w:sz w:val="24"/>
              </w:rPr>
              <w:t>土壤环境影响说明</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根据《环境影响评价技术导则 土壤环境（试行）》（HJ964-2018），污染影响型项目评价等级是根据土壤环境影响评价项目类别、占地规模与敏感程度进行划分，具体如下：</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（1）占地规模</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项目占地面积为</w:t>
            </w:r>
            <w:r>
              <w:rPr>
                <w:rFonts w:hint="eastAsia" w:eastAsiaTheme="minorEastAsia"/>
                <w:color w:val="000000" w:themeColor="text1"/>
                <w:sz w:val="24"/>
              </w:rPr>
              <w:t>5000</w:t>
            </w:r>
            <w:r>
              <w:rPr>
                <w:rFonts w:eastAsiaTheme="minorEastAsia"/>
                <w:color w:val="000000" w:themeColor="text1"/>
                <w:sz w:val="24"/>
                <w:szCs w:val="24"/>
              </w:rPr>
              <w:t>m</w:t>
            </w:r>
            <w:r>
              <w:rPr>
                <w:rFonts w:eastAsiaTheme="minorEastAsia"/>
                <w:color w:val="000000" w:themeColor="text1"/>
                <w:sz w:val="24"/>
                <w:szCs w:val="24"/>
                <w:vertAlign w:val="superscript"/>
              </w:rPr>
              <w:t>2</w:t>
            </w:r>
            <w:r>
              <w:rPr>
                <w:rFonts w:eastAsiaTheme="minorEastAsia"/>
                <w:color w:val="000000" w:themeColor="text1"/>
                <w:sz w:val="24"/>
                <w:szCs w:val="24"/>
              </w:rPr>
              <w:t>，约</w:t>
            </w:r>
            <w:r>
              <w:rPr>
                <w:rFonts w:hint="eastAsia" w:eastAsiaTheme="minorEastAsia"/>
                <w:color w:val="000000" w:themeColor="text1"/>
                <w:sz w:val="24"/>
                <w:szCs w:val="24"/>
              </w:rPr>
              <w:t>0.5</w:t>
            </w:r>
            <w:r>
              <w:rPr>
                <w:rFonts w:eastAsiaTheme="minorEastAsia"/>
                <w:color w:val="000000" w:themeColor="text1"/>
                <w:sz w:val="24"/>
                <w:szCs w:val="24"/>
              </w:rPr>
              <w:t>hm</w:t>
            </w:r>
            <w:r>
              <w:rPr>
                <w:rFonts w:eastAsiaTheme="minorEastAsia"/>
                <w:color w:val="000000" w:themeColor="text1"/>
                <w:sz w:val="24"/>
                <w:szCs w:val="24"/>
                <w:vertAlign w:val="superscript"/>
              </w:rPr>
              <w:t>2</w:t>
            </w:r>
            <w:r>
              <w:rPr>
                <w:rFonts w:eastAsiaTheme="minorEastAsia"/>
                <w:color w:val="000000" w:themeColor="text1"/>
                <w:sz w:val="24"/>
                <w:szCs w:val="24"/>
              </w:rPr>
              <w:t>，用地规模为小型（＜5hm</w:t>
            </w:r>
            <w:r>
              <w:rPr>
                <w:rFonts w:eastAsiaTheme="minorEastAsia"/>
                <w:color w:val="000000" w:themeColor="text1"/>
                <w:sz w:val="24"/>
                <w:szCs w:val="24"/>
                <w:vertAlign w:val="superscript"/>
              </w:rPr>
              <w:t>2</w:t>
            </w:r>
            <w:r>
              <w:rPr>
                <w:rFonts w:eastAsiaTheme="minorEastAsia"/>
                <w:color w:val="000000" w:themeColor="text1"/>
                <w:sz w:val="24"/>
                <w:szCs w:val="24"/>
              </w:rPr>
              <w:t>）。</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（2）敏感程度</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项目属于污染影响型，项目生产过程中有</w:t>
            </w:r>
            <w:r>
              <w:rPr>
                <w:rFonts w:hint="eastAsia" w:eastAsiaTheme="minorEastAsia"/>
                <w:color w:val="000000" w:themeColor="text1"/>
                <w:sz w:val="24"/>
                <w:szCs w:val="24"/>
              </w:rPr>
              <w:t>废气</w:t>
            </w:r>
            <w:r>
              <w:rPr>
                <w:rFonts w:eastAsiaTheme="minorEastAsia"/>
                <w:color w:val="000000" w:themeColor="text1"/>
                <w:sz w:val="24"/>
                <w:szCs w:val="24"/>
              </w:rPr>
              <w:t>的产生和排放，故主要污染物为大气污染物（颗粒物），影响途径为大气沉降。</w:t>
            </w:r>
            <w:r>
              <w:rPr>
                <w:bCs/>
                <w:color w:val="000000" w:themeColor="text1"/>
                <w:sz w:val="24"/>
              </w:rPr>
              <w:t>本项目</w:t>
            </w:r>
            <w:r>
              <w:rPr>
                <w:rFonts w:hint="eastAsia" w:eastAsiaTheme="minorEastAsia"/>
                <w:color w:val="000000" w:themeColor="text1"/>
                <w:sz w:val="24"/>
                <w:szCs w:val="24"/>
              </w:rPr>
              <w:t>西侧约416m</w:t>
            </w:r>
            <w:r>
              <w:rPr>
                <w:rFonts w:eastAsiaTheme="minorEastAsia"/>
                <w:color w:val="000000" w:themeColor="text1"/>
                <w:sz w:val="24"/>
                <w:szCs w:val="24"/>
              </w:rPr>
              <w:t>处的</w:t>
            </w:r>
            <w:r>
              <w:rPr>
                <w:rFonts w:hint="eastAsia" w:eastAsiaTheme="minorEastAsia"/>
                <w:color w:val="000000" w:themeColor="text1"/>
                <w:sz w:val="24"/>
                <w:szCs w:val="24"/>
              </w:rPr>
              <w:t>连兴村</w:t>
            </w:r>
            <w:r>
              <w:rPr>
                <w:bCs/>
                <w:color w:val="000000" w:themeColor="text1"/>
                <w:sz w:val="24"/>
              </w:rPr>
              <w:t>。本项目敏感程度属于“</w:t>
            </w:r>
            <w:r>
              <w:rPr>
                <w:rFonts w:hint="eastAsia"/>
                <w:bCs/>
                <w:color w:val="000000" w:themeColor="text1"/>
                <w:sz w:val="24"/>
              </w:rPr>
              <w:t>不</w:t>
            </w:r>
            <w:r>
              <w:rPr>
                <w:bCs/>
                <w:color w:val="000000" w:themeColor="text1"/>
                <w:sz w:val="24"/>
              </w:rPr>
              <w:t>敏感”类别</w:t>
            </w:r>
            <w:r>
              <w:rPr>
                <w:rFonts w:eastAsiaTheme="minorEastAsia"/>
                <w:color w:val="000000" w:themeColor="text1"/>
                <w:sz w:val="24"/>
                <w:szCs w:val="24"/>
              </w:rPr>
              <w:t>。</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（3）项目类别</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根据《环境影响评价技术导则 土壤环境（试行）》（HJ964-2018）附录A：“土壤环境影响评价项目类别”，如下表：</w:t>
            </w:r>
          </w:p>
          <w:p>
            <w:pPr>
              <w:widowControl/>
              <w:tabs>
                <w:tab w:val="left" w:pos="420"/>
              </w:tabs>
              <w:adjustRightInd w:val="0"/>
              <w:snapToGrid w:val="0"/>
              <w:spacing w:line="360" w:lineRule="auto"/>
              <w:jc w:val="center"/>
              <w:rPr>
                <w:rFonts w:eastAsiaTheme="minorEastAsia"/>
                <w:b/>
                <w:color w:val="000000" w:themeColor="text1"/>
                <w:kern w:val="0"/>
                <w:szCs w:val="21"/>
              </w:rPr>
            </w:pPr>
            <w:r>
              <w:rPr>
                <w:rFonts w:eastAsiaTheme="minorEastAsia"/>
                <w:b/>
                <w:color w:val="000000" w:themeColor="text1"/>
                <w:kern w:val="0"/>
                <w:szCs w:val="21"/>
              </w:rPr>
              <w:t>7-</w:t>
            </w:r>
            <w:r>
              <w:rPr>
                <w:rFonts w:hint="eastAsia" w:eastAsiaTheme="minorEastAsia"/>
                <w:b/>
                <w:color w:val="000000" w:themeColor="text1"/>
                <w:kern w:val="0"/>
                <w:szCs w:val="21"/>
              </w:rPr>
              <w:t>19</w:t>
            </w:r>
            <w:r>
              <w:rPr>
                <w:rFonts w:eastAsiaTheme="minorEastAsia"/>
                <w:b/>
                <w:color w:val="000000" w:themeColor="text1"/>
                <w:kern w:val="0"/>
                <w:szCs w:val="21"/>
              </w:rPr>
              <w:t xml:space="preserve"> 土壤环境影响评价项目类别表</w:t>
            </w:r>
          </w:p>
          <w:tbl>
            <w:tblPr>
              <w:tblStyle w:val="30"/>
              <w:tblW w:w="9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545"/>
              <w:gridCol w:w="1251"/>
              <w:gridCol w:w="1634"/>
              <w:gridCol w:w="720"/>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vMerge w:val="restart"/>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行业类别</w:t>
                  </w:r>
                </w:p>
              </w:tc>
              <w:tc>
                <w:tcPr>
                  <w:tcW w:w="5150" w:type="dxa"/>
                  <w:gridSpan w:val="4"/>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项目类别</w:t>
                  </w:r>
                </w:p>
              </w:tc>
              <w:tc>
                <w:tcPr>
                  <w:tcW w:w="2383" w:type="dxa"/>
                  <w:vMerge w:val="restart"/>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vMerge w:val="continue"/>
                  <w:tcBorders>
                    <w:tl2br w:val="nil"/>
                    <w:tr2bl w:val="nil"/>
                  </w:tcBorders>
                  <w:vAlign w:val="center"/>
                </w:tcPr>
                <w:p>
                  <w:pPr>
                    <w:jc w:val="center"/>
                    <w:rPr>
                      <w:rFonts w:eastAsiaTheme="minorEastAsia"/>
                      <w:b/>
                      <w:color w:val="000000" w:themeColor="text1"/>
                      <w:szCs w:val="21"/>
                    </w:rPr>
                  </w:pPr>
                </w:p>
              </w:tc>
              <w:tc>
                <w:tcPr>
                  <w:tcW w:w="1545" w:type="dxa"/>
                  <w:tcBorders>
                    <w:tl2br w:val="nil"/>
                    <w:tr2bl w:val="nil"/>
                  </w:tcBorders>
                  <w:vAlign w:val="center"/>
                </w:tcPr>
                <w:p>
                  <w:pPr>
                    <w:jc w:val="center"/>
                    <w:rPr>
                      <w:rFonts w:eastAsiaTheme="minorEastAsia"/>
                      <w:color w:val="000000" w:themeColor="text1"/>
                      <w:szCs w:val="21"/>
                    </w:rPr>
                  </w:pPr>
                  <w:r>
                    <w:rPr>
                      <w:rFonts w:hint="eastAsia" w:ascii="宋体" w:hAnsi="宋体" w:cs="宋体"/>
                      <w:color w:val="000000" w:themeColor="text1"/>
                      <w:szCs w:val="21"/>
                    </w:rPr>
                    <w:t>Ⅰ</w:t>
                  </w:r>
                  <w:r>
                    <w:rPr>
                      <w:rFonts w:eastAsiaTheme="minorEastAsia"/>
                      <w:color w:val="000000" w:themeColor="text1"/>
                      <w:szCs w:val="21"/>
                    </w:rPr>
                    <w:t>类</w:t>
                  </w:r>
                </w:p>
              </w:tc>
              <w:tc>
                <w:tcPr>
                  <w:tcW w:w="1251" w:type="dxa"/>
                  <w:tcBorders>
                    <w:tl2br w:val="nil"/>
                    <w:tr2bl w:val="nil"/>
                  </w:tcBorders>
                  <w:vAlign w:val="center"/>
                </w:tcPr>
                <w:p>
                  <w:pPr>
                    <w:jc w:val="center"/>
                    <w:rPr>
                      <w:rFonts w:eastAsiaTheme="minorEastAsia"/>
                      <w:color w:val="000000" w:themeColor="text1"/>
                      <w:szCs w:val="21"/>
                    </w:rPr>
                  </w:pPr>
                  <w:r>
                    <w:rPr>
                      <w:rFonts w:hint="eastAsia" w:ascii="宋体" w:hAnsi="宋体" w:cs="宋体"/>
                      <w:color w:val="000000" w:themeColor="text1"/>
                      <w:szCs w:val="21"/>
                    </w:rPr>
                    <w:t>Ⅱ</w:t>
                  </w:r>
                  <w:r>
                    <w:rPr>
                      <w:rFonts w:eastAsiaTheme="minorEastAsia"/>
                      <w:color w:val="000000" w:themeColor="text1"/>
                      <w:szCs w:val="21"/>
                    </w:rPr>
                    <w:t>类</w:t>
                  </w:r>
                </w:p>
              </w:tc>
              <w:tc>
                <w:tcPr>
                  <w:tcW w:w="1634" w:type="dxa"/>
                  <w:tcBorders>
                    <w:tl2br w:val="nil"/>
                    <w:tr2bl w:val="nil"/>
                  </w:tcBorders>
                  <w:vAlign w:val="center"/>
                </w:tcPr>
                <w:p>
                  <w:pPr>
                    <w:jc w:val="center"/>
                    <w:rPr>
                      <w:rFonts w:eastAsiaTheme="minorEastAsia"/>
                      <w:color w:val="000000" w:themeColor="text1"/>
                      <w:szCs w:val="21"/>
                    </w:rPr>
                  </w:pPr>
                  <w:r>
                    <w:rPr>
                      <w:rFonts w:hint="eastAsia" w:ascii="宋体" w:hAnsi="宋体" w:cs="宋体"/>
                      <w:color w:val="000000" w:themeColor="text1"/>
                      <w:szCs w:val="21"/>
                    </w:rPr>
                    <w:t>Ⅲ</w:t>
                  </w:r>
                  <w:r>
                    <w:rPr>
                      <w:rFonts w:eastAsiaTheme="minorEastAsia"/>
                      <w:color w:val="000000" w:themeColor="text1"/>
                      <w:szCs w:val="21"/>
                    </w:rPr>
                    <w:t>类</w:t>
                  </w:r>
                </w:p>
              </w:tc>
              <w:tc>
                <w:tcPr>
                  <w:tcW w:w="720" w:type="dxa"/>
                  <w:tcBorders>
                    <w:tl2br w:val="nil"/>
                    <w:tr2bl w:val="nil"/>
                  </w:tcBorders>
                  <w:vAlign w:val="center"/>
                </w:tcPr>
                <w:p>
                  <w:pPr>
                    <w:jc w:val="center"/>
                    <w:rPr>
                      <w:rFonts w:eastAsiaTheme="minorEastAsia"/>
                      <w:color w:val="000000" w:themeColor="text1"/>
                      <w:szCs w:val="21"/>
                    </w:rPr>
                  </w:pPr>
                  <w:r>
                    <w:rPr>
                      <w:rFonts w:hint="eastAsia" w:ascii="宋体" w:hAnsi="宋体" w:cs="宋体"/>
                      <w:color w:val="000000" w:themeColor="text1"/>
                      <w:szCs w:val="21"/>
                    </w:rPr>
                    <w:t>Ⅳ</w:t>
                  </w:r>
                  <w:r>
                    <w:rPr>
                      <w:rFonts w:eastAsiaTheme="minorEastAsia"/>
                      <w:color w:val="000000" w:themeColor="text1"/>
                      <w:szCs w:val="21"/>
                    </w:rPr>
                    <w:t>类</w:t>
                  </w:r>
                </w:p>
              </w:tc>
              <w:tc>
                <w:tcPr>
                  <w:tcW w:w="2383" w:type="dxa"/>
                  <w:vMerge w:val="continue"/>
                  <w:tcBorders>
                    <w:tl2br w:val="nil"/>
                    <w:tr2bl w:val="nil"/>
                  </w:tcBorders>
                  <w:vAlign w:val="center"/>
                </w:tcPr>
                <w:p>
                  <w:pPr>
                    <w:jc w:val="center"/>
                    <w:rPr>
                      <w:rFonts w:eastAsiaTheme="minorEastAsia"/>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l2br w:val="nil"/>
                    <w:tr2bl w:val="nil"/>
                  </w:tcBorders>
                  <w:vAlign w:val="center"/>
                </w:tcPr>
                <w:p>
                  <w:pPr>
                    <w:jc w:val="center"/>
                    <w:rPr>
                      <w:rFonts w:eastAsiaTheme="minorEastAsia"/>
                      <w:bCs/>
                      <w:color w:val="000000" w:themeColor="text1"/>
                      <w:szCs w:val="21"/>
                    </w:rPr>
                  </w:pPr>
                  <w:r>
                    <w:rPr>
                      <w:rFonts w:eastAsiaTheme="minorEastAsia"/>
                      <w:bCs/>
                      <w:color w:val="000000" w:themeColor="text1"/>
                      <w:szCs w:val="21"/>
                    </w:rPr>
                    <w:t>设备制造、金属制造、汽车制造及其他用品制造</w:t>
                  </w:r>
                  <w:r>
                    <w:rPr>
                      <w:rFonts w:eastAsiaTheme="minorEastAsia"/>
                      <w:bCs/>
                      <w:color w:val="000000" w:themeColor="text1"/>
                      <w:szCs w:val="21"/>
                    </w:rPr>
                    <w:fldChar w:fldCharType="begin"/>
                  </w:r>
                  <w:r>
                    <w:rPr>
                      <w:rFonts w:eastAsiaTheme="minorEastAsia"/>
                      <w:bCs/>
                      <w:color w:val="000000" w:themeColor="text1"/>
                      <w:szCs w:val="21"/>
                    </w:rPr>
                    <w:instrText xml:space="preserve"> = 1 \* GB3 </w:instrText>
                  </w:r>
                  <w:r>
                    <w:rPr>
                      <w:rFonts w:eastAsiaTheme="minorEastAsia"/>
                      <w:bCs/>
                      <w:color w:val="000000" w:themeColor="text1"/>
                      <w:szCs w:val="21"/>
                    </w:rPr>
                    <w:fldChar w:fldCharType="separate"/>
                  </w:r>
                  <w:r>
                    <w:rPr>
                      <w:rFonts w:hint="eastAsia" w:ascii="宋体" w:hAnsi="宋体" w:cs="宋体"/>
                      <w:bCs/>
                      <w:color w:val="000000" w:themeColor="text1"/>
                      <w:szCs w:val="21"/>
                    </w:rPr>
                    <w:t>①</w:t>
                  </w:r>
                  <w:r>
                    <w:rPr>
                      <w:rFonts w:eastAsiaTheme="minorEastAsia"/>
                      <w:bCs/>
                      <w:color w:val="000000" w:themeColor="text1"/>
                      <w:szCs w:val="21"/>
                    </w:rPr>
                    <w:fldChar w:fldCharType="end"/>
                  </w:r>
                </w:p>
              </w:tc>
              <w:tc>
                <w:tcPr>
                  <w:tcW w:w="1545" w:type="dxa"/>
                  <w:tcBorders>
                    <w:tl2br w:val="nil"/>
                    <w:tr2bl w:val="nil"/>
                  </w:tcBorders>
                  <w:vAlign w:val="center"/>
                </w:tcPr>
                <w:p>
                  <w:pPr>
                    <w:jc w:val="center"/>
                    <w:rPr>
                      <w:rFonts w:eastAsiaTheme="minorEastAsia"/>
                      <w:bCs/>
                      <w:color w:val="000000" w:themeColor="text1"/>
                      <w:szCs w:val="21"/>
                    </w:rPr>
                  </w:pPr>
                  <w:r>
                    <w:rPr>
                      <w:rFonts w:eastAsiaTheme="minorEastAsia"/>
                      <w:bCs/>
                      <w:color w:val="000000" w:themeColor="text1"/>
                      <w:szCs w:val="21"/>
                    </w:rPr>
                    <w:t>有电镀工艺的；金属制品表面处理及热处理加工的；使用有机涂层的；有钝化工艺的热镀锌</w:t>
                  </w:r>
                </w:p>
              </w:tc>
              <w:tc>
                <w:tcPr>
                  <w:tcW w:w="1251" w:type="dxa"/>
                  <w:tcBorders>
                    <w:tl2br w:val="nil"/>
                    <w:tr2bl w:val="nil"/>
                  </w:tcBorders>
                  <w:vAlign w:val="center"/>
                </w:tcPr>
                <w:p>
                  <w:pPr>
                    <w:jc w:val="center"/>
                    <w:rPr>
                      <w:rFonts w:eastAsiaTheme="minorEastAsia"/>
                      <w:bCs/>
                      <w:color w:val="000000" w:themeColor="text1"/>
                      <w:szCs w:val="21"/>
                    </w:rPr>
                  </w:pPr>
                  <w:r>
                    <w:rPr>
                      <w:rFonts w:eastAsiaTheme="minorEastAsia"/>
                      <w:bCs/>
                      <w:color w:val="000000" w:themeColor="text1"/>
                      <w:szCs w:val="21"/>
                    </w:rPr>
                    <w:t>有化学处理工艺的</w:t>
                  </w:r>
                </w:p>
              </w:tc>
              <w:tc>
                <w:tcPr>
                  <w:tcW w:w="1634" w:type="dxa"/>
                  <w:tcBorders>
                    <w:tl2br w:val="nil"/>
                    <w:tr2bl w:val="nil"/>
                  </w:tcBorders>
                  <w:vAlign w:val="center"/>
                </w:tcPr>
                <w:p>
                  <w:pPr>
                    <w:jc w:val="center"/>
                    <w:rPr>
                      <w:rFonts w:eastAsiaTheme="minorEastAsia"/>
                      <w:bCs/>
                      <w:color w:val="000000" w:themeColor="text1"/>
                      <w:szCs w:val="21"/>
                    </w:rPr>
                  </w:pPr>
                  <w:r>
                    <w:rPr>
                      <w:rFonts w:eastAsiaTheme="minorEastAsia"/>
                      <w:bCs/>
                      <w:color w:val="000000" w:themeColor="text1"/>
                      <w:szCs w:val="21"/>
                    </w:rPr>
                    <w:t>其他</w:t>
                  </w:r>
                </w:p>
              </w:tc>
              <w:tc>
                <w:tcPr>
                  <w:tcW w:w="720" w:type="dxa"/>
                  <w:tcBorders>
                    <w:tl2br w:val="nil"/>
                    <w:tr2bl w:val="nil"/>
                  </w:tcBorders>
                  <w:vAlign w:val="center"/>
                </w:tcPr>
                <w:p>
                  <w:pPr>
                    <w:jc w:val="center"/>
                    <w:rPr>
                      <w:rFonts w:eastAsiaTheme="minorEastAsia"/>
                      <w:bCs/>
                      <w:color w:val="000000" w:themeColor="text1"/>
                      <w:szCs w:val="21"/>
                    </w:rPr>
                  </w:pPr>
                  <w:r>
                    <w:rPr>
                      <w:rFonts w:eastAsiaTheme="minorEastAsia"/>
                      <w:bCs/>
                      <w:color w:val="000000" w:themeColor="text1"/>
                      <w:szCs w:val="21"/>
                    </w:rPr>
                    <w:t>/</w:t>
                  </w:r>
                </w:p>
              </w:tc>
              <w:tc>
                <w:tcPr>
                  <w:tcW w:w="2383" w:type="dxa"/>
                  <w:tcBorders>
                    <w:tl2br w:val="nil"/>
                    <w:tr2bl w:val="nil"/>
                  </w:tcBorders>
                  <w:vAlign w:val="center"/>
                </w:tcPr>
                <w:p>
                  <w:pPr>
                    <w:jc w:val="center"/>
                    <w:rPr>
                      <w:rFonts w:eastAsiaTheme="minorEastAsia"/>
                      <w:bCs/>
                      <w:color w:val="000000" w:themeColor="text1"/>
                      <w:szCs w:val="21"/>
                    </w:rPr>
                  </w:pPr>
                  <w:r>
                    <w:rPr>
                      <w:rFonts w:eastAsiaTheme="minorEastAsia"/>
                      <w:bCs/>
                      <w:color w:val="000000" w:themeColor="text1"/>
                      <w:szCs w:val="21"/>
                    </w:rPr>
                    <w:t>项目主要生产</w:t>
                  </w:r>
                  <w:r>
                    <w:rPr>
                      <w:rFonts w:hint="eastAsia" w:eastAsiaTheme="minorEastAsia"/>
                      <w:bCs/>
                      <w:color w:val="000000" w:themeColor="text1"/>
                      <w:szCs w:val="21"/>
                    </w:rPr>
                    <w:t>铁芯</w:t>
                  </w:r>
                  <w:r>
                    <w:rPr>
                      <w:rFonts w:eastAsiaTheme="minorEastAsia"/>
                      <w:bCs/>
                      <w:color w:val="000000" w:themeColor="text1"/>
                      <w:szCs w:val="21"/>
                    </w:rPr>
                    <w:t>，属于</w:t>
                  </w:r>
                  <w:r>
                    <w:rPr>
                      <w:rFonts w:hint="eastAsia" w:ascii="宋体" w:hAnsi="宋体" w:cs="宋体"/>
                      <w:bCs/>
                      <w:color w:val="000000" w:themeColor="text1"/>
                      <w:szCs w:val="21"/>
                    </w:rPr>
                    <w:t>Ⅲ</w:t>
                  </w:r>
                  <w:r>
                    <w:rPr>
                      <w:rFonts w:eastAsiaTheme="minorEastAsia"/>
                      <w:bCs/>
                      <w:color w:val="000000" w:themeColor="text1"/>
                      <w:szCs w:val="21"/>
                    </w:rPr>
                    <w:t>类项目</w:t>
                  </w:r>
                </w:p>
              </w:tc>
            </w:tr>
          </w:tbl>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（4）评价等级</w:t>
            </w:r>
          </w:p>
          <w:p>
            <w:pPr>
              <w:widowControl/>
              <w:tabs>
                <w:tab w:val="left" w:pos="420"/>
              </w:tabs>
              <w:adjustRightInd w:val="0"/>
              <w:snapToGrid w:val="0"/>
              <w:spacing w:line="360" w:lineRule="auto"/>
              <w:jc w:val="center"/>
              <w:rPr>
                <w:rFonts w:eastAsiaTheme="minorEastAsia"/>
                <w:b/>
                <w:color w:val="000000" w:themeColor="text1"/>
                <w:kern w:val="0"/>
                <w:szCs w:val="21"/>
              </w:rPr>
            </w:pPr>
            <w:r>
              <w:rPr>
                <w:rFonts w:eastAsiaTheme="minorEastAsia"/>
                <w:b/>
                <w:color w:val="000000" w:themeColor="text1"/>
                <w:kern w:val="0"/>
                <w:szCs w:val="21"/>
              </w:rPr>
              <w:t>7-</w:t>
            </w:r>
            <w:r>
              <w:rPr>
                <w:rFonts w:hint="eastAsia" w:eastAsiaTheme="minorEastAsia"/>
                <w:b/>
                <w:color w:val="000000" w:themeColor="text1"/>
                <w:kern w:val="0"/>
                <w:szCs w:val="21"/>
              </w:rPr>
              <w:t xml:space="preserve">20 </w:t>
            </w:r>
            <w:r>
              <w:rPr>
                <w:rFonts w:eastAsiaTheme="minorEastAsia"/>
                <w:b/>
                <w:color w:val="000000" w:themeColor="text1"/>
                <w:kern w:val="0"/>
                <w:szCs w:val="21"/>
              </w:rPr>
              <w:t>污染影响型评价工作等级划分表</w:t>
            </w:r>
          </w:p>
          <w:tbl>
            <w:tblPr>
              <w:tblStyle w:val="30"/>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769"/>
              <w:gridCol w:w="836"/>
              <w:gridCol w:w="837"/>
              <w:gridCol w:w="838"/>
              <w:gridCol w:w="838"/>
              <w:gridCol w:w="837"/>
              <w:gridCol w:w="837"/>
              <w:gridCol w:w="838"/>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6" w:type="dxa"/>
                  <w:vMerge w:val="restart"/>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占地规模</w:t>
                  </w:r>
                </w:p>
                <w:p>
                  <w:pPr>
                    <w:jc w:val="center"/>
                    <w:rPr>
                      <w:rFonts w:eastAsiaTheme="minorEastAsia"/>
                      <w:color w:val="000000" w:themeColor="text1"/>
                      <w:szCs w:val="21"/>
                    </w:rPr>
                  </w:pPr>
                  <w:r>
                    <w:rPr>
                      <w:rFonts w:eastAsiaTheme="minorEastAsia"/>
                      <w:color w:val="000000" w:themeColor="text1"/>
                      <w:szCs w:val="21"/>
                    </w:rPr>
                    <w:t>评价工作等级</w:t>
                  </w:r>
                </w:p>
                <w:p>
                  <w:pPr>
                    <w:jc w:val="center"/>
                    <w:rPr>
                      <w:rFonts w:eastAsiaTheme="minorEastAsia"/>
                      <w:color w:val="000000" w:themeColor="text1"/>
                      <w:szCs w:val="21"/>
                    </w:rPr>
                  </w:pPr>
                  <w:r>
                    <w:rPr>
                      <w:rFonts w:eastAsiaTheme="minorEastAsia"/>
                      <w:color w:val="000000" w:themeColor="text1"/>
                      <w:szCs w:val="21"/>
                    </w:rPr>
                    <w:t>敏感程度</w:t>
                  </w:r>
                </w:p>
              </w:tc>
              <w:tc>
                <w:tcPr>
                  <w:tcW w:w="2442" w:type="dxa"/>
                  <w:gridSpan w:val="3"/>
                  <w:tcBorders>
                    <w:tl2br w:val="nil"/>
                    <w:tr2bl w:val="nil"/>
                  </w:tcBorders>
                </w:tcPr>
                <w:p>
                  <w:pPr>
                    <w:jc w:val="center"/>
                    <w:rPr>
                      <w:rFonts w:eastAsiaTheme="minorEastAsia"/>
                      <w:color w:val="000000" w:themeColor="text1"/>
                      <w:szCs w:val="21"/>
                    </w:rPr>
                  </w:pPr>
                  <w:r>
                    <w:rPr>
                      <w:rFonts w:hint="eastAsia" w:ascii="宋体" w:hAnsi="宋体" w:cs="宋体"/>
                      <w:color w:val="000000" w:themeColor="text1"/>
                      <w:szCs w:val="21"/>
                    </w:rPr>
                    <w:t>Ⅰ</w:t>
                  </w:r>
                  <w:r>
                    <w:rPr>
                      <w:rFonts w:eastAsiaTheme="minorEastAsia"/>
                      <w:color w:val="000000" w:themeColor="text1"/>
                      <w:szCs w:val="21"/>
                    </w:rPr>
                    <w:t>类</w:t>
                  </w:r>
                </w:p>
              </w:tc>
              <w:tc>
                <w:tcPr>
                  <w:tcW w:w="2513" w:type="dxa"/>
                  <w:gridSpan w:val="3"/>
                  <w:tcBorders>
                    <w:tl2br w:val="nil"/>
                    <w:tr2bl w:val="nil"/>
                  </w:tcBorders>
                </w:tcPr>
                <w:p>
                  <w:pPr>
                    <w:jc w:val="center"/>
                    <w:rPr>
                      <w:rFonts w:eastAsiaTheme="minorEastAsia"/>
                      <w:color w:val="000000" w:themeColor="text1"/>
                      <w:szCs w:val="21"/>
                    </w:rPr>
                  </w:pPr>
                  <w:r>
                    <w:rPr>
                      <w:rFonts w:hint="eastAsia" w:ascii="宋体" w:hAnsi="宋体" w:cs="宋体"/>
                      <w:color w:val="000000" w:themeColor="text1"/>
                      <w:szCs w:val="21"/>
                    </w:rPr>
                    <w:t>Ⅱ</w:t>
                  </w:r>
                  <w:r>
                    <w:rPr>
                      <w:rFonts w:eastAsiaTheme="minorEastAsia"/>
                      <w:color w:val="000000" w:themeColor="text1"/>
                      <w:szCs w:val="21"/>
                    </w:rPr>
                    <w:t>类</w:t>
                  </w:r>
                </w:p>
              </w:tc>
              <w:tc>
                <w:tcPr>
                  <w:tcW w:w="2513" w:type="dxa"/>
                  <w:gridSpan w:val="3"/>
                  <w:tcBorders>
                    <w:tl2br w:val="nil"/>
                    <w:tr2bl w:val="nil"/>
                  </w:tcBorders>
                </w:tcPr>
                <w:p>
                  <w:pPr>
                    <w:jc w:val="center"/>
                    <w:rPr>
                      <w:rFonts w:eastAsiaTheme="minorEastAsia"/>
                      <w:color w:val="000000" w:themeColor="text1"/>
                      <w:szCs w:val="21"/>
                    </w:rPr>
                  </w:pPr>
                  <w:r>
                    <w:rPr>
                      <w:rFonts w:hint="eastAsia" w:ascii="宋体" w:hAnsi="宋体" w:cs="宋体"/>
                      <w:color w:val="000000" w:themeColor="text1"/>
                      <w:szCs w:val="21"/>
                    </w:rPr>
                    <w:t>Ⅲ</w:t>
                  </w:r>
                  <w:r>
                    <w:rPr>
                      <w:rFonts w:eastAsiaTheme="minorEastAsia"/>
                      <w:color w:val="000000" w:themeColor="text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6" w:type="dxa"/>
                  <w:vMerge w:val="continue"/>
                  <w:tcBorders>
                    <w:tl2br w:val="nil"/>
                    <w:tr2bl w:val="nil"/>
                  </w:tcBorders>
                </w:tcPr>
                <w:p>
                  <w:pPr>
                    <w:jc w:val="center"/>
                    <w:rPr>
                      <w:rFonts w:eastAsiaTheme="minorEastAsia"/>
                      <w:color w:val="000000" w:themeColor="text1"/>
                      <w:szCs w:val="21"/>
                    </w:rPr>
                  </w:pPr>
                </w:p>
              </w:tc>
              <w:tc>
                <w:tcPr>
                  <w:tcW w:w="769"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大</w:t>
                  </w:r>
                </w:p>
              </w:tc>
              <w:tc>
                <w:tcPr>
                  <w:tcW w:w="836"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中</w:t>
                  </w:r>
                </w:p>
              </w:tc>
              <w:tc>
                <w:tcPr>
                  <w:tcW w:w="837"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小</w:t>
                  </w:r>
                </w:p>
              </w:tc>
              <w:tc>
                <w:tcPr>
                  <w:tcW w:w="838"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大</w:t>
                  </w:r>
                </w:p>
              </w:tc>
              <w:tc>
                <w:tcPr>
                  <w:tcW w:w="838"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中</w:t>
                  </w:r>
                </w:p>
              </w:tc>
              <w:tc>
                <w:tcPr>
                  <w:tcW w:w="837"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小</w:t>
                  </w:r>
                </w:p>
              </w:tc>
              <w:tc>
                <w:tcPr>
                  <w:tcW w:w="837"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大</w:t>
                  </w:r>
                </w:p>
              </w:tc>
              <w:tc>
                <w:tcPr>
                  <w:tcW w:w="838"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中</w:t>
                  </w:r>
                </w:p>
              </w:tc>
              <w:tc>
                <w:tcPr>
                  <w:tcW w:w="838" w:type="dxa"/>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636"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敏感</w:t>
                  </w:r>
                </w:p>
              </w:tc>
              <w:tc>
                <w:tcPr>
                  <w:tcW w:w="769"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一级</w:t>
                  </w:r>
                </w:p>
              </w:tc>
              <w:tc>
                <w:tcPr>
                  <w:tcW w:w="836"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一级</w:t>
                  </w:r>
                </w:p>
              </w:tc>
              <w:tc>
                <w:tcPr>
                  <w:tcW w:w="837"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一级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二级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二级</w:t>
                  </w:r>
                </w:p>
              </w:tc>
              <w:tc>
                <w:tcPr>
                  <w:tcW w:w="837"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二级</w:t>
                  </w:r>
                </w:p>
              </w:tc>
              <w:tc>
                <w:tcPr>
                  <w:tcW w:w="837"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三级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三级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636"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较敏感</w:t>
                  </w:r>
                </w:p>
              </w:tc>
              <w:tc>
                <w:tcPr>
                  <w:tcW w:w="769"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一级</w:t>
                  </w:r>
                </w:p>
              </w:tc>
              <w:tc>
                <w:tcPr>
                  <w:tcW w:w="836"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一级</w:t>
                  </w:r>
                </w:p>
              </w:tc>
              <w:tc>
                <w:tcPr>
                  <w:tcW w:w="837"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二级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二级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二级</w:t>
                  </w:r>
                </w:p>
              </w:tc>
              <w:tc>
                <w:tcPr>
                  <w:tcW w:w="837"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三级</w:t>
                  </w:r>
                </w:p>
              </w:tc>
              <w:tc>
                <w:tcPr>
                  <w:tcW w:w="837"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三级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三级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636"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不敏感</w:t>
                  </w:r>
                </w:p>
              </w:tc>
              <w:tc>
                <w:tcPr>
                  <w:tcW w:w="769"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一级</w:t>
                  </w:r>
                </w:p>
              </w:tc>
              <w:tc>
                <w:tcPr>
                  <w:tcW w:w="836"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二级</w:t>
                  </w:r>
                </w:p>
              </w:tc>
              <w:tc>
                <w:tcPr>
                  <w:tcW w:w="837"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二级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二级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三级</w:t>
                  </w:r>
                </w:p>
              </w:tc>
              <w:tc>
                <w:tcPr>
                  <w:tcW w:w="837"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三级</w:t>
                  </w:r>
                </w:p>
              </w:tc>
              <w:tc>
                <w:tcPr>
                  <w:tcW w:w="837"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三级</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w:t>
                  </w:r>
                </w:p>
              </w:tc>
              <w:tc>
                <w:tcPr>
                  <w:tcW w:w="838" w:type="dxa"/>
                  <w:tcBorders>
                    <w:tl2br w:val="nil"/>
                    <w:tr2bl w:val="nil"/>
                  </w:tcBorders>
                </w:tcPr>
                <w:p>
                  <w:pPr>
                    <w:jc w:val="center"/>
                    <w:rPr>
                      <w:rFonts w:eastAsiaTheme="minorEastAsia"/>
                      <w:color w:val="000000" w:themeColor="text1"/>
                      <w:szCs w:val="21"/>
                    </w:rPr>
                  </w:pPr>
                  <w:r>
                    <w:rPr>
                      <w:rFonts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104" w:type="dxa"/>
                  <w:gridSpan w:val="10"/>
                  <w:tcBorders>
                    <w:tl2br w:val="nil"/>
                    <w:tr2bl w:val="nil"/>
                  </w:tcBorders>
                </w:tcPr>
                <w:p>
                  <w:pPr>
                    <w:jc w:val="left"/>
                    <w:rPr>
                      <w:rFonts w:eastAsiaTheme="minorEastAsia"/>
                      <w:color w:val="000000" w:themeColor="text1"/>
                      <w:szCs w:val="21"/>
                    </w:rPr>
                  </w:pPr>
                  <w:r>
                    <w:rPr>
                      <w:rFonts w:eastAsiaTheme="minorEastAsia"/>
                      <w:color w:val="000000" w:themeColor="text1"/>
                      <w:kern w:val="0"/>
                      <w:sz w:val="18"/>
                      <w:szCs w:val="18"/>
                    </w:rPr>
                    <w:t>注：“-”表示可不开展土壤环境影响评价工作。</w:t>
                  </w:r>
                </w:p>
              </w:tc>
            </w:tr>
          </w:tbl>
          <w:p>
            <w:pPr>
              <w:adjustRightInd w:val="0"/>
              <w:spacing w:line="360" w:lineRule="auto"/>
              <w:ind w:firstLine="480" w:firstLineChars="200"/>
              <w:contextualSpacing/>
              <w:jc w:val="left"/>
              <w:rPr>
                <w:color w:val="000000" w:themeColor="text1"/>
                <w:sz w:val="24"/>
                <w:szCs w:val="24"/>
              </w:rPr>
            </w:pPr>
            <w:r>
              <w:rPr>
                <w:rFonts w:eastAsiaTheme="minorEastAsia"/>
                <w:color w:val="000000" w:themeColor="text1"/>
                <w:sz w:val="24"/>
                <w:szCs w:val="24"/>
              </w:rPr>
              <w:t>根据项目情况，项目占地规格为小型，敏感程度为</w:t>
            </w:r>
            <w:r>
              <w:rPr>
                <w:rFonts w:hint="eastAsia" w:eastAsiaTheme="minorEastAsia"/>
                <w:color w:val="000000" w:themeColor="text1"/>
                <w:sz w:val="24"/>
                <w:szCs w:val="24"/>
              </w:rPr>
              <w:t>不</w:t>
            </w:r>
            <w:r>
              <w:rPr>
                <w:rFonts w:eastAsiaTheme="minorEastAsia"/>
                <w:color w:val="000000" w:themeColor="text1"/>
                <w:sz w:val="24"/>
                <w:szCs w:val="24"/>
              </w:rPr>
              <w:t>敏感，项目类别为</w:t>
            </w:r>
            <w:r>
              <w:rPr>
                <w:rFonts w:hint="eastAsia" w:eastAsiaTheme="minorEastAsia"/>
                <w:color w:val="000000" w:themeColor="text1"/>
                <w:sz w:val="24"/>
                <w:szCs w:val="24"/>
              </w:rPr>
              <w:t>Ⅲ类</w:t>
            </w:r>
            <w:r>
              <w:rPr>
                <w:rFonts w:eastAsiaTheme="minorEastAsia"/>
                <w:color w:val="000000" w:themeColor="text1"/>
                <w:sz w:val="24"/>
                <w:szCs w:val="24"/>
              </w:rPr>
              <w:t>，</w:t>
            </w:r>
            <w:r>
              <w:rPr>
                <w:bCs/>
                <w:color w:val="000000" w:themeColor="text1"/>
                <w:sz w:val="24"/>
              </w:rPr>
              <w:t>综上，对照污染影响型评价工作等级划分表，</w:t>
            </w:r>
            <w:r>
              <w:rPr>
                <w:rFonts w:hint="eastAsia"/>
                <w:bCs/>
                <w:color w:val="000000" w:themeColor="text1"/>
                <w:sz w:val="24"/>
              </w:rPr>
              <w:t>本项目</w:t>
            </w:r>
            <w:r>
              <w:rPr>
                <w:bCs/>
                <w:color w:val="000000" w:themeColor="text1"/>
                <w:sz w:val="24"/>
              </w:rPr>
              <w:t>可不开展土壤环境影响评价工作</w:t>
            </w:r>
            <w:r>
              <w:rPr>
                <w:color w:val="000000" w:themeColor="text1"/>
                <w:sz w:val="24"/>
                <w:szCs w:val="24"/>
              </w:rPr>
              <w:t>。</w:t>
            </w:r>
          </w:p>
          <w:p>
            <w:pPr>
              <w:spacing w:line="360" w:lineRule="auto"/>
              <w:ind w:firstLine="482" w:firstLineChars="200"/>
              <w:rPr>
                <w:rFonts w:eastAsiaTheme="minorEastAsia"/>
                <w:b/>
                <w:color w:val="000000" w:themeColor="text1"/>
                <w:sz w:val="24"/>
              </w:rPr>
            </w:pPr>
            <w:r>
              <w:rPr>
                <w:rFonts w:eastAsiaTheme="minorEastAsia"/>
                <w:b/>
                <w:color w:val="000000" w:themeColor="text1"/>
                <w:sz w:val="24"/>
              </w:rPr>
              <w:t>6、环境风险影响分析</w:t>
            </w:r>
            <w:bookmarkEnd w:id="72"/>
          </w:p>
          <w:p>
            <w:pPr>
              <w:spacing w:line="360" w:lineRule="auto"/>
              <w:ind w:firstLine="480" w:firstLineChars="200"/>
              <w:rPr>
                <w:rFonts w:eastAsiaTheme="minorEastAsia"/>
                <w:color w:val="000000" w:themeColor="text1"/>
                <w:sz w:val="24"/>
              </w:rPr>
            </w:pPr>
            <w:bookmarkStart w:id="73" w:name="_Toc2100"/>
            <w:bookmarkStart w:id="74" w:name="_Toc7743"/>
            <w:bookmarkStart w:id="75" w:name="_Toc8147"/>
            <w:r>
              <w:rPr>
                <w:rFonts w:eastAsiaTheme="minorEastAsia"/>
                <w:color w:val="000000" w:themeColor="text1"/>
                <w:sz w:val="24"/>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spacing w:line="360" w:lineRule="auto"/>
              <w:ind w:firstLine="480" w:firstLineChars="200"/>
              <w:rPr>
                <w:color w:val="000000" w:themeColor="text1"/>
                <w:kern w:val="0"/>
                <w:sz w:val="24"/>
              </w:rPr>
            </w:pPr>
            <w:bookmarkStart w:id="76" w:name="_Toc32585"/>
            <w:bookmarkStart w:id="77" w:name="_Toc21432"/>
            <w:bookmarkStart w:id="78" w:name="_Toc20313"/>
            <w:bookmarkStart w:id="79" w:name="_Toc1185"/>
            <w:bookmarkStart w:id="80" w:name="_Toc909"/>
            <w:bookmarkStart w:id="81" w:name="_Toc5681"/>
            <w:bookmarkStart w:id="82" w:name="_Toc419969485"/>
            <w:bookmarkStart w:id="83" w:name="_Toc4390"/>
            <w:bookmarkStart w:id="84" w:name="_Toc28577"/>
            <w:bookmarkStart w:id="85" w:name="_Toc2791"/>
            <w:bookmarkStart w:id="86" w:name="_Toc30266"/>
            <w:bookmarkStart w:id="87" w:name="_Toc28157"/>
            <w:bookmarkStart w:id="88" w:name="_Toc1698"/>
            <w:bookmarkStart w:id="89" w:name="_Toc26501"/>
            <w:r>
              <w:rPr>
                <w:rFonts w:hint="eastAsia"/>
                <w:color w:val="000000" w:themeColor="text1"/>
                <w:kern w:val="0"/>
                <w:sz w:val="24"/>
              </w:rPr>
              <w:t>（一）评价工作等级</w:t>
            </w:r>
            <w:bookmarkEnd w:id="76"/>
            <w:bookmarkEnd w:id="77"/>
            <w:bookmarkEnd w:id="78"/>
            <w:bookmarkEnd w:id="79"/>
            <w:bookmarkEnd w:id="80"/>
            <w:bookmarkEnd w:id="81"/>
            <w:bookmarkEnd w:id="82"/>
            <w:bookmarkEnd w:id="83"/>
            <w:bookmarkEnd w:id="84"/>
            <w:bookmarkEnd w:id="85"/>
            <w:bookmarkEnd w:id="86"/>
            <w:bookmarkEnd w:id="87"/>
            <w:bookmarkEnd w:id="88"/>
            <w:bookmarkEnd w:id="89"/>
            <w:r>
              <w:rPr>
                <w:rFonts w:hint="eastAsia"/>
                <w:color w:val="000000" w:themeColor="text1"/>
                <w:kern w:val="0"/>
                <w:sz w:val="24"/>
              </w:rPr>
              <w:t xml:space="preserve"> </w:t>
            </w:r>
          </w:p>
          <w:p>
            <w:pPr>
              <w:spacing w:line="360" w:lineRule="auto"/>
              <w:ind w:firstLine="480" w:firstLineChars="200"/>
              <w:rPr>
                <w:color w:val="000000" w:themeColor="text1"/>
                <w:kern w:val="0"/>
                <w:sz w:val="24"/>
              </w:rPr>
            </w:pPr>
            <w:r>
              <w:rPr>
                <w:rFonts w:hint="eastAsia"/>
                <w:color w:val="000000" w:themeColor="text1"/>
                <w:kern w:val="0"/>
                <w:sz w:val="24"/>
              </w:rPr>
              <w:t xml:space="preserve">1、划分依据 </w:t>
            </w:r>
          </w:p>
          <w:p>
            <w:pPr>
              <w:spacing w:line="360" w:lineRule="auto"/>
              <w:ind w:firstLine="480" w:firstLineChars="200"/>
              <w:rPr>
                <w:color w:val="000000" w:themeColor="text1"/>
                <w:sz w:val="24"/>
              </w:rPr>
            </w:pPr>
            <w:r>
              <w:rPr>
                <w:rFonts w:hint="eastAsia"/>
                <w:color w:val="000000" w:themeColor="text1"/>
                <w:kern w:val="0"/>
                <w:sz w:val="24"/>
              </w:rPr>
              <w:t>根据建设项目涉及的</w:t>
            </w:r>
            <w:r>
              <w:rPr>
                <w:rFonts w:hint="eastAsia"/>
                <w:color w:val="000000" w:themeColor="text1"/>
                <w:sz w:val="24"/>
              </w:rPr>
              <w:t>物质及工艺系统危险性和所在地的环境敏感性确定环境风险潜势，按照下表确定工作等级。风险潜势为</w:t>
            </w:r>
            <w:r>
              <w:rPr>
                <w:rFonts w:hint="eastAsia" w:ascii="宋体" w:hAnsi="宋体" w:cs="宋体"/>
                <w:color w:val="000000" w:themeColor="text1"/>
                <w:sz w:val="24"/>
              </w:rPr>
              <w:t>Ⅳ</w:t>
            </w:r>
            <w:r>
              <w:rPr>
                <w:rFonts w:hint="eastAsia"/>
                <w:color w:val="000000" w:themeColor="text1"/>
                <w:sz w:val="24"/>
              </w:rPr>
              <w:t>及以上，进行一级评级；风险潜势为</w:t>
            </w:r>
            <w:r>
              <w:rPr>
                <w:rFonts w:hint="eastAsia" w:ascii="宋体" w:hAnsi="宋体" w:cs="宋体"/>
                <w:color w:val="000000" w:themeColor="text1"/>
                <w:sz w:val="24"/>
              </w:rPr>
              <w:t>Ⅲ</w:t>
            </w:r>
            <w:r>
              <w:rPr>
                <w:rFonts w:hint="eastAsia"/>
                <w:color w:val="000000" w:themeColor="text1"/>
                <w:sz w:val="24"/>
              </w:rPr>
              <w:t>，进行二级评价；风险潜势为</w:t>
            </w:r>
            <w:r>
              <w:rPr>
                <w:rFonts w:hint="eastAsia" w:ascii="微软雅黑" w:hAnsi="微软雅黑" w:eastAsia="微软雅黑" w:cs="微软雅黑"/>
                <w:color w:val="000000" w:themeColor="text1"/>
                <w:sz w:val="24"/>
              </w:rPr>
              <w:t>Ⅱ</w:t>
            </w:r>
            <w:r>
              <w:rPr>
                <w:rFonts w:hint="eastAsia"/>
                <w:color w:val="000000" w:themeColor="text1"/>
                <w:sz w:val="24"/>
              </w:rPr>
              <w:t>，进行三级评价；风险潜势为</w:t>
            </w:r>
            <w:r>
              <w:rPr>
                <w:rFonts w:hint="eastAsia" w:ascii="微软雅黑" w:hAnsi="微软雅黑" w:eastAsia="微软雅黑" w:cs="微软雅黑"/>
                <w:color w:val="000000" w:themeColor="text1"/>
                <w:sz w:val="24"/>
              </w:rPr>
              <w:t>Ⅰ</w:t>
            </w:r>
            <w:r>
              <w:rPr>
                <w:rFonts w:hint="eastAsia"/>
                <w:color w:val="000000" w:themeColor="text1"/>
                <w:sz w:val="24"/>
              </w:rPr>
              <w:t>，可开展简单分析。</w:t>
            </w:r>
          </w:p>
          <w:p>
            <w:pPr>
              <w:pStyle w:val="98"/>
              <w:tabs>
                <w:tab w:val="left" w:pos="420"/>
              </w:tabs>
              <w:spacing w:line="360" w:lineRule="auto"/>
              <w:ind w:left="471" w:firstLine="0"/>
              <w:rPr>
                <w:rFonts w:eastAsia="宋体" w:cs="Times New Roman"/>
                <w:b/>
                <w:color w:val="000000" w:themeColor="text1"/>
                <w:sz w:val="21"/>
                <w:szCs w:val="21"/>
              </w:rPr>
            </w:pPr>
            <w:r>
              <w:rPr>
                <w:rFonts w:hint="eastAsia" w:eastAsia="宋体" w:cs="Times New Roman"/>
                <w:b/>
                <w:color w:val="000000" w:themeColor="text1"/>
                <w:sz w:val="21"/>
                <w:szCs w:val="21"/>
              </w:rPr>
              <w:t>表7-21评价工作等级划分</w:t>
            </w:r>
          </w:p>
          <w:tbl>
            <w:tblPr>
              <w:tblStyle w:val="3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700" w:type="dxa"/>
                  <w:tcBorders>
                    <w:tl2br w:val="nil"/>
                    <w:tr2bl w:val="nil"/>
                  </w:tcBorders>
                  <w:vAlign w:val="center"/>
                </w:tcPr>
                <w:p>
                  <w:pPr>
                    <w:autoSpaceDE w:val="0"/>
                    <w:autoSpaceDN w:val="0"/>
                    <w:jc w:val="center"/>
                    <w:rPr>
                      <w:color w:val="000000" w:themeColor="text1"/>
                      <w:szCs w:val="21"/>
                    </w:rPr>
                  </w:pPr>
                  <w:r>
                    <w:rPr>
                      <w:color w:val="000000" w:themeColor="text1"/>
                      <w:szCs w:val="21"/>
                    </w:rPr>
                    <w:t>环境风险潜势</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Ⅳ</w:t>
                  </w:r>
                  <w:r>
                    <w:rPr>
                      <w:color w:val="000000" w:themeColor="text1"/>
                      <w:szCs w:val="21"/>
                    </w:rPr>
                    <w:t>、</w:t>
                  </w:r>
                  <w:r>
                    <w:rPr>
                      <w:rFonts w:hint="eastAsia" w:ascii="宋体" w:hAnsi="宋体" w:cs="宋体"/>
                      <w:color w:val="000000" w:themeColor="text1"/>
                      <w:szCs w:val="21"/>
                    </w:rPr>
                    <w:t>Ⅳ</w:t>
                  </w:r>
                  <w:r>
                    <w:rPr>
                      <w:color w:val="000000" w:themeColor="text1"/>
                      <w:szCs w:val="21"/>
                      <w:vertAlign w:val="superscript"/>
                    </w:rPr>
                    <w:t>+</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Ⅲ</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Ⅱ</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700" w:type="dxa"/>
                  <w:tcBorders>
                    <w:tl2br w:val="nil"/>
                    <w:tr2bl w:val="nil"/>
                  </w:tcBorders>
                  <w:vAlign w:val="center"/>
                </w:tcPr>
                <w:p>
                  <w:pPr>
                    <w:autoSpaceDE w:val="0"/>
                    <w:autoSpaceDN w:val="0"/>
                    <w:jc w:val="center"/>
                    <w:rPr>
                      <w:color w:val="000000" w:themeColor="text1"/>
                      <w:szCs w:val="21"/>
                    </w:rPr>
                  </w:pPr>
                  <w:r>
                    <w:rPr>
                      <w:rFonts w:hint="eastAsia"/>
                      <w:color w:val="000000" w:themeColor="text1"/>
                      <w:szCs w:val="21"/>
                    </w:rPr>
                    <w:t>评价工作等级</w:t>
                  </w:r>
                </w:p>
              </w:tc>
              <w:tc>
                <w:tcPr>
                  <w:tcW w:w="1701" w:type="dxa"/>
                  <w:tcBorders>
                    <w:tl2br w:val="nil"/>
                    <w:tr2bl w:val="nil"/>
                  </w:tcBorders>
                  <w:vAlign w:val="center"/>
                </w:tcPr>
                <w:p>
                  <w:pPr>
                    <w:autoSpaceDE w:val="0"/>
                    <w:autoSpaceDN w:val="0"/>
                    <w:jc w:val="center"/>
                    <w:rPr>
                      <w:color w:val="000000" w:themeColor="text1"/>
                      <w:szCs w:val="21"/>
                    </w:rPr>
                  </w:pPr>
                  <w:r>
                    <w:rPr>
                      <w:rFonts w:hint="eastAsia"/>
                      <w:color w:val="000000" w:themeColor="text1"/>
                      <w:szCs w:val="21"/>
                    </w:rPr>
                    <w:t>一</w:t>
                  </w:r>
                </w:p>
              </w:tc>
              <w:tc>
                <w:tcPr>
                  <w:tcW w:w="1701" w:type="dxa"/>
                  <w:tcBorders>
                    <w:tl2br w:val="nil"/>
                    <w:tr2bl w:val="nil"/>
                  </w:tcBorders>
                  <w:vAlign w:val="center"/>
                </w:tcPr>
                <w:p>
                  <w:pPr>
                    <w:autoSpaceDE w:val="0"/>
                    <w:autoSpaceDN w:val="0"/>
                    <w:jc w:val="center"/>
                    <w:rPr>
                      <w:color w:val="000000" w:themeColor="text1"/>
                      <w:szCs w:val="21"/>
                    </w:rPr>
                  </w:pPr>
                  <w:r>
                    <w:rPr>
                      <w:rFonts w:hint="eastAsia"/>
                      <w:color w:val="000000" w:themeColor="text1"/>
                      <w:szCs w:val="21"/>
                    </w:rPr>
                    <w:t>二</w:t>
                  </w:r>
                </w:p>
              </w:tc>
              <w:tc>
                <w:tcPr>
                  <w:tcW w:w="1701" w:type="dxa"/>
                  <w:tcBorders>
                    <w:tl2br w:val="nil"/>
                    <w:tr2bl w:val="nil"/>
                  </w:tcBorders>
                  <w:vAlign w:val="center"/>
                </w:tcPr>
                <w:p>
                  <w:pPr>
                    <w:autoSpaceDE w:val="0"/>
                    <w:autoSpaceDN w:val="0"/>
                    <w:jc w:val="center"/>
                    <w:rPr>
                      <w:color w:val="000000" w:themeColor="text1"/>
                      <w:szCs w:val="21"/>
                    </w:rPr>
                  </w:pPr>
                  <w:r>
                    <w:rPr>
                      <w:rFonts w:hint="eastAsia"/>
                      <w:color w:val="000000" w:themeColor="text1"/>
                      <w:szCs w:val="21"/>
                    </w:rPr>
                    <w:t>三</w:t>
                  </w:r>
                </w:p>
              </w:tc>
              <w:tc>
                <w:tcPr>
                  <w:tcW w:w="1701" w:type="dxa"/>
                  <w:tcBorders>
                    <w:tl2br w:val="nil"/>
                    <w:tr2bl w:val="nil"/>
                  </w:tcBorders>
                  <w:vAlign w:val="center"/>
                </w:tcPr>
                <w:p>
                  <w:pPr>
                    <w:autoSpaceDE w:val="0"/>
                    <w:autoSpaceDN w:val="0"/>
                    <w:jc w:val="center"/>
                    <w:rPr>
                      <w:color w:val="000000" w:themeColor="text1"/>
                      <w:szCs w:val="21"/>
                    </w:rPr>
                  </w:pPr>
                  <w:r>
                    <w:rPr>
                      <w:rFonts w:hint="eastAsia"/>
                      <w:color w:val="000000" w:themeColor="text1"/>
                      <w:szCs w:val="21"/>
                    </w:rPr>
                    <w:t>简单分析</w:t>
                  </w:r>
                </w:p>
              </w:tc>
            </w:tr>
          </w:tbl>
          <w:p>
            <w:pPr>
              <w:autoSpaceDE w:val="0"/>
              <w:autoSpaceDN w:val="0"/>
              <w:spacing w:line="360" w:lineRule="auto"/>
              <w:ind w:firstLine="480" w:firstLineChars="200"/>
              <w:rPr>
                <w:color w:val="000000" w:themeColor="text1"/>
                <w:sz w:val="24"/>
              </w:rPr>
            </w:pPr>
            <w:r>
              <w:rPr>
                <w:rFonts w:hint="eastAsia"/>
                <w:color w:val="000000" w:themeColor="text1"/>
                <w:sz w:val="24"/>
              </w:rPr>
              <w:t>（二）环境风险潜势初判</w:t>
            </w:r>
          </w:p>
          <w:p>
            <w:pPr>
              <w:autoSpaceDE w:val="0"/>
              <w:autoSpaceDN w:val="0"/>
              <w:spacing w:line="360" w:lineRule="auto"/>
              <w:ind w:firstLine="480" w:firstLineChars="200"/>
              <w:rPr>
                <w:color w:val="000000" w:themeColor="text1"/>
                <w:sz w:val="24"/>
              </w:rPr>
            </w:pPr>
            <w:r>
              <w:rPr>
                <w:rFonts w:hint="eastAsia"/>
                <w:color w:val="000000" w:themeColor="text1"/>
                <w:sz w:val="24"/>
              </w:rPr>
              <w:t>1、环境风险潜势划分</w:t>
            </w:r>
          </w:p>
          <w:p>
            <w:pPr>
              <w:autoSpaceDE w:val="0"/>
              <w:autoSpaceDN w:val="0"/>
              <w:spacing w:line="360" w:lineRule="auto"/>
              <w:ind w:firstLine="480" w:firstLineChars="200"/>
              <w:rPr>
                <w:color w:val="000000" w:themeColor="text1"/>
              </w:rPr>
            </w:pPr>
            <w:r>
              <w:rPr>
                <w:rFonts w:hint="eastAsia"/>
                <w:color w:val="000000" w:themeColor="text1"/>
                <w:sz w:val="24"/>
              </w:rPr>
              <w:t>根据建设项目涉及的物质和工艺系统的危险性及其所在地的环境敏感程度，结合事故情形下环境影响途径，对建设项目潜在环境危害程度进行概化分析，按照下表确定环境风险潜势。</w:t>
            </w:r>
          </w:p>
          <w:p>
            <w:pPr>
              <w:pStyle w:val="98"/>
              <w:tabs>
                <w:tab w:val="left" w:pos="420"/>
              </w:tabs>
              <w:spacing w:line="360" w:lineRule="auto"/>
              <w:ind w:left="471" w:firstLine="0"/>
              <w:rPr>
                <w:rFonts w:eastAsia="宋体" w:cs="Times New Roman"/>
                <w:b/>
                <w:color w:val="000000" w:themeColor="text1"/>
                <w:sz w:val="21"/>
                <w:szCs w:val="21"/>
              </w:rPr>
            </w:pPr>
            <w:r>
              <w:rPr>
                <w:rFonts w:hint="eastAsia" w:eastAsia="宋体" w:cs="Times New Roman"/>
                <w:b/>
                <w:color w:val="000000" w:themeColor="text1"/>
                <w:sz w:val="21"/>
                <w:szCs w:val="21"/>
              </w:rPr>
              <w:t xml:space="preserve">表7-22 </w:t>
            </w:r>
            <w:r>
              <w:rPr>
                <w:rFonts w:eastAsia="宋体" w:cs="Times New Roman"/>
                <w:b/>
                <w:color w:val="000000" w:themeColor="text1"/>
                <w:sz w:val="21"/>
                <w:szCs w:val="21"/>
              </w:rPr>
              <w:t>建设项目环境风险潜势划分</w:t>
            </w:r>
          </w:p>
          <w:tbl>
            <w:tblPr>
              <w:tblStyle w:val="3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Merge w:val="restart"/>
                  <w:tcBorders>
                    <w:tl2br w:val="nil"/>
                    <w:tr2bl w:val="nil"/>
                  </w:tcBorders>
                  <w:vAlign w:val="center"/>
                </w:tcPr>
                <w:p>
                  <w:pPr>
                    <w:autoSpaceDE w:val="0"/>
                    <w:autoSpaceDN w:val="0"/>
                    <w:jc w:val="center"/>
                    <w:rPr>
                      <w:bCs/>
                      <w:color w:val="000000" w:themeColor="text1"/>
                      <w:szCs w:val="21"/>
                    </w:rPr>
                  </w:pPr>
                  <w:r>
                    <w:rPr>
                      <w:bCs/>
                      <w:color w:val="000000" w:themeColor="text1"/>
                      <w:szCs w:val="21"/>
                    </w:rPr>
                    <w:t>环境敏感程度（E）</w:t>
                  </w:r>
                </w:p>
              </w:tc>
              <w:tc>
                <w:tcPr>
                  <w:tcW w:w="6804" w:type="dxa"/>
                  <w:gridSpan w:val="4"/>
                  <w:tcBorders>
                    <w:tl2br w:val="nil"/>
                    <w:tr2bl w:val="nil"/>
                  </w:tcBorders>
                  <w:vAlign w:val="center"/>
                </w:tcPr>
                <w:p>
                  <w:pPr>
                    <w:autoSpaceDE w:val="0"/>
                    <w:autoSpaceDN w:val="0"/>
                    <w:jc w:val="center"/>
                    <w:rPr>
                      <w:bCs/>
                      <w:color w:val="000000" w:themeColor="text1"/>
                      <w:szCs w:val="21"/>
                    </w:rPr>
                  </w:pPr>
                  <w:r>
                    <w:rPr>
                      <w:bCs/>
                      <w:color w:val="000000" w:themeColor="text1"/>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Merge w:val="continue"/>
                  <w:tcBorders>
                    <w:tl2br w:val="nil"/>
                    <w:tr2bl w:val="nil"/>
                  </w:tcBorders>
                  <w:vAlign w:val="center"/>
                </w:tcPr>
                <w:p>
                  <w:pPr>
                    <w:autoSpaceDE w:val="0"/>
                    <w:autoSpaceDN w:val="0"/>
                    <w:jc w:val="center"/>
                    <w:rPr>
                      <w:bCs/>
                      <w:color w:val="000000" w:themeColor="text1"/>
                      <w:szCs w:val="21"/>
                    </w:rPr>
                  </w:pPr>
                </w:p>
              </w:tc>
              <w:tc>
                <w:tcPr>
                  <w:tcW w:w="1701" w:type="dxa"/>
                  <w:tcBorders>
                    <w:tl2br w:val="nil"/>
                    <w:tr2bl w:val="nil"/>
                  </w:tcBorders>
                  <w:vAlign w:val="center"/>
                </w:tcPr>
                <w:p>
                  <w:pPr>
                    <w:autoSpaceDE w:val="0"/>
                    <w:autoSpaceDN w:val="0"/>
                    <w:jc w:val="center"/>
                    <w:rPr>
                      <w:bCs/>
                      <w:color w:val="000000" w:themeColor="text1"/>
                      <w:szCs w:val="21"/>
                    </w:rPr>
                  </w:pPr>
                  <w:r>
                    <w:rPr>
                      <w:bCs/>
                      <w:color w:val="000000" w:themeColor="text1"/>
                      <w:szCs w:val="21"/>
                    </w:rPr>
                    <w:t>极高危害（P1）</w:t>
                  </w:r>
                </w:p>
              </w:tc>
              <w:tc>
                <w:tcPr>
                  <w:tcW w:w="1701" w:type="dxa"/>
                  <w:tcBorders>
                    <w:tl2br w:val="nil"/>
                    <w:tr2bl w:val="nil"/>
                  </w:tcBorders>
                  <w:vAlign w:val="center"/>
                </w:tcPr>
                <w:p>
                  <w:pPr>
                    <w:autoSpaceDE w:val="0"/>
                    <w:autoSpaceDN w:val="0"/>
                    <w:jc w:val="center"/>
                    <w:rPr>
                      <w:bCs/>
                      <w:color w:val="000000" w:themeColor="text1"/>
                      <w:szCs w:val="21"/>
                    </w:rPr>
                  </w:pPr>
                  <w:r>
                    <w:rPr>
                      <w:bCs/>
                      <w:color w:val="000000" w:themeColor="text1"/>
                      <w:szCs w:val="21"/>
                    </w:rPr>
                    <w:t>高度危害（P2）</w:t>
                  </w:r>
                </w:p>
              </w:tc>
              <w:tc>
                <w:tcPr>
                  <w:tcW w:w="1701" w:type="dxa"/>
                  <w:tcBorders>
                    <w:tl2br w:val="nil"/>
                    <w:tr2bl w:val="nil"/>
                  </w:tcBorders>
                  <w:vAlign w:val="center"/>
                </w:tcPr>
                <w:p>
                  <w:pPr>
                    <w:autoSpaceDE w:val="0"/>
                    <w:autoSpaceDN w:val="0"/>
                    <w:jc w:val="center"/>
                    <w:rPr>
                      <w:bCs/>
                      <w:color w:val="000000" w:themeColor="text1"/>
                      <w:szCs w:val="21"/>
                    </w:rPr>
                  </w:pPr>
                  <w:r>
                    <w:rPr>
                      <w:bCs/>
                      <w:color w:val="000000" w:themeColor="text1"/>
                      <w:szCs w:val="21"/>
                    </w:rPr>
                    <w:t>中度危害（P3）</w:t>
                  </w:r>
                </w:p>
              </w:tc>
              <w:tc>
                <w:tcPr>
                  <w:tcW w:w="1701" w:type="dxa"/>
                  <w:tcBorders>
                    <w:tl2br w:val="nil"/>
                    <w:tr2bl w:val="nil"/>
                  </w:tcBorders>
                  <w:vAlign w:val="center"/>
                </w:tcPr>
                <w:p>
                  <w:pPr>
                    <w:autoSpaceDE w:val="0"/>
                    <w:autoSpaceDN w:val="0"/>
                    <w:jc w:val="center"/>
                    <w:rPr>
                      <w:bCs/>
                      <w:color w:val="000000" w:themeColor="text1"/>
                      <w:szCs w:val="21"/>
                    </w:rPr>
                  </w:pPr>
                  <w:r>
                    <w:rPr>
                      <w:bCs/>
                      <w:color w:val="000000" w:themeColor="text1"/>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l2br w:val="nil"/>
                    <w:tr2bl w:val="nil"/>
                  </w:tcBorders>
                  <w:vAlign w:val="center"/>
                </w:tcPr>
                <w:p>
                  <w:pPr>
                    <w:autoSpaceDE w:val="0"/>
                    <w:autoSpaceDN w:val="0"/>
                    <w:jc w:val="center"/>
                    <w:rPr>
                      <w:color w:val="000000" w:themeColor="text1"/>
                      <w:szCs w:val="21"/>
                    </w:rPr>
                  </w:pPr>
                  <w:r>
                    <w:rPr>
                      <w:color w:val="000000" w:themeColor="text1"/>
                      <w:szCs w:val="21"/>
                    </w:rPr>
                    <w:t>环境高度敏感区（E1）</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Ⅳ</w:t>
                  </w:r>
                  <w:r>
                    <w:rPr>
                      <w:color w:val="000000" w:themeColor="text1"/>
                      <w:szCs w:val="21"/>
                      <w:vertAlign w:val="superscript"/>
                    </w:rPr>
                    <w:t>+</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Ⅳ</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Ⅲ</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l2br w:val="nil"/>
                    <w:tr2bl w:val="nil"/>
                  </w:tcBorders>
                  <w:vAlign w:val="center"/>
                </w:tcPr>
                <w:p>
                  <w:pPr>
                    <w:autoSpaceDE w:val="0"/>
                    <w:autoSpaceDN w:val="0"/>
                    <w:jc w:val="center"/>
                    <w:rPr>
                      <w:color w:val="000000" w:themeColor="text1"/>
                      <w:szCs w:val="21"/>
                    </w:rPr>
                  </w:pPr>
                  <w:r>
                    <w:rPr>
                      <w:color w:val="000000" w:themeColor="text1"/>
                      <w:szCs w:val="21"/>
                    </w:rPr>
                    <w:t>环境中度敏感区（E2）</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Ⅳ</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Ⅲ</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Ⅲ</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l2br w:val="nil"/>
                    <w:tr2bl w:val="nil"/>
                  </w:tcBorders>
                  <w:vAlign w:val="center"/>
                </w:tcPr>
                <w:p>
                  <w:pPr>
                    <w:autoSpaceDE w:val="0"/>
                    <w:autoSpaceDN w:val="0"/>
                    <w:jc w:val="center"/>
                    <w:rPr>
                      <w:color w:val="000000" w:themeColor="text1"/>
                      <w:szCs w:val="21"/>
                    </w:rPr>
                  </w:pPr>
                  <w:r>
                    <w:rPr>
                      <w:color w:val="000000" w:themeColor="text1"/>
                      <w:szCs w:val="21"/>
                    </w:rPr>
                    <w:t>环境低度敏感区（E3）</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Ⅲ</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Ⅲ</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Ⅱ</w:t>
                  </w:r>
                </w:p>
              </w:tc>
              <w:tc>
                <w:tcPr>
                  <w:tcW w:w="1701" w:type="dxa"/>
                  <w:tcBorders>
                    <w:tl2br w:val="nil"/>
                    <w:tr2bl w:val="nil"/>
                  </w:tcBorders>
                  <w:vAlign w:val="center"/>
                </w:tcPr>
                <w:p>
                  <w:pPr>
                    <w:autoSpaceDE w:val="0"/>
                    <w:autoSpaceDN w:val="0"/>
                    <w:jc w:val="center"/>
                    <w:rPr>
                      <w:color w:val="000000" w:themeColor="text1"/>
                      <w:szCs w:val="21"/>
                    </w:rPr>
                  </w:pPr>
                  <w:r>
                    <w:rPr>
                      <w:rFonts w:hint="eastAsia" w:ascii="宋体" w:hAnsi="宋体" w:cs="宋体"/>
                      <w:color w:val="000000" w:themeColor="text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4" w:type="dxa"/>
                  <w:gridSpan w:val="5"/>
                  <w:tcBorders>
                    <w:tl2br w:val="nil"/>
                    <w:tr2bl w:val="nil"/>
                  </w:tcBorders>
                  <w:vAlign w:val="center"/>
                </w:tcPr>
                <w:p>
                  <w:pPr>
                    <w:autoSpaceDE w:val="0"/>
                    <w:autoSpaceDN w:val="0"/>
                    <w:jc w:val="left"/>
                    <w:rPr>
                      <w:color w:val="000000" w:themeColor="text1"/>
                      <w:szCs w:val="21"/>
                    </w:rPr>
                  </w:pPr>
                  <w:r>
                    <w:rPr>
                      <w:rFonts w:hint="eastAsia"/>
                      <w:color w:val="000000" w:themeColor="text1"/>
                      <w:szCs w:val="21"/>
                    </w:rPr>
                    <w:t>注：</w:t>
                  </w:r>
                  <w:r>
                    <w:rPr>
                      <w:rFonts w:hint="eastAsia" w:ascii="宋体" w:hAnsi="宋体" w:cs="宋体"/>
                      <w:color w:val="000000" w:themeColor="text1"/>
                      <w:szCs w:val="21"/>
                    </w:rPr>
                    <w:t>Ⅳ</w:t>
                  </w:r>
                  <w:r>
                    <w:rPr>
                      <w:color w:val="000000" w:themeColor="text1"/>
                      <w:szCs w:val="21"/>
                      <w:vertAlign w:val="superscript"/>
                    </w:rPr>
                    <w:t>+</w:t>
                  </w:r>
                  <w:r>
                    <w:rPr>
                      <w:rFonts w:hint="eastAsia"/>
                      <w:color w:val="000000" w:themeColor="text1"/>
                      <w:szCs w:val="21"/>
                    </w:rPr>
                    <w:t>为极高环境风险。</w:t>
                  </w:r>
                </w:p>
              </w:tc>
            </w:tr>
          </w:tbl>
          <w:p>
            <w:pPr>
              <w:autoSpaceDE w:val="0"/>
              <w:autoSpaceDN w:val="0"/>
              <w:spacing w:line="360" w:lineRule="auto"/>
              <w:ind w:firstLine="480" w:firstLineChars="200"/>
              <w:rPr>
                <w:color w:val="000000" w:themeColor="text1"/>
                <w:sz w:val="24"/>
              </w:rPr>
            </w:pPr>
            <w:r>
              <w:rPr>
                <w:rFonts w:hint="eastAsia"/>
                <w:color w:val="000000" w:themeColor="text1"/>
                <w:sz w:val="24"/>
              </w:rPr>
              <w:t>2、P的分级确定</w:t>
            </w:r>
          </w:p>
          <w:p>
            <w:pPr>
              <w:autoSpaceDE w:val="0"/>
              <w:autoSpaceDN w:val="0"/>
              <w:spacing w:line="360" w:lineRule="auto"/>
              <w:ind w:firstLine="480" w:firstLineChars="200"/>
              <w:rPr>
                <w:color w:val="000000" w:themeColor="text1"/>
                <w:sz w:val="24"/>
              </w:rPr>
            </w:pPr>
            <w:r>
              <w:rPr>
                <w:rFonts w:hint="eastAsia"/>
                <w:color w:val="000000" w:themeColor="text1"/>
                <w:sz w:val="24"/>
              </w:rPr>
              <w:t>定量分析危险物质数量与临界量的比值（Q）和所属行业及生产工艺特点（M），对危险物质及工艺系统危险性（P）等级进行判断。</w:t>
            </w:r>
          </w:p>
          <w:p>
            <w:pPr>
              <w:autoSpaceDE w:val="0"/>
              <w:autoSpaceDN w:val="0"/>
              <w:spacing w:line="360" w:lineRule="auto"/>
              <w:ind w:firstLine="480" w:firstLineChars="200"/>
              <w:rPr>
                <w:color w:val="000000" w:themeColor="text1"/>
                <w:sz w:val="24"/>
              </w:rPr>
            </w:pPr>
            <w:r>
              <w:rPr>
                <w:rFonts w:hint="eastAsia"/>
                <w:color w:val="000000" w:themeColor="text1"/>
                <w:sz w:val="24"/>
              </w:rPr>
              <w:t>计算所涉及的每种危险物质在厂界内的最大存在总量与其在</w:t>
            </w:r>
            <w:r>
              <w:rPr>
                <w:color w:val="000000" w:themeColor="text1"/>
                <w:sz w:val="24"/>
              </w:rPr>
              <w:t>《建设项目环境风险评价技术导则》（</w:t>
            </w:r>
            <w:r>
              <w:rPr>
                <w:rFonts w:hint="eastAsia"/>
                <w:color w:val="000000" w:themeColor="text1"/>
                <w:sz w:val="24"/>
              </w:rPr>
              <w:t>HJ 169-2018</w:t>
            </w:r>
            <w:r>
              <w:rPr>
                <w:color w:val="000000" w:themeColor="text1"/>
                <w:sz w:val="24"/>
              </w:rPr>
              <w:t>）</w:t>
            </w:r>
            <w:r>
              <w:rPr>
                <w:rFonts w:hint="eastAsia"/>
                <w:color w:val="000000" w:themeColor="text1"/>
                <w:sz w:val="24"/>
              </w:rPr>
              <w:t>附录B中对应临界量的比值Q。在不同厂区的同一种物质，按其在厂界内的最大存在总量计算。对于长输管线项目，按照两个截断阀室之间管段危险物质最大存在总量计算。</w:t>
            </w:r>
          </w:p>
          <w:p>
            <w:pPr>
              <w:autoSpaceDE w:val="0"/>
              <w:autoSpaceDN w:val="0"/>
              <w:spacing w:line="360" w:lineRule="auto"/>
              <w:ind w:firstLine="480" w:firstLineChars="200"/>
              <w:rPr>
                <w:color w:val="000000" w:themeColor="text1"/>
                <w:sz w:val="24"/>
              </w:rPr>
            </w:pPr>
            <w:r>
              <w:rPr>
                <w:rFonts w:hint="eastAsia"/>
                <w:color w:val="000000" w:themeColor="text1"/>
                <w:sz w:val="24"/>
              </w:rPr>
              <w:t>当只涉及一种危险物质时，计算该物质的总量与其临界量比值，即为Q；</w:t>
            </w:r>
          </w:p>
          <w:p>
            <w:pPr>
              <w:autoSpaceDE w:val="0"/>
              <w:autoSpaceDN w:val="0"/>
              <w:spacing w:line="360" w:lineRule="auto"/>
              <w:ind w:firstLine="480" w:firstLineChars="200"/>
              <w:rPr>
                <w:color w:val="000000" w:themeColor="text1"/>
                <w:sz w:val="24"/>
              </w:rPr>
            </w:pPr>
            <w:r>
              <w:rPr>
                <w:rFonts w:hint="eastAsia"/>
                <w:color w:val="000000" w:themeColor="text1"/>
                <w:sz w:val="24"/>
              </w:rPr>
              <w:t>当存在多种危险物质时，则按下式计算物质总量与其临界量比值Q：</w:t>
            </w:r>
          </w:p>
          <w:p>
            <w:pPr>
              <w:autoSpaceDE w:val="0"/>
              <w:autoSpaceDN w:val="0"/>
              <w:spacing w:line="360" w:lineRule="auto"/>
              <w:ind w:firstLine="480" w:firstLineChars="200"/>
              <w:jc w:val="center"/>
              <w:rPr>
                <w:color w:val="000000" w:themeColor="text1"/>
                <w:sz w:val="24"/>
              </w:rPr>
            </w:pPr>
            <w:r>
              <w:rPr>
                <w:color w:val="000000" w:themeColor="text1"/>
                <w:position w:val="-30"/>
                <w:sz w:val="24"/>
              </w:rPr>
              <w:object>
                <v:shape id="_x0000_i1026" o:spt="75" type="#_x0000_t75" style="height:33.75pt;width:117pt;" o:ole="t" filled="f" o:preferrelative="t" stroked="f" coordsize="21600,21600">
                  <v:path/>
                  <v:fill on="f" focussize="0,0"/>
                  <v:stroke on="f" joinstyle="miter"/>
                  <v:imagedata r:id="rId29" o:title=""/>
                  <o:lock v:ext="edit" aspectratio="t"/>
                  <w10:wrap type="none"/>
                  <w10:anchorlock/>
                </v:shape>
                <o:OLEObject Type="Embed" ProgID="Equations" ShapeID="_x0000_i1026" DrawAspect="Content" ObjectID="_1468075726" r:id="rId28">
                  <o:LockedField>false</o:LockedField>
                </o:OLEObject>
              </w:object>
            </w:r>
          </w:p>
          <w:p>
            <w:pPr>
              <w:autoSpaceDE w:val="0"/>
              <w:autoSpaceDN w:val="0"/>
              <w:spacing w:line="360" w:lineRule="auto"/>
              <w:ind w:firstLine="480" w:firstLineChars="200"/>
              <w:rPr>
                <w:color w:val="000000" w:themeColor="text1"/>
                <w:sz w:val="24"/>
              </w:rPr>
            </w:pPr>
            <w:r>
              <w:rPr>
                <w:color w:val="000000" w:themeColor="text1"/>
                <w:sz w:val="24"/>
              </w:rPr>
              <w:t>式中：</w:t>
            </w:r>
            <w:r>
              <w:rPr>
                <w:color w:val="000000" w:themeColor="text1"/>
                <w:position w:val="-10"/>
                <w:sz w:val="24"/>
              </w:rPr>
              <w:object>
                <v:shape id="_x0000_i1027" o:spt="75" type="#_x0000_t75" style="height:17.25pt;width:12pt;" o:ole="t" filled="f" o:preferrelative="t" stroked="f" coordsize="21600,21600">
                  <v:path/>
                  <v:fill on="f" focussize="0,0"/>
                  <v:stroke on="f" joinstyle="miter"/>
                  <v:imagedata r:id="rId31" o:title=""/>
                  <o:lock v:ext="edit" aspectratio="t"/>
                  <w10:wrap type="none"/>
                  <w10:anchorlock/>
                </v:shape>
                <o:OLEObject Type="Embed" ProgID="Equations" ShapeID="_x0000_i1027" DrawAspect="Content" ObjectID="_1468075727" r:id="rId30">
                  <o:LockedField>false</o:LockedField>
                </o:OLEObject>
              </w:object>
            </w:r>
            <w:r>
              <w:rPr>
                <w:color w:val="000000" w:themeColor="text1"/>
                <w:sz w:val="24"/>
              </w:rPr>
              <w:t>、</w:t>
            </w:r>
            <w:r>
              <w:rPr>
                <w:color w:val="000000" w:themeColor="text1"/>
                <w:position w:val="-10"/>
                <w:sz w:val="24"/>
              </w:rPr>
              <w:object>
                <v:shape id="_x0000_i1028" o:spt="75" type="#_x0000_t75" style="height:17.25pt;width:14.25pt;" o:ole="t" filled="f" o:preferrelative="t" stroked="f" coordsize="21600,21600">
                  <v:path/>
                  <v:fill on="f" focussize="0,0"/>
                  <v:stroke on="f" joinstyle="miter"/>
                  <v:imagedata r:id="rId33" o:title=""/>
                  <o:lock v:ext="edit" aspectratio="t"/>
                  <w10:wrap type="none"/>
                  <w10:anchorlock/>
                </v:shape>
                <o:OLEObject Type="Embed" ProgID="Equations" ShapeID="_x0000_i1028" DrawAspect="Content" ObjectID="_1468075728" r:id="rId32">
                  <o:LockedField>false</o:LockedField>
                </o:OLEObject>
              </w:object>
            </w:r>
            <w:r>
              <w:rPr>
                <w:color w:val="000000" w:themeColor="text1"/>
                <w:sz w:val="24"/>
              </w:rPr>
              <w:t>…</w:t>
            </w:r>
            <w:r>
              <w:rPr>
                <w:color w:val="000000" w:themeColor="text1"/>
                <w:position w:val="-12"/>
                <w:sz w:val="24"/>
              </w:rPr>
              <w:object>
                <v:shape id="_x0000_i1029" o:spt="75" type="#_x0000_t75" style="height:18.75pt;width:14.25pt;" o:ole="t" filled="f" o:preferrelative="t" stroked="f" coordsize="21600,21600">
                  <v:path/>
                  <v:fill on="f" focussize="0,0"/>
                  <v:stroke on="f" joinstyle="miter"/>
                  <v:imagedata r:id="rId35" o:title=""/>
                  <o:lock v:ext="edit" aspectratio="t"/>
                  <w10:wrap type="none"/>
                  <w10:anchorlock/>
                </v:shape>
                <o:OLEObject Type="Embed" ProgID="Equations" ShapeID="_x0000_i1029" DrawAspect="Content" ObjectID="_1468075729" r:id="rId34">
                  <o:LockedField>false</o:LockedField>
                </o:OLEObject>
              </w:object>
            </w:r>
            <w:r>
              <w:rPr>
                <w:rFonts w:hint="eastAsia"/>
                <w:color w:val="000000" w:themeColor="text1"/>
                <w:sz w:val="24"/>
              </w:rPr>
              <w:t>——</w:t>
            </w:r>
            <w:r>
              <w:rPr>
                <w:color w:val="000000" w:themeColor="text1"/>
                <w:sz w:val="24"/>
              </w:rPr>
              <w:t>每种危险物品的</w:t>
            </w:r>
            <w:r>
              <w:rPr>
                <w:rFonts w:hint="eastAsia"/>
                <w:color w:val="000000" w:themeColor="text1"/>
                <w:sz w:val="24"/>
              </w:rPr>
              <w:t>最大存在总量，</w:t>
            </w:r>
            <w:r>
              <w:rPr>
                <w:color w:val="000000" w:themeColor="text1"/>
                <w:sz w:val="24"/>
              </w:rPr>
              <w:t>t；</w:t>
            </w:r>
          </w:p>
          <w:p>
            <w:pPr>
              <w:autoSpaceDE w:val="0"/>
              <w:autoSpaceDN w:val="0"/>
              <w:spacing w:line="360" w:lineRule="auto"/>
              <w:ind w:firstLine="480" w:firstLineChars="200"/>
              <w:rPr>
                <w:color w:val="000000" w:themeColor="text1"/>
                <w:sz w:val="24"/>
              </w:rPr>
            </w:pPr>
            <w:r>
              <w:rPr>
                <w:color w:val="000000" w:themeColor="text1"/>
                <w:sz w:val="24"/>
              </w:rPr>
              <w:t xml:space="preserve">      </w:t>
            </w:r>
            <w:r>
              <w:rPr>
                <w:color w:val="000000" w:themeColor="text1"/>
                <w:position w:val="-10"/>
                <w:sz w:val="24"/>
              </w:rPr>
              <w:object>
                <v:shape id="_x0000_i1030" o:spt="75" type="#_x0000_t75" style="height:17.25pt;width:14.25pt;" o:ole="t" filled="f" o:preferrelative="t" stroked="f" coordsize="21600,21600">
                  <v:path/>
                  <v:fill on="f" focussize="0,0"/>
                  <v:stroke on="f" joinstyle="miter"/>
                  <v:imagedata r:id="rId37" o:title=""/>
                  <o:lock v:ext="edit" aspectratio="t"/>
                  <w10:wrap type="none"/>
                  <w10:anchorlock/>
                </v:shape>
                <o:OLEObject Type="Embed" ProgID="Equations" ShapeID="_x0000_i1030" DrawAspect="Content" ObjectID="_1468075730" r:id="rId36">
                  <o:LockedField>false</o:LockedField>
                </o:OLEObject>
              </w:object>
            </w:r>
            <w:r>
              <w:rPr>
                <w:color w:val="000000" w:themeColor="text1"/>
                <w:sz w:val="24"/>
              </w:rPr>
              <w:t>、</w:t>
            </w:r>
            <w:r>
              <w:rPr>
                <w:color w:val="000000" w:themeColor="text1"/>
                <w:position w:val="-10"/>
                <w:sz w:val="24"/>
              </w:rPr>
              <w:object>
                <v:shape id="_x0000_i1031" o:spt="75" type="#_x0000_t75" style="height:17.25pt;width:15.75pt;" o:ole="t" filled="f" o:preferrelative="t" stroked="f" coordsize="21600,21600">
                  <v:path/>
                  <v:fill on="f" focussize="0,0"/>
                  <v:stroke on="f" joinstyle="miter"/>
                  <v:imagedata r:id="rId39" o:title=""/>
                  <o:lock v:ext="edit" aspectratio="t"/>
                  <w10:wrap type="none"/>
                  <w10:anchorlock/>
                </v:shape>
                <o:OLEObject Type="Embed" ProgID="Equations" ShapeID="_x0000_i1031" DrawAspect="Content" ObjectID="_1468075731" r:id="rId38">
                  <o:LockedField>false</o:LockedField>
                </o:OLEObject>
              </w:object>
            </w:r>
            <w:r>
              <w:rPr>
                <w:color w:val="000000" w:themeColor="text1"/>
                <w:sz w:val="24"/>
              </w:rPr>
              <w:t>…</w:t>
            </w:r>
            <w:r>
              <w:rPr>
                <w:color w:val="000000" w:themeColor="text1"/>
                <w:position w:val="-12"/>
                <w:sz w:val="24"/>
              </w:rPr>
              <w:object>
                <v:shape id="_x0000_i1032" o:spt="75" type="#_x0000_t75" style="height:18.75pt;width:15.75pt;" o:ole="t" filled="f" o:preferrelative="t" stroked="f" coordsize="21600,21600">
                  <v:path/>
                  <v:fill on="f" focussize="0,0"/>
                  <v:stroke on="f" joinstyle="miter"/>
                  <v:imagedata r:id="rId41" o:title=""/>
                  <o:lock v:ext="edit" aspectratio="t"/>
                  <w10:wrap type="none"/>
                  <w10:anchorlock/>
                </v:shape>
                <o:OLEObject Type="Embed" ProgID="Equations" ShapeID="_x0000_i1032" DrawAspect="Content" ObjectID="_1468075732" r:id="rId40">
                  <o:LockedField>false</o:LockedField>
                </o:OLEObject>
              </w:object>
            </w:r>
            <w:r>
              <w:rPr>
                <w:rFonts w:hint="eastAsia"/>
                <w:color w:val="000000" w:themeColor="text1"/>
                <w:sz w:val="24"/>
              </w:rPr>
              <w:t>——每种危险物质的临界量，</w:t>
            </w:r>
            <w:r>
              <w:rPr>
                <w:color w:val="000000" w:themeColor="text1"/>
                <w:sz w:val="24"/>
              </w:rPr>
              <w:t>t。</w:t>
            </w:r>
          </w:p>
          <w:p>
            <w:pPr>
              <w:autoSpaceDE w:val="0"/>
              <w:autoSpaceDN w:val="0"/>
              <w:spacing w:line="360" w:lineRule="auto"/>
              <w:ind w:firstLine="480" w:firstLineChars="200"/>
              <w:rPr>
                <w:color w:val="000000" w:themeColor="text1"/>
                <w:sz w:val="24"/>
              </w:rPr>
            </w:pPr>
            <w:r>
              <w:rPr>
                <w:rFonts w:hint="eastAsia"/>
                <w:color w:val="000000" w:themeColor="text1"/>
                <w:sz w:val="24"/>
              </w:rPr>
              <w:t>当Q&lt;1时，该项目环境风险潜势为</w:t>
            </w:r>
            <w:r>
              <w:rPr>
                <w:rFonts w:hint="eastAsia" w:ascii="微软雅黑" w:hAnsi="微软雅黑" w:eastAsia="微软雅黑" w:cs="微软雅黑"/>
                <w:color w:val="000000" w:themeColor="text1"/>
                <w:sz w:val="24"/>
              </w:rPr>
              <w:t>Ⅰ</w:t>
            </w:r>
            <w:r>
              <w:rPr>
                <w:rFonts w:hint="eastAsia"/>
                <w:color w:val="000000" w:themeColor="text1"/>
                <w:sz w:val="24"/>
              </w:rPr>
              <w:t>。</w:t>
            </w:r>
          </w:p>
          <w:p>
            <w:pPr>
              <w:autoSpaceDE w:val="0"/>
              <w:autoSpaceDN w:val="0"/>
              <w:spacing w:line="360" w:lineRule="auto"/>
              <w:ind w:firstLine="480" w:firstLineChars="200"/>
              <w:rPr>
                <w:color w:val="000000" w:themeColor="text1"/>
                <w:sz w:val="24"/>
              </w:rPr>
            </w:pPr>
            <w:r>
              <w:rPr>
                <w:rFonts w:hint="eastAsia"/>
                <w:color w:val="000000" w:themeColor="text1"/>
                <w:sz w:val="24"/>
              </w:rPr>
              <w:t>当Q</w:t>
            </w:r>
            <w:r>
              <w:rPr>
                <w:rFonts w:ascii="Arial" w:hAnsi="Arial" w:cs="Arial"/>
                <w:color w:val="000000" w:themeColor="text1"/>
                <w:sz w:val="24"/>
              </w:rPr>
              <w:t>≥</w:t>
            </w:r>
            <w:r>
              <w:rPr>
                <w:rFonts w:hint="eastAsia"/>
                <w:color w:val="000000" w:themeColor="text1"/>
                <w:sz w:val="24"/>
              </w:rPr>
              <w:t>1时，将Q值划分为：（1）1</w:t>
            </w:r>
            <w:r>
              <w:rPr>
                <w:rFonts w:ascii="Arial" w:hAnsi="Arial" w:cs="Arial"/>
                <w:color w:val="000000" w:themeColor="text1"/>
                <w:sz w:val="24"/>
              </w:rPr>
              <w:t>≤</w:t>
            </w:r>
            <w:r>
              <w:rPr>
                <w:rFonts w:hint="eastAsia"/>
                <w:color w:val="000000" w:themeColor="text1"/>
                <w:sz w:val="24"/>
              </w:rPr>
              <w:t>Q&lt;10；（2）10</w:t>
            </w:r>
            <w:r>
              <w:rPr>
                <w:rFonts w:ascii="Arial" w:hAnsi="Arial" w:cs="Arial"/>
                <w:color w:val="000000" w:themeColor="text1"/>
                <w:sz w:val="24"/>
              </w:rPr>
              <w:t>≤</w:t>
            </w:r>
            <w:r>
              <w:rPr>
                <w:rFonts w:hint="eastAsia"/>
                <w:color w:val="000000" w:themeColor="text1"/>
                <w:sz w:val="24"/>
              </w:rPr>
              <w:t>Q&lt;100；（3）Q</w:t>
            </w:r>
            <w:r>
              <w:rPr>
                <w:rFonts w:ascii="Arial" w:hAnsi="Arial" w:cs="Arial"/>
                <w:color w:val="000000" w:themeColor="text1"/>
                <w:sz w:val="24"/>
              </w:rPr>
              <w:t>≥</w:t>
            </w:r>
            <w:r>
              <w:rPr>
                <w:rFonts w:hint="eastAsia"/>
                <w:color w:val="000000" w:themeColor="text1"/>
                <w:sz w:val="24"/>
              </w:rPr>
              <w:t>100。</w:t>
            </w:r>
          </w:p>
          <w:p>
            <w:pPr>
              <w:autoSpaceDE w:val="0"/>
              <w:autoSpaceDN w:val="0"/>
              <w:spacing w:line="360" w:lineRule="auto"/>
              <w:ind w:firstLine="480" w:firstLineChars="200"/>
              <w:rPr>
                <w:color w:val="000000" w:themeColor="text1"/>
                <w:sz w:val="24"/>
              </w:rPr>
            </w:pPr>
            <w:r>
              <w:rPr>
                <w:rFonts w:hint="eastAsia"/>
                <w:color w:val="000000" w:themeColor="text1"/>
                <w:sz w:val="24"/>
              </w:rPr>
              <w:t>本项目建设项目</w:t>
            </w:r>
            <w:r>
              <w:rPr>
                <w:rFonts w:hint="eastAsia"/>
                <w:color w:val="000000" w:themeColor="text1"/>
                <w:sz w:val="24"/>
              </w:rPr>
              <w:object>
                <v:shape id="_x0000_i1033" o:spt="75" type="#_x0000_t75" style="height:15.75pt;width:12pt;" o:ole="t" filled="f" o:preferrelative="t" stroked="f" coordsize="21600,21600">
                  <v:path/>
                  <v:fill on="f" focussize="0,0"/>
                  <v:stroke on="f" joinstyle="miter"/>
                  <v:imagedata r:id="rId43" o:title=""/>
                  <o:lock v:ext="edit" aspectratio="t"/>
                  <w10:wrap type="none"/>
                  <w10:anchorlock/>
                </v:shape>
                <o:OLEObject Type="Embed" ProgID="Equations" ShapeID="_x0000_i1033" DrawAspect="Content" ObjectID="_1468075733" r:id="rId42">
                  <o:LockedField>false</o:LockedField>
                </o:OLEObject>
              </w:object>
            </w:r>
            <w:r>
              <w:rPr>
                <w:rFonts w:hint="eastAsia"/>
                <w:color w:val="000000" w:themeColor="text1"/>
                <w:sz w:val="24"/>
              </w:rPr>
              <w:t>值计算见下表。</w:t>
            </w:r>
          </w:p>
          <w:p>
            <w:pPr>
              <w:pStyle w:val="98"/>
              <w:tabs>
                <w:tab w:val="left" w:pos="420"/>
              </w:tabs>
              <w:spacing w:line="360" w:lineRule="auto"/>
              <w:ind w:left="471" w:firstLine="0"/>
              <w:rPr>
                <w:rFonts w:eastAsia="宋体" w:cs="Times New Roman"/>
                <w:b/>
                <w:color w:val="000000" w:themeColor="text1"/>
                <w:sz w:val="21"/>
                <w:szCs w:val="21"/>
              </w:rPr>
            </w:pPr>
            <w:r>
              <w:rPr>
                <w:rFonts w:hint="eastAsia" w:eastAsia="宋体" w:cs="Times New Roman"/>
                <w:b/>
                <w:color w:val="000000" w:themeColor="text1"/>
                <w:sz w:val="21"/>
                <w:szCs w:val="21"/>
              </w:rPr>
              <w:t>表7-23建设项目Q值确定表</w:t>
            </w:r>
          </w:p>
          <w:p>
            <w:pPr>
              <w:autoSpaceDE w:val="0"/>
              <w:autoSpaceDN w:val="0"/>
              <w:spacing w:before="1" w:line="30" w:lineRule="exact"/>
              <w:rPr>
                <w:b/>
                <w:bCs/>
                <w:color w:val="000000" w:themeColor="text1"/>
              </w:rPr>
            </w:pPr>
          </w:p>
          <w:tbl>
            <w:tblPr>
              <w:tblStyle w:val="3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8"/>
              <w:gridCol w:w="2233"/>
              <w:gridCol w:w="2233"/>
              <w:gridCol w:w="1245"/>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1548" w:type="dxa"/>
                  <w:tcBorders>
                    <w:tl2br w:val="nil"/>
                    <w:tr2bl w:val="nil"/>
                  </w:tcBorders>
                  <w:vAlign w:val="center"/>
                </w:tcPr>
                <w:p>
                  <w:pPr>
                    <w:adjustRightInd w:val="0"/>
                    <w:snapToGrid w:val="0"/>
                    <w:jc w:val="center"/>
                    <w:rPr>
                      <w:color w:val="000000" w:themeColor="text1"/>
                      <w:szCs w:val="21"/>
                    </w:rPr>
                  </w:pPr>
                  <w:r>
                    <w:rPr>
                      <w:color w:val="000000" w:themeColor="text1"/>
                      <w:szCs w:val="21"/>
                    </w:rPr>
                    <w:t>物质名称</w:t>
                  </w:r>
                </w:p>
              </w:tc>
              <w:tc>
                <w:tcPr>
                  <w:tcW w:w="2233" w:type="dxa"/>
                  <w:tcBorders>
                    <w:tl2br w:val="nil"/>
                    <w:tr2bl w:val="nil"/>
                  </w:tcBorders>
                  <w:vAlign w:val="center"/>
                </w:tcPr>
                <w:p>
                  <w:pPr>
                    <w:adjustRightInd w:val="0"/>
                    <w:snapToGrid w:val="0"/>
                    <w:jc w:val="center"/>
                    <w:rPr>
                      <w:color w:val="000000" w:themeColor="text1"/>
                      <w:szCs w:val="21"/>
                    </w:rPr>
                  </w:pPr>
                  <w:r>
                    <w:rPr>
                      <w:color w:val="000000" w:themeColor="text1"/>
                      <w:szCs w:val="21"/>
                    </w:rPr>
                    <w:t>CAS号</w:t>
                  </w:r>
                </w:p>
              </w:tc>
              <w:tc>
                <w:tcPr>
                  <w:tcW w:w="2233" w:type="dxa"/>
                  <w:tcBorders>
                    <w:tl2br w:val="nil"/>
                    <w:tr2bl w:val="nil"/>
                  </w:tcBorders>
                  <w:vAlign w:val="center"/>
                </w:tcPr>
                <w:p>
                  <w:pPr>
                    <w:adjustRightInd w:val="0"/>
                    <w:snapToGrid w:val="0"/>
                    <w:jc w:val="center"/>
                    <w:rPr>
                      <w:color w:val="000000" w:themeColor="text1"/>
                      <w:szCs w:val="21"/>
                    </w:rPr>
                  </w:pPr>
                  <w:r>
                    <w:rPr>
                      <w:color w:val="000000" w:themeColor="text1"/>
                      <w:szCs w:val="21"/>
                    </w:rPr>
                    <w:t>最大存在总量（</w:t>
                  </w:r>
                  <w:r>
                    <w:rPr>
                      <w:color w:val="000000" w:themeColor="text1"/>
                      <w:position w:val="-12"/>
                      <w:szCs w:val="21"/>
                    </w:rPr>
                    <w:object>
                      <v:shape id="_x0000_i1034" o:spt="75" type="#_x0000_t75" style="height:18.75pt;width:14.25pt;" o:ole="t" filled="f" o:preferrelative="t" stroked="f" coordsize="21600,21600">
                        <v:path/>
                        <v:fill on="f" focussize="0,0"/>
                        <v:stroke on="f" joinstyle="miter"/>
                        <v:imagedata r:id="rId45" o:title=""/>
                        <o:lock v:ext="edit" aspectratio="t"/>
                        <w10:wrap type="none"/>
                        <w10:anchorlock/>
                      </v:shape>
                      <o:OLEObject Type="Embed" ProgID="Equations" ShapeID="_x0000_i1034" DrawAspect="Content" ObjectID="_1468075734" r:id="rId44">
                        <o:LockedField>false</o:LockedField>
                      </o:OLEObject>
                    </w:object>
                  </w:r>
                  <w:r>
                    <w:rPr>
                      <w:color w:val="000000" w:themeColor="text1"/>
                      <w:szCs w:val="21"/>
                    </w:rPr>
                    <w:t>），t</w:t>
                  </w:r>
                </w:p>
              </w:tc>
              <w:tc>
                <w:tcPr>
                  <w:tcW w:w="1245" w:type="dxa"/>
                  <w:tcBorders>
                    <w:tl2br w:val="nil"/>
                    <w:tr2bl w:val="nil"/>
                  </w:tcBorders>
                  <w:vAlign w:val="center"/>
                </w:tcPr>
                <w:p>
                  <w:pPr>
                    <w:adjustRightInd w:val="0"/>
                    <w:snapToGrid w:val="0"/>
                    <w:jc w:val="center"/>
                    <w:rPr>
                      <w:color w:val="000000" w:themeColor="text1"/>
                      <w:szCs w:val="21"/>
                    </w:rPr>
                  </w:pPr>
                  <w:r>
                    <w:rPr>
                      <w:color w:val="000000" w:themeColor="text1"/>
                      <w:szCs w:val="21"/>
                    </w:rPr>
                    <w:t>临界量(</w:t>
                  </w:r>
                  <w:r>
                    <w:rPr>
                      <w:color w:val="000000" w:themeColor="text1"/>
                      <w:position w:val="-12"/>
                      <w:szCs w:val="21"/>
                    </w:rPr>
                    <w:object>
                      <v:shape id="_x0000_i1035" o:spt="75" type="#_x0000_t75" style="height:18.75pt;width:15.75pt;" o:ole="t" filled="f" o:preferrelative="t" stroked="f" coordsize="21600,21600">
                        <v:path/>
                        <v:fill on="f" focussize="0,0"/>
                        <v:stroke on="f" joinstyle="miter"/>
                        <v:imagedata r:id="rId47" o:title=""/>
                        <o:lock v:ext="edit" aspectratio="t"/>
                        <w10:wrap type="none"/>
                        <w10:anchorlock/>
                      </v:shape>
                      <o:OLEObject Type="Embed" ProgID="Equations" ShapeID="_x0000_i1035" DrawAspect="Content" ObjectID="_1468075735" r:id="rId46">
                        <o:LockedField>false</o:LockedField>
                      </o:OLEObject>
                    </w:object>
                  </w:r>
                  <w:r>
                    <w:rPr>
                      <w:color w:val="000000" w:themeColor="text1"/>
                      <w:szCs w:val="21"/>
                    </w:rPr>
                    <w:t>)，t</w:t>
                  </w:r>
                </w:p>
              </w:tc>
              <w:tc>
                <w:tcPr>
                  <w:tcW w:w="1245" w:type="dxa"/>
                  <w:tcBorders>
                    <w:tl2br w:val="nil"/>
                    <w:tr2bl w:val="nil"/>
                  </w:tcBorders>
                  <w:vAlign w:val="center"/>
                </w:tcPr>
                <w:p>
                  <w:pPr>
                    <w:adjustRightInd w:val="0"/>
                    <w:snapToGrid w:val="0"/>
                    <w:jc w:val="center"/>
                    <w:rPr>
                      <w:color w:val="000000" w:themeColor="text1"/>
                      <w:szCs w:val="21"/>
                    </w:rPr>
                  </w:pPr>
                  <w:r>
                    <w:rPr>
                      <w:color w:val="000000" w:themeColor="text1"/>
                      <w:szCs w:val="21"/>
                    </w:rPr>
                    <w:t>该种危险物质</w:t>
                  </w:r>
                  <w:r>
                    <w:rPr>
                      <w:bCs/>
                      <w:color w:val="000000" w:themeColor="text1"/>
                      <w:spacing w:val="1"/>
                      <w:position w:val="-10"/>
                      <w:szCs w:val="21"/>
                    </w:rPr>
                    <w:object>
                      <v:shape id="_x0000_i1036" o:spt="75" type="#_x0000_t75" style="height:15.75pt;width:12pt;" o:ole="t" filled="f" o:preferrelative="t" stroked="f" coordsize="21600,21600">
                        <v:path/>
                        <v:fill on="f" focussize="0,0"/>
                        <v:stroke on="f" joinstyle="miter"/>
                        <v:imagedata r:id="rId43" o:title=""/>
                        <o:lock v:ext="edit" aspectratio="t"/>
                        <w10:wrap type="none"/>
                        <w10:anchorlock/>
                      </v:shape>
                      <o:OLEObject Type="Embed" ProgID="Equations" ShapeID="_x0000_i1036" DrawAspect="Content" ObjectID="_1468075736" r:id="rId48">
                        <o:LockedField>false</o:LockedField>
                      </o:OLEObject>
                    </w:object>
                  </w:r>
                  <w:r>
                    <w:rPr>
                      <w:bCs/>
                      <w:color w:val="000000" w:themeColor="text1"/>
                      <w:spacing w:val="1"/>
                      <w:position w:val="-1"/>
                      <w:szCs w:val="21"/>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1548"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w:t>
                  </w:r>
                </w:p>
              </w:tc>
              <w:tc>
                <w:tcPr>
                  <w:tcW w:w="2233" w:type="dxa"/>
                  <w:tcBorders>
                    <w:tl2br w:val="nil"/>
                    <w:tr2bl w:val="nil"/>
                  </w:tcBorders>
                  <w:vAlign w:val="center"/>
                </w:tcPr>
                <w:p>
                  <w:pPr>
                    <w:adjustRightInd w:val="0"/>
                    <w:snapToGrid w:val="0"/>
                    <w:jc w:val="center"/>
                    <w:rPr>
                      <w:color w:val="000000" w:themeColor="text1"/>
                      <w:szCs w:val="21"/>
                    </w:rPr>
                  </w:pPr>
                  <w:r>
                    <w:rPr>
                      <w:color w:val="000000" w:themeColor="text1"/>
                      <w:szCs w:val="21"/>
                    </w:rPr>
                    <w:t>/</w:t>
                  </w:r>
                </w:p>
              </w:tc>
              <w:tc>
                <w:tcPr>
                  <w:tcW w:w="2233"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w:t>
                  </w:r>
                </w:p>
              </w:tc>
              <w:tc>
                <w:tcPr>
                  <w:tcW w:w="1245" w:type="dxa"/>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w:t>
                  </w:r>
                </w:p>
              </w:tc>
              <w:tc>
                <w:tcPr>
                  <w:tcW w:w="1245" w:type="dxa"/>
                  <w:tcBorders>
                    <w:tl2br w:val="nil"/>
                    <w:tr2bl w:val="nil"/>
                  </w:tcBorders>
                  <w:vAlign w:val="center"/>
                </w:tcPr>
                <w:p>
                  <w:pPr>
                    <w:jc w:val="center"/>
                    <w:rPr>
                      <w:color w:val="000000" w:themeColor="text1"/>
                      <w:szCs w:val="21"/>
                    </w:rPr>
                  </w:pPr>
                  <w:r>
                    <w:rPr>
                      <w:rFonts w:hint="eastAsia"/>
                      <w:color w:val="000000" w:themeColor="text1"/>
                      <w:szCs w:val="21"/>
                    </w:rPr>
                    <w:t>/</w:t>
                  </w:r>
                </w:p>
              </w:tc>
            </w:tr>
          </w:tbl>
          <w:p>
            <w:pPr>
              <w:spacing w:line="360" w:lineRule="auto"/>
              <w:ind w:firstLine="480" w:firstLineChars="200"/>
              <w:rPr>
                <w:color w:val="000000" w:themeColor="text1"/>
                <w:sz w:val="24"/>
              </w:rPr>
            </w:pPr>
            <w:r>
              <w:rPr>
                <w:color w:val="000000" w:themeColor="text1"/>
                <w:sz w:val="24"/>
              </w:rPr>
              <w:t>经计算，</w:t>
            </w:r>
            <w:r>
              <w:rPr>
                <w:rFonts w:hint="eastAsia"/>
                <w:color w:val="000000" w:themeColor="text1"/>
                <w:sz w:val="24"/>
              </w:rPr>
              <w:t>Q值小于1</w:t>
            </w:r>
            <w:r>
              <w:rPr>
                <w:color w:val="000000" w:themeColor="text1"/>
                <w:sz w:val="24"/>
              </w:rPr>
              <w:t>，</w:t>
            </w:r>
            <w:r>
              <w:rPr>
                <w:rFonts w:hint="eastAsia"/>
                <w:color w:val="000000" w:themeColor="text1"/>
                <w:sz w:val="24"/>
              </w:rPr>
              <w:t>项目环境风险潜势为</w:t>
            </w:r>
            <w:r>
              <w:rPr>
                <w:rFonts w:hint="eastAsia" w:ascii="微软雅黑" w:hAnsi="微软雅黑" w:eastAsia="微软雅黑" w:cs="微软雅黑"/>
                <w:color w:val="000000" w:themeColor="text1"/>
                <w:sz w:val="24"/>
              </w:rPr>
              <w:t>Ⅰ</w:t>
            </w:r>
            <w:r>
              <w:rPr>
                <w:color w:val="000000" w:themeColor="text1"/>
                <w:sz w:val="24"/>
              </w:rPr>
              <w:t>。</w:t>
            </w:r>
          </w:p>
          <w:p>
            <w:pPr>
              <w:autoSpaceDE w:val="0"/>
              <w:autoSpaceDN w:val="0"/>
              <w:spacing w:line="360" w:lineRule="auto"/>
              <w:ind w:firstLine="480" w:firstLineChars="200"/>
              <w:rPr>
                <w:color w:val="000000" w:themeColor="text1"/>
                <w:sz w:val="24"/>
              </w:rPr>
            </w:pPr>
            <w:r>
              <w:rPr>
                <w:rFonts w:hint="eastAsia"/>
                <w:color w:val="000000" w:themeColor="text1"/>
                <w:sz w:val="24"/>
              </w:rPr>
              <w:t>3、</w:t>
            </w:r>
            <w:r>
              <w:rPr>
                <w:color w:val="000000" w:themeColor="text1"/>
                <w:sz w:val="24"/>
              </w:rPr>
              <w:t xml:space="preserve">评价工作等级 </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根据《建设项目环境风险评价技术导则》（HJ169-2018），风险潜势为</w:t>
            </w:r>
            <w:r>
              <w:rPr>
                <w:rFonts w:hint="eastAsia" w:ascii="宋体" w:hAnsi="宋体" w:cs="宋体"/>
                <w:color w:val="000000" w:themeColor="text1"/>
                <w:sz w:val="24"/>
              </w:rPr>
              <w:t>Ⅰ</w:t>
            </w:r>
            <w:r>
              <w:rPr>
                <w:rFonts w:eastAsiaTheme="minorEastAsia"/>
                <w:color w:val="000000" w:themeColor="text1"/>
                <w:sz w:val="24"/>
              </w:rPr>
              <w:t>，可开展简单分析。因此本报告对本项目开展环境风险简单分析。</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w:t>
            </w:r>
            <w:r>
              <w:rPr>
                <w:rFonts w:hint="eastAsia" w:eastAsiaTheme="minorEastAsia"/>
                <w:color w:val="000000" w:themeColor="text1"/>
                <w:sz w:val="24"/>
              </w:rPr>
              <w:t>三</w:t>
            </w:r>
            <w:r>
              <w:rPr>
                <w:rFonts w:eastAsiaTheme="minorEastAsia"/>
                <w:color w:val="000000" w:themeColor="text1"/>
                <w:sz w:val="24"/>
              </w:rPr>
              <w:t>）生产过程风险识别</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本项目主要为危险废物储存点、仓库和废气处理设施存在环境风险，识别如下表所示：</w:t>
            </w:r>
          </w:p>
          <w:p>
            <w:pPr>
              <w:pStyle w:val="98"/>
              <w:tabs>
                <w:tab w:val="left" w:pos="420"/>
              </w:tabs>
              <w:spacing w:line="360" w:lineRule="auto"/>
              <w:ind w:left="471" w:firstLine="0"/>
              <w:rPr>
                <w:rFonts w:eastAsia="宋体" w:cs="Times New Roman"/>
                <w:b/>
                <w:color w:val="000000" w:themeColor="text1"/>
                <w:sz w:val="21"/>
                <w:szCs w:val="21"/>
              </w:rPr>
            </w:pPr>
            <w:r>
              <w:rPr>
                <w:rFonts w:hint="eastAsia" w:eastAsia="宋体" w:cs="Times New Roman"/>
                <w:b/>
                <w:color w:val="000000" w:themeColor="text1"/>
                <w:sz w:val="21"/>
                <w:szCs w:val="21"/>
              </w:rPr>
              <w:t>表7-24</w:t>
            </w:r>
            <w:r>
              <w:rPr>
                <w:rFonts w:eastAsia="宋体" w:cs="Times New Roman"/>
                <w:b/>
                <w:color w:val="000000" w:themeColor="text1"/>
                <w:sz w:val="21"/>
                <w:szCs w:val="21"/>
              </w:rPr>
              <w:t>生产过程风险源识别</w:t>
            </w:r>
          </w:p>
          <w:tbl>
            <w:tblPr>
              <w:tblStyle w:val="31"/>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159"/>
              <w:gridCol w:w="3341"/>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spacing w:line="276" w:lineRule="auto"/>
                    <w:jc w:val="center"/>
                    <w:rPr>
                      <w:rFonts w:eastAsiaTheme="minorEastAsia"/>
                      <w:bCs/>
                      <w:color w:val="000000" w:themeColor="text1"/>
                      <w:szCs w:val="21"/>
                    </w:rPr>
                  </w:pPr>
                  <w:r>
                    <w:rPr>
                      <w:rFonts w:eastAsiaTheme="minorEastAsia"/>
                      <w:bCs/>
                      <w:color w:val="000000" w:themeColor="text1"/>
                      <w:szCs w:val="21"/>
                    </w:rPr>
                    <w:t>危险目标</w:t>
                  </w:r>
                </w:p>
              </w:tc>
              <w:tc>
                <w:tcPr>
                  <w:tcW w:w="1159" w:type="dxa"/>
                  <w:vAlign w:val="center"/>
                </w:tcPr>
                <w:p>
                  <w:pPr>
                    <w:spacing w:line="276" w:lineRule="auto"/>
                    <w:jc w:val="center"/>
                    <w:rPr>
                      <w:rFonts w:eastAsiaTheme="minorEastAsia"/>
                      <w:bCs/>
                      <w:color w:val="000000" w:themeColor="text1"/>
                      <w:szCs w:val="21"/>
                    </w:rPr>
                  </w:pPr>
                  <w:r>
                    <w:rPr>
                      <w:rFonts w:eastAsiaTheme="minorEastAsia"/>
                      <w:bCs/>
                      <w:color w:val="000000" w:themeColor="text1"/>
                      <w:szCs w:val="21"/>
                    </w:rPr>
                    <w:t>事故类型</w:t>
                  </w:r>
                </w:p>
              </w:tc>
              <w:tc>
                <w:tcPr>
                  <w:tcW w:w="3341" w:type="dxa"/>
                  <w:vAlign w:val="center"/>
                </w:tcPr>
                <w:p>
                  <w:pPr>
                    <w:spacing w:line="276" w:lineRule="auto"/>
                    <w:jc w:val="center"/>
                    <w:rPr>
                      <w:rFonts w:eastAsiaTheme="minorEastAsia"/>
                      <w:bCs/>
                      <w:color w:val="000000" w:themeColor="text1"/>
                      <w:szCs w:val="21"/>
                    </w:rPr>
                  </w:pPr>
                  <w:r>
                    <w:rPr>
                      <w:rFonts w:eastAsiaTheme="minorEastAsia"/>
                      <w:bCs/>
                      <w:color w:val="000000" w:themeColor="text1"/>
                      <w:szCs w:val="21"/>
                    </w:rPr>
                    <w:t>事故引发可能原因及后果</w:t>
                  </w:r>
                </w:p>
              </w:tc>
              <w:tc>
                <w:tcPr>
                  <w:tcW w:w="2725" w:type="dxa"/>
                  <w:vAlign w:val="center"/>
                </w:tcPr>
                <w:p>
                  <w:pPr>
                    <w:spacing w:line="276" w:lineRule="auto"/>
                    <w:jc w:val="center"/>
                    <w:rPr>
                      <w:rFonts w:eastAsiaTheme="minorEastAsia"/>
                      <w:bCs/>
                      <w:color w:val="000000" w:themeColor="text1"/>
                      <w:szCs w:val="21"/>
                    </w:rPr>
                  </w:pPr>
                  <w:r>
                    <w:rPr>
                      <w:rFonts w:eastAsiaTheme="minorEastAsia"/>
                      <w:bCs/>
                      <w:color w:val="000000" w:themeColor="text1"/>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危险废物暂存点</w:t>
                  </w:r>
                </w:p>
              </w:tc>
              <w:tc>
                <w:tcPr>
                  <w:tcW w:w="1159"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泄漏</w:t>
                  </w:r>
                </w:p>
              </w:tc>
              <w:tc>
                <w:tcPr>
                  <w:tcW w:w="3341"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危险废物</w:t>
                  </w:r>
                  <w:r>
                    <w:rPr>
                      <w:rFonts w:hint="eastAsia" w:eastAsiaTheme="minorEastAsia"/>
                      <w:color w:val="000000" w:themeColor="text1"/>
                      <w:szCs w:val="21"/>
                    </w:rPr>
                    <w:t>在</w:t>
                  </w:r>
                  <w:r>
                    <w:rPr>
                      <w:rFonts w:eastAsiaTheme="minorEastAsia"/>
                      <w:color w:val="000000" w:themeColor="text1"/>
                      <w:szCs w:val="21"/>
                    </w:rPr>
                    <w:t>装卸或存储过程中可能会发生泄漏可能污染地下水，或可能由于恶劣天气影响，导致雨水渗入等</w:t>
                  </w:r>
                </w:p>
              </w:tc>
              <w:tc>
                <w:tcPr>
                  <w:tcW w:w="2725"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储存危险废物必须严实包装，储存场地硬底化，设置漫坡围堰，储存场地选择室内或设置遮雨措施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仓库</w:t>
                  </w:r>
                </w:p>
              </w:tc>
              <w:tc>
                <w:tcPr>
                  <w:tcW w:w="1159"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泄漏</w:t>
                  </w:r>
                </w:p>
              </w:tc>
              <w:tc>
                <w:tcPr>
                  <w:tcW w:w="3341" w:type="dxa"/>
                  <w:vAlign w:val="center"/>
                </w:tcPr>
                <w:p>
                  <w:pPr>
                    <w:spacing w:line="276" w:lineRule="auto"/>
                    <w:jc w:val="center"/>
                    <w:rPr>
                      <w:rFonts w:eastAsiaTheme="minorEastAsia"/>
                      <w:color w:val="000000" w:themeColor="text1"/>
                      <w:szCs w:val="21"/>
                    </w:rPr>
                  </w:pPr>
                  <w:r>
                    <w:rPr>
                      <w:rFonts w:hint="eastAsia" w:eastAsiaTheme="minorEastAsia"/>
                      <w:color w:val="000000" w:themeColor="text1"/>
                      <w:szCs w:val="21"/>
                    </w:rPr>
                    <w:t>氩气、氮气在</w:t>
                  </w:r>
                  <w:r>
                    <w:rPr>
                      <w:rFonts w:eastAsiaTheme="minorEastAsia"/>
                      <w:color w:val="000000" w:themeColor="text1"/>
                      <w:szCs w:val="21"/>
                    </w:rPr>
                    <w:t>装卸或存储过程中可能会发生泄漏</w:t>
                  </w:r>
                  <w:r>
                    <w:rPr>
                      <w:rFonts w:hint="eastAsia" w:eastAsiaTheme="minorEastAsia"/>
                      <w:color w:val="000000" w:themeColor="text1"/>
                      <w:szCs w:val="21"/>
                    </w:rPr>
                    <w:t>污染环境</w:t>
                  </w:r>
                </w:p>
              </w:tc>
              <w:tc>
                <w:tcPr>
                  <w:tcW w:w="2725"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储存化学品必须严实包装，储存场地硬底化，设置漫坡围堰，储存场地选择室内或设置遮雨措施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废气处理措施</w:t>
                  </w:r>
                </w:p>
              </w:tc>
              <w:tc>
                <w:tcPr>
                  <w:tcW w:w="1159"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泄漏</w:t>
                  </w:r>
                </w:p>
              </w:tc>
              <w:tc>
                <w:tcPr>
                  <w:tcW w:w="3341" w:type="dxa"/>
                  <w:vAlign w:val="center"/>
                </w:tcPr>
                <w:p>
                  <w:pPr>
                    <w:spacing w:line="276" w:lineRule="auto"/>
                    <w:jc w:val="center"/>
                    <w:rPr>
                      <w:rFonts w:eastAsiaTheme="minorEastAsia"/>
                      <w:color w:val="000000" w:themeColor="text1"/>
                      <w:szCs w:val="21"/>
                    </w:rPr>
                  </w:pPr>
                  <w:r>
                    <w:rPr>
                      <w:rFonts w:hint="eastAsia" w:eastAsiaTheme="minorEastAsia"/>
                      <w:color w:val="000000" w:themeColor="text1"/>
                      <w:szCs w:val="21"/>
                    </w:rPr>
                    <w:t>当废气处理设施故障，导致废气中污染物颗粒物浓度超过排放</w:t>
                  </w:r>
                </w:p>
              </w:tc>
              <w:tc>
                <w:tcPr>
                  <w:tcW w:w="2725" w:type="dxa"/>
                  <w:vAlign w:val="center"/>
                </w:tcPr>
                <w:p>
                  <w:pPr>
                    <w:spacing w:line="276" w:lineRule="auto"/>
                    <w:jc w:val="center"/>
                    <w:rPr>
                      <w:rFonts w:eastAsiaTheme="minorEastAsia"/>
                      <w:color w:val="000000" w:themeColor="text1"/>
                      <w:szCs w:val="21"/>
                    </w:rPr>
                  </w:pPr>
                  <w:r>
                    <w:rPr>
                      <w:rFonts w:hint="eastAsia" w:eastAsiaTheme="minorEastAsia"/>
                      <w:color w:val="000000" w:themeColor="text1"/>
                      <w:szCs w:val="21"/>
                    </w:rPr>
                    <w:t>加强废气处理设施及设备的定期检修和维护工作，发现事故隐患，及时解决</w:t>
                  </w:r>
                </w:p>
              </w:tc>
            </w:tr>
          </w:tbl>
          <w:p>
            <w:pPr>
              <w:spacing w:line="360" w:lineRule="auto"/>
              <w:ind w:firstLine="480" w:firstLineChars="200"/>
              <w:rPr>
                <w:rFonts w:eastAsiaTheme="minorEastAsia"/>
                <w:color w:val="000000" w:themeColor="text1"/>
                <w:sz w:val="24"/>
              </w:rPr>
            </w:pPr>
            <w:r>
              <w:rPr>
                <w:rFonts w:eastAsiaTheme="minorEastAsia"/>
                <w:color w:val="000000" w:themeColor="text1"/>
                <w:sz w:val="24"/>
              </w:rPr>
              <w:t>（</w:t>
            </w:r>
            <w:r>
              <w:rPr>
                <w:rFonts w:hint="eastAsia" w:eastAsiaTheme="minorEastAsia"/>
                <w:color w:val="000000" w:themeColor="text1"/>
                <w:sz w:val="24"/>
              </w:rPr>
              <w:t>四</w:t>
            </w:r>
            <w:r>
              <w:rPr>
                <w:rFonts w:eastAsiaTheme="minorEastAsia"/>
                <w:color w:val="000000" w:themeColor="text1"/>
                <w:sz w:val="24"/>
              </w:rPr>
              <w:t>）源项分析</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风险事故类型分为火灾、爆炸和泄漏三种。结合本项目的工程特征，潜在的风险事故可以分为</w:t>
            </w:r>
            <w:r>
              <w:rPr>
                <w:rFonts w:hint="eastAsia" w:eastAsiaTheme="minorEastAsia"/>
                <w:color w:val="000000" w:themeColor="text1"/>
                <w:sz w:val="24"/>
              </w:rPr>
              <w:t>四</w:t>
            </w:r>
            <w:r>
              <w:rPr>
                <w:rFonts w:eastAsiaTheme="minorEastAsia"/>
                <w:color w:val="000000" w:themeColor="text1"/>
                <w:sz w:val="24"/>
              </w:rPr>
              <w:t>大类：一是有化学品的泄漏，造成环境污染；二是危险废物贮存不当引起的污染。</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w:t>
            </w:r>
            <w:r>
              <w:rPr>
                <w:rFonts w:hint="eastAsia" w:eastAsiaTheme="minorEastAsia"/>
                <w:color w:val="000000" w:themeColor="text1"/>
                <w:sz w:val="24"/>
              </w:rPr>
              <w:t>五</w:t>
            </w:r>
            <w:r>
              <w:rPr>
                <w:rFonts w:eastAsiaTheme="minorEastAsia"/>
                <w:color w:val="000000" w:themeColor="text1"/>
                <w:sz w:val="24"/>
              </w:rPr>
              <w:t>）风险防范措施</w:t>
            </w:r>
          </w:p>
          <w:p>
            <w:pPr>
              <w:spacing w:line="360" w:lineRule="auto"/>
              <w:ind w:firstLine="480" w:firstLineChars="200"/>
              <w:rPr>
                <w:rFonts w:eastAsiaTheme="minorEastAsia"/>
                <w:color w:val="000000" w:themeColor="text1"/>
                <w:sz w:val="24"/>
              </w:rPr>
            </w:pPr>
            <w:r>
              <w:rPr>
                <w:rFonts w:hint="eastAsia" w:ascii="宋体" w:hAnsi="宋体" w:cs="宋体"/>
                <w:color w:val="000000" w:themeColor="text1"/>
                <w:sz w:val="24"/>
              </w:rPr>
              <w:t>①</w:t>
            </w:r>
            <w:r>
              <w:rPr>
                <w:rFonts w:eastAsiaTheme="minorEastAsia"/>
                <w:color w:val="000000" w:themeColor="text1"/>
                <w:sz w:val="24"/>
              </w:rPr>
              <w:t>储存化学品必须严实包装，储存场地硬底化，设置漫坡围堰，储存场地选择室内或设置遮雨措施。</w:t>
            </w:r>
          </w:p>
          <w:p>
            <w:pPr>
              <w:spacing w:line="360" w:lineRule="auto"/>
              <w:ind w:firstLine="480" w:firstLineChars="200"/>
              <w:rPr>
                <w:rFonts w:eastAsiaTheme="minorEastAsia"/>
                <w:color w:val="000000" w:themeColor="text1"/>
                <w:sz w:val="24"/>
              </w:rPr>
            </w:pPr>
            <w:r>
              <w:rPr>
                <w:rFonts w:hint="eastAsia" w:ascii="宋体" w:hAnsi="宋体" w:cs="宋体"/>
                <w:color w:val="000000" w:themeColor="text1"/>
                <w:sz w:val="24"/>
              </w:rPr>
              <w:t>②</w:t>
            </w:r>
            <w:r>
              <w:rPr>
                <w:rFonts w:eastAsiaTheme="minorEastAsia"/>
                <w:color w:val="000000" w:themeColor="text1"/>
                <w:sz w:val="24"/>
              </w:rPr>
              <w:t>按照《危险废物贮存污染控制标准》（（GB18597-2001）及2013年修改单）对危险废物暂存场进行设计和建设，同时将危险废物交有相关资质单位处理，做好供应商的管理。同时严格按《危险废物转移联单管理办法》做好转移记录</w:t>
            </w:r>
            <w:r>
              <w:rPr>
                <w:rFonts w:hint="eastAsia" w:eastAsiaTheme="minorEastAsia"/>
                <w:color w:val="000000" w:themeColor="text1"/>
                <w:sz w:val="24"/>
              </w:rPr>
              <w:t>。</w:t>
            </w:r>
          </w:p>
          <w:p>
            <w:pPr>
              <w:spacing w:line="440" w:lineRule="exact"/>
              <w:ind w:firstLine="480" w:firstLineChars="200"/>
              <w:rPr>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hint="eastAsia" w:ascii="宋体" w:hAnsi="宋体" w:cs="宋体"/>
                <w:color w:val="000000" w:themeColor="text1"/>
                <w:sz w:val="24"/>
                <w:szCs w:val="24"/>
              </w:rPr>
              <w:instrText xml:space="preserve">= 3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hint="eastAsia" w:ascii="宋体" w:hAnsi="宋体" w:cs="宋体"/>
                <w:color w:val="000000" w:themeColor="text1"/>
                <w:sz w:val="24"/>
                <w:szCs w:val="24"/>
              </w:rPr>
              <w:t>③</w:t>
            </w:r>
            <w:r>
              <w:rPr>
                <w:rFonts w:ascii="宋体" w:hAnsi="宋体" w:cs="宋体"/>
                <w:color w:val="000000" w:themeColor="text1"/>
                <w:sz w:val="24"/>
                <w:szCs w:val="24"/>
              </w:rPr>
              <w:fldChar w:fldCharType="end"/>
            </w:r>
            <w:r>
              <w:rPr>
                <w:color w:val="000000" w:themeColor="text1"/>
                <w:sz w:val="24"/>
                <w:szCs w:val="24"/>
              </w:rPr>
              <w:t>由专人负责日常环境管理工作，制订“环保管理人员职责”和“环境污染防治措施”制度，加强废气治理设施的监督和管理。</w:t>
            </w:r>
          </w:p>
          <w:p>
            <w:pPr>
              <w:spacing w:line="440" w:lineRule="exact"/>
              <w:ind w:firstLine="480" w:firstLineChars="200"/>
              <w:rPr>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hint="eastAsia" w:ascii="宋体" w:hAnsi="宋体" w:cs="宋体"/>
                <w:color w:val="000000" w:themeColor="text1"/>
                <w:sz w:val="24"/>
                <w:szCs w:val="24"/>
              </w:rPr>
              <w:instrText xml:space="preserve">= 4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hint="eastAsia" w:ascii="宋体" w:hAnsi="宋体" w:cs="宋体"/>
                <w:color w:val="000000" w:themeColor="text1"/>
                <w:sz w:val="24"/>
                <w:szCs w:val="24"/>
              </w:rPr>
              <w:t>④</w:t>
            </w:r>
            <w:r>
              <w:rPr>
                <w:rFonts w:ascii="宋体" w:hAnsi="宋体" w:cs="宋体"/>
                <w:color w:val="000000" w:themeColor="text1"/>
                <w:sz w:val="24"/>
                <w:szCs w:val="24"/>
              </w:rPr>
              <w:fldChar w:fldCharType="end"/>
            </w:r>
            <w:r>
              <w:rPr>
                <w:color w:val="000000" w:themeColor="text1"/>
                <w:sz w:val="24"/>
                <w:szCs w:val="24"/>
              </w:rPr>
              <w:t>加强废气处理设施及设备的定期检修和维护工作，发现事故隐患，及时解决。</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w:t>
            </w:r>
            <w:r>
              <w:rPr>
                <w:rFonts w:hint="eastAsia" w:eastAsiaTheme="minorEastAsia"/>
                <w:color w:val="000000" w:themeColor="text1"/>
                <w:sz w:val="24"/>
              </w:rPr>
              <w:t>六</w:t>
            </w:r>
            <w:r>
              <w:rPr>
                <w:rFonts w:eastAsiaTheme="minorEastAsia"/>
                <w:color w:val="000000" w:themeColor="text1"/>
                <w:sz w:val="24"/>
              </w:rPr>
              <w:t>）评价小结</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项目物质不构成重大危险源</w:t>
            </w:r>
            <w:r>
              <w:rPr>
                <w:rFonts w:hint="eastAsia" w:eastAsiaTheme="minorEastAsia"/>
                <w:color w:val="000000" w:themeColor="text1"/>
                <w:sz w:val="24"/>
              </w:rPr>
              <w:t>，</w:t>
            </w:r>
            <w:r>
              <w:rPr>
                <w:rFonts w:eastAsiaTheme="minorEastAsia"/>
                <w:color w:val="000000" w:themeColor="text1"/>
                <w:sz w:val="24"/>
              </w:rPr>
              <w:t>企业在落实相应风险防范和控制措施的情况下，总体环境风险可控。</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w:t>
            </w:r>
            <w:r>
              <w:rPr>
                <w:rFonts w:hint="eastAsia" w:eastAsiaTheme="minorEastAsia"/>
                <w:color w:val="000000" w:themeColor="text1"/>
                <w:sz w:val="24"/>
              </w:rPr>
              <w:t>七</w:t>
            </w:r>
            <w:r>
              <w:rPr>
                <w:rFonts w:eastAsiaTheme="minorEastAsia"/>
                <w:color w:val="000000" w:themeColor="text1"/>
                <w:sz w:val="24"/>
              </w:rPr>
              <w:t>）建设项目环境风险简单分析内容表</w:t>
            </w:r>
          </w:p>
          <w:p>
            <w:pPr>
              <w:pStyle w:val="98"/>
              <w:tabs>
                <w:tab w:val="left" w:pos="420"/>
              </w:tabs>
              <w:spacing w:line="360" w:lineRule="auto"/>
              <w:ind w:left="471" w:firstLine="0"/>
              <w:rPr>
                <w:rFonts w:eastAsia="宋体" w:cs="Times New Roman"/>
                <w:b/>
                <w:color w:val="000000" w:themeColor="text1"/>
                <w:sz w:val="21"/>
                <w:szCs w:val="21"/>
              </w:rPr>
            </w:pPr>
            <w:r>
              <w:rPr>
                <w:rFonts w:hint="eastAsia" w:eastAsia="宋体" w:cs="Times New Roman"/>
                <w:b/>
                <w:color w:val="000000" w:themeColor="text1"/>
                <w:sz w:val="21"/>
                <w:szCs w:val="21"/>
              </w:rPr>
              <w:t>表7-25</w:t>
            </w:r>
            <w:r>
              <w:rPr>
                <w:rFonts w:eastAsia="宋体" w:cs="Times New Roman"/>
                <w:b/>
                <w:color w:val="000000" w:themeColor="text1"/>
                <w:sz w:val="21"/>
                <w:szCs w:val="21"/>
              </w:rPr>
              <w:t>项目环境风险简单分析内容表</w:t>
            </w:r>
          </w:p>
          <w:tbl>
            <w:tblPr>
              <w:tblStyle w:val="31"/>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1698"/>
              <w:gridCol w:w="1672"/>
              <w:gridCol w:w="1672"/>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46"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建设项目名称</w:t>
                  </w:r>
                </w:p>
              </w:tc>
              <w:tc>
                <w:tcPr>
                  <w:tcW w:w="6714" w:type="dxa"/>
                  <w:gridSpan w:val="4"/>
                  <w:vAlign w:val="center"/>
                </w:tcPr>
                <w:p>
                  <w:pPr>
                    <w:spacing w:line="276" w:lineRule="auto"/>
                    <w:jc w:val="center"/>
                    <w:rPr>
                      <w:rFonts w:eastAsiaTheme="minorEastAsia"/>
                      <w:color w:val="000000" w:themeColor="text1"/>
                      <w:szCs w:val="21"/>
                    </w:rPr>
                  </w:pPr>
                  <w:r>
                    <w:rPr>
                      <w:rFonts w:eastAsiaTheme="minorEastAsia"/>
                      <w:color w:val="000000" w:themeColor="text1"/>
                      <w:sz w:val="24"/>
                    </w:rPr>
                    <w:t>广东矽铁盛电气设备有限公司年产环型变压器铁芯5000t/a、互感器铁芯2000t/a、汽车转子盘铁芯2000t/a、磁动力发电机铁芯1000t/a、传感器铁芯、新能源铁芯1000t/a建设项目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46"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建设地点</w:t>
                  </w:r>
                </w:p>
              </w:tc>
              <w:tc>
                <w:tcPr>
                  <w:tcW w:w="6714" w:type="dxa"/>
                  <w:gridSpan w:val="4"/>
                  <w:vAlign w:val="center"/>
                </w:tcPr>
                <w:p>
                  <w:pPr>
                    <w:spacing w:line="276" w:lineRule="auto"/>
                    <w:jc w:val="center"/>
                    <w:rPr>
                      <w:rFonts w:eastAsiaTheme="minorEastAsia"/>
                      <w:color w:val="000000" w:themeColor="text1"/>
                      <w:szCs w:val="21"/>
                    </w:rPr>
                  </w:pPr>
                  <w:r>
                    <w:rPr>
                      <w:rFonts w:hint="eastAsia" w:eastAsiaTheme="minorEastAsia"/>
                      <w:color w:val="000000" w:themeColor="text1"/>
                      <w:szCs w:val="21"/>
                    </w:rPr>
                    <w:t>开平市翠山湖新区城南三路6号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46"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地理坐标</w:t>
                  </w:r>
                </w:p>
              </w:tc>
              <w:tc>
                <w:tcPr>
                  <w:tcW w:w="1698"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经度</w:t>
                  </w:r>
                </w:p>
              </w:tc>
              <w:tc>
                <w:tcPr>
                  <w:tcW w:w="1672" w:type="dxa"/>
                  <w:vAlign w:val="center"/>
                </w:tcPr>
                <w:p>
                  <w:pPr>
                    <w:spacing w:line="276" w:lineRule="auto"/>
                    <w:jc w:val="center"/>
                    <w:rPr>
                      <w:rFonts w:eastAsiaTheme="minorEastAsia"/>
                      <w:color w:val="000000" w:themeColor="text1"/>
                      <w:szCs w:val="21"/>
                    </w:rPr>
                  </w:pPr>
                  <w:r>
                    <w:rPr>
                      <w:rFonts w:eastAsiaTheme="minorEastAsia"/>
                      <w:color w:val="000000" w:themeColor="text1"/>
                      <w:kern w:val="24"/>
                      <w:szCs w:val="21"/>
                    </w:rPr>
                    <w:t>112°</w:t>
                  </w:r>
                  <w:r>
                    <w:rPr>
                      <w:rFonts w:hint="eastAsia" w:eastAsiaTheme="minorEastAsia"/>
                      <w:color w:val="000000" w:themeColor="text1"/>
                      <w:kern w:val="24"/>
                      <w:szCs w:val="21"/>
                    </w:rPr>
                    <w:t>39</w:t>
                  </w:r>
                  <w:r>
                    <w:rPr>
                      <w:rFonts w:eastAsiaTheme="minorEastAsia"/>
                      <w:color w:val="000000" w:themeColor="text1"/>
                      <w:kern w:val="24"/>
                      <w:szCs w:val="21"/>
                    </w:rPr>
                    <w:t>'</w:t>
                  </w:r>
                  <w:r>
                    <w:rPr>
                      <w:rFonts w:hint="eastAsia" w:eastAsiaTheme="minorEastAsia"/>
                      <w:color w:val="000000" w:themeColor="text1"/>
                      <w:kern w:val="24"/>
                      <w:szCs w:val="21"/>
                    </w:rPr>
                    <w:t>40.00</w:t>
                  </w:r>
                  <w:r>
                    <w:rPr>
                      <w:rFonts w:eastAsiaTheme="minorEastAsia"/>
                      <w:color w:val="000000" w:themeColor="text1"/>
                      <w:kern w:val="24"/>
                      <w:szCs w:val="21"/>
                    </w:rPr>
                    <w:t>"</w:t>
                  </w:r>
                </w:p>
              </w:tc>
              <w:tc>
                <w:tcPr>
                  <w:tcW w:w="1672"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纬度</w:t>
                  </w:r>
                </w:p>
              </w:tc>
              <w:tc>
                <w:tcPr>
                  <w:tcW w:w="1673" w:type="dxa"/>
                  <w:vAlign w:val="center"/>
                </w:tcPr>
                <w:p>
                  <w:pPr>
                    <w:spacing w:line="276" w:lineRule="auto"/>
                    <w:jc w:val="center"/>
                    <w:rPr>
                      <w:rFonts w:eastAsiaTheme="minorEastAsia"/>
                      <w:color w:val="000000" w:themeColor="text1"/>
                      <w:szCs w:val="21"/>
                    </w:rPr>
                  </w:pPr>
                  <w:r>
                    <w:rPr>
                      <w:rFonts w:eastAsiaTheme="minorEastAsia"/>
                      <w:color w:val="000000" w:themeColor="text1"/>
                      <w:kern w:val="24"/>
                      <w:szCs w:val="21"/>
                    </w:rPr>
                    <w:t>22°</w:t>
                  </w:r>
                  <w:r>
                    <w:rPr>
                      <w:rFonts w:hint="eastAsia" w:eastAsiaTheme="minorEastAsia"/>
                      <w:color w:val="000000" w:themeColor="text1"/>
                      <w:kern w:val="24"/>
                      <w:szCs w:val="21"/>
                    </w:rPr>
                    <w:t>26</w:t>
                  </w:r>
                  <w:r>
                    <w:rPr>
                      <w:rFonts w:eastAsiaTheme="minorEastAsia"/>
                      <w:color w:val="000000" w:themeColor="text1"/>
                      <w:kern w:val="24"/>
                      <w:szCs w:val="21"/>
                    </w:rPr>
                    <w:t>'</w:t>
                  </w:r>
                  <w:r>
                    <w:rPr>
                      <w:rFonts w:hint="eastAsia" w:eastAsiaTheme="minorEastAsia"/>
                      <w:color w:val="000000" w:themeColor="text1"/>
                      <w:kern w:val="24"/>
                      <w:szCs w:val="21"/>
                    </w:rPr>
                    <w:t>40.17</w:t>
                  </w:r>
                  <w:r>
                    <w:rPr>
                      <w:rFonts w:eastAsiaTheme="minorEastAsia"/>
                      <w:color w:val="000000" w:themeColor="text1"/>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46"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主要危险物质分布</w:t>
                  </w:r>
                </w:p>
              </w:tc>
              <w:tc>
                <w:tcPr>
                  <w:tcW w:w="6714" w:type="dxa"/>
                  <w:gridSpan w:val="4"/>
                  <w:vAlign w:val="center"/>
                </w:tcPr>
                <w:p>
                  <w:pPr>
                    <w:spacing w:line="276" w:lineRule="auto"/>
                    <w:jc w:val="center"/>
                    <w:rPr>
                      <w:rFonts w:eastAsiaTheme="minorEastAsia"/>
                      <w:color w:val="000000" w:themeColor="text1"/>
                      <w:szCs w:val="21"/>
                    </w:rPr>
                  </w:pPr>
                  <w:r>
                    <w:rPr>
                      <w:rFonts w:hint="eastAsia" w:eastAsiaTheme="minorEastAsia"/>
                      <w:color w:val="000000" w:themeColor="text1"/>
                      <w:szCs w:val="21"/>
                    </w:rPr>
                    <w:t>喷淋废水，危废暂存间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246"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环境影响途径及危害后果（大气、地表水、地下水等）</w:t>
                  </w:r>
                </w:p>
              </w:tc>
              <w:tc>
                <w:tcPr>
                  <w:tcW w:w="6714" w:type="dxa"/>
                  <w:gridSpan w:val="4"/>
                  <w:vAlign w:val="center"/>
                </w:tcPr>
                <w:p>
                  <w:pPr>
                    <w:spacing w:line="276" w:lineRule="auto"/>
                    <w:jc w:val="left"/>
                    <w:rPr>
                      <w:rFonts w:eastAsiaTheme="minorEastAsia"/>
                      <w:color w:val="000000" w:themeColor="text1"/>
                      <w:szCs w:val="21"/>
                    </w:rPr>
                  </w:pPr>
                  <w:r>
                    <w:rPr>
                      <w:rFonts w:hint="eastAsia" w:ascii="宋体" w:hAnsi="宋体" w:cs="宋体"/>
                      <w:color w:val="000000" w:themeColor="text1"/>
                      <w:szCs w:val="21"/>
                    </w:rPr>
                    <w:t>①</w:t>
                  </w:r>
                  <w:r>
                    <w:rPr>
                      <w:rFonts w:eastAsiaTheme="minorEastAsia"/>
                      <w:color w:val="000000" w:themeColor="text1"/>
                      <w:szCs w:val="21"/>
                    </w:rPr>
                    <w:t>危险废物</w:t>
                  </w:r>
                  <w:r>
                    <w:rPr>
                      <w:rFonts w:hint="eastAsia" w:eastAsiaTheme="minorEastAsia"/>
                      <w:color w:val="000000" w:themeColor="text1"/>
                      <w:szCs w:val="21"/>
                    </w:rPr>
                    <w:t>在</w:t>
                  </w:r>
                  <w:r>
                    <w:rPr>
                      <w:rFonts w:eastAsiaTheme="minorEastAsia"/>
                      <w:color w:val="000000" w:themeColor="text1"/>
                      <w:szCs w:val="21"/>
                    </w:rPr>
                    <w:t>装卸或存储过程中可能会发生泄漏可能污染地下水，或可能由于恶劣天气影响，导致雨水渗入等</w:t>
                  </w:r>
                  <w:r>
                    <w:rPr>
                      <w:rFonts w:hint="eastAsia" w:eastAsiaTheme="minorEastAsia"/>
                      <w:color w:val="000000" w:themeColor="text1"/>
                      <w:szCs w:val="21"/>
                    </w:rPr>
                    <w:t>；</w:t>
                  </w:r>
                </w:p>
                <w:p>
                  <w:pPr>
                    <w:spacing w:line="276" w:lineRule="auto"/>
                    <w:jc w:val="left"/>
                    <w:rPr>
                      <w:rFonts w:eastAsiaTheme="minorEastAsia"/>
                      <w:color w:val="000000" w:themeColor="text1"/>
                      <w:szCs w:val="21"/>
                    </w:rPr>
                  </w:pPr>
                  <w:r>
                    <w:rPr>
                      <w:rFonts w:hint="eastAsia" w:ascii="宋体" w:hAnsi="宋体" w:cs="宋体"/>
                      <w:color w:val="000000" w:themeColor="text1"/>
                      <w:szCs w:val="21"/>
                    </w:rPr>
                    <w:t>②氩气、氮气</w:t>
                  </w:r>
                  <w:r>
                    <w:rPr>
                      <w:rFonts w:hint="eastAsia" w:eastAsiaTheme="minorEastAsia"/>
                      <w:color w:val="000000" w:themeColor="text1"/>
                      <w:szCs w:val="21"/>
                    </w:rPr>
                    <w:t>在</w:t>
                  </w:r>
                  <w:r>
                    <w:rPr>
                      <w:rFonts w:eastAsiaTheme="minorEastAsia"/>
                      <w:color w:val="000000" w:themeColor="text1"/>
                      <w:szCs w:val="21"/>
                    </w:rPr>
                    <w:t>装卸或存储过程中可能会发生泄漏</w:t>
                  </w:r>
                  <w:r>
                    <w:rPr>
                      <w:rFonts w:hint="eastAsia" w:eastAsiaTheme="minorEastAsia"/>
                      <w:color w:val="000000" w:themeColor="text1"/>
                      <w:szCs w:val="21"/>
                    </w:rPr>
                    <w:t>污染环境；</w:t>
                  </w:r>
                </w:p>
                <w:p>
                  <w:pPr>
                    <w:spacing w:line="276" w:lineRule="auto"/>
                    <w:jc w:val="left"/>
                    <w:rPr>
                      <w:rFonts w:eastAsiaTheme="minorEastAsia"/>
                      <w:color w:val="000000" w:themeColor="text1"/>
                      <w:szCs w:val="21"/>
                    </w:rPr>
                  </w:pPr>
                  <w:r>
                    <w:rPr>
                      <w:rFonts w:hint="eastAsia" w:eastAsiaTheme="minorEastAsia"/>
                      <w:color w:val="000000" w:themeColor="text1"/>
                      <w:szCs w:val="21"/>
                    </w:rPr>
                    <w:t>③当废气处理设施故障，导致废气中污染物颗粒物浓度超过排放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jc w:val="center"/>
              </w:trPr>
              <w:tc>
                <w:tcPr>
                  <w:tcW w:w="2246"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风险防范措施要求</w:t>
                  </w:r>
                </w:p>
              </w:tc>
              <w:tc>
                <w:tcPr>
                  <w:tcW w:w="6714" w:type="dxa"/>
                  <w:gridSpan w:val="4"/>
                  <w:vAlign w:val="center"/>
                </w:tcPr>
                <w:p>
                  <w:pPr>
                    <w:spacing w:line="276" w:lineRule="auto"/>
                    <w:jc w:val="left"/>
                    <w:rPr>
                      <w:rFonts w:eastAsiaTheme="minorEastAsia"/>
                      <w:color w:val="000000" w:themeColor="text1"/>
                      <w:szCs w:val="21"/>
                    </w:rPr>
                  </w:pPr>
                  <w:r>
                    <w:rPr>
                      <w:rFonts w:hint="eastAsia" w:ascii="宋体" w:hAnsi="宋体" w:cs="宋体"/>
                      <w:color w:val="000000" w:themeColor="text1"/>
                      <w:szCs w:val="21"/>
                    </w:rPr>
                    <w:t>①</w:t>
                  </w:r>
                  <w:r>
                    <w:rPr>
                      <w:rFonts w:eastAsiaTheme="minorEastAsia"/>
                      <w:color w:val="000000" w:themeColor="text1"/>
                      <w:szCs w:val="21"/>
                    </w:rPr>
                    <w:t>储存危险废物必须严实包装，储存场地硬底化，设置漫坡围堰，储存场地选择室内或设置遮雨措施</w:t>
                  </w:r>
                </w:p>
                <w:p>
                  <w:pPr>
                    <w:spacing w:line="276" w:lineRule="auto"/>
                    <w:jc w:val="left"/>
                    <w:rPr>
                      <w:rFonts w:eastAsiaTheme="minorEastAsia"/>
                      <w:color w:val="000000" w:themeColor="text1"/>
                      <w:szCs w:val="21"/>
                    </w:rPr>
                  </w:pPr>
                  <w:r>
                    <w:rPr>
                      <w:rFonts w:hint="eastAsia" w:ascii="宋体" w:hAnsi="宋体" w:cs="宋体"/>
                      <w:color w:val="000000" w:themeColor="text1"/>
                      <w:szCs w:val="21"/>
                    </w:rPr>
                    <w:t>②</w:t>
                  </w:r>
                  <w:r>
                    <w:rPr>
                      <w:rFonts w:eastAsiaTheme="minorEastAsia"/>
                      <w:color w:val="000000" w:themeColor="text1"/>
                      <w:szCs w:val="21"/>
                    </w:rPr>
                    <w:t>储存化学品必须严实包装，储存场地硬底化，设置漫坡围堰，储存场地选择室内或设置遮雨措施</w:t>
                  </w:r>
                </w:p>
                <w:p>
                  <w:pPr>
                    <w:spacing w:line="276" w:lineRule="auto"/>
                    <w:jc w:val="left"/>
                    <w:rPr>
                      <w:rFonts w:eastAsiaTheme="minorEastAsia"/>
                      <w:color w:val="000000" w:themeColor="text1"/>
                      <w:szCs w:val="21"/>
                    </w:rPr>
                  </w:pPr>
                  <w:r>
                    <w:rPr>
                      <w:rFonts w:hint="eastAsia" w:eastAsiaTheme="minorEastAsia"/>
                      <w:color w:val="000000" w:themeColor="text1"/>
                      <w:szCs w:val="21"/>
                    </w:rPr>
                    <w:t>③加强废气处理设施及设备的定期检修和维护工作，发现事故隐患，及时解决。</w:t>
                  </w:r>
                </w:p>
                <w:p>
                  <w:pPr>
                    <w:spacing w:line="276" w:lineRule="auto"/>
                    <w:jc w:val="left"/>
                    <w:rPr>
                      <w:rFonts w:eastAsiaTheme="minorEastAsia"/>
                      <w:color w:val="000000" w:themeColor="text1"/>
                      <w:szCs w:val="21"/>
                    </w:rPr>
                  </w:pPr>
                  <w:r>
                    <w:rPr>
                      <w:rFonts w:hint="eastAsia" w:eastAsiaTheme="minorEastAsia"/>
                      <w:color w:val="000000" w:themeColor="text1"/>
                      <w:szCs w:val="21"/>
                    </w:rPr>
                    <w:t>④由专人负责日常环境管理工作，制订“环保管理人员职责”和“环境污染防治措施”制度，加强废气治理设施的监督和管理。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246"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填表说明（列出项目相关信息及评价说明）</w:t>
                  </w:r>
                </w:p>
              </w:tc>
              <w:tc>
                <w:tcPr>
                  <w:tcW w:w="6714" w:type="dxa"/>
                  <w:gridSpan w:val="4"/>
                  <w:vAlign w:val="center"/>
                </w:tcPr>
                <w:p>
                  <w:pPr>
                    <w:spacing w:line="276" w:lineRule="auto"/>
                    <w:jc w:val="center"/>
                    <w:rPr>
                      <w:rFonts w:eastAsiaTheme="minorEastAsia"/>
                      <w:color w:val="000000" w:themeColor="text1"/>
                      <w:szCs w:val="21"/>
                    </w:rPr>
                  </w:pPr>
                  <w:r>
                    <w:rPr>
                      <w:rFonts w:eastAsiaTheme="minorEastAsia"/>
                      <w:color w:val="000000" w:themeColor="text1"/>
                      <w:szCs w:val="21"/>
                    </w:rPr>
                    <w:t>/</w:t>
                  </w:r>
                </w:p>
              </w:tc>
            </w:tr>
          </w:tbl>
          <w:p>
            <w:pPr>
              <w:autoSpaceDE w:val="0"/>
              <w:autoSpaceDN w:val="0"/>
              <w:adjustRightInd w:val="0"/>
              <w:spacing w:line="360" w:lineRule="auto"/>
              <w:ind w:left="420" w:leftChars="200"/>
              <w:jc w:val="left"/>
              <w:rPr>
                <w:rFonts w:eastAsiaTheme="minorEastAsia"/>
                <w:b/>
                <w:bCs/>
                <w:color w:val="000000" w:themeColor="text1"/>
                <w:sz w:val="24"/>
              </w:rPr>
            </w:pPr>
            <w:r>
              <w:rPr>
                <w:rFonts w:eastAsiaTheme="minorEastAsia"/>
                <w:b/>
                <w:bCs/>
                <w:color w:val="000000" w:themeColor="text1"/>
                <w:sz w:val="24"/>
              </w:rPr>
              <w:t>7、环境监测计划</w:t>
            </w:r>
          </w:p>
          <w:p>
            <w:pPr>
              <w:autoSpaceDE w:val="0"/>
              <w:autoSpaceDN w:val="0"/>
              <w:adjustRightInd w:val="0"/>
              <w:spacing w:line="360" w:lineRule="auto"/>
              <w:ind w:firstLine="480" w:firstLineChars="200"/>
              <w:jc w:val="left"/>
              <w:rPr>
                <w:rFonts w:eastAsiaTheme="minorEastAsia"/>
                <w:color w:val="000000" w:themeColor="text1"/>
                <w:kern w:val="0"/>
                <w:sz w:val="24"/>
              </w:rPr>
            </w:pPr>
            <w:r>
              <w:rPr>
                <w:rFonts w:eastAsiaTheme="minorEastAsia"/>
                <w:color w:val="000000" w:themeColor="text1"/>
                <w:kern w:val="0"/>
                <w:sz w:val="24"/>
              </w:rPr>
              <w:t>通过对建设项目实行全过程的监控，就能准确无误地了解工程项目在运营期对环境造成污染影响的程度和范围。通过对环境监测或调查数据的统计分析，可以了解建设项目运营期废气、废水、噪声等污染源对环境影响是否能够符合国家或地方的有关环境质量标准的要求，做到达标排放。同时也是对废气、废水、噪声污染治理设施的检验，使之能及时发现存在的问题，并对污染治理设施进行改善和完善，从而保证污染治理设施的正常运行。</w:t>
            </w:r>
          </w:p>
          <w:p>
            <w:pPr>
              <w:autoSpaceDE w:val="0"/>
              <w:autoSpaceDN w:val="0"/>
              <w:adjustRightInd w:val="0"/>
              <w:spacing w:line="360" w:lineRule="auto"/>
              <w:ind w:firstLine="480" w:firstLineChars="200"/>
              <w:jc w:val="left"/>
              <w:rPr>
                <w:rFonts w:eastAsiaTheme="minorEastAsia"/>
                <w:color w:val="000000" w:themeColor="text1"/>
                <w:kern w:val="0"/>
                <w:sz w:val="24"/>
              </w:rPr>
            </w:pPr>
            <w:r>
              <w:rPr>
                <w:rFonts w:eastAsiaTheme="minorEastAsia"/>
                <w:color w:val="000000" w:themeColor="text1"/>
                <w:kern w:val="0"/>
                <w:sz w:val="24"/>
              </w:rPr>
              <w:t>（1）水污染源监测计划</w:t>
            </w:r>
          </w:p>
          <w:p>
            <w:pPr>
              <w:autoSpaceDE w:val="0"/>
              <w:autoSpaceDN w:val="0"/>
              <w:adjustRightInd w:val="0"/>
              <w:spacing w:line="360" w:lineRule="auto"/>
              <w:ind w:firstLine="480" w:firstLineChars="200"/>
              <w:jc w:val="left"/>
              <w:rPr>
                <w:rFonts w:eastAsiaTheme="minorEastAsia"/>
                <w:color w:val="000000" w:themeColor="text1"/>
                <w:kern w:val="0"/>
                <w:sz w:val="24"/>
              </w:rPr>
            </w:pPr>
            <w:r>
              <w:rPr>
                <w:rFonts w:eastAsiaTheme="minorEastAsia"/>
                <w:color w:val="000000" w:themeColor="text1"/>
                <w:kern w:val="0"/>
                <w:sz w:val="24"/>
              </w:rPr>
              <w:t>根据项目特点，项目外排废水主要为生活污水。</w:t>
            </w:r>
          </w:p>
          <w:p>
            <w:pPr>
              <w:pStyle w:val="12"/>
              <w:spacing w:line="360" w:lineRule="auto"/>
              <w:ind w:firstLine="480"/>
              <w:jc w:val="center"/>
              <w:rPr>
                <w:rFonts w:eastAsiaTheme="minorEastAsia"/>
                <w:b/>
                <w:bCs/>
                <w:color w:val="000000" w:themeColor="text1"/>
                <w:sz w:val="21"/>
                <w:szCs w:val="21"/>
              </w:rPr>
            </w:pPr>
            <w:r>
              <w:rPr>
                <w:rFonts w:eastAsiaTheme="minorEastAsia"/>
                <w:b/>
                <w:bCs/>
                <w:color w:val="000000" w:themeColor="text1"/>
                <w:sz w:val="21"/>
                <w:szCs w:val="21"/>
              </w:rPr>
              <w:t>表7-</w:t>
            </w:r>
            <w:r>
              <w:rPr>
                <w:rFonts w:hint="eastAsia" w:eastAsiaTheme="minorEastAsia"/>
                <w:b/>
                <w:bCs/>
                <w:color w:val="000000" w:themeColor="text1"/>
                <w:sz w:val="21"/>
                <w:szCs w:val="21"/>
              </w:rPr>
              <w:t>26</w:t>
            </w:r>
            <w:r>
              <w:rPr>
                <w:rFonts w:eastAsiaTheme="minorEastAsia"/>
                <w:b/>
                <w:bCs/>
                <w:color w:val="000000" w:themeColor="text1"/>
                <w:sz w:val="21"/>
                <w:szCs w:val="21"/>
              </w:rPr>
              <w:t xml:space="preserve"> </w:t>
            </w:r>
            <w:r>
              <w:rPr>
                <w:rFonts w:hint="eastAsia" w:eastAsiaTheme="minorEastAsia"/>
                <w:b/>
                <w:bCs/>
                <w:color w:val="000000" w:themeColor="text1"/>
                <w:sz w:val="21"/>
                <w:szCs w:val="21"/>
              </w:rPr>
              <w:t>废水</w:t>
            </w:r>
            <w:r>
              <w:rPr>
                <w:rFonts w:eastAsiaTheme="minorEastAsia"/>
                <w:b/>
                <w:bCs/>
                <w:color w:val="000000" w:themeColor="text1"/>
                <w:sz w:val="21"/>
                <w:szCs w:val="21"/>
              </w:rPr>
              <w:t>监测计划表</w:t>
            </w:r>
          </w:p>
          <w:tbl>
            <w:tblPr>
              <w:tblStyle w:val="30"/>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52"/>
              <w:gridCol w:w="1262"/>
              <w:gridCol w:w="1170"/>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pPr>
                    <w:spacing w:line="276" w:lineRule="auto"/>
                    <w:jc w:val="center"/>
                    <w:rPr>
                      <w:rFonts w:eastAsiaTheme="minorEastAsia"/>
                      <w:color w:val="000000" w:themeColor="text1"/>
                      <w:szCs w:val="21"/>
                    </w:rPr>
                  </w:pPr>
                  <w:r>
                    <w:rPr>
                      <w:rFonts w:eastAsiaTheme="minorEastAsia"/>
                      <w:color w:val="000000" w:themeColor="text1"/>
                      <w:szCs w:val="21"/>
                    </w:rPr>
                    <w:t>污染物</w:t>
                  </w:r>
                </w:p>
              </w:tc>
              <w:tc>
                <w:tcPr>
                  <w:tcW w:w="1652" w:type="dxa"/>
                  <w:shd w:val="clear" w:color="auto" w:fill="auto"/>
                  <w:vAlign w:val="center"/>
                </w:tcPr>
                <w:p>
                  <w:pPr>
                    <w:spacing w:line="276" w:lineRule="auto"/>
                    <w:jc w:val="center"/>
                    <w:rPr>
                      <w:rFonts w:eastAsiaTheme="minorEastAsia"/>
                      <w:color w:val="000000" w:themeColor="text1"/>
                      <w:szCs w:val="21"/>
                    </w:rPr>
                  </w:pPr>
                  <w:r>
                    <w:rPr>
                      <w:rFonts w:eastAsiaTheme="minorEastAsia"/>
                      <w:color w:val="000000" w:themeColor="text1"/>
                      <w:szCs w:val="21"/>
                    </w:rPr>
                    <w:t>监测点位</w:t>
                  </w:r>
                </w:p>
              </w:tc>
              <w:tc>
                <w:tcPr>
                  <w:tcW w:w="1262" w:type="dxa"/>
                  <w:shd w:val="clear" w:color="auto" w:fill="auto"/>
                  <w:vAlign w:val="center"/>
                </w:tcPr>
                <w:p>
                  <w:pPr>
                    <w:spacing w:line="276" w:lineRule="auto"/>
                    <w:jc w:val="center"/>
                    <w:rPr>
                      <w:rFonts w:eastAsiaTheme="minorEastAsia"/>
                      <w:color w:val="000000" w:themeColor="text1"/>
                      <w:szCs w:val="21"/>
                    </w:rPr>
                  </w:pPr>
                  <w:r>
                    <w:rPr>
                      <w:rFonts w:eastAsiaTheme="minorEastAsia"/>
                      <w:color w:val="000000" w:themeColor="text1"/>
                      <w:szCs w:val="21"/>
                    </w:rPr>
                    <w:t>检测指标</w:t>
                  </w:r>
                </w:p>
              </w:tc>
              <w:tc>
                <w:tcPr>
                  <w:tcW w:w="1170" w:type="dxa"/>
                  <w:shd w:val="clear" w:color="auto" w:fill="auto"/>
                  <w:vAlign w:val="center"/>
                </w:tcPr>
                <w:p>
                  <w:pPr>
                    <w:spacing w:line="276" w:lineRule="auto"/>
                    <w:jc w:val="center"/>
                    <w:rPr>
                      <w:rFonts w:eastAsiaTheme="minorEastAsia"/>
                      <w:color w:val="000000" w:themeColor="text1"/>
                      <w:szCs w:val="21"/>
                    </w:rPr>
                  </w:pPr>
                  <w:r>
                    <w:rPr>
                      <w:rFonts w:eastAsiaTheme="minorEastAsia"/>
                      <w:color w:val="000000" w:themeColor="text1"/>
                      <w:szCs w:val="21"/>
                    </w:rPr>
                    <w:t>监测频次</w:t>
                  </w:r>
                </w:p>
              </w:tc>
              <w:tc>
                <w:tcPr>
                  <w:tcW w:w="4147" w:type="dxa"/>
                  <w:shd w:val="clear" w:color="auto" w:fill="auto"/>
                  <w:vAlign w:val="center"/>
                </w:tcPr>
                <w:p>
                  <w:pPr>
                    <w:spacing w:line="276" w:lineRule="auto"/>
                    <w:jc w:val="center"/>
                    <w:rPr>
                      <w:rFonts w:eastAsiaTheme="minorEastAsia"/>
                      <w:color w:val="000000" w:themeColor="text1"/>
                      <w:szCs w:val="21"/>
                    </w:rPr>
                  </w:pPr>
                  <w:r>
                    <w:rPr>
                      <w:rFonts w:eastAsiaTheme="minorEastAsia"/>
                      <w:color w:val="000000" w:themeColor="text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7" w:type="dxa"/>
                  <w:vAlign w:val="center"/>
                </w:tcPr>
                <w:p>
                  <w:pPr>
                    <w:jc w:val="center"/>
                    <w:rPr>
                      <w:rFonts w:eastAsiaTheme="minorEastAsia"/>
                      <w:color w:val="000000" w:themeColor="text1"/>
                      <w:szCs w:val="21"/>
                    </w:rPr>
                  </w:pPr>
                  <w:r>
                    <w:rPr>
                      <w:rFonts w:eastAsiaTheme="minorEastAsia"/>
                      <w:color w:val="000000" w:themeColor="text1"/>
                      <w:szCs w:val="21"/>
                    </w:rPr>
                    <w:t>废水</w:t>
                  </w:r>
                </w:p>
              </w:tc>
              <w:tc>
                <w:tcPr>
                  <w:tcW w:w="1652" w:type="dxa"/>
                  <w:shd w:val="clear" w:color="auto" w:fill="auto"/>
                  <w:vAlign w:val="center"/>
                </w:tcPr>
                <w:p>
                  <w:pPr>
                    <w:jc w:val="center"/>
                    <w:rPr>
                      <w:rFonts w:eastAsiaTheme="minorEastAsia"/>
                      <w:color w:val="000000" w:themeColor="text1"/>
                      <w:szCs w:val="21"/>
                    </w:rPr>
                  </w:pPr>
                  <w:r>
                    <w:rPr>
                      <w:rFonts w:eastAsiaTheme="minorEastAsia"/>
                      <w:color w:val="000000" w:themeColor="text1"/>
                      <w:szCs w:val="21"/>
                    </w:rPr>
                    <w:t>生活污水处理设施出口</w:t>
                  </w:r>
                </w:p>
              </w:tc>
              <w:tc>
                <w:tcPr>
                  <w:tcW w:w="1262" w:type="dxa"/>
                  <w:shd w:val="clear" w:color="auto" w:fill="auto"/>
                  <w:vAlign w:val="center"/>
                </w:tcPr>
                <w:p>
                  <w:pPr>
                    <w:jc w:val="center"/>
                    <w:rPr>
                      <w:rFonts w:eastAsiaTheme="minorEastAsia"/>
                      <w:color w:val="000000" w:themeColor="text1"/>
                      <w:szCs w:val="21"/>
                    </w:rPr>
                  </w:pPr>
                  <w:r>
                    <w:rPr>
                      <w:color w:val="000000" w:themeColor="text1"/>
                      <w:szCs w:val="21"/>
                    </w:rPr>
                    <w:t>COD</w:t>
                  </w:r>
                  <w:r>
                    <w:rPr>
                      <w:color w:val="000000" w:themeColor="text1"/>
                      <w:szCs w:val="21"/>
                      <w:vertAlign w:val="subscript"/>
                    </w:rPr>
                    <w:t>cr</w:t>
                  </w:r>
                  <w:r>
                    <w:rPr>
                      <w:color w:val="000000" w:themeColor="text1"/>
                      <w:szCs w:val="21"/>
                    </w:rPr>
                    <w:t>、BOD</w:t>
                  </w:r>
                  <w:r>
                    <w:rPr>
                      <w:color w:val="000000" w:themeColor="text1"/>
                      <w:szCs w:val="21"/>
                      <w:vertAlign w:val="subscript"/>
                    </w:rPr>
                    <w:t>5</w:t>
                  </w:r>
                  <w:r>
                    <w:rPr>
                      <w:color w:val="000000" w:themeColor="text1"/>
                      <w:szCs w:val="21"/>
                    </w:rPr>
                    <w:t>、SS、NH</w:t>
                  </w:r>
                  <w:r>
                    <w:rPr>
                      <w:color w:val="000000" w:themeColor="text1"/>
                      <w:szCs w:val="21"/>
                      <w:vertAlign w:val="subscript"/>
                    </w:rPr>
                    <w:t>3</w:t>
                  </w:r>
                  <w:r>
                    <w:rPr>
                      <w:color w:val="000000" w:themeColor="text1"/>
                      <w:szCs w:val="21"/>
                    </w:rPr>
                    <w:t>-N</w:t>
                  </w:r>
                </w:p>
              </w:tc>
              <w:tc>
                <w:tcPr>
                  <w:tcW w:w="1170" w:type="dxa"/>
                  <w:shd w:val="clear" w:color="auto" w:fill="auto"/>
                  <w:vAlign w:val="center"/>
                </w:tcPr>
                <w:p>
                  <w:pPr>
                    <w:jc w:val="center"/>
                    <w:rPr>
                      <w:rFonts w:eastAsiaTheme="minorEastAsia"/>
                      <w:color w:val="000000" w:themeColor="text1"/>
                      <w:szCs w:val="21"/>
                    </w:rPr>
                  </w:pPr>
                  <w:r>
                    <w:rPr>
                      <w:rFonts w:eastAsiaTheme="minorEastAsia"/>
                      <w:color w:val="000000" w:themeColor="text1"/>
                      <w:szCs w:val="21"/>
                    </w:rPr>
                    <w:t>每年一次</w:t>
                  </w:r>
                </w:p>
              </w:tc>
              <w:tc>
                <w:tcPr>
                  <w:tcW w:w="4147" w:type="dxa"/>
                  <w:shd w:val="clear" w:color="auto" w:fill="auto"/>
                  <w:vAlign w:val="center"/>
                </w:tcPr>
                <w:p>
                  <w:pPr>
                    <w:jc w:val="center"/>
                    <w:rPr>
                      <w:rFonts w:eastAsiaTheme="minorEastAsia"/>
                      <w:color w:val="000000" w:themeColor="text1"/>
                      <w:szCs w:val="21"/>
                    </w:rPr>
                  </w:pPr>
                  <w:r>
                    <w:rPr>
                      <w:rFonts w:eastAsiaTheme="minorEastAsia"/>
                      <w:color w:val="000000" w:themeColor="text1"/>
                      <w:szCs w:val="21"/>
                    </w:rPr>
                    <w:t>广东省地方标准《水污染物排放限值》（DB44/26-2001）第二时段三级标准和《污水排入城镇下水道水质标准》（CJ343-2010）较严者</w:t>
                  </w:r>
                </w:p>
              </w:tc>
            </w:tr>
          </w:tbl>
          <w:p>
            <w:pPr>
              <w:autoSpaceDE w:val="0"/>
              <w:autoSpaceDN w:val="0"/>
              <w:adjustRightInd w:val="0"/>
              <w:spacing w:line="360" w:lineRule="auto"/>
              <w:ind w:firstLine="480" w:firstLineChars="200"/>
              <w:jc w:val="left"/>
              <w:rPr>
                <w:rFonts w:eastAsiaTheme="minorEastAsia"/>
                <w:color w:val="000000" w:themeColor="text1"/>
                <w:kern w:val="0"/>
                <w:sz w:val="24"/>
                <w:szCs w:val="22"/>
              </w:rPr>
            </w:pPr>
            <w:r>
              <w:rPr>
                <w:rFonts w:eastAsiaTheme="minorEastAsia"/>
                <w:color w:val="000000" w:themeColor="text1"/>
                <w:kern w:val="0"/>
                <w:sz w:val="24"/>
                <w:szCs w:val="22"/>
              </w:rPr>
              <w:t>（2）大气污染源监测计划</w:t>
            </w:r>
          </w:p>
          <w:p>
            <w:pPr>
              <w:pStyle w:val="12"/>
              <w:spacing w:line="360" w:lineRule="auto"/>
              <w:ind w:firstLine="480"/>
              <w:jc w:val="center"/>
              <w:rPr>
                <w:rFonts w:eastAsiaTheme="minorEastAsia"/>
                <w:b/>
                <w:bCs/>
                <w:color w:val="000000" w:themeColor="text1"/>
                <w:sz w:val="21"/>
                <w:szCs w:val="21"/>
              </w:rPr>
            </w:pPr>
            <w:r>
              <w:rPr>
                <w:rFonts w:eastAsiaTheme="minorEastAsia"/>
                <w:b/>
                <w:bCs/>
                <w:color w:val="000000" w:themeColor="text1"/>
                <w:sz w:val="21"/>
                <w:szCs w:val="21"/>
              </w:rPr>
              <w:t>表7-</w:t>
            </w:r>
            <w:r>
              <w:rPr>
                <w:rFonts w:hint="eastAsia" w:eastAsiaTheme="minorEastAsia"/>
                <w:b/>
                <w:bCs/>
                <w:color w:val="000000" w:themeColor="text1"/>
                <w:sz w:val="21"/>
                <w:szCs w:val="21"/>
              </w:rPr>
              <w:t>27</w:t>
            </w:r>
            <w:r>
              <w:rPr>
                <w:rFonts w:eastAsiaTheme="minorEastAsia"/>
                <w:b/>
                <w:bCs/>
                <w:color w:val="000000" w:themeColor="text1"/>
                <w:sz w:val="21"/>
                <w:szCs w:val="21"/>
              </w:rPr>
              <w:t xml:space="preserve"> 废气监测计划表</w:t>
            </w:r>
          </w:p>
          <w:tbl>
            <w:tblPr>
              <w:tblStyle w:val="3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2"/>
              <w:gridCol w:w="1329"/>
              <w:gridCol w:w="1101"/>
              <w:gridCol w:w="3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监测点位</w:t>
                  </w:r>
                </w:p>
              </w:tc>
              <w:tc>
                <w:tcPr>
                  <w:tcW w:w="13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监测指标</w:t>
                  </w:r>
                </w:p>
              </w:tc>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监测频次</w:t>
                  </w:r>
                </w:p>
              </w:tc>
              <w:tc>
                <w:tcPr>
                  <w:tcW w:w="3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hint="eastAsia" w:eastAsiaTheme="minorEastAsia"/>
                      <w:bCs/>
                      <w:color w:val="000000" w:themeColor="text1"/>
                      <w:szCs w:val="21"/>
                    </w:rPr>
                    <w:t>退火</w:t>
                  </w:r>
                  <w:r>
                    <w:rPr>
                      <w:rFonts w:eastAsiaTheme="minorEastAsia"/>
                      <w:bCs/>
                      <w:color w:val="000000" w:themeColor="text1"/>
                      <w:szCs w:val="21"/>
                    </w:rPr>
                    <w:t>废气</w:t>
                  </w:r>
                  <w:r>
                    <w:rPr>
                      <w:rFonts w:hint="eastAsia" w:eastAsiaTheme="minorEastAsia"/>
                      <w:bCs/>
                      <w:color w:val="000000" w:themeColor="text1"/>
                      <w:szCs w:val="21"/>
                    </w:rPr>
                    <w:t>1</w:t>
                  </w:r>
                  <w:r>
                    <w:rPr>
                      <w:rFonts w:eastAsiaTheme="minorEastAsia"/>
                      <w:bCs/>
                      <w:color w:val="000000" w:themeColor="text1"/>
                      <w:szCs w:val="21"/>
                    </w:rPr>
                    <w:t>#排气筒</w:t>
                  </w:r>
                </w:p>
              </w:tc>
              <w:tc>
                <w:tcPr>
                  <w:tcW w:w="13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颗粒物</w:t>
                  </w:r>
                </w:p>
              </w:tc>
              <w:tc>
                <w:tcPr>
                  <w:tcW w:w="1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每半年一次，全年共 2次</w:t>
                  </w:r>
                </w:p>
              </w:tc>
              <w:tc>
                <w:tcPr>
                  <w:tcW w:w="34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hint="eastAsia" w:eastAsiaTheme="minorEastAsia"/>
                      <w:bCs/>
                      <w:color w:val="000000" w:themeColor="text1"/>
                      <w:szCs w:val="21"/>
                    </w:rPr>
                    <w:t>《工业炉窑大气污染物排放标准》（GB9708-1996）中表2排放标准限值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3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厂区上风向界外（1个监测点）</w:t>
                  </w:r>
                </w:p>
              </w:tc>
              <w:tc>
                <w:tcPr>
                  <w:tcW w:w="1329" w:type="dxa"/>
                  <w:vMerge w:val="restart"/>
                  <w:tcBorders>
                    <w:top w:val="single" w:color="auto" w:sz="4" w:space="0"/>
                    <w:left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颗粒物</w:t>
                  </w:r>
                </w:p>
              </w:tc>
              <w:tc>
                <w:tcPr>
                  <w:tcW w:w="110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每半年一次，全年共 2次</w:t>
                  </w:r>
                </w:p>
              </w:tc>
              <w:tc>
                <w:tcPr>
                  <w:tcW w:w="3421" w:type="dxa"/>
                  <w:vMerge w:val="restart"/>
                  <w:tcBorders>
                    <w:top w:val="single" w:color="auto" w:sz="4" w:space="0"/>
                    <w:left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广东省地方标准《大气污染物排放限值》（DB44/27-2001）中颗粒物</w:t>
                  </w:r>
                  <w:r>
                    <w:rPr>
                      <w:rFonts w:hint="eastAsia" w:eastAsiaTheme="minorEastAsia"/>
                      <w:bCs/>
                      <w:color w:val="000000" w:themeColor="text1"/>
                      <w:szCs w:val="21"/>
                    </w:rPr>
                    <w:t>无</w:t>
                  </w:r>
                  <w:r>
                    <w:rPr>
                      <w:rFonts w:eastAsiaTheme="minorEastAsia"/>
                      <w:bCs/>
                      <w:color w:val="000000" w:themeColor="text1"/>
                      <w:szCs w:val="21"/>
                    </w:rPr>
                    <w:t>组织排放监控浓度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r>
                    <w:rPr>
                      <w:rFonts w:eastAsiaTheme="minorEastAsia"/>
                      <w:bCs/>
                      <w:color w:val="000000" w:themeColor="text1"/>
                      <w:szCs w:val="21"/>
                    </w:rPr>
                    <w:t>厂区下风向界外（3个监测点）</w:t>
                  </w:r>
                </w:p>
              </w:tc>
              <w:tc>
                <w:tcPr>
                  <w:tcW w:w="1329"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p>
              </w:tc>
              <w:tc>
                <w:tcPr>
                  <w:tcW w:w="110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p>
              </w:tc>
              <w:tc>
                <w:tcPr>
                  <w:tcW w:w="3421"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Theme="minorEastAsia"/>
                      <w:bCs/>
                      <w:color w:val="000000" w:themeColor="text1"/>
                      <w:szCs w:val="21"/>
                    </w:rPr>
                  </w:pPr>
                </w:p>
              </w:tc>
            </w:tr>
          </w:tbl>
          <w:p>
            <w:pPr>
              <w:spacing w:before="100" w:line="360" w:lineRule="auto"/>
              <w:ind w:left="420" w:leftChars="200"/>
              <w:rPr>
                <w:rFonts w:eastAsiaTheme="minorEastAsia"/>
                <w:color w:val="000000" w:themeColor="text1"/>
                <w:kern w:val="0"/>
                <w:sz w:val="24"/>
              </w:rPr>
            </w:pPr>
            <w:r>
              <w:rPr>
                <w:rFonts w:eastAsiaTheme="minorEastAsia"/>
                <w:color w:val="000000" w:themeColor="text1"/>
                <w:kern w:val="0"/>
                <w:sz w:val="24"/>
              </w:rPr>
              <w:t>（3）噪声监测计划</w:t>
            </w:r>
          </w:p>
          <w:p>
            <w:pPr>
              <w:spacing w:line="360" w:lineRule="auto"/>
              <w:ind w:left="420" w:leftChars="200"/>
              <w:rPr>
                <w:rFonts w:eastAsiaTheme="minorEastAsia"/>
                <w:color w:val="000000" w:themeColor="text1"/>
                <w:kern w:val="0"/>
                <w:sz w:val="24"/>
              </w:rPr>
            </w:pPr>
            <w:r>
              <w:rPr>
                <w:rFonts w:hint="eastAsia" w:ascii="宋体" w:hAnsi="宋体" w:cs="宋体"/>
                <w:color w:val="000000" w:themeColor="text1"/>
                <w:kern w:val="0"/>
                <w:sz w:val="24"/>
              </w:rPr>
              <w:t>①</w:t>
            </w:r>
            <w:r>
              <w:rPr>
                <w:rFonts w:eastAsiaTheme="minorEastAsia"/>
                <w:color w:val="000000" w:themeColor="text1"/>
                <w:kern w:val="0"/>
                <w:sz w:val="24"/>
              </w:rPr>
              <w:t>监测点位：项目厂界、主要噪声源附近1米处；</w:t>
            </w:r>
          </w:p>
          <w:p>
            <w:pPr>
              <w:spacing w:line="360" w:lineRule="auto"/>
              <w:ind w:left="420" w:leftChars="200"/>
              <w:rPr>
                <w:rFonts w:eastAsiaTheme="minorEastAsia"/>
                <w:color w:val="000000" w:themeColor="text1"/>
                <w:kern w:val="0"/>
                <w:sz w:val="24"/>
              </w:rPr>
            </w:pPr>
            <w:r>
              <w:rPr>
                <w:rFonts w:hint="eastAsia" w:ascii="宋体" w:hAnsi="宋体" w:cs="宋体"/>
                <w:color w:val="000000" w:themeColor="text1"/>
                <w:kern w:val="0"/>
                <w:sz w:val="24"/>
              </w:rPr>
              <w:t>②</w:t>
            </w:r>
            <w:r>
              <w:rPr>
                <w:rFonts w:eastAsiaTheme="minorEastAsia"/>
                <w:color w:val="000000" w:themeColor="text1"/>
                <w:kern w:val="0"/>
                <w:sz w:val="24"/>
              </w:rPr>
              <w:t>测量：等效连续A声级；</w:t>
            </w:r>
          </w:p>
          <w:p>
            <w:pPr>
              <w:spacing w:line="360" w:lineRule="auto"/>
              <w:ind w:left="420" w:leftChars="200"/>
              <w:rPr>
                <w:rFonts w:eastAsiaTheme="minorEastAsia"/>
                <w:color w:val="000000" w:themeColor="text1"/>
                <w:kern w:val="0"/>
                <w:sz w:val="24"/>
              </w:rPr>
            </w:pPr>
            <w:r>
              <w:rPr>
                <w:rFonts w:hint="eastAsia" w:ascii="宋体" w:hAnsi="宋体" w:cs="宋体"/>
                <w:color w:val="000000" w:themeColor="text1"/>
                <w:kern w:val="0"/>
                <w:sz w:val="24"/>
              </w:rPr>
              <w:t>③</w:t>
            </w:r>
            <w:r>
              <w:rPr>
                <w:rFonts w:eastAsiaTheme="minorEastAsia"/>
                <w:color w:val="000000" w:themeColor="text1"/>
                <w:kern w:val="0"/>
                <w:sz w:val="24"/>
              </w:rPr>
              <w:t>监测频次：每季度监测一次；</w:t>
            </w:r>
          </w:p>
          <w:p>
            <w:pPr>
              <w:spacing w:line="360" w:lineRule="auto"/>
              <w:ind w:left="420" w:leftChars="200"/>
              <w:rPr>
                <w:rFonts w:eastAsiaTheme="minorEastAsia"/>
                <w:color w:val="000000" w:themeColor="text1"/>
                <w:kern w:val="0"/>
                <w:sz w:val="24"/>
              </w:rPr>
            </w:pPr>
            <w:r>
              <w:rPr>
                <w:rFonts w:hint="eastAsia" w:ascii="宋体" w:hAnsi="宋体" w:cs="宋体"/>
                <w:color w:val="000000" w:themeColor="text1"/>
                <w:kern w:val="0"/>
                <w:sz w:val="24"/>
              </w:rPr>
              <w:t>④</w:t>
            </w:r>
            <w:r>
              <w:rPr>
                <w:rFonts w:eastAsiaTheme="minorEastAsia"/>
                <w:color w:val="000000" w:themeColor="text1"/>
                <w:kern w:val="0"/>
                <w:sz w:val="24"/>
              </w:rPr>
              <w:t>测量方法：选在无雷电、无雪雨、风速小于5.0m/s的天气进行测量，传声器设置户外1米处，高度为1.2～1.5米。</w:t>
            </w:r>
          </w:p>
          <w:p>
            <w:pPr>
              <w:spacing w:line="360" w:lineRule="auto"/>
              <w:ind w:left="420" w:leftChars="200"/>
              <w:rPr>
                <w:rFonts w:eastAsiaTheme="minorEastAsia"/>
                <w:color w:val="000000" w:themeColor="text1"/>
                <w:kern w:val="0"/>
                <w:sz w:val="24"/>
              </w:rPr>
            </w:pPr>
            <w:r>
              <w:rPr>
                <w:rFonts w:eastAsiaTheme="minorEastAsia"/>
                <w:color w:val="000000" w:themeColor="text1"/>
                <w:kern w:val="0"/>
                <w:sz w:val="24"/>
              </w:rPr>
              <w:t>（4）固体废物监测计划</w:t>
            </w:r>
          </w:p>
          <w:p>
            <w:pPr>
              <w:spacing w:line="360" w:lineRule="auto"/>
              <w:ind w:firstLine="480" w:firstLineChars="200"/>
              <w:rPr>
                <w:rFonts w:eastAsiaTheme="minorEastAsia"/>
                <w:color w:val="000000" w:themeColor="text1"/>
                <w:kern w:val="0"/>
                <w:sz w:val="24"/>
              </w:rPr>
            </w:pPr>
            <w:r>
              <w:rPr>
                <w:rFonts w:eastAsiaTheme="minorEastAsia"/>
                <w:color w:val="000000" w:themeColor="text1"/>
                <w:kern w:val="0"/>
                <w:sz w:val="24"/>
              </w:rPr>
              <w:t>应严格管理该公司运营过程中产生的各种固体废弃物，定期检查各种固体废弃物的处置情况，查看固废台账，并说明废物的去向和资源化情况。</w:t>
            </w:r>
          </w:p>
          <w:p>
            <w:pPr>
              <w:spacing w:line="360" w:lineRule="auto"/>
              <w:ind w:firstLine="482" w:firstLineChars="200"/>
              <w:rPr>
                <w:rFonts w:eastAsiaTheme="minorEastAsia"/>
                <w:b/>
                <w:color w:val="000000" w:themeColor="text1"/>
                <w:sz w:val="24"/>
              </w:rPr>
            </w:pPr>
            <w:r>
              <w:rPr>
                <w:rFonts w:eastAsiaTheme="minorEastAsia"/>
                <w:b/>
                <w:color w:val="000000" w:themeColor="text1"/>
                <w:sz w:val="24"/>
              </w:rPr>
              <w:t>8、环保措施分析</w:t>
            </w:r>
            <w:bookmarkEnd w:id="73"/>
            <w:bookmarkEnd w:id="74"/>
            <w:bookmarkEnd w:id="75"/>
          </w:p>
          <w:p>
            <w:pPr>
              <w:spacing w:line="520" w:lineRule="exact"/>
              <w:rPr>
                <w:rFonts w:eastAsiaTheme="minorEastAsia"/>
                <w:color w:val="000000" w:themeColor="text1"/>
                <w:sz w:val="24"/>
              </w:rPr>
            </w:pPr>
            <w:r>
              <w:rPr>
                <w:rFonts w:eastAsiaTheme="minorEastAsia"/>
                <w:color w:val="000000" w:themeColor="text1"/>
                <w:sz w:val="24"/>
              </w:rPr>
              <w:t>污染防治设施投资</w:t>
            </w:r>
          </w:p>
          <w:p>
            <w:pPr>
              <w:pStyle w:val="48"/>
              <w:ind w:firstLine="480"/>
              <w:rPr>
                <w:rFonts w:eastAsiaTheme="minorEastAsia"/>
                <w:color w:val="000000" w:themeColor="text1"/>
                <w:sz w:val="24"/>
              </w:rPr>
            </w:pPr>
            <w:r>
              <w:rPr>
                <w:rFonts w:eastAsiaTheme="minorEastAsia"/>
                <w:color w:val="000000" w:themeColor="text1"/>
                <w:sz w:val="24"/>
              </w:rPr>
              <w:t>项目总投资</w:t>
            </w:r>
            <w:r>
              <w:rPr>
                <w:rFonts w:hint="eastAsia" w:eastAsiaTheme="minorEastAsia"/>
                <w:color w:val="000000" w:themeColor="text1"/>
                <w:sz w:val="24"/>
              </w:rPr>
              <w:t>500</w:t>
            </w:r>
            <w:r>
              <w:rPr>
                <w:rFonts w:eastAsiaTheme="minorEastAsia"/>
                <w:color w:val="000000" w:themeColor="text1"/>
                <w:sz w:val="24"/>
              </w:rPr>
              <w:t>万，其中环保投资</w:t>
            </w:r>
            <w:r>
              <w:rPr>
                <w:rFonts w:hint="eastAsia" w:eastAsiaTheme="minorEastAsia"/>
                <w:color w:val="000000" w:themeColor="text1"/>
                <w:sz w:val="24"/>
              </w:rPr>
              <w:t>26</w:t>
            </w:r>
            <w:r>
              <w:rPr>
                <w:rFonts w:eastAsiaTheme="minorEastAsia"/>
                <w:color w:val="000000" w:themeColor="text1"/>
                <w:sz w:val="24"/>
              </w:rPr>
              <w:t>万，投资比例为</w:t>
            </w:r>
            <w:r>
              <w:rPr>
                <w:rFonts w:hint="eastAsia" w:eastAsiaTheme="minorEastAsia"/>
                <w:color w:val="000000" w:themeColor="text1"/>
                <w:sz w:val="24"/>
              </w:rPr>
              <w:t>5.2</w:t>
            </w:r>
            <w:r>
              <w:rPr>
                <w:rFonts w:eastAsiaTheme="minorEastAsia"/>
                <w:color w:val="000000" w:themeColor="text1"/>
                <w:sz w:val="24"/>
              </w:rPr>
              <w:t>%。环境保护投资包括废水处理、废气收集、固体废物处理等投资，本项目环保投资估算见表7-</w:t>
            </w:r>
            <w:r>
              <w:rPr>
                <w:rFonts w:hint="eastAsia" w:eastAsiaTheme="minorEastAsia"/>
                <w:color w:val="000000" w:themeColor="text1"/>
                <w:sz w:val="24"/>
              </w:rPr>
              <w:t>28</w:t>
            </w:r>
            <w:r>
              <w:rPr>
                <w:rFonts w:eastAsiaTheme="minorEastAsia"/>
                <w:color w:val="000000" w:themeColor="text1"/>
                <w:sz w:val="24"/>
              </w:rPr>
              <w:t>。从污染治理效果及占项目总投资的比例来看，本项目环境污染治理措施投资在经济上是可行的。</w:t>
            </w:r>
          </w:p>
          <w:p>
            <w:pPr>
              <w:widowControl/>
              <w:spacing w:line="360" w:lineRule="auto"/>
              <w:ind w:firstLine="422" w:firstLineChars="200"/>
              <w:jc w:val="center"/>
              <w:rPr>
                <w:rFonts w:eastAsiaTheme="minorEastAsia"/>
                <w:b/>
                <w:color w:val="000000" w:themeColor="text1"/>
              </w:rPr>
            </w:pPr>
            <w:bookmarkStart w:id="90" w:name="OLE_LINK55"/>
            <w:r>
              <w:rPr>
                <w:rFonts w:eastAsiaTheme="minorEastAsia"/>
                <w:b/>
                <w:color w:val="000000" w:themeColor="text1"/>
              </w:rPr>
              <w:t>表</w:t>
            </w:r>
            <w:bookmarkEnd w:id="90"/>
            <w:r>
              <w:rPr>
                <w:rFonts w:eastAsiaTheme="minorEastAsia"/>
                <w:b/>
                <w:color w:val="000000" w:themeColor="text1"/>
              </w:rPr>
              <w:t>7</w:t>
            </w:r>
            <w:r>
              <w:rPr>
                <w:rFonts w:hint="eastAsia" w:eastAsiaTheme="minorEastAsia"/>
                <w:b/>
                <w:color w:val="000000" w:themeColor="text1"/>
              </w:rPr>
              <w:t>-28</w:t>
            </w:r>
            <w:r>
              <w:rPr>
                <w:rFonts w:eastAsiaTheme="minorEastAsia"/>
                <w:b/>
                <w:color w:val="000000" w:themeColor="text1"/>
              </w:rPr>
              <w:t>建设</w:t>
            </w:r>
            <w:bookmarkStart w:id="91" w:name="OLE_LINK56"/>
            <w:r>
              <w:rPr>
                <w:rFonts w:eastAsiaTheme="minorEastAsia"/>
                <w:b/>
                <w:color w:val="000000" w:themeColor="text1"/>
              </w:rPr>
              <w:t>项目环保投资</w:t>
            </w:r>
            <w:bookmarkEnd w:id="91"/>
            <w:r>
              <w:rPr>
                <w:rFonts w:eastAsiaTheme="minorEastAsia"/>
                <w:b/>
                <w:color w:val="000000" w:themeColor="text1"/>
              </w:rPr>
              <w:t>一览表</w:t>
            </w:r>
          </w:p>
          <w:tbl>
            <w:tblPr>
              <w:tblStyle w:val="30"/>
              <w:tblW w:w="905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2140"/>
              <w:gridCol w:w="5216"/>
              <w:gridCol w:w="16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项目</w:t>
                  </w:r>
                </w:p>
              </w:tc>
              <w:tc>
                <w:tcPr>
                  <w:tcW w:w="5216" w:type="dxa"/>
                  <w:tcBorders>
                    <w:tl2br w:val="nil"/>
                    <w:tr2bl w:val="nil"/>
                  </w:tcBorders>
                </w:tcPr>
                <w:p>
                  <w:pPr>
                    <w:pStyle w:val="51"/>
                    <w:rPr>
                      <w:rFonts w:eastAsiaTheme="minorEastAsia"/>
                      <w:color w:val="000000" w:themeColor="text1"/>
                    </w:rPr>
                  </w:pPr>
                  <w:r>
                    <w:rPr>
                      <w:rFonts w:eastAsiaTheme="minorEastAsia"/>
                      <w:color w:val="000000" w:themeColor="text1"/>
                    </w:rPr>
                    <w:t>具体措施</w:t>
                  </w:r>
                </w:p>
              </w:tc>
              <w:tc>
                <w:tcPr>
                  <w:tcW w:w="1694"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投资额（万元）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71" w:hRule="atLeast"/>
                <w:jc w:val="center"/>
              </w:trPr>
              <w:tc>
                <w:tcPr>
                  <w:tcW w:w="2140"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废水治理</w:t>
                  </w:r>
                </w:p>
              </w:tc>
              <w:tc>
                <w:tcPr>
                  <w:tcW w:w="5216" w:type="dxa"/>
                  <w:tcBorders>
                    <w:tl2br w:val="nil"/>
                    <w:tr2bl w:val="nil"/>
                  </w:tcBorders>
                </w:tcPr>
                <w:p>
                  <w:pPr>
                    <w:pStyle w:val="51"/>
                    <w:rPr>
                      <w:rFonts w:eastAsiaTheme="minorEastAsia"/>
                      <w:color w:val="000000" w:themeColor="text1"/>
                    </w:rPr>
                  </w:pPr>
                  <w:r>
                    <w:rPr>
                      <w:rFonts w:hint="eastAsia" w:eastAsiaTheme="minorEastAsia"/>
                      <w:color w:val="000000" w:themeColor="text1"/>
                    </w:rPr>
                    <w:t>隔油池、</w:t>
                  </w:r>
                  <w:r>
                    <w:rPr>
                      <w:rFonts w:eastAsiaTheme="minorEastAsia"/>
                      <w:color w:val="000000" w:themeColor="text1"/>
                    </w:rPr>
                    <w:t>三级化粪池</w:t>
                  </w:r>
                </w:p>
              </w:tc>
              <w:tc>
                <w:tcPr>
                  <w:tcW w:w="1694" w:type="dxa"/>
                  <w:tcBorders>
                    <w:tl2br w:val="nil"/>
                    <w:tr2bl w:val="nil"/>
                  </w:tcBorders>
                  <w:vAlign w:val="center"/>
                </w:tcPr>
                <w:p>
                  <w:pPr>
                    <w:pStyle w:val="51"/>
                    <w:rPr>
                      <w:rFonts w:eastAsiaTheme="minorEastAsia"/>
                      <w:color w:val="000000" w:themeColor="text1"/>
                    </w:rPr>
                  </w:pPr>
                  <w:r>
                    <w:rPr>
                      <w:rFonts w:hint="eastAsia" w:eastAsiaTheme="minorEastAsia"/>
                      <w:color w:val="000000" w:themeColor="text1"/>
                    </w:rPr>
                    <w:t>6</w:t>
                  </w:r>
                  <w:r>
                    <w:rPr>
                      <w:rFonts w:eastAsiaTheme="minorEastAsia"/>
                      <w:color w:val="000000" w:themeColor="text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废气治理</w:t>
                  </w:r>
                </w:p>
              </w:tc>
              <w:tc>
                <w:tcPr>
                  <w:tcW w:w="5216" w:type="dxa"/>
                  <w:tcBorders>
                    <w:tl2br w:val="nil"/>
                    <w:tr2bl w:val="nil"/>
                  </w:tcBorders>
                </w:tcPr>
                <w:p>
                  <w:pPr>
                    <w:pStyle w:val="51"/>
                    <w:rPr>
                      <w:rFonts w:eastAsiaTheme="minorEastAsia"/>
                      <w:color w:val="000000" w:themeColor="text1"/>
                      <w:kern w:val="0"/>
                    </w:rPr>
                  </w:pPr>
                  <w:r>
                    <w:rPr>
                      <w:rFonts w:hint="eastAsia"/>
                      <w:color w:val="000000" w:themeColor="text1"/>
                    </w:rPr>
                    <w:t>移动式焊接烟尘净化器、</w:t>
                  </w:r>
                  <w:r>
                    <w:rPr>
                      <w:color w:val="000000" w:themeColor="text1"/>
                    </w:rPr>
                    <w:t>集气罩</w:t>
                  </w:r>
                  <w:r>
                    <w:rPr>
                      <w:rFonts w:hint="eastAsia"/>
                      <w:color w:val="000000" w:themeColor="text1"/>
                    </w:rPr>
                    <w:t>、喷淋塔+</w:t>
                  </w:r>
                  <w:r>
                    <w:rPr>
                      <w:color w:val="000000" w:themeColor="text1"/>
                    </w:rPr>
                    <w:t>UV光解装置</w:t>
                  </w:r>
                  <w:r>
                    <w:rPr>
                      <w:rFonts w:hint="eastAsia"/>
                      <w:color w:val="000000" w:themeColor="text1"/>
                    </w:rPr>
                    <w:t>、排气筒</w:t>
                  </w:r>
                </w:p>
              </w:tc>
              <w:tc>
                <w:tcPr>
                  <w:tcW w:w="1694" w:type="dxa"/>
                  <w:tcBorders>
                    <w:tl2br w:val="nil"/>
                    <w:tr2bl w:val="nil"/>
                  </w:tcBorders>
                  <w:vAlign w:val="center"/>
                </w:tcPr>
                <w:p>
                  <w:pPr>
                    <w:pStyle w:val="51"/>
                    <w:rPr>
                      <w:rFonts w:eastAsiaTheme="minorEastAsia"/>
                      <w:color w:val="000000" w:themeColor="text1"/>
                    </w:rPr>
                  </w:pPr>
                  <w:r>
                    <w:rPr>
                      <w:rFonts w:hint="eastAsia" w:eastAsiaTheme="minorEastAsia"/>
                      <w:color w:val="000000" w:themeColor="text1"/>
                    </w:rPr>
                    <w:t>10</w:t>
                  </w:r>
                  <w:r>
                    <w:rPr>
                      <w:rFonts w:eastAsiaTheme="minorEastAsia"/>
                      <w:color w:val="000000" w:themeColor="text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固体废物处理处置</w:t>
                  </w:r>
                </w:p>
              </w:tc>
              <w:tc>
                <w:tcPr>
                  <w:tcW w:w="5216" w:type="dxa"/>
                  <w:tcBorders>
                    <w:tl2br w:val="nil"/>
                    <w:tr2bl w:val="nil"/>
                  </w:tcBorders>
                </w:tcPr>
                <w:p>
                  <w:pPr>
                    <w:pStyle w:val="51"/>
                    <w:rPr>
                      <w:rFonts w:eastAsiaTheme="minorEastAsia"/>
                      <w:color w:val="000000" w:themeColor="text1"/>
                      <w:kern w:val="0"/>
                    </w:rPr>
                  </w:pPr>
                  <w:r>
                    <w:rPr>
                      <w:rFonts w:eastAsiaTheme="minorEastAsia"/>
                      <w:color w:val="000000" w:themeColor="text1"/>
                      <w:kern w:val="0"/>
                    </w:rPr>
                    <w:t>生活垃圾委托环卫人员收集和处理；一般工业废物外售综合利用；危险废物</w:t>
                  </w:r>
                  <w:r>
                    <w:rPr>
                      <w:rFonts w:hint="eastAsia" w:eastAsiaTheme="minorEastAsia"/>
                      <w:color w:val="000000" w:themeColor="text1"/>
                      <w:kern w:val="0"/>
                    </w:rPr>
                    <w:t>设危废暂存间，</w:t>
                  </w:r>
                  <w:r>
                    <w:rPr>
                      <w:rFonts w:eastAsiaTheme="minorEastAsia"/>
                      <w:color w:val="000000" w:themeColor="text1"/>
                      <w:kern w:val="0"/>
                    </w:rPr>
                    <w:t>定期交给有资质的单位进行处理</w:t>
                  </w:r>
                </w:p>
              </w:tc>
              <w:tc>
                <w:tcPr>
                  <w:tcW w:w="1694" w:type="dxa"/>
                  <w:tcBorders>
                    <w:tl2br w:val="nil"/>
                    <w:tr2bl w:val="nil"/>
                  </w:tcBorders>
                  <w:vAlign w:val="center"/>
                </w:tcPr>
                <w:p>
                  <w:pPr>
                    <w:pStyle w:val="51"/>
                    <w:rPr>
                      <w:rFonts w:eastAsiaTheme="minorEastAsia"/>
                      <w:color w:val="000000" w:themeColor="text1"/>
                    </w:rPr>
                  </w:pPr>
                  <w:r>
                    <w:rPr>
                      <w:rFonts w:hint="eastAsia" w:eastAsiaTheme="minorEastAsia"/>
                      <w:color w:val="000000" w:themeColor="text1"/>
                    </w:rPr>
                    <w:t>8</w:t>
                  </w:r>
                  <w:r>
                    <w:rPr>
                      <w:rFonts w:eastAsiaTheme="minorEastAsia"/>
                      <w:color w:val="000000" w:themeColor="text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30" w:hRule="atLeast"/>
                <w:jc w:val="center"/>
              </w:trPr>
              <w:tc>
                <w:tcPr>
                  <w:tcW w:w="2140"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噪声治理</w:t>
                  </w:r>
                </w:p>
              </w:tc>
              <w:tc>
                <w:tcPr>
                  <w:tcW w:w="5216" w:type="dxa"/>
                  <w:tcBorders>
                    <w:tl2br w:val="nil"/>
                    <w:tr2bl w:val="nil"/>
                  </w:tcBorders>
                </w:tcPr>
                <w:p>
                  <w:pPr>
                    <w:pStyle w:val="51"/>
                    <w:rPr>
                      <w:rFonts w:eastAsiaTheme="minorEastAsia"/>
                      <w:color w:val="000000" w:themeColor="text1"/>
                    </w:rPr>
                  </w:pPr>
                  <w:r>
                    <w:rPr>
                      <w:rFonts w:eastAsiaTheme="minorEastAsia"/>
                      <w:color w:val="000000" w:themeColor="text1"/>
                    </w:rPr>
                    <w:t>减振、吸声设备等</w:t>
                  </w:r>
                </w:p>
              </w:tc>
              <w:tc>
                <w:tcPr>
                  <w:tcW w:w="1694" w:type="dxa"/>
                  <w:tcBorders>
                    <w:tl2br w:val="nil"/>
                    <w:tr2bl w:val="nil"/>
                  </w:tcBorders>
                  <w:vAlign w:val="center"/>
                </w:tcPr>
                <w:p>
                  <w:pPr>
                    <w:pStyle w:val="51"/>
                    <w:rPr>
                      <w:rFonts w:eastAsiaTheme="minorEastAsia"/>
                      <w:color w:val="000000" w:themeColor="text1"/>
                    </w:rPr>
                  </w:pPr>
                  <w:r>
                    <w:rPr>
                      <w:rFonts w:hint="eastAsia" w:eastAsiaTheme="minorEastAsia"/>
                      <w:color w:val="000000" w:themeColor="text1"/>
                    </w:rPr>
                    <w:t>2</w:t>
                  </w:r>
                  <w:r>
                    <w:rPr>
                      <w:rFonts w:eastAsiaTheme="minorEastAsia"/>
                      <w:color w:val="000000" w:themeColor="text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总投资</w:t>
                  </w:r>
                </w:p>
              </w:tc>
              <w:tc>
                <w:tcPr>
                  <w:tcW w:w="5216" w:type="dxa"/>
                  <w:tcBorders>
                    <w:tl2br w:val="nil"/>
                    <w:tr2bl w:val="nil"/>
                  </w:tcBorders>
                </w:tcPr>
                <w:p>
                  <w:pPr>
                    <w:pStyle w:val="51"/>
                    <w:rPr>
                      <w:rFonts w:eastAsiaTheme="minorEastAsia"/>
                      <w:color w:val="000000" w:themeColor="text1"/>
                    </w:rPr>
                  </w:pPr>
                  <w:r>
                    <w:rPr>
                      <w:rFonts w:eastAsiaTheme="minorEastAsia"/>
                      <w:color w:val="000000" w:themeColor="text1"/>
                    </w:rPr>
                    <w:t>/</w:t>
                  </w:r>
                </w:p>
              </w:tc>
              <w:tc>
                <w:tcPr>
                  <w:tcW w:w="1694" w:type="dxa"/>
                  <w:tcBorders>
                    <w:tl2br w:val="nil"/>
                    <w:tr2bl w:val="nil"/>
                  </w:tcBorders>
                  <w:vAlign w:val="center"/>
                </w:tcPr>
                <w:p>
                  <w:pPr>
                    <w:pStyle w:val="51"/>
                    <w:rPr>
                      <w:rFonts w:eastAsiaTheme="minorEastAsia"/>
                      <w:color w:val="000000" w:themeColor="text1"/>
                    </w:rPr>
                  </w:pPr>
                  <w:r>
                    <w:rPr>
                      <w:rFonts w:hint="eastAsia" w:eastAsiaTheme="minorEastAsia"/>
                      <w:color w:val="000000" w:themeColor="text1"/>
                    </w:rPr>
                    <w:t>26.0</w:t>
                  </w:r>
                </w:p>
              </w:tc>
            </w:tr>
          </w:tbl>
          <w:p>
            <w:pPr>
              <w:spacing w:line="520" w:lineRule="exact"/>
              <w:rPr>
                <w:rFonts w:eastAsiaTheme="minorEastAsia"/>
                <w:color w:val="000000" w:themeColor="text1"/>
                <w:sz w:val="24"/>
              </w:rPr>
            </w:pPr>
            <w:bookmarkStart w:id="92" w:name="_Toc395633100"/>
            <w:r>
              <w:rPr>
                <w:rFonts w:eastAsiaTheme="minorEastAsia"/>
                <w:color w:val="000000" w:themeColor="text1"/>
                <w:sz w:val="24"/>
              </w:rPr>
              <w:t>“三同时”验收内容</w:t>
            </w:r>
            <w:bookmarkEnd w:id="92"/>
          </w:p>
          <w:p>
            <w:pPr>
              <w:pStyle w:val="48"/>
              <w:ind w:firstLine="480"/>
              <w:rPr>
                <w:rFonts w:eastAsiaTheme="minorEastAsia"/>
                <w:color w:val="000000" w:themeColor="text1"/>
                <w:sz w:val="24"/>
              </w:rPr>
            </w:pPr>
            <w:r>
              <w:rPr>
                <w:rFonts w:eastAsiaTheme="minorEastAsia"/>
                <w:color w:val="000000" w:themeColor="text1"/>
                <w:sz w:val="24"/>
              </w:rPr>
              <w:t>根据建设单位项目“三同时”原则，在项目建设过程中，环境污染防治设施应与主体工程同时设计、同时施工、同时投入使用。建项目运营时，应对环保设施进行验收，验收清单见表7-</w:t>
            </w:r>
            <w:r>
              <w:rPr>
                <w:rFonts w:hint="eastAsia" w:eastAsiaTheme="minorEastAsia"/>
                <w:color w:val="000000" w:themeColor="text1"/>
                <w:sz w:val="24"/>
              </w:rPr>
              <w:t>29</w:t>
            </w:r>
            <w:r>
              <w:rPr>
                <w:rFonts w:eastAsiaTheme="minorEastAsia"/>
                <w:color w:val="000000" w:themeColor="text1"/>
                <w:sz w:val="24"/>
              </w:rPr>
              <w:t>。</w:t>
            </w:r>
          </w:p>
          <w:p>
            <w:pPr>
              <w:pStyle w:val="48"/>
              <w:ind w:firstLine="422"/>
              <w:jc w:val="center"/>
              <w:rPr>
                <w:rFonts w:hint="eastAsia" w:eastAsiaTheme="minorEastAsia"/>
                <w:b/>
                <w:color w:val="000000" w:themeColor="text1"/>
                <w:szCs w:val="20"/>
              </w:rPr>
            </w:pPr>
          </w:p>
          <w:p>
            <w:pPr>
              <w:pStyle w:val="48"/>
              <w:ind w:firstLine="422"/>
              <w:jc w:val="center"/>
              <w:rPr>
                <w:rFonts w:hint="eastAsia" w:eastAsiaTheme="minorEastAsia"/>
                <w:b/>
                <w:color w:val="000000" w:themeColor="text1"/>
                <w:szCs w:val="20"/>
              </w:rPr>
            </w:pPr>
          </w:p>
          <w:p>
            <w:pPr>
              <w:pStyle w:val="48"/>
              <w:ind w:firstLine="422"/>
              <w:jc w:val="center"/>
              <w:rPr>
                <w:rFonts w:hint="eastAsia" w:eastAsiaTheme="minorEastAsia"/>
                <w:b/>
                <w:color w:val="000000" w:themeColor="text1"/>
                <w:szCs w:val="20"/>
              </w:rPr>
            </w:pPr>
          </w:p>
          <w:p>
            <w:pPr>
              <w:pStyle w:val="48"/>
              <w:ind w:firstLine="422"/>
              <w:jc w:val="center"/>
              <w:rPr>
                <w:rFonts w:eastAsiaTheme="minorEastAsia"/>
                <w:b/>
                <w:color w:val="000000" w:themeColor="text1"/>
                <w:szCs w:val="20"/>
              </w:rPr>
            </w:pPr>
            <w:r>
              <w:rPr>
                <w:rFonts w:eastAsiaTheme="minorEastAsia"/>
                <w:b/>
                <w:color w:val="000000" w:themeColor="text1"/>
                <w:szCs w:val="20"/>
              </w:rPr>
              <w:t>表7-</w:t>
            </w:r>
            <w:r>
              <w:rPr>
                <w:rFonts w:hint="eastAsia" w:eastAsiaTheme="minorEastAsia"/>
                <w:b/>
                <w:color w:val="000000" w:themeColor="text1"/>
                <w:szCs w:val="20"/>
              </w:rPr>
              <w:t>29</w:t>
            </w:r>
            <w:r>
              <w:rPr>
                <w:rFonts w:eastAsiaTheme="minorEastAsia"/>
                <w:b/>
                <w:color w:val="000000" w:themeColor="text1"/>
                <w:szCs w:val="20"/>
              </w:rPr>
              <w:t>建设项目环保设施竣工验收清单</w:t>
            </w:r>
          </w:p>
          <w:tbl>
            <w:tblPr>
              <w:tblStyle w:val="30"/>
              <w:tblW w:w="904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75"/>
              <w:gridCol w:w="1845"/>
              <w:gridCol w:w="2597"/>
              <w:gridCol w:w="38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75"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内容</w:t>
                  </w:r>
                </w:p>
                <w:p>
                  <w:pPr>
                    <w:pStyle w:val="51"/>
                    <w:jc w:val="both"/>
                    <w:rPr>
                      <w:rFonts w:eastAsiaTheme="minorEastAsia"/>
                      <w:color w:val="000000" w:themeColor="text1"/>
                    </w:rPr>
                  </w:pPr>
                  <w:r>
                    <w:rPr>
                      <w:rFonts w:eastAsiaTheme="minorEastAsia"/>
                      <w:color w:val="000000" w:themeColor="text1"/>
                    </w:rPr>
                    <w:t>类型</w:t>
                  </w:r>
                </w:p>
              </w:tc>
              <w:tc>
                <w:tcPr>
                  <w:tcW w:w="1845"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污染源</w:t>
                  </w:r>
                </w:p>
              </w:tc>
              <w:tc>
                <w:tcPr>
                  <w:tcW w:w="2597"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环保措施</w:t>
                  </w:r>
                </w:p>
              </w:tc>
              <w:tc>
                <w:tcPr>
                  <w:tcW w:w="3827"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治理效果要求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2" w:hRule="atLeast"/>
              </w:trPr>
              <w:tc>
                <w:tcPr>
                  <w:tcW w:w="775"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废水</w:t>
                  </w:r>
                </w:p>
              </w:tc>
              <w:tc>
                <w:tcPr>
                  <w:tcW w:w="1845" w:type="dxa"/>
                  <w:tcBorders>
                    <w:tl2br w:val="nil"/>
                    <w:tr2bl w:val="nil"/>
                  </w:tcBorders>
                  <w:vAlign w:val="center"/>
                </w:tcPr>
                <w:p>
                  <w:pPr>
                    <w:pStyle w:val="51"/>
                    <w:rPr>
                      <w:rFonts w:eastAsiaTheme="minorEastAsia"/>
                      <w:color w:val="000000" w:themeColor="text1"/>
                    </w:rPr>
                  </w:pPr>
                  <w:r>
                    <w:rPr>
                      <w:rFonts w:hint="eastAsia" w:eastAsiaTheme="minorEastAsia"/>
                      <w:color w:val="000000" w:themeColor="text1"/>
                    </w:rPr>
                    <w:t>食堂废水、</w:t>
                  </w:r>
                  <w:r>
                    <w:rPr>
                      <w:rFonts w:eastAsiaTheme="minorEastAsia"/>
                      <w:color w:val="000000" w:themeColor="text1"/>
                    </w:rPr>
                    <w:t>生活污水</w:t>
                  </w:r>
                </w:p>
              </w:tc>
              <w:tc>
                <w:tcPr>
                  <w:tcW w:w="2597" w:type="dxa"/>
                  <w:tcBorders>
                    <w:tl2br w:val="nil"/>
                    <w:tr2bl w:val="nil"/>
                  </w:tcBorders>
                  <w:vAlign w:val="center"/>
                </w:tcPr>
                <w:p>
                  <w:pPr>
                    <w:pStyle w:val="51"/>
                    <w:rPr>
                      <w:rFonts w:eastAsiaTheme="minorEastAsia"/>
                      <w:color w:val="000000" w:themeColor="text1"/>
                    </w:rPr>
                  </w:pPr>
                  <w:r>
                    <w:rPr>
                      <w:rFonts w:hint="eastAsia" w:eastAsiaTheme="minorEastAsia"/>
                      <w:color w:val="000000" w:themeColor="text1"/>
                      <w:kern w:val="0"/>
                    </w:rPr>
                    <w:t>食堂废水经隔油池处理后与</w:t>
                  </w:r>
                  <w:r>
                    <w:rPr>
                      <w:rFonts w:eastAsiaTheme="minorEastAsia"/>
                      <w:color w:val="000000" w:themeColor="text1"/>
                      <w:kern w:val="0"/>
                    </w:rPr>
                    <w:t>生活污水经三级化粪池处理后，由市政污水管网排入翠山湖园区污水处理厂处理后</w:t>
                  </w:r>
                  <w:r>
                    <w:rPr>
                      <w:color w:val="000000" w:themeColor="text1"/>
                      <w:lang w:val="en-GB"/>
                    </w:rPr>
                    <w:t>排入镇海水</w:t>
                  </w:r>
                </w:p>
              </w:tc>
              <w:tc>
                <w:tcPr>
                  <w:tcW w:w="3827" w:type="dxa"/>
                  <w:tcBorders>
                    <w:tl2br w:val="nil"/>
                    <w:tr2bl w:val="nil"/>
                  </w:tcBorders>
                  <w:vAlign w:val="center"/>
                </w:tcPr>
                <w:p>
                  <w:pPr>
                    <w:pStyle w:val="51"/>
                    <w:rPr>
                      <w:rFonts w:eastAsiaTheme="minorEastAsia"/>
                      <w:color w:val="000000" w:themeColor="text1"/>
                    </w:rPr>
                  </w:pPr>
                  <w:r>
                    <w:rPr>
                      <w:rFonts w:hint="eastAsia"/>
                      <w:color w:val="000000" w:themeColor="text1"/>
                    </w:rPr>
                    <w:t>达到广东省地方标准《水污染物排放限值》（DB44/26-2001）第二时段三级标准和《污水排入城镇下水道水质标准》（CJ343-2010）较严者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6" w:hRule="atLeast"/>
              </w:trPr>
              <w:tc>
                <w:tcPr>
                  <w:tcW w:w="775" w:type="dxa"/>
                  <w:vMerge w:val="restart"/>
                  <w:tcBorders>
                    <w:tl2br w:val="nil"/>
                    <w:tr2bl w:val="nil"/>
                  </w:tcBorders>
                  <w:vAlign w:val="center"/>
                </w:tcPr>
                <w:p>
                  <w:pPr>
                    <w:pStyle w:val="51"/>
                    <w:rPr>
                      <w:rFonts w:eastAsiaTheme="minorEastAsia"/>
                      <w:color w:val="000000" w:themeColor="text1"/>
                    </w:rPr>
                  </w:pPr>
                  <w:r>
                    <w:rPr>
                      <w:rFonts w:eastAsiaTheme="minorEastAsia"/>
                      <w:color w:val="000000" w:themeColor="text1"/>
                    </w:rPr>
                    <w:t>废气</w:t>
                  </w:r>
                </w:p>
              </w:tc>
              <w:tc>
                <w:tcPr>
                  <w:tcW w:w="1845"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2597"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加强</w:t>
                  </w:r>
                  <w:r>
                    <w:rPr>
                      <w:color w:val="000000" w:themeColor="text1"/>
                    </w:rPr>
                    <w:t>车间通风</w:t>
                  </w:r>
                </w:p>
              </w:tc>
              <w:tc>
                <w:tcPr>
                  <w:tcW w:w="3827" w:type="dxa"/>
                  <w:vMerge w:val="restart"/>
                  <w:tcBorders>
                    <w:tl2br w:val="nil"/>
                    <w:tr2bl w:val="nil"/>
                  </w:tcBorders>
                  <w:vAlign w:val="center"/>
                </w:tcPr>
                <w:p>
                  <w:pPr>
                    <w:jc w:val="center"/>
                    <w:rPr>
                      <w:rFonts w:eastAsiaTheme="minorEastAsia"/>
                      <w:bCs/>
                      <w:color w:val="000000" w:themeColor="text1"/>
                      <w:szCs w:val="21"/>
                    </w:rPr>
                  </w:pPr>
                  <w:r>
                    <w:rPr>
                      <w:rFonts w:eastAsiaTheme="minorEastAsia"/>
                      <w:bCs/>
                      <w:color w:val="000000" w:themeColor="text1"/>
                      <w:szCs w:val="21"/>
                    </w:rPr>
                    <w:t>广东省地方标准《大气污染物排放限值》（DB44/27-2001）中</w:t>
                  </w:r>
                  <w:r>
                    <w:rPr>
                      <w:rFonts w:hint="eastAsia" w:eastAsiaTheme="minorEastAsia"/>
                      <w:bCs/>
                      <w:color w:val="000000" w:themeColor="text1"/>
                      <w:szCs w:val="21"/>
                    </w:rPr>
                    <w:t>无</w:t>
                  </w:r>
                  <w:r>
                    <w:rPr>
                      <w:rFonts w:eastAsiaTheme="minorEastAsia"/>
                      <w:bCs/>
                      <w:color w:val="000000" w:themeColor="text1"/>
                      <w:szCs w:val="21"/>
                    </w:rPr>
                    <w:t>组织排放监控浓度限值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6" w:hRule="atLeast"/>
              </w:trPr>
              <w:tc>
                <w:tcPr>
                  <w:tcW w:w="775" w:type="dxa"/>
                  <w:vMerge w:val="continue"/>
                  <w:tcBorders>
                    <w:tl2br w:val="nil"/>
                    <w:tr2bl w:val="nil"/>
                  </w:tcBorders>
                  <w:vAlign w:val="center"/>
                </w:tcPr>
                <w:p>
                  <w:pPr>
                    <w:pStyle w:val="51"/>
                    <w:rPr>
                      <w:rFonts w:eastAsiaTheme="minorEastAsia"/>
                      <w:color w:val="000000" w:themeColor="text1"/>
                    </w:rPr>
                  </w:pPr>
                </w:p>
              </w:tc>
              <w:tc>
                <w:tcPr>
                  <w:tcW w:w="1845"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焊接工序</w:t>
                  </w:r>
                </w:p>
              </w:tc>
              <w:tc>
                <w:tcPr>
                  <w:tcW w:w="2597"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移动式</w:t>
                  </w:r>
                  <w:r>
                    <w:rPr>
                      <w:color w:val="000000" w:themeColor="text1"/>
                    </w:rPr>
                    <w:t>焊接烟尘+车间排放</w:t>
                  </w:r>
                </w:p>
              </w:tc>
              <w:tc>
                <w:tcPr>
                  <w:tcW w:w="3827" w:type="dxa"/>
                  <w:vMerge w:val="continue"/>
                  <w:tcBorders>
                    <w:tl2br w:val="nil"/>
                    <w:tr2bl w:val="nil"/>
                  </w:tcBorders>
                  <w:vAlign w:val="center"/>
                </w:tcPr>
                <w:p>
                  <w:pPr>
                    <w:jc w:val="center"/>
                    <w:rPr>
                      <w:rFonts w:eastAsiaTheme="minorEastAsia"/>
                      <w:bCs/>
                      <w:color w:val="000000" w:themeColor="text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6" w:hRule="atLeast"/>
              </w:trPr>
              <w:tc>
                <w:tcPr>
                  <w:tcW w:w="775" w:type="dxa"/>
                  <w:vMerge w:val="continue"/>
                  <w:tcBorders>
                    <w:tl2br w:val="nil"/>
                    <w:tr2bl w:val="nil"/>
                  </w:tcBorders>
                  <w:vAlign w:val="center"/>
                </w:tcPr>
                <w:p>
                  <w:pPr>
                    <w:pStyle w:val="51"/>
                    <w:rPr>
                      <w:rFonts w:eastAsiaTheme="minorEastAsia"/>
                      <w:color w:val="000000" w:themeColor="text1"/>
                    </w:rPr>
                  </w:pPr>
                </w:p>
              </w:tc>
              <w:tc>
                <w:tcPr>
                  <w:tcW w:w="1845"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退火工序</w:t>
                  </w:r>
                </w:p>
              </w:tc>
              <w:tc>
                <w:tcPr>
                  <w:tcW w:w="2597" w:type="dxa"/>
                  <w:tcBorders>
                    <w:tl2br w:val="nil"/>
                    <w:tr2bl w:val="nil"/>
                  </w:tcBorders>
                  <w:vAlign w:val="center"/>
                </w:tcPr>
                <w:p>
                  <w:pPr>
                    <w:adjustRightInd w:val="0"/>
                    <w:spacing w:line="240" w:lineRule="exact"/>
                    <w:jc w:val="center"/>
                    <w:rPr>
                      <w:caps/>
                      <w:color w:val="000000" w:themeColor="text1"/>
                    </w:rPr>
                  </w:pPr>
                  <w:r>
                    <w:rPr>
                      <w:color w:val="000000" w:themeColor="text1"/>
                    </w:rPr>
                    <w:t>集气罩+水喷淋</w:t>
                  </w:r>
                  <w:r>
                    <w:rPr>
                      <w:rFonts w:hint="eastAsia"/>
                      <w:color w:val="000000" w:themeColor="text1"/>
                    </w:rPr>
                    <w:t>+</w:t>
                  </w:r>
                  <w:r>
                    <w:rPr>
                      <w:color w:val="000000" w:themeColor="text1"/>
                    </w:rPr>
                    <w:t>UV光解+15m高排气筒</w:t>
                  </w:r>
                </w:p>
              </w:tc>
              <w:tc>
                <w:tcPr>
                  <w:tcW w:w="3827" w:type="dxa"/>
                  <w:tcBorders>
                    <w:tl2br w:val="nil"/>
                    <w:tr2bl w:val="nil"/>
                  </w:tcBorders>
                  <w:vAlign w:val="center"/>
                </w:tcPr>
                <w:p>
                  <w:pPr>
                    <w:jc w:val="center"/>
                    <w:rPr>
                      <w:rFonts w:eastAsiaTheme="minorEastAsia"/>
                      <w:bCs/>
                      <w:color w:val="000000" w:themeColor="text1"/>
                      <w:szCs w:val="21"/>
                    </w:rPr>
                  </w:pPr>
                  <w:r>
                    <w:rPr>
                      <w:rFonts w:hint="eastAsia" w:eastAsiaTheme="minorEastAsia"/>
                      <w:bCs/>
                      <w:color w:val="000000" w:themeColor="text1"/>
                      <w:szCs w:val="21"/>
                    </w:rPr>
                    <w:t>《工业炉窑大气污染物排放标准》（GB9708-1996）中表2排放标准限值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6" w:hRule="atLeast"/>
              </w:trPr>
              <w:tc>
                <w:tcPr>
                  <w:tcW w:w="775" w:type="dxa"/>
                  <w:vMerge w:val="continue"/>
                  <w:tcBorders>
                    <w:tl2br w:val="nil"/>
                    <w:tr2bl w:val="nil"/>
                  </w:tcBorders>
                  <w:vAlign w:val="center"/>
                </w:tcPr>
                <w:p>
                  <w:pPr>
                    <w:pStyle w:val="51"/>
                    <w:rPr>
                      <w:rFonts w:eastAsiaTheme="minorEastAsia"/>
                      <w:color w:val="000000" w:themeColor="text1"/>
                    </w:rPr>
                  </w:pPr>
                </w:p>
              </w:tc>
              <w:tc>
                <w:tcPr>
                  <w:tcW w:w="1845"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食堂</w:t>
                  </w:r>
                </w:p>
              </w:tc>
              <w:tc>
                <w:tcPr>
                  <w:tcW w:w="2597" w:type="dxa"/>
                  <w:tcBorders>
                    <w:tl2br w:val="nil"/>
                    <w:tr2bl w:val="nil"/>
                  </w:tcBorders>
                  <w:vAlign w:val="center"/>
                </w:tcPr>
                <w:p>
                  <w:pPr>
                    <w:adjustRightInd w:val="0"/>
                    <w:spacing w:line="240" w:lineRule="exact"/>
                    <w:jc w:val="center"/>
                    <w:rPr>
                      <w:caps/>
                      <w:color w:val="000000" w:themeColor="text1"/>
                    </w:rPr>
                  </w:pPr>
                  <w:r>
                    <w:rPr>
                      <w:bCs/>
                      <w:color w:val="000000" w:themeColor="text1"/>
                    </w:rPr>
                    <w:t>油烟经油烟净化器处理后引至楼顶排放</w:t>
                  </w:r>
                </w:p>
              </w:tc>
              <w:tc>
                <w:tcPr>
                  <w:tcW w:w="3827" w:type="dxa"/>
                  <w:tcBorders>
                    <w:tl2br w:val="nil"/>
                    <w:tr2bl w:val="nil"/>
                  </w:tcBorders>
                  <w:vAlign w:val="center"/>
                </w:tcPr>
                <w:p>
                  <w:pPr>
                    <w:jc w:val="center"/>
                    <w:rPr>
                      <w:rFonts w:eastAsiaTheme="minorEastAsia"/>
                      <w:bCs/>
                      <w:color w:val="000000" w:themeColor="text1"/>
                      <w:szCs w:val="21"/>
                    </w:rPr>
                  </w:pPr>
                  <w:r>
                    <w:rPr>
                      <w:rFonts w:hint="eastAsia" w:eastAsiaTheme="minorEastAsia"/>
                      <w:bCs/>
                      <w:color w:val="000000" w:themeColor="text1"/>
                      <w:szCs w:val="21"/>
                    </w:rPr>
                    <w:t>《饮食业油烟排放标准》(GB18483-2001)中标准限值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trPr>
              <w:tc>
                <w:tcPr>
                  <w:tcW w:w="775"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噪声</w:t>
                  </w:r>
                </w:p>
              </w:tc>
              <w:tc>
                <w:tcPr>
                  <w:tcW w:w="1845"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生产设备</w:t>
                  </w:r>
                </w:p>
              </w:tc>
              <w:tc>
                <w:tcPr>
                  <w:tcW w:w="2597"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隔声、消声、减振</w:t>
                  </w:r>
                </w:p>
              </w:tc>
              <w:tc>
                <w:tcPr>
                  <w:tcW w:w="3827" w:type="dxa"/>
                  <w:tcBorders>
                    <w:tl2br w:val="nil"/>
                    <w:tr2bl w:val="nil"/>
                  </w:tcBorders>
                  <w:vAlign w:val="center"/>
                </w:tcPr>
                <w:p>
                  <w:pPr>
                    <w:pStyle w:val="51"/>
                    <w:rPr>
                      <w:rFonts w:eastAsiaTheme="minorEastAsia"/>
                      <w:color w:val="000000" w:themeColor="text1"/>
                    </w:rPr>
                  </w:pPr>
                  <w:r>
                    <w:rPr>
                      <w:rFonts w:eastAsiaTheme="minorEastAsia"/>
                      <w:color w:val="000000" w:themeColor="text1"/>
                    </w:rPr>
                    <w:t>项目厂界</w:t>
                  </w:r>
                  <w:r>
                    <w:rPr>
                      <w:rFonts w:hint="eastAsia" w:eastAsiaTheme="minorEastAsia"/>
                      <w:color w:val="000000" w:themeColor="text1"/>
                    </w:rPr>
                    <w:t>四周</w:t>
                  </w:r>
                  <w:r>
                    <w:rPr>
                      <w:rFonts w:eastAsiaTheme="minorEastAsia"/>
                      <w:color w:val="000000" w:themeColor="text1"/>
                    </w:rPr>
                    <w:t>噪声达到《工业企业厂界环境噪声排放标准》（GB12348-2008）中的</w:t>
                  </w:r>
                  <w:r>
                    <w:rPr>
                      <w:rFonts w:hint="eastAsia" w:eastAsiaTheme="minorEastAsia"/>
                      <w:color w:val="000000" w:themeColor="text1"/>
                    </w:rPr>
                    <w:t>3</w:t>
                  </w:r>
                  <w:r>
                    <w:rPr>
                      <w:rFonts w:eastAsiaTheme="minorEastAsia"/>
                      <w:color w:val="000000" w:themeColor="text1"/>
                    </w:rPr>
                    <w:t>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75" w:type="dxa"/>
                  <w:vMerge w:val="restart"/>
                  <w:tcBorders>
                    <w:tl2br w:val="nil"/>
                    <w:tr2bl w:val="nil"/>
                  </w:tcBorders>
                  <w:vAlign w:val="center"/>
                </w:tcPr>
                <w:p>
                  <w:pPr>
                    <w:pStyle w:val="51"/>
                    <w:rPr>
                      <w:rFonts w:eastAsiaTheme="minorEastAsia"/>
                      <w:bCs w:val="0"/>
                      <w:color w:val="000000" w:themeColor="text1"/>
                      <w:szCs w:val="22"/>
                    </w:rPr>
                  </w:pPr>
                  <w:r>
                    <w:rPr>
                      <w:rFonts w:eastAsiaTheme="minorEastAsia"/>
                      <w:bCs w:val="0"/>
                      <w:color w:val="000000" w:themeColor="text1"/>
                      <w:szCs w:val="22"/>
                    </w:rPr>
                    <w:t>固体</w:t>
                  </w:r>
                </w:p>
                <w:p>
                  <w:pPr>
                    <w:pStyle w:val="51"/>
                    <w:rPr>
                      <w:rFonts w:eastAsiaTheme="minorEastAsia"/>
                      <w:bCs w:val="0"/>
                      <w:color w:val="000000" w:themeColor="text1"/>
                      <w:szCs w:val="22"/>
                    </w:rPr>
                  </w:pPr>
                  <w:r>
                    <w:rPr>
                      <w:rFonts w:eastAsiaTheme="minorEastAsia"/>
                      <w:bCs w:val="0"/>
                      <w:color w:val="000000" w:themeColor="text1"/>
                      <w:szCs w:val="22"/>
                    </w:rPr>
                    <w:t>废物</w:t>
                  </w:r>
                </w:p>
              </w:tc>
              <w:tc>
                <w:tcPr>
                  <w:tcW w:w="1845" w:type="dxa"/>
                  <w:tcBorders>
                    <w:tl2br w:val="nil"/>
                    <w:tr2bl w:val="nil"/>
                  </w:tcBorders>
                  <w:vAlign w:val="center"/>
                </w:tcPr>
                <w:p>
                  <w:pPr>
                    <w:spacing w:line="0" w:lineRule="atLeast"/>
                    <w:jc w:val="center"/>
                    <w:rPr>
                      <w:caps/>
                      <w:color w:val="000000" w:themeColor="text1"/>
                    </w:rPr>
                  </w:pPr>
                  <w:r>
                    <w:rPr>
                      <w:color w:val="000000" w:themeColor="text1"/>
                    </w:rPr>
                    <w:t>生活垃圾</w:t>
                  </w:r>
                </w:p>
              </w:tc>
              <w:tc>
                <w:tcPr>
                  <w:tcW w:w="2597" w:type="dxa"/>
                  <w:tcBorders>
                    <w:tl2br w:val="nil"/>
                    <w:tr2bl w:val="nil"/>
                  </w:tcBorders>
                  <w:vAlign w:val="center"/>
                </w:tcPr>
                <w:p>
                  <w:pPr>
                    <w:pStyle w:val="51"/>
                    <w:rPr>
                      <w:rFonts w:eastAsiaTheme="minorEastAsia"/>
                      <w:bCs w:val="0"/>
                      <w:color w:val="000000" w:themeColor="text1"/>
                      <w:szCs w:val="22"/>
                    </w:rPr>
                  </w:pPr>
                  <w:r>
                    <w:rPr>
                      <w:rFonts w:eastAsiaTheme="minorEastAsia"/>
                      <w:bCs w:val="0"/>
                      <w:color w:val="000000" w:themeColor="text1"/>
                      <w:szCs w:val="22"/>
                    </w:rPr>
                    <w:t>收集后统一交由环卫部门处理</w:t>
                  </w:r>
                </w:p>
              </w:tc>
              <w:tc>
                <w:tcPr>
                  <w:tcW w:w="3827" w:type="dxa"/>
                  <w:vMerge w:val="restart"/>
                  <w:tcBorders>
                    <w:tl2br w:val="nil"/>
                    <w:tr2bl w:val="nil"/>
                  </w:tcBorders>
                  <w:vAlign w:val="center"/>
                </w:tcPr>
                <w:p>
                  <w:pPr>
                    <w:pStyle w:val="51"/>
                    <w:rPr>
                      <w:rFonts w:eastAsiaTheme="minorEastAsia"/>
                      <w:bCs w:val="0"/>
                      <w:color w:val="000000" w:themeColor="text1"/>
                      <w:szCs w:val="22"/>
                    </w:rPr>
                  </w:pPr>
                  <w:r>
                    <w:rPr>
                      <w:rFonts w:eastAsiaTheme="minorEastAsia"/>
                      <w:bCs w:val="0"/>
                      <w:color w:val="000000" w:themeColor="text1"/>
                      <w:szCs w:val="22"/>
                    </w:rPr>
                    <w:t>资源化、无害化、减量化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75" w:type="dxa"/>
                  <w:vMerge w:val="continue"/>
                  <w:tcBorders>
                    <w:tl2br w:val="nil"/>
                    <w:tr2bl w:val="nil"/>
                  </w:tcBorders>
                  <w:vAlign w:val="center"/>
                </w:tcPr>
                <w:p>
                  <w:pPr>
                    <w:pStyle w:val="51"/>
                    <w:rPr>
                      <w:rFonts w:eastAsiaTheme="minorEastAsia"/>
                      <w:bCs w:val="0"/>
                      <w:color w:val="000000" w:themeColor="text1"/>
                      <w:szCs w:val="22"/>
                    </w:rPr>
                  </w:pPr>
                </w:p>
              </w:tc>
              <w:tc>
                <w:tcPr>
                  <w:tcW w:w="1845" w:type="dxa"/>
                  <w:tcBorders>
                    <w:tl2br w:val="nil"/>
                    <w:tr2bl w:val="nil"/>
                  </w:tcBorders>
                  <w:vAlign w:val="center"/>
                </w:tcPr>
                <w:p>
                  <w:pPr>
                    <w:spacing w:line="0" w:lineRule="atLeast"/>
                    <w:jc w:val="center"/>
                    <w:rPr>
                      <w:color w:val="000000" w:themeColor="text1"/>
                    </w:rPr>
                  </w:pPr>
                  <w:r>
                    <w:rPr>
                      <w:rFonts w:hint="eastAsia"/>
                      <w:caps/>
                      <w:color w:val="000000" w:themeColor="text1"/>
                    </w:rPr>
                    <w:t>废</w:t>
                  </w:r>
                  <w:r>
                    <w:rPr>
                      <w:caps/>
                      <w:color w:val="000000" w:themeColor="text1"/>
                    </w:rPr>
                    <w:t>边角料</w:t>
                  </w:r>
                </w:p>
              </w:tc>
              <w:tc>
                <w:tcPr>
                  <w:tcW w:w="2597" w:type="dxa"/>
                  <w:vMerge w:val="restart"/>
                  <w:tcBorders>
                    <w:tl2br w:val="nil"/>
                    <w:tr2bl w:val="nil"/>
                  </w:tcBorders>
                  <w:vAlign w:val="center"/>
                </w:tcPr>
                <w:p>
                  <w:pPr>
                    <w:pStyle w:val="51"/>
                    <w:rPr>
                      <w:rFonts w:eastAsiaTheme="minorEastAsia"/>
                      <w:bCs w:val="0"/>
                      <w:color w:val="000000" w:themeColor="text1"/>
                      <w:szCs w:val="22"/>
                    </w:rPr>
                  </w:pPr>
                  <w:r>
                    <w:rPr>
                      <w:rFonts w:eastAsiaTheme="minorEastAsia"/>
                      <w:bCs w:val="0"/>
                      <w:color w:val="000000" w:themeColor="text1"/>
                      <w:szCs w:val="22"/>
                    </w:rPr>
                    <w:t>经统一收集后外售综合利用</w:t>
                  </w:r>
                </w:p>
              </w:tc>
              <w:tc>
                <w:tcPr>
                  <w:tcW w:w="3827" w:type="dxa"/>
                  <w:vMerge w:val="continue"/>
                  <w:tcBorders>
                    <w:tl2br w:val="nil"/>
                    <w:tr2bl w:val="nil"/>
                  </w:tcBorders>
                  <w:vAlign w:val="center"/>
                </w:tcPr>
                <w:p>
                  <w:pPr>
                    <w:pStyle w:val="51"/>
                    <w:rPr>
                      <w:rFonts w:eastAsiaTheme="minorEastAsia"/>
                      <w:bCs w:val="0"/>
                      <w:color w:val="000000" w:themeColor="text1"/>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75" w:type="dxa"/>
                  <w:vMerge w:val="continue"/>
                  <w:tcBorders>
                    <w:tl2br w:val="nil"/>
                    <w:tr2bl w:val="nil"/>
                  </w:tcBorders>
                  <w:vAlign w:val="center"/>
                </w:tcPr>
                <w:p>
                  <w:pPr>
                    <w:pStyle w:val="51"/>
                    <w:rPr>
                      <w:rFonts w:eastAsiaTheme="minorEastAsia"/>
                      <w:bCs w:val="0"/>
                      <w:color w:val="000000" w:themeColor="text1"/>
                      <w:szCs w:val="22"/>
                    </w:rPr>
                  </w:pPr>
                </w:p>
              </w:tc>
              <w:tc>
                <w:tcPr>
                  <w:tcW w:w="1845" w:type="dxa"/>
                  <w:tcBorders>
                    <w:tl2br w:val="nil"/>
                    <w:tr2bl w:val="nil"/>
                  </w:tcBorders>
                  <w:vAlign w:val="center"/>
                </w:tcPr>
                <w:p>
                  <w:pPr>
                    <w:spacing w:line="0" w:lineRule="atLeast"/>
                    <w:jc w:val="center"/>
                    <w:rPr>
                      <w:color w:val="000000" w:themeColor="text1"/>
                    </w:rPr>
                  </w:pPr>
                  <w:r>
                    <w:rPr>
                      <w:rFonts w:hint="eastAsia"/>
                      <w:color w:val="000000" w:themeColor="text1"/>
                    </w:rPr>
                    <w:t>废氧化铁皮</w:t>
                  </w:r>
                </w:p>
              </w:tc>
              <w:tc>
                <w:tcPr>
                  <w:tcW w:w="2597" w:type="dxa"/>
                  <w:vMerge w:val="continue"/>
                  <w:tcBorders>
                    <w:tl2br w:val="nil"/>
                    <w:tr2bl w:val="nil"/>
                  </w:tcBorders>
                  <w:vAlign w:val="center"/>
                </w:tcPr>
                <w:p>
                  <w:pPr>
                    <w:pStyle w:val="51"/>
                    <w:rPr>
                      <w:rFonts w:eastAsiaTheme="minorEastAsia"/>
                      <w:bCs w:val="0"/>
                      <w:color w:val="000000" w:themeColor="text1"/>
                      <w:szCs w:val="22"/>
                    </w:rPr>
                  </w:pPr>
                </w:p>
              </w:tc>
              <w:tc>
                <w:tcPr>
                  <w:tcW w:w="3827" w:type="dxa"/>
                  <w:vMerge w:val="continue"/>
                  <w:tcBorders>
                    <w:tl2br w:val="nil"/>
                    <w:tr2bl w:val="nil"/>
                  </w:tcBorders>
                  <w:vAlign w:val="center"/>
                </w:tcPr>
                <w:p>
                  <w:pPr>
                    <w:pStyle w:val="51"/>
                    <w:rPr>
                      <w:rFonts w:eastAsiaTheme="minorEastAsia"/>
                      <w:bCs w:val="0"/>
                      <w:color w:val="000000" w:themeColor="text1"/>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75" w:type="dxa"/>
                  <w:vMerge w:val="continue"/>
                  <w:tcBorders>
                    <w:tl2br w:val="nil"/>
                    <w:tr2bl w:val="nil"/>
                  </w:tcBorders>
                  <w:vAlign w:val="center"/>
                </w:tcPr>
                <w:p>
                  <w:pPr>
                    <w:pStyle w:val="51"/>
                    <w:rPr>
                      <w:rFonts w:eastAsiaTheme="minorEastAsia"/>
                      <w:bCs w:val="0"/>
                      <w:color w:val="000000" w:themeColor="text1"/>
                      <w:szCs w:val="22"/>
                    </w:rPr>
                  </w:pPr>
                </w:p>
              </w:tc>
              <w:tc>
                <w:tcPr>
                  <w:tcW w:w="1845" w:type="dxa"/>
                  <w:tcBorders>
                    <w:tl2br w:val="nil"/>
                    <w:tr2bl w:val="nil"/>
                  </w:tcBorders>
                  <w:vAlign w:val="center"/>
                </w:tcPr>
                <w:p>
                  <w:pPr>
                    <w:spacing w:line="0" w:lineRule="atLeast"/>
                    <w:jc w:val="center"/>
                    <w:rPr>
                      <w:color w:val="000000" w:themeColor="text1"/>
                    </w:rPr>
                  </w:pPr>
                  <w:r>
                    <w:rPr>
                      <w:rFonts w:hint="eastAsia"/>
                      <w:color w:val="000000" w:themeColor="text1"/>
                    </w:rPr>
                    <w:t>喷淋废水</w:t>
                  </w:r>
                </w:p>
              </w:tc>
              <w:tc>
                <w:tcPr>
                  <w:tcW w:w="2597" w:type="dxa"/>
                  <w:tcBorders>
                    <w:tl2br w:val="nil"/>
                    <w:tr2bl w:val="nil"/>
                  </w:tcBorders>
                  <w:vAlign w:val="center"/>
                </w:tcPr>
                <w:p>
                  <w:pPr>
                    <w:pStyle w:val="39"/>
                    <w:jc w:val="center"/>
                    <w:rPr>
                      <w:rFonts w:eastAsiaTheme="minorEastAsia"/>
                      <w:bCs/>
                      <w:color w:val="000000" w:themeColor="text1"/>
                      <w:szCs w:val="22"/>
                    </w:rPr>
                  </w:pPr>
                  <w:r>
                    <w:rPr>
                      <w:rFonts w:ascii="Times New Roman" w:hAnsi="Times New Roman" w:eastAsiaTheme="minorEastAsia"/>
                      <w:color w:val="000000" w:themeColor="text1"/>
                      <w:kern w:val="0"/>
                      <w:sz w:val="21"/>
                      <w:szCs w:val="21"/>
                    </w:rPr>
                    <w:t>置于危废暂存间，定期由有资质单位统一处理</w:t>
                  </w:r>
                </w:p>
              </w:tc>
              <w:tc>
                <w:tcPr>
                  <w:tcW w:w="3827" w:type="dxa"/>
                  <w:vMerge w:val="continue"/>
                  <w:tcBorders>
                    <w:tl2br w:val="nil"/>
                    <w:tr2bl w:val="nil"/>
                  </w:tcBorders>
                  <w:vAlign w:val="center"/>
                </w:tcPr>
                <w:p>
                  <w:pPr>
                    <w:pStyle w:val="51"/>
                    <w:rPr>
                      <w:rFonts w:eastAsiaTheme="minorEastAsia"/>
                      <w:bCs w:val="0"/>
                      <w:color w:val="000000" w:themeColor="text1"/>
                      <w:szCs w:val="22"/>
                    </w:rPr>
                  </w:pPr>
                </w:p>
              </w:tc>
            </w:tr>
          </w:tbl>
          <w:p>
            <w:pPr>
              <w:pStyle w:val="88"/>
              <w:autoSpaceDE w:val="0"/>
              <w:autoSpaceDN w:val="0"/>
              <w:spacing w:line="408" w:lineRule="auto"/>
              <w:ind w:firstLine="0" w:firstLineChars="0"/>
              <w:rPr>
                <w:rFonts w:eastAsiaTheme="minorEastAsia"/>
                <w:color w:val="000000" w:themeColor="text1"/>
                <w:sz w:val="24"/>
                <w:szCs w:val="24"/>
              </w:rPr>
            </w:pPr>
            <w:r>
              <w:rPr>
                <w:rFonts w:eastAsiaTheme="minorEastAsia"/>
                <w:color w:val="000000" w:themeColor="text1"/>
                <w:sz w:val="24"/>
                <w:szCs w:val="24"/>
              </w:rPr>
              <w:t>本项目营运期污染物排放清单如下：</w:t>
            </w:r>
          </w:p>
          <w:p>
            <w:pPr>
              <w:pStyle w:val="88"/>
              <w:autoSpaceDE w:val="0"/>
              <w:autoSpaceDN w:val="0"/>
              <w:spacing w:line="408" w:lineRule="auto"/>
              <w:ind w:firstLine="0" w:firstLineChars="0"/>
              <w:jc w:val="center"/>
              <w:rPr>
                <w:rFonts w:eastAsiaTheme="minorEastAsia"/>
                <w:b/>
                <w:color w:val="000000" w:themeColor="text1"/>
                <w:szCs w:val="20"/>
              </w:rPr>
            </w:pPr>
            <w:r>
              <w:rPr>
                <w:rFonts w:eastAsiaTheme="minorEastAsia"/>
                <w:b/>
                <w:color w:val="000000" w:themeColor="text1"/>
                <w:szCs w:val="20"/>
              </w:rPr>
              <w:t>表7-</w:t>
            </w:r>
            <w:r>
              <w:rPr>
                <w:rFonts w:hint="eastAsia" w:eastAsiaTheme="minorEastAsia"/>
                <w:b/>
                <w:color w:val="000000" w:themeColor="text1"/>
                <w:szCs w:val="20"/>
              </w:rPr>
              <w:t xml:space="preserve">30 </w:t>
            </w:r>
            <w:r>
              <w:rPr>
                <w:rFonts w:eastAsiaTheme="minorEastAsia"/>
                <w:b/>
                <w:color w:val="000000" w:themeColor="text1"/>
                <w:szCs w:val="20"/>
              </w:rPr>
              <w:t>建设项目污染物排放清单</w:t>
            </w:r>
          </w:p>
          <w:tbl>
            <w:tblPr>
              <w:tblStyle w:val="30"/>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524"/>
              <w:gridCol w:w="1499"/>
              <w:gridCol w:w="1593"/>
              <w:gridCol w:w="1304"/>
              <w:gridCol w:w="1233"/>
              <w:gridCol w:w="1224"/>
              <w:gridCol w:w="6"/>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restart"/>
                  <w:tcBorders>
                    <w:tl2br w:val="nil"/>
                    <w:tr2bl w:val="nil"/>
                  </w:tcBorders>
                  <w:vAlign w:val="center"/>
                </w:tcPr>
                <w:p>
                  <w:pPr>
                    <w:spacing w:line="360" w:lineRule="auto"/>
                    <w:rPr>
                      <w:rFonts w:eastAsiaTheme="minorEastAsia"/>
                      <w:color w:val="000000" w:themeColor="text1"/>
                      <w:szCs w:val="21"/>
                    </w:rPr>
                  </w:pPr>
                  <w:r>
                    <w:rPr>
                      <w:rFonts w:eastAsiaTheme="minorEastAsia"/>
                      <w:color w:val="000000" w:themeColor="text1"/>
                      <w:szCs w:val="21"/>
                    </w:rPr>
                    <w:pict>
                      <v:line id="_x0000_s2390" o:spid="_x0000_s2390" o:spt="20" style="position:absolute;left:0pt;margin-left:-5.15pt;margin-top:0pt;height:44.9pt;width:31.55pt;z-index:251658240;mso-width-relative:page;mso-height-relative:page;" coordsize="21600,21600" o:gfxdata="UEsDBAoAAAAAAIdO4kAAAAAAAAAAAAAAAAAEAAAAZHJzL1BLAwQUAAAACACHTuJAwgMgRdMAAAAG&#10;AQAADwAAAGRycy9kb3ducmV2LnhtbE2PMU/DMBSEdyT+g/WQ2FrbRUEhxOmAFMTCQEHMbmySCPs5&#10;st248Ot5TDCe7nT3Xbs/e8dWG9McUIHcCmAWh2BmHBW8vfabGljKGo12Aa2CL5tg311etLoxoeCL&#10;XQ95ZFSCqdEKppyXhvM0TNbrtA2LRfI+QvQ6k4wjN1EXKveO74S45V7PSAuTXuzDZIfPw8krQJnf&#10;XSm5rPG7eqxk1T+J516p6ysp7oFle85/YfjFJ3ToiOkYTmgScwo2UtxQVAE9Irva0ZGjgvquBt61&#10;/D9+9wNQSwMEFAAAAAgAh07iQBqfNADCAQAAhgMAAA4AAABkcnMvZTJvRG9jLnhtbK1TS48TMQy+&#10;I/EfotzpdDt0WY063cOWhcMKKrGcKzePmUh5KQ6d9t/jpKXL44IQPaSOY3/299mzuj86yw4qoQm+&#10;5zezOWfKiyCNH3r+9fnxzR1nmMFLsMGrnp8U8vv161erKXZqEcZgpUqMQDx2U+z5mHPsmgbFqBzg&#10;LETl6VGH5CDTNQ2NTDARurPNYj6/baaQZExBKETybs6PfF3xtVYif9YaVWa259Rbrmeq576czXoF&#10;3ZAgjkZc2oB/6MKB8VT0CrWBDOxbMn9AOSNSwKDzTATXBK2NUJUDsbmZ/8bmywhRVS4kDsarTPj/&#10;YMWnwzYxI2l2LWceHM1ot3v+uHtq2yLOFLGjmAe/TZcbxm0qTI86ufJPHNixCnq6CqqOmQlyvqUJ&#10;3S05E/S0fDdftFXw5iU5JswfVHCsGD23xhe+0MHhCTMVpNAfIcVtPZt6ftsuaZQCaF20hUymi0QA&#10;/VBzMVgjH421JQPTsH+wiR2gLED9FVqE+0tYKbIBHM9x9em8GqMC+d5Llk+RlPG0w7y04JTkzCpa&#10;+WIRIHQZjP2bSCptPXVQlD1rWax9kKcqcfXTsGuPl8Us2/TzvWa/fD7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IDIEXTAAAABgEAAA8AAAAAAAAAAQAgAAAAIgAAAGRycy9kb3ducmV2LnhtbFBL&#10;AQIUABQAAAAIAIdO4kAanzQAwgEAAIYDAAAOAAAAAAAAAAEAIAAAACIBAABkcnMvZTJvRG9jLnht&#10;bFBLBQYAAAAABgAGAFkBAABWBQAAAAA=&#10;">
                        <v:path arrowok="t"/>
                        <v:fill focussize="0,0"/>
                        <v:stroke weight="0.5pt"/>
                        <v:imagedata o:title=""/>
                        <o:lock v:ext="edit"/>
                      </v:line>
                    </w:pict>
                  </w:r>
                  <w:r>
                    <w:rPr>
                      <w:rFonts w:hAnsiTheme="minorEastAsia" w:eastAsiaTheme="minorEastAsia"/>
                      <w:color w:val="000000" w:themeColor="text1"/>
                      <w:szCs w:val="21"/>
                    </w:rPr>
                    <w:t>内容</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类型</w:t>
                  </w:r>
                </w:p>
              </w:tc>
              <w:tc>
                <w:tcPr>
                  <w:tcW w:w="2023" w:type="dxa"/>
                  <w:gridSpan w:val="2"/>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排放源</w:t>
                  </w:r>
                </w:p>
                <w:p>
                  <w:pPr>
                    <w:spacing w:line="360" w:lineRule="auto"/>
                    <w:jc w:val="center"/>
                    <w:rPr>
                      <w:rFonts w:eastAsiaTheme="minorEastAsia"/>
                      <w:color w:val="000000" w:themeColor="text1"/>
                      <w:szCs w:val="21"/>
                    </w:rPr>
                  </w:pPr>
                  <w:r>
                    <w:rPr>
                      <w:rFonts w:eastAsiaTheme="minorEastAsia"/>
                      <w:color w:val="000000" w:themeColor="text1"/>
                      <w:szCs w:val="21"/>
                    </w:rPr>
                    <w:t>(</w:t>
                  </w:r>
                  <w:r>
                    <w:rPr>
                      <w:rFonts w:hAnsiTheme="minorEastAsia" w:eastAsiaTheme="minorEastAsia"/>
                      <w:color w:val="000000" w:themeColor="text1"/>
                      <w:szCs w:val="21"/>
                    </w:rPr>
                    <w:t>编号</w:t>
                  </w:r>
                  <w:r>
                    <w:rPr>
                      <w:rFonts w:eastAsiaTheme="minorEastAsia"/>
                      <w:color w:val="000000" w:themeColor="text1"/>
                      <w:szCs w:val="21"/>
                    </w:rPr>
                    <w:t>)</w:t>
                  </w:r>
                </w:p>
              </w:tc>
              <w:tc>
                <w:tcPr>
                  <w:tcW w:w="1593" w:type="dxa"/>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污染物</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名称</w:t>
                  </w:r>
                </w:p>
              </w:tc>
              <w:tc>
                <w:tcPr>
                  <w:tcW w:w="2537" w:type="dxa"/>
                  <w:gridSpan w:val="2"/>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产生浓度及产生量</w:t>
                  </w:r>
                </w:p>
              </w:tc>
              <w:tc>
                <w:tcPr>
                  <w:tcW w:w="2268" w:type="dxa"/>
                  <w:gridSpan w:val="3"/>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2023" w:type="dxa"/>
                  <w:gridSpan w:val="2"/>
                  <w:vMerge w:val="continue"/>
                  <w:tcBorders>
                    <w:tl2br w:val="nil"/>
                    <w:tr2bl w:val="nil"/>
                  </w:tcBorders>
                  <w:vAlign w:val="center"/>
                </w:tcPr>
                <w:p>
                  <w:pPr>
                    <w:spacing w:line="360" w:lineRule="auto"/>
                    <w:jc w:val="center"/>
                    <w:rPr>
                      <w:rFonts w:eastAsiaTheme="minorEastAsia"/>
                      <w:color w:val="000000" w:themeColor="text1"/>
                      <w:szCs w:val="21"/>
                    </w:rPr>
                  </w:pPr>
                </w:p>
              </w:tc>
              <w:tc>
                <w:tcPr>
                  <w:tcW w:w="1593"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浓度</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产生量</w:t>
                  </w:r>
                </w:p>
              </w:tc>
              <w:tc>
                <w:tcPr>
                  <w:tcW w:w="1224" w:type="dxa"/>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浓度</w:t>
                  </w:r>
                </w:p>
              </w:tc>
              <w:tc>
                <w:tcPr>
                  <w:tcW w:w="1044" w:type="dxa"/>
                  <w:gridSpan w:val="2"/>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49" w:type="dxa"/>
                  <w:vMerge w:val="restart"/>
                  <w:tcBorders>
                    <w:tl2br w:val="nil"/>
                    <w:tr2bl w:val="nil"/>
                  </w:tcBorders>
                  <w:textDirection w:val="tbRlV"/>
                  <w:vAlign w:val="center"/>
                </w:tcPr>
                <w:p>
                  <w:pPr>
                    <w:spacing w:line="360" w:lineRule="auto"/>
                    <w:ind w:left="113" w:right="113"/>
                    <w:jc w:val="center"/>
                    <w:rPr>
                      <w:rFonts w:eastAsiaTheme="minorEastAsia"/>
                      <w:color w:val="000000" w:themeColor="text1"/>
                      <w:szCs w:val="21"/>
                    </w:rPr>
                  </w:pPr>
                  <w:r>
                    <w:rPr>
                      <w:rFonts w:hAnsiTheme="minorEastAsia" w:eastAsiaTheme="minorEastAsia"/>
                      <w:color w:val="000000" w:themeColor="text1"/>
                      <w:szCs w:val="21"/>
                    </w:rPr>
                    <w:t>水污染物</w:t>
                  </w:r>
                </w:p>
              </w:tc>
              <w:tc>
                <w:tcPr>
                  <w:tcW w:w="524" w:type="dxa"/>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营</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运</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期</w:t>
                  </w:r>
                </w:p>
              </w:tc>
              <w:tc>
                <w:tcPr>
                  <w:tcW w:w="1499" w:type="dxa"/>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生活污水</w:t>
                  </w:r>
                </w:p>
                <w:p>
                  <w:pPr>
                    <w:spacing w:line="360" w:lineRule="auto"/>
                    <w:jc w:val="center"/>
                    <w:rPr>
                      <w:rFonts w:eastAsiaTheme="minorEastAsia"/>
                      <w:color w:val="000000" w:themeColor="text1"/>
                      <w:szCs w:val="21"/>
                    </w:rPr>
                  </w:pPr>
                  <w:r>
                    <w:rPr>
                      <w:rFonts w:hint="eastAsia" w:eastAsiaTheme="minorEastAsia"/>
                      <w:color w:val="000000" w:themeColor="text1"/>
                      <w:szCs w:val="21"/>
                    </w:rPr>
                    <w:t>655.2</w:t>
                  </w:r>
                  <w:r>
                    <w:rPr>
                      <w:rFonts w:eastAsiaTheme="minorEastAsia"/>
                      <w:bCs/>
                      <w:color w:val="000000" w:themeColor="text1"/>
                      <w:szCs w:val="21"/>
                    </w:rPr>
                    <w:t>m</w:t>
                  </w:r>
                  <w:r>
                    <w:rPr>
                      <w:rFonts w:eastAsiaTheme="minorEastAsia"/>
                      <w:bCs/>
                      <w:color w:val="000000" w:themeColor="text1"/>
                      <w:szCs w:val="21"/>
                      <w:vertAlign w:val="superscript"/>
                    </w:rPr>
                    <w:t>3</w:t>
                  </w:r>
                  <w:r>
                    <w:rPr>
                      <w:rFonts w:eastAsiaTheme="minorEastAsia"/>
                      <w:bCs/>
                      <w:color w:val="000000" w:themeColor="text1"/>
                      <w:szCs w:val="21"/>
                    </w:rPr>
                    <w:t>/a</w:t>
                  </w: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COD</w:t>
                  </w: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250mg/L</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0.16</w:t>
                  </w:r>
                  <w:r>
                    <w:rPr>
                      <w:rFonts w:eastAsiaTheme="minorEastAsia"/>
                      <w:color w:val="000000" w:themeColor="text1"/>
                      <w:szCs w:val="21"/>
                    </w:rPr>
                    <w:t>t/a</w:t>
                  </w:r>
                </w:p>
              </w:tc>
              <w:tc>
                <w:tcPr>
                  <w:tcW w:w="1230" w:type="dxa"/>
                  <w:gridSpan w:val="2"/>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2</w:t>
                  </w:r>
                  <w:r>
                    <w:rPr>
                      <w:rFonts w:hint="eastAsia" w:eastAsiaTheme="minorEastAsia"/>
                      <w:color w:val="000000" w:themeColor="text1"/>
                      <w:szCs w:val="21"/>
                    </w:rPr>
                    <w:t>0</w:t>
                  </w:r>
                  <w:r>
                    <w:rPr>
                      <w:rFonts w:eastAsiaTheme="minorEastAsia"/>
                      <w:color w:val="000000" w:themeColor="text1"/>
                      <w:szCs w:val="21"/>
                    </w:rPr>
                    <w:t>0mg/L</w:t>
                  </w:r>
                </w:p>
              </w:tc>
              <w:tc>
                <w:tcPr>
                  <w:tcW w:w="1038"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0.13</w:t>
                  </w:r>
                  <w:r>
                    <w:rPr>
                      <w:rFonts w:eastAsiaTheme="minorEastAsia"/>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9" w:type="dxa"/>
                  <w:vMerge w:val="continue"/>
                  <w:tcBorders>
                    <w:tl2br w:val="nil"/>
                    <w:tr2bl w:val="nil"/>
                  </w:tcBorders>
                  <w:textDirection w:val="tbRlV"/>
                  <w:vAlign w:val="center"/>
                </w:tcPr>
                <w:p>
                  <w:pPr>
                    <w:spacing w:line="360" w:lineRule="auto"/>
                    <w:ind w:left="113" w:right="113"/>
                    <w:jc w:val="center"/>
                    <w:rPr>
                      <w:rFonts w:eastAsiaTheme="minorEastAsia"/>
                      <w:color w:val="000000" w:themeColor="text1"/>
                      <w:szCs w:val="21"/>
                    </w:rPr>
                  </w:pPr>
                </w:p>
              </w:tc>
              <w:tc>
                <w:tcPr>
                  <w:tcW w:w="524"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499"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150mg/L</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0.098</w:t>
                  </w:r>
                  <w:r>
                    <w:rPr>
                      <w:rFonts w:eastAsiaTheme="minorEastAsia"/>
                      <w:color w:val="000000" w:themeColor="text1"/>
                      <w:szCs w:val="21"/>
                    </w:rPr>
                    <w:t>t/a</w:t>
                  </w:r>
                </w:p>
              </w:tc>
              <w:tc>
                <w:tcPr>
                  <w:tcW w:w="1230" w:type="dxa"/>
                  <w:gridSpan w:val="2"/>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1</w:t>
                  </w:r>
                  <w:r>
                    <w:rPr>
                      <w:rFonts w:hint="eastAsia" w:eastAsiaTheme="minorEastAsia"/>
                      <w:color w:val="000000" w:themeColor="text1"/>
                      <w:szCs w:val="21"/>
                    </w:rPr>
                    <w:t>0</w:t>
                  </w:r>
                  <w:r>
                    <w:rPr>
                      <w:rFonts w:eastAsiaTheme="minorEastAsia"/>
                      <w:color w:val="000000" w:themeColor="text1"/>
                      <w:szCs w:val="21"/>
                    </w:rPr>
                    <w:t>0mg/L</w:t>
                  </w:r>
                </w:p>
              </w:tc>
              <w:tc>
                <w:tcPr>
                  <w:tcW w:w="1038"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0.066</w:t>
                  </w:r>
                  <w:r>
                    <w:rPr>
                      <w:rFonts w:eastAsiaTheme="minorEastAsia"/>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49" w:type="dxa"/>
                  <w:vMerge w:val="continue"/>
                  <w:tcBorders>
                    <w:tl2br w:val="nil"/>
                    <w:tr2bl w:val="nil"/>
                  </w:tcBorders>
                  <w:textDirection w:val="tbRlV"/>
                  <w:vAlign w:val="center"/>
                </w:tcPr>
                <w:p>
                  <w:pPr>
                    <w:spacing w:line="360" w:lineRule="auto"/>
                    <w:ind w:left="113" w:right="113"/>
                    <w:jc w:val="center"/>
                    <w:rPr>
                      <w:rFonts w:eastAsiaTheme="minorEastAsia"/>
                      <w:color w:val="000000" w:themeColor="text1"/>
                      <w:szCs w:val="21"/>
                    </w:rPr>
                  </w:pPr>
                </w:p>
              </w:tc>
              <w:tc>
                <w:tcPr>
                  <w:tcW w:w="524"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499"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SS</w:t>
                  </w: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200mg/L</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0.13</w:t>
                  </w:r>
                  <w:r>
                    <w:rPr>
                      <w:rFonts w:eastAsiaTheme="minorEastAsia"/>
                      <w:color w:val="000000" w:themeColor="text1"/>
                      <w:szCs w:val="21"/>
                    </w:rPr>
                    <w:t>t/a</w:t>
                  </w:r>
                </w:p>
              </w:tc>
              <w:tc>
                <w:tcPr>
                  <w:tcW w:w="1230" w:type="dxa"/>
                  <w:gridSpan w:val="2"/>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15</w:t>
                  </w:r>
                  <w:r>
                    <w:rPr>
                      <w:rFonts w:eastAsiaTheme="minorEastAsia"/>
                      <w:color w:val="000000" w:themeColor="text1"/>
                      <w:szCs w:val="21"/>
                    </w:rPr>
                    <w:t>0mg/L</w:t>
                  </w:r>
                </w:p>
              </w:tc>
              <w:tc>
                <w:tcPr>
                  <w:tcW w:w="1038"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0.098</w:t>
                  </w:r>
                  <w:r>
                    <w:rPr>
                      <w:rFonts w:eastAsiaTheme="minorEastAsia"/>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9" w:type="dxa"/>
                  <w:vMerge w:val="continue"/>
                  <w:tcBorders>
                    <w:tl2br w:val="nil"/>
                    <w:tr2bl w:val="nil"/>
                  </w:tcBorders>
                  <w:textDirection w:val="tbRlV"/>
                  <w:vAlign w:val="center"/>
                </w:tcPr>
                <w:p>
                  <w:pPr>
                    <w:spacing w:line="360" w:lineRule="auto"/>
                    <w:ind w:left="113" w:right="113"/>
                    <w:jc w:val="center"/>
                    <w:rPr>
                      <w:rFonts w:eastAsiaTheme="minorEastAsia"/>
                      <w:color w:val="000000" w:themeColor="text1"/>
                      <w:szCs w:val="21"/>
                    </w:rPr>
                  </w:pPr>
                </w:p>
              </w:tc>
              <w:tc>
                <w:tcPr>
                  <w:tcW w:w="524"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499" w:type="dxa"/>
                  <w:vMerge w:val="continue"/>
                  <w:tcBorders>
                    <w:tl2br w:val="nil"/>
                    <w:tr2bl w:val="nil"/>
                  </w:tcBorders>
                  <w:vAlign w:val="center"/>
                </w:tcPr>
                <w:p>
                  <w:pPr>
                    <w:spacing w:line="360" w:lineRule="auto"/>
                    <w:jc w:val="center"/>
                    <w:rPr>
                      <w:rFonts w:eastAsiaTheme="minorEastAsia"/>
                      <w:color w:val="000000" w:themeColor="text1"/>
                      <w:szCs w:val="21"/>
                    </w:rPr>
                  </w:pP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1304" w:type="dxa"/>
                  <w:tcBorders>
                    <w:tl2br w:val="nil"/>
                    <w:tr2bl w:val="nil"/>
                  </w:tcBorders>
                  <w:vAlign w:val="center"/>
                </w:tcPr>
                <w:p>
                  <w:pPr>
                    <w:spacing w:line="360" w:lineRule="auto"/>
                    <w:jc w:val="center"/>
                    <w:rPr>
                      <w:rFonts w:eastAsiaTheme="minorEastAsia"/>
                      <w:color w:val="000000" w:themeColor="text1"/>
                      <w:szCs w:val="21"/>
                    </w:rPr>
                  </w:pPr>
                  <w:r>
                    <w:rPr>
                      <w:rFonts w:eastAsiaTheme="minorEastAsia"/>
                      <w:color w:val="000000" w:themeColor="text1"/>
                      <w:szCs w:val="21"/>
                    </w:rPr>
                    <w:t>30mg/L</w:t>
                  </w:r>
                </w:p>
              </w:tc>
              <w:tc>
                <w:tcPr>
                  <w:tcW w:w="1233"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0.02</w:t>
                  </w:r>
                  <w:r>
                    <w:rPr>
                      <w:rFonts w:eastAsiaTheme="minorEastAsia"/>
                      <w:color w:val="000000" w:themeColor="text1"/>
                      <w:szCs w:val="21"/>
                    </w:rPr>
                    <w:t>t/a</w:t>
                  </w:r>
                </w:p>
              </w:tc>
              <w:tc>
                <w:tcPr>
                  <w:tcW w:w="1230" w:type="dxa"/>
                  <w:gridSpan w:val="2"/>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25</w:t>
                  </w:r>
                  <w:r>
                    <w:rPr>
                      <w:rFonts w:eastAsiaTheme="minorEastAsia"/>
                      <w:color w:val="000000" w:themeColor="text1"/>
                      <w:szCs w:val="21"/>
                    </w:rPr>
                    <w:t>mg/L</w:t>
                  </w:r>
                </w:p>
              </w:tc>
              <w:tc>
                <w:tcPr>
                  <w:tcW w:w="1038" w:type="dxa"/>
                  <w:tcBorders>
                    <w:tl2br w:val="nil"/>
                    <w:tr2bl w:val="nil"/>
                  </w:tcBorders>
                  <w:vAlign w:val="center"/>
                </w:tcPr>
                <w:p>
                  <w:pPr>
                    <w:spacing w:line="360" w:lineRule="auto"/>
                    <w:jc w:val="center"/>
                    <w:rPr>
                      <w:rFonts w:eastAsiaTheme="minorEastAsia"/>
                      <w:color w:val="000000" w:themeColor="text1"/>
                      <w:szCs w:val="21"/>
                    </w:rPr>
                  </w:pPr>
                  <w:r>
                    <w:rPr>
                      <w:rFonts w:hint="eastAsia" w:eastAsiaTheme="minorEastAsia"/>
                      <w:color w:val="000000" w:themeColor="text1"/>
                      <w:szCs w:val="21"/>
                    </w:rPr>
                    <w:t>0.016</w:t>
                  </w:r>
                  <w:r>
                    <w:rPr>
                      <w:rFonts w:eastAsiaTheme="minorEastAsia"/>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restart"/>
                  <w:tcBorders>
                    <w:tl2br w:val="nil"/>
                    <w:tr2bl w:val="nil"/>
                  </w:tcBorders>
                  <w:vAlign w:val="center"/>
                </w:tcPr>
                <w:p>
                  <w:pPr>
                    <w:spacing w:line="360" w:lineRule="auto"/>
                    <w:jc w:val="center"/>
                    <w:rPr>
                      <w:rFonts w:eastAsiaTheme="minorEastAsia"/>
                      <w:color w:val="000000" w:themeColor="text1"/>
                      <w:kern w:val="24"/>
                      <w:szCs w:val="21"/>
                    </w:rPr>
                  </w:pPr>
                  <w:r>
                    <w:rPr>
                      <w:rFonts w:hAnsiTheme="minorEastAsia" w:eastAsiaTheme="minorEastAsia"/>
                      <w:color w:val="000000" w:themeColor="text1"/>
                      <w:kern w:val="24"/>
                      <w:szCs w:val="21"/>
                    </w:rPr>
                    <w:t>大气污染物</w:t>
                  </w:r>
                </w:p>
              </w:tc>
              <w:tc>
                <w:tcPr>
                  <w:tcW w:w="524" w:type="dxa"/>
                  <w:vMerge w:val="restart"/>
                  <w:tcBorders>
                    <w:tl2br w:val="nil"/>
                    <w:tr2bl w:val="nil"/>
                  </w:tcBorders>
                  <w:vAlign w:val="center"/>
                </w:tcPr>
                <w:p>
                  <w:pPr>
                    <w:spacing w:line="360" w:lineRule="auto"/>
                    <w:jc w:val="center"/>
                    <w:rPr>
                      <w:rFonts w:eastAsiaTheme="minorEastAsia"/>
                      <w:color w:val="000000" w:themeColor="text1"/>
                      <w:szCs w:val="21"/>
                    </w:rPr>
                  </w:pPr>
                  <w:r>
                    <w:rPr>
                      <w:rFonts w:hAnsiTheme="minorEastAsia" w:eastAsiaTheme="minorEastAsia"/>
                      <w:color w:val="000000" w:themeColor="text1"/>
                      <w:szCs w:val="21"/>
                    </w:rPr>
                    <w:t>营</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运</w:t>
                  </w:r>
                </w:p>
                <w:p>
                  <w:pPr>
                    <w:spacing w:line="360" w:lineRule="auto"/>
                    <w:jc w:val="center"/>
                    <w:rPr>
                      <w:rFonts w:eastAsiaTheme="minorEastAsia"/>
                      <w:color w:val="000000" w:themeColor="text1"/>
                      <w:szCs w:val="21"/>
                    </w:rPr>
                  </w:pPr>
                  <w:r>
                    <w:rPr>
                      <w:rFonts w:hAnsiTheme="minorEastAsia" w:eastAsiaTheme="minorEastAsia"/>
                      <w:color w:val="000000" w:themeColor="text1"/>
                      <w:szCs w:val="21"/>
                    </w:rPr>
                    <w:t>期</w:t>
                  </w:r>
                </w:p>
              </w:tc>
              <w:tc>
                <w:tcPr>
                  <w:tcW w:w="1499" w:type="dxa"/>
                  <w:tcBorders>
                    <w:tl2br w:val="nil"/>
                    <w:tr2bl w:val="nil"/>
                  </w:tcBorders>
                  <w:vAlign w:val="center"/>
                </w:tcPr>
                <w:p>
                  <w:pPr>
                    <w:snapToGrid w:val="0"/>
                    <w:jc w:val="center"/>
                    <w:rPr>
                      <w:color w:val="000000" w:themeColor="text1"/>
                    </w:rPr>
                  </w:pPr>
                  <w:r>
                    <w:rPr>
                      <w:rFonts w:hint="eastAsia"/>
                      <w:color w:val="000000" w:themeColor="text1"/>
                    </w:rPr>
                    <w:t>分条、倒角、切割</w:t>
                  </w:r>
                  <w:r>
                    <w:rPr>
                      <w:color w:val="000000" w:themeColor="text1"/>
                    </w:rPr>
                    <w:t>工序</w:t>
                  </w:r>
                </w:p>
              </w:tc>
              <w:tc>
                <w:tcPr>
                  <w:tcW w:w="1593" w:type="dxa"/>
                  <w:tcBorders>
                    <w:tl2br w:val="nil"/>
                    <w:tr2bl w:val="nil"/>
                  </w:tcBorders>
                  <w:vAlign w:val="center"/>
                </w:tcPr>
                <w:p>
                  <w:pPr>
                    <w:spacing w:line="360" w:lineRule="auto"/>
                    <w:jc w:val="center"/>
                    <w:rPr>
                      <w:rFonts w:eastAsiaTheme="minorEastAsia"/>
                      <w:color w:val="000000" w:themeColor="text1"/>
                      <w:szCs w:val="21"/>
                    </w:rPr>
                  </w:pPr>
                  <w:r>
                    <w:rPr>
                      <w:rFonts w:hint="eastAsia"/>
                      <w:color w:val="000000" w:themeColor="text1"/>
                      <w:szCs w:val="21"/>
                    </w:rPr>
                    <w:t>金属粉尘</w:t>
                  </w:r>
                </w:p>
              </w:tc>
              <w:tc>
                <w:tcPr>
                  <w:tcW w:w="2537" w:type="dxa"/>
                  <w:gridSpan w:val="2"/>
                  <w:tcBorders>
                    <w:tl2br w:val="nil"/>
                    <w:tr2bl w:val="nil"/>
                  </w:tcBorders>
                  <w:vAlign w:val="center"/>
                </w:tcPr>
                <w:p>
                  <w:pPr>
                    <w:pStyle w:val="15"/>
                    <w:spacing w:line="360" w:lineRule="auto"/>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0.11</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，0.049kg/h</w:t>
                  </w:r>
                </w:p>
              </w:tc>
              <w:tc>
                <w:tcPr>
                  <w:tcW w:w="2268" w:type="dxa"/>
                  <w:gridSpan w:val="3"/>
                  <w:tcBorders>
                    <w:tl2br w:val="nil"/>
                    <w:tr2bl w:val="nil"/>
                  </w:tcBorders>
                  <w:vAlign w:val="center"/>
                </w:tcPr>
                <w:p>
                  <w:pPr>
                    <w:pStyle w:val="15"/>
                    <w:jc w:val="center"/>
                    <w:rPr>
                      <w:rFonts w:hAnsiTheme="minorEastAsia" w:eastAsiaTheme="minorEastAsia"/>
                      <w:color w:val="000000" w:themeColor="text1"/>
                      <w:kern w:val="0"/>
                      <w:szCs w:val="21"/>
                      <w:lang w:val="zh-CN"/>
                    </w:rPr>
                  </w:pPr>
                  <w:r>
                    <w:rPr>
                      <w:rFonts w:hAnsiTheme="minorEastAsia" w:eastAsiaTheme="minorEastAsia"/>
                      <w:color w:val="000000" w:themeColor="text1"/>
                      <w:kern w:val="0"/>
                      <w:szCs w:val="21"/>
                      <w:lang w:val="zh-CN"/>
                    </w:rPr>
                    <w:t>无组织排放：</w:t>
                  </w:r>
                </w:p>
                <w:p>
                  <w:pPr>
                    <w:pStyle w:val="15"/>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0.11</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，0.049kg/h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spacing w:line="360" w:lineRule="auto"/>
                    <w:jc w:val="center"/>
                    <w:rPr>
                      <w:rFonts w:hAnsiTheme="minorEastAsia" w:eastAsiaTheme="minorEastAsia"/>
                      <w:color w:val="000000" w:themeColor="text1"/>
                      <w:kern w:val="24"/>
                      <w:szCs w:val="21"/>
                    </w:rPr>
                  </w:pPr>
                </w:p>
              </w:tc>
              <w:tc>
                <w:tcPr>
                  <w:tcW w:w="524" w:type="dxa"/>
                  <w:vMerge w:val="continue"/>
                  <w:tcBorders>
                    <w:tl2br w:val="nil"/>
                    <w:tr2bl w:val="nil"/>
                  </w:tcBorders>
                  <w:vAlign w:val="center"/>
                </w:tcPr>
                <w:p>
                  <w:pPr>
                    <w:spacing w:line="360" w:lineRule="auto"/>
                    <w:jc w:val="center"/>
                    <w:rPr>
                      <w:rFonts w:hAnsiTheme="minorEastAsia" w:eastAsiaTheme="minorEastAsia"/>
                      <w:color w:val="000000" w:themeColor="text1"/>
                      <w:szCs w:val="21"/>
                    </w:rPr>
                  </w:pPr>
                </w:p>
              </w:tc>
              <w:tc>
                <w:tcPr>
                  <w:tcW w:w="1499" w:type="dxa"/>
                  <w:tcBorders>
                    <w:tl2br w:val="nil"/>
                    <w:tr2bl w:val="nil"/>
                  </w:tcBorders>
                  <w:vAlign w:val="center"/>
                </w:tcPr>
                <w:p>
                  <w:pPr>
                    <w:snapToGrid w:val="0"/>
                    <w:jc w:val="center"/>
                    <w:rPr>
                      <w:color w:val="000000" w:themeColor="text1"/>
                    </w:rPr>
                  </w:pPr>
                  <w:r>
                    <w:rPr>
                      <w:rFonts w:hint="eastAsia"/>
                      <w:color w:val="000000" w:themeColor="text1"/>
                    </w:rPr>
                    <w:t>焊接工序</w:t>
                  </w:r>
                </w:p>
              </w:tc>
              <w:tc>
                <w:tcPr>
                  <w:tcW w:w="1593"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烟尘</w:t>
                  </w:r>
                </w:p>
              </w:tc>
              <w:tc>
                <w:tcPr>
                  <w:tcW w:w="2537" w:type="dxa"/>
                  <w:gridSpan w:val="2"/>
                  <w:tcBorders>
                    <w:tl2br w:val="nil"/>
                    <w:tr2bl w:val="nil"/>
                  </w:tcBorders>
                  <w:vAlign w:val="center"/>
                </w:tcPr>
                <w:p>
                  <w:pPr>
                    <w:pStyle w:val="15"/>
                    <w:spacing w:line="360" w:lineRule="auto"/>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0.027</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，0.012kg/h</w:t>
                  </w:r>
                </w:p>
              </w:tc>
              <w:tc>
                <w:tcPr>
                  <w:tcW w:w="2268" w:type="dxa"/>
                  <w:gridSpan w:val="3"/>
                  <w:tcBorders>
                    <w:tl2br w:val="nil"/>
                    <w:tr2bl w:val="nil"/>
                  </w:tcBorders>
                  <w:vAlign w:val="center"/>
                </w:tcPr>
                <w:p>
                  <w:pPr>
                    <w:pStyle w:val="15"/>
                    <w:jc w:val="center"/>
                    <w:rPr>
                      <w:rFonts w:hAnsiTheme="minorEastAsia" w:eastAsiaTheme="minorEastAsia"/>
                      <w:color w:val="000000" w:themeColor="text1"/>
                      <w:kern w:val="0"/>
                      <w:szCs w:val="21"/>
                      <w:lang w:val="zh-CN"/>
                    </w:rPr>
                  </w:pPr>
                  <w:r>
                    <w:rPr>
                      <w:rFonts w:hAnsiTheme="minorEastAsia" w:eastAsiaTheme="minorEastAsia"/>
                      <w:color w:val="000000" w:themeColor="text1"/>
                      <w:kern w:val="0"/>
                      <w:szCs w:val="21"/>
                      <w:lang w:val="zh-CN"/>
                    </w:rPr>
                    <w:t>无组织排放：</w:t>
                  </w:r>
                </w:p>
                <w:p>
                  <w:pPr>
                    <w:pStyle w:val="15"/>
                    <w:jc w:val="center"/>
                    <w:rPr>
                      <w:rFonts w:hAnsiTheme="minorEastAsia" w:eastAsiaTheme="minorEastAsia"/>
                      <w:color w:val="000000" w:themeColor="text1"/>
                      <w:kern w:val="0"/>
                      <w:szCs w:val="21"/>
                      <w:lang w:val="zh-CN"/>
                    </w:rPr>
                  </w:pPr>
                  <w:r>
                    <w:rPr>
                      <w:rFonts w:hint="eastAsia" w:eastAsiaTheme="minorEastAsia"/>
                      <w:color w:val="000000" w:themeColor="text1"/>
                      <w:kern w:val="0"/>
                      <w:szCs w:val="21"/>
                      <w:lang w:val="zh-CN"/>
                    </w:rPr>
                    <w:t>0.0076</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，0.0034kg/h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spacing w:line="360" w:lineRule="auto"/>
                    <w:jc w:val="center"/>
                    <w:rPr>
                      <w:rFonts w:hAnsiTheme="minorEastAsia" w:eastAsiaTheme="minorEastAsia"/>
                      <w:color w:val="000000" w:themeColor="text1"/>
                      <w:kern w:val="24"/>
                      <w:szCs w:val="21"/>
                    </w:rPr>
                  </w:pPr>
                </w:p>
              </w:tc>
              <w:tc>
                <w:tcPr>
                  <w:tcW w:w="524" w:type="dxa"/>
                  <w:vMerge w:val="continue"/>
                  <w:tcBorders>
                    <w:tl2br w:val="nil"/>
                    <w:tr2bl w:val="nil"/>
                  </w:tcBorders>
                  <w:vAlign w:val="center"/>
                </w:tcPr>
                <w:p>
                  <w:pPr>
                    <w:spacing w:line="360" w:lineRule="auto"/>
                    <w:jc w:val="center"/>
                    <w:rPr>
                      <w:rFonts w:hAnsiTheme="minorEastAsia" w:eastAsiaTheme="minorEastAsia"/>
                      <w:color w:val="000000" w:themeColor="text1"/>
                      <w:szCs w:val="21"/>
                    </w:rPr>
                  </w:pPr>
                </w:p>
              </w:tc>
              <w:tc>
                <w:tcPr>
                  <w:tcW w:w="1499" w:type="dxa"/>
                  <w:tcBorders>
                    <w:tl2br w:val="nil"/>
                    <w:tr2bl w:val="nil"/>
                  </w:tcBorders>
                  <w:vAlign w:val="center"/>
                </w:tcPr>
                <w:p>
                  <w:pPr>
                    <w:snapToGrid w:val="0"/>
                    <w:jc w:val="center"/>
                    <w:rPr>
                      <w:color w:val="000000" w:themeColor="text1"/>
                    </w:rPr>
                  </w:pPr>
                  <w:r>
                    <w:rPr>
                      <w:rFonts w:hint="eastAsia"/>
                      <w:color w:val="000000" w:themeColor="text1"/>
                    </w:rPr>
                    <w:t>退火</w:t>
                  </w:r>
                  <w:r>
                    <w:rPr>
                      <w:color w:val="000000" w:themeColor="text1"/>
                    </w:rPr>
                    <w:t>工序</w:t>
                  </w:r>
                </w:p>
              </w:tc>
              <w:tc>
                <w:tcPr>
                  <w:tcW w:w="1593"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烟尘</w:t>
                  </w:r>
                </w:p>
              </w:tc>
              <w:tc>
                <w:tcPr>
                  <w:tcW w:w="2537" w:type="dxa"/>
                  <w:gridSpan w:val="2"/>
                  <w:tcBorders>
                    <w:tl2br w:val="nil"/>
                    <w:tr2bl w:val="nil"/>
                  </w:tcBorders>
                  <w:vAlign w:val="center"/>
                </w:tcPr>
                <w:p>
                  <w:pPr>
                    <w:pStyle w:val="15"/>
                    <w:spacing w:line="360" w:lineRule="auto"/>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0.132</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，0.047kg/h</w:t>
                  </w:r>
                </w:p>
              </w:tc>
              <w:tc>
                <w:tcPr>
                  <w:tcW w:w="2268" w:type="dxa"/>
                  <w:gridSpan w:val="3"/>
                  <w:tcBorders>
                    <w:tl2br w:val="nil"/>
                    <w:tr2bl w:val="nil"/>
                  </w:tcBorders>
                  <w:vAlign w:val="center"/>
                </w:tcPr>
                <w:p>
                  <w:pPr>
                    <w:pStyle w:val="15"/>
                    <w:jc w:val="center"/>
                    <w:rPr>
                      <w:rFonts w:hAnsiTheme="minorEastAsia" w:eastAsiaTheme="minorEastAsia"/>
                      <w:color w:val="000000" w:themeColor="text1"/>
                      <w:kern w:val="0"/>
                      <w:szCs w:val="21"/>
                      <w:lang w:val="zh-CN"/>
                    </w:rPr>
                  </w:pPr>
                  <w:r>
                    <w:rPr>
                      <w:rFonts w:hint="eastAsia" w:hAnsiTheme="minorEastAsia" w:eastAsiaTheme="minorEastAsia"/>
                      <w:color w:val="000000" w:themeColor="text1"/>
                      <w:kern w:val="0"/>
                      <w:szCs w:val="21"/>
                      <w:lang w:val="zh-CN"/>
                    </w:rPr>
                    <w:t>有</w:t>
                  </w:r>
                  <w:r>
                    <w:rPr>
                      <w:rFonts w:hAnsiTheme="minorEastAsia" w:eastAsiaTheme="minorEastAsia"/>
                      <w:color w:val="000000" w:themeColor="text1"/>
                      <w:kern w:val="0"/>
                      <w:szCs w:val="21"/>
                      <w:lang w:val="zh-CN"/>
                    </w:rPr>
                    <w:t>组织排放：</w:t>
                  </w:r>
                </w:p>
                <w:p>
                  <w:pPr>
                    <w:pStyle w:val="15"/>
                    <w:jc w:val="center"/>
                    <w:rPr>
                      <w:rFonts w:hAnsiTheme="minorEastAsia" w:eastAsiaTheme="minorEastAsia"/>
                      <w:color w:val="000000" w:themeColor="text1"/>
                      <w:kern w:val="0"/>
                      <w:szCs w:val="21"/>
                      <w:lang w:val="zh-CN"/>
                    </w:rPr>
                  </w:pPr>
                  <w:r>
                    <w:rPr>
                      <w:rFonts w:hint="eastAsia" w:eastAsiaTheme="minorEastAsia"/>
                      <w:color w:val="000000" w:themeColor="text1"/>
                      <w:kern w:val="0"/>
                      <w:szCs w:val="21"/>
                      <w:lang w:val="zh-CN"/>
                    </w:rPr>
                    <w:t>0.021</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，1.26mg/m</w:t>
                  </w:r>
                  <w:r>
                    <w:rPr>
                      <w:rFonts w:hint="eastAsia" w:eastAsiaTheme="minorEastAsia"/>
                      <w:color w:val="000000" w:themeColor="text1"/>
                      <w:kern w:val="0"/>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spacing w:line="360" w:lineRule="auto"/>
                    <w:jc w:val="center"/>
                    <w:rPr>
                      <w:rFonts w:hAnsiTheme="minorEastAsia" w:eastAsiaTheme="minorEastAsia"/>
                      <w:color w:val="000000" w:themeColor="text1"/>
                      <w:kern w:val="24"/>
                      <w:szCs w:val="21"/>
                    </w:rPr>
                  </w:pPr>
                </w:p>
              </w:tc>
              <w:tc>
                <w:tcPr>
                  <w:tcW w:w="524" w:type="dxa"/>
                  <w:vMerge w:val="continue"/>
                  <w:tcBorders>
                    <w:tl2br w:val="nil"/>
                    <w:tr2bl w:val="nil"/>
                  </w:tcBorders>
                  <w:vAlign w:val="center"/>
                </w:tcPr>
                <w:p>
                  <w:pPr>
                    <w:spacing w:line="360" w:lineRule="auto"/>
                    <w:jc w:val="center"/>
                    <w:rPr>
                      <w:rFonts w:hAnsiTheme="minorEastAsia" w:eastAsiaTheme="minorEastAsia"/>
                      <w:color w:val="000000" w:themeColor="text1"/>
                      <w:szCs w:val="21"/>
                    </w:rPr>
                  </w:pPr>
                </w:p>
              </w:tc>
              <w:tc>
                <w:tcPr>
                  <w:tcW w:w="1499" w:type="dxa"/>
                  <w:tcBorders>
                    <w:tl2br w:val="nil"/>
                    <w:tr2bl w:val="nil"/>
                  </w:tcBorders>
                  <w:vAlign w:val="center"/>
                </w:tcPr>
                <w:p>
                  <w:pPr>
                    <w:snapToGrid w:val="0"/>
                    <w:jc w:val="center"/>
                    <w:rPr>
                      <w:color w:val="000000" w:themeColor="text1"/>
                    </w:rPr>
                  </w:pPr>
                  <w:r>
                    <w:rPr>
                      <w:rFonts w:hint="eastAsia"/>
                      <w:color w:val="000000" w:themeColor="text1"/>
                    </w:rPr>
                    <w:t>食堂油烟</w:t>
                  </w:r>
                </w:p>
              </w:tc>
              <w:tc>
                <w:tcPr>
                  <w:tcW w:w="1593" w:type="dxa"/>
                  <w:tcBorders>
                    <w:tl2br w:val="nil"/>
                    <w:tr2bl w:val="nil"/>
                  </w:tcBorders>
                  <w:vAlign w:val="center"/>
                </w:tcPr>
                <w:p>
                  <w:pPr>
                    <w:spacing w:line="360" w:lineRule="auto"/>
                    <w:jc w:val="center"/>
                    <w:rPr>
                      <w:color w:val="000000" w:themeColor="text1"/>
                      <w:szCs w:val="21"/>
                    </w:rPr>
                  </w:pPr>
                  <w:r>
                    <w:rPr>
                      <w:rFonts w:hint="eastAsia"/>
                      <w:color w:val="000000" w:themeColor="text1"/>
                      <w:szCs w:val="21"/>
                    </w:rPr>
                    <w:t>油烟</w:t>
                  </w:r>
                </w:p>
              </w:tc>
              <w:tc>
                <w:tcPr>
                  <w:tcW w:w="2537" w:type="dxa"/>
                  <w:gridSpan w:val="2"/>
                  <w:tcBorders>
                    <w:tl2br w:val="nil"/>
                    <w:tr2bl w:val="nil"/>
                  </w:tcBorders>
                  <w:vAlign w:val="center"/>
                </w:tcPr>
                <w:p>
                  <w:pPr>
                    <w:pStyle w:val="15"/>
                    <w:spacing w:line="360" w:lineRule="auto"/>
                    <w:jc w:val="center"/>
                    <w:rPr>
                      <w:rFonts w:eastAsiaTheme="minorEastAsia"/>
                      <w:color w:val="000000" w:themeColor="text1"/>
                      <w:kern w:val="0"/>
                      <w:szCs w:val="21"/>
                      <w:lang w:val="zh-CN"/>
                    </w:rPr>
                  </w:pPr>
                  <w:r>
                    <w:rPr>
                      <w:rFonts w:hint="eastAsia" w:eastAsiaTheme="minorEastAsia"/>
                      <w:color w:val="000000" w:themeColor="text1"/>
                      <w:kern w:val="0"/>
                      <w:szCs w:val="21"/>
                      <w:lang w:val="zh-CN"/>
                    </w:rPr>
                    <w:t>0.0045t/a，0.004kg/h</w:t>
                  </w:r>
                </w:p>
              </w:tc>
              <w:tc>
                <w:tcPr>
                  <w:tcW w:w="2268" w:type="dxa"/>
                  <w:gridSpan w:val="3"/>
                  <w:tcBorders>
                    <w:tl2br w:val="nil"/>
                    <w:tr2bl w:val="nil"/>
                  </w:tcBorders>
                  <w:vAlign w:val="center"/>
                </w:tcPr>
                <w:p>
                  <w:pPr>
                    <w:pStyle w:val="15"/>
                    <w:jc w:val="center"/>
                    <w:rPr>
                      <w:rFonts w:hAnsiTheme="minorEastAsia" w:eastAsiaTheme="minorEastAsia"/>
                      <w:color w:val="000000" w:themeColor="text1"/>
                      <w:kern w:val="0"/>
                      <w:szCs w:val="21"/>
                      <w:lang w:val="zh-CN"/>
                    </w:rPr>
                  </w:pPr>
                  <w:r>
                    <w:rPr>
                      <w:rFonts w:hint="eastAsia" w:hAnsiTheme="minorEastAsia" w:eastAsiaTheme="minorEastAsia"/>
                      <w:color w:val="000000" w:themeColor="text1"/>
                      <w:kern w:val="0"/>
                      <w:szCs w:val="21"/>
                      <w:lang w:val="zh-CN"/>
                    </w:rPr>
                    <w:t>有</w:t>
                  </w:r>
                  <w:r>
                    <w:rPr>
                      <w:rFonts w:hAnsiTheme="minorEastAsia" w:eastAsiaTheme="minorEastAsia"/>
                      <w:color w:val="000000" w:themeColor="text1"/>
                      <w:kern w:val="0"/>
                      <w:szCs w:val="21"/>
                      <w:lang w:val="zh-CN"/>
                    </w:rPr>
                    <w:t>组织排放：</w:t>
                  </w:r>
                </w:p>
                <w:p>
                  <w:pPr>
                    <w:pStyle w:val="15"/>
                    <w:jc w:val="center"/>
                    <w:rPr>
                      <w:rFonts w:hAnsiTheme="minorEastAsia" w:eastAsiaTheme="minorEastAsia"/>
                      <w:color w:val="000000" w:themeColor="text1"/>
                      <w:kern w:val="0"/>
                      <w:szCs w:val="21"/>
                      <w:lang w:val="zh-CN"/>
                    </w:rPr>
                  </w:pPr>
                  <w:r>
                    <w:rPr>
                      <w:rFonts w:hint="eastAsia" w:eastAsiaTheme="minorEastAsia"/>
                      <w:color w:val="000000" w:themeColor="text1"/>
                      <w:kern w:val="0"/>
                      <w:szCs w:val="21"/>
                      <w:lang w:val="zh-CN"/>
                    </w:rPr>
                    <w:t>0.0012</w:t>
                  </w:r>
                  <w:r>
                    <w:rPr>
                      <w:rFonts w:eastAsiaTheme="minorEastAsia"/>
                      <w:color w:val="000000" w:themeColor="text1"/>
                      <w:kern w:val="0"/>
                      <w:szCs w:val="21"/>
                      <w:lang w:val="zh-CN"/>
                    </w:rPr>
                    <w:t>t/a</w:t>
                  </w:r>
                  <w:r>
                    <w:rPr>
                      <w:rFonts w:hint="eastAsia" w:eastAsiaTheme="minorEastAsia"/>
                      <w:color w:val="000000" w:themeColor="text1"/>
                      <w:kern w:val="0"/>
                      <w:szCs w:val="21"/>
                      <w:lang w:val="zh-CN"/>
                    </w:rPr>
                    <w:t>，0.4mg/m</w:t>
                  </w:r>
                  <w:r>
                    <w:rPr>
                      <w:rFonts w:hint="eastAsia" w:eastAsiaTheme="minorEastAsia"/>
                      <w:color w:val="000000" w:themeColor="text1"/>
                      <w:kern w:val="0"/>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噪</w:t>
                  </w:r>
                </w:p>
                <w:p>
                  <w:pPr>
                    <w:jc w:val="center"/>
                    <w:rPr>
                      <w:rFonts w:eastAsiaTheme="minorEastAsia"/>
                      <w:color w:val="000000" w:themeColor="text1"/>
                      <w:szCs w:val="21"/>
                    </w:rPr>
                  </w:pPr>
                  <w:r>
                    <w:rPr>
                      <w:rFonts w:hAnsiTheme="minorEastAsia" w:eastAsiaTheme="minorEastAsia"/>
                      <w:color w:val="000000" w:themeColor="text1"/>
                      <w:szCs w:val="21"/>
                    </w:rPr>
                    <w:t>声</w:t>
                  </w:r>
                </w:p>
              </w:tc>
              <w:tc>
                <w:tcPr>
                  <w:tcW w:w="2023" w:type="dxa"/>
                  <w:gridSpan w:val="2"/>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营运期噪声</w:t>
                  </w:r>
                </w:p>
              </w:tc>
              <w:tc>
                <w:tcPr>
                  <w:tcW w:w="1593" w:type="dxa"/>
                  <w:tcBorders>
                    <w:tl2br w:val="nil"/>
                    <w:tr2bl w:val="nil"/>
                  </w:tcBorders>
                  <w:vAlign w:val="center"/>
                </w:tcPr>
                <w:p>
                  <w:pPr>
                    <w:jc w:val="center"/>
                    <w:rPr>
                      <w:rFonts w:eastAsiaTheme="minorEastAsia"/>
                      <w:color w:val="000000" w:themeColor="text1"/>
                      <w:kern w:val="0"/>
                      <w:szCs w:val="21"/>
                    </w:rPr>
                  </w:pPr>
                  <w:r>
                    <w:rPr>
                      <w:rFonts w:hAnsiTheme="minorEastAsia" w:eastAsiaTheme="minorEastAsia"/>
                      <w:color w:val="000000" w:themeColor="text1"/>
                      <w:kern w:val="0"/>
                      <w:szCs w:val="21"/>
                    </w:rPr>
                    <w:t>噪声</w:t>
                  </w:r>
                </w:p>
              </w:tc>
              <w:tc>
                <w:tcPr>
                  <w:tcW w:w="1304" w:type="dxa"/>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7</w:t>
                  </w:r>
                  <w:r>
                    <w:rPr>
                      <w:rFonts w:eastAsiaTheme="minorEastAsia"/>
                      <w:color w:val="000000" w:themeColor="text1"/>
                      <w:szCs w:val="21"/>
                    </w:rPr>
                    <w:t>0~90dB</w:t>
                  </w:r>
                  <w:r>
                    <w:rPr>
                      <w:rFonts w:hAnsiTheme="minorEastAsia" w:eastAsiaTheme="minorEastAsia"/>
                      <w:color w:val="000000" w:themeColor="text1"/>
                      <w:szCs w:val="21"/>
                    </w:rPr>
                    <w:t>（</w:t>
                  </w:r>
                  <w:r>
                    <w:rPr>
                      <w:rFonts w:eastAsiaTheme="minorEastAsia"/>
                      <w:color w:val="000000" w:themeColor="text1"/>
                      <w:szCs w:val="21"/>
                    </w:rPr>
                    <w:t>A</w:t>
                  </w:r>
                  <w:r>
                    <w:rPr>
                      <w:rFonts w:hAnsiTheme="minorEastAsia" w:eastAsiaTheme="minorEastAsia"/>
                      <w:color w:val="000000" w:themeColor="text1"/>
                      <w:szCs w:val="21"/>
                    </w:rPr>
                    <w:t>）</w:t>
                  </w:r>
                </w:p>
              </w:tc>
              <w:tc>
                <w:tcPr>
                  <w:tcW w:w="3501" w:type="dxa"/>
                  <w:gridSpan w:val="4"/>
                  <w:tcBorders>
                    <w:tl2br w:val="nil"/>
                    <w:tr2bl w:val="nil"/>
                  </w:tcBorders>
                  <w:vAlign w:val="center"/>
                </w:tcPr>
                <w:p>
                  <w:pPr>
                    <w:jc w:val="center"/>
                    <w:rPr>
                      <w:rFonts w:eastAsiaTheme="minorEastAsia"/>
                      <w:color w:val="000000" w:themeColor="text1"/>
                      <w:szCs w:val="21"/>
                    </w:rPr>
                  </w:pPr>
                  <w:r>
                    <w:rPr>
                      <w:rFonts w:hint="eastAsia" w:hAnsiTheme="minorEastAsia" w:eastAsiaTheme="minorEastAsia"/>
                      <w:color w:val="000000" w:themeColor="text1"/>
                      <w:szCs w:val="21"/>
                    </w:rPr>
                    <w:t>厂界四周</w:t>
                  </w:r>
                  <w:r>
                    <w:rPr>
                      <w:rFonts w:hAnsiTheme="minorEastAsia" w:eastAsiaTheme="minorEastAsia"/>
                      <w:color w:val="000000" w:themeColor="text1"/>
                      <w:szCs w:val="21"/>
                    </w:rPr>
                    <w:t>昼间</w:t>
                  </w:r>
                  <w:r>
                    <w:rPr>
                      <w:rFonts w:eastAsiaTheme="minorEastAsia"/>
                      <w:color w:val="000000" w:themeColor="text1"/>
                      <w:szCs w:val="21"/>
                    </w:rPr>
                    <w:t>≤6</w:t>
                  </w:r>
                  <w:r>
                    <w:rPr>
                      <w:rFonts w:hint="eastAsia" w:eastAsiaTheme="minorEastAsia"/>
                      <w:color w:val="000000" w:themeColor="text1"/>
                      <w:szCs w:val="21"/>
                    </w:rPr>
                    <w:t>5</w:t>
                  </w:r>
                  <w:r>
                    <w:rPr>
                      <w:rFonts w:eastAsiaTheme="minorEastAsia"/>
                      <w:color w:val="000000" w:themeColor="text1"/>
                      <w:szCs w:val="21"/>
                    </w:rPr>
                    <w:t>dB</w:t>
                  </w:r>
                  <w:r>
                    <w:rPr>
                      <w:rFonts w:hAnsiTheme="minorEastAsia" w:eastAsiaTheme="minorEastAsia"/>
                      <w:color w:val="000000" w:themeColor="text1"/>
                      <w:szCs w:val="21"/>
                    </w:rPr>
                    <w:t>（</w:t>
                  </w:r>
                  <w:r>
                    <w:rPr>
                      <w:rFonts w:eastAsiaTheme="minorEastAsia"/>
                      <w:color w:val="000000" w:themeColor="text1"/>
                      <w:szCs w:val="21"/>
                    </w:rPr>
                    <w:t>A</w:t>
                  </w:r>
                  <w:r>
                    <w:rPr>
                      <w:rFonts w:hAnsiTheme="minorEastAsia"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49" w:type="dxa"/>
                  <w:vMerge w:val="restart"/>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固体废物</w:t>
                  </w:r>
                </w:p>
              </w:tc>
              <w:tc>
                <w:tcPr>
                  <w:tcW w:w="524" w:type="dxa"/>
                  <w:vMerge w:val="restart"/>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营</w:t>
                  </w:r>
                </w:p>
                <w:p>
                  <w:pPr>
                    <w:jc w:val="center"/>
                    <w:rPr>
                      <w:rFonts w:eastAsiaTheme="minorEastAsia"/>
                      <w:color w:val="000000" w:themeColor="text1"/>
                      <w:szCs w:val="21"/>
                    </w:rPr>
                  </w:pPr>
                  <w:r>
                    <w:rPr>
                      <w:rFonts w:hAnsiTheme="minorEastAsia" w:eastAsiaTheme="minorEastAsia"/>
                      <w:color w:val="000000" w:themeColor="text1"/>
                      <w:szCs w:val="21"/>
                    </w:rPr>
                    <w:t>运</w:t>
                  </w:r>
                </w:p>
                <w:p>
                  <w:pPr>
                    <w:jc w:val="center"/>
                    <w:rPr>
                      <w:rFonts w:eastAsiaTheme="minorEastAsia"/>
                      <w:color w:val="000000" w:themeColor="text1"/>
                      <w:szCs w:val="21"/>
                    </w:rPr>
                  </w:pPr>
                  <w:r>
                    <w:rPr>
                      <w:rFonts w:hAnsiTheme="minorEastAsia" w:eastAsiaTheme="minorEastAsia"/>
                      <w:color w:val="000000" w:themeColor="text1"/>
                      <w:szCs w:val="21"/>
                    </w:rPr>
                    <w:t>期</w:t>
                  </w:r>
                </w:p>
              </w:tc>
              <w:tc>
                <w:tcPr>
                  <w:tcW w:w="1499" w:type="dxa"/>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员工生活</w:t>
                  </w:r>
                </w:p>
              </w:tc>
              <w:tc>
                <w:tcPr>
                  <w:tcW w:w="1593" w:type="dxa"/>
                  <w:tcBorders>
                    <w:tl2br w:val="nil"/>
                    <w:tr2bl w:val="nil"/>
                  </w:tcBorders>
                  <w:vAlign w:val="center"/>
                </w:tcPr>
                <w:p>
                  <w:pPr>
                    <w:jc w:val="center"/>
                    <w:rPr>
                      <w:rFonts w:eastAsiaTheme="minorEastAsia"/>
                      <w:color w:val="000000" w:themeColor="text1"/>
                      <w:szCs w:val="21"/>
                    </w:rPr>
                  </w:pPr>
                  <w:r>
                    <w:rPr>
                      <w:rFonts w:hAnsiTheme="minorEastAsia" w:eastAsiaTheme="minorEastAsia"/>
                      <w:color w:val="000000" w:themeColor="text1"/>
                      <w:szCs w:val="21"/>
                    </w:rPr>
                    <w:t>生活垃圾</w:t>
                  </w:r>
                </w:p>
              </w:tc>
              <w:tc>
                <w:tcPr>
                  <w:tcW w:w="1304" w:type="dxa"/>
                  <w:tcBorders>
                    <w:tl2br w:val="nil"/>
                    <w:tr2bl w:val="nil"/>
                  </w:tcBorders>
                  <w:vAlign w:val="center"/>
                </w:tcPr>
                <w:p>
                  <w:pPr>
                    <w:adjustRightInd w:val="0"/>
                    <w:snapToGrid w:val="0"/>
                    <w:jc w:val="center"/>
                    <w:rPr>
                      <w:color w:val="000000" w:themeColor="text1"/>
                      <w:spacing w:val="-20"/>
                      <w:kern w:val="0"/>
                    </w:rPr>
                  </w:pPr>
                  <w:r>
                    <w:rPr>
                      <w:rFonts w:hint="eastAsia"/>
                      <w:color w:val="000000" w:themeColor="text1"/>
                      <w:spacing w:val="-20"/>
                      <w:kern w:val="0"/>
                    </w:rPr>
                    <w:t>4.9t/a</w:t>
                  </w:r>
                </w:p>
              </w:tc>
              <w:tc>
                <w:tcPr>
                  <w:tcW w:w="3501" w:type="dxa"/>
                  <w:gridSpan w:val="4"/>
                  <w:tcBorders>
                    <w:tl2br w:val="nil"/>
                    <w:tr2bl w:val="nil"/>
                  </w:tcBorders>
                  <w:vAlign w:val="center"/>
                </w:tcPr>
                <w:p>
                  <w:pPr>
                    <w:jc w:val="center"/>
                    <w:rPr>
                      <w:rFonts w:eastAsiaTheme="minorEastAsia"/>
                      <w:color w:val="000000" w:themeColor="text1"/>
                      <w:szCs w:val="21"/>
                    </w:rPr>
                  </w:pPr>
                  <w:r>
                    <w:rPr>
                      <w:rFonts w:eastAsiaTheme="minor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49" w:type="dxa"/>
                  <w:vMerge w:val="continue"/>
                  <w:tcBorders>
                    <w:tl2br w:val="nil"/>
                    <w:tr2bl w:val="nil"/>
                  </w:tcBorders>
                  <w:vAlign w:val="center"/>
                </w:tcPr>
                <w:p>
                  <w:pPr>
                    <w:jc w:val="center"/>
                    <w:rPr>
                      <w:rFonts w:hAnsiTheme="minorEastAsia" w:eastAsiaTheme="minorEastAsia"/>
                      <w:color w:val="000000" w:themeColor="text1"/>
                      <w:szCs w:val="21"/>
                    </w:rPr>
                  </w:pPr>
                </w:p>
              </w:tc>
              <w:tc>
                <w:tcPr>
                  <w:tcW w:w="524" w:type="dxa"/>
                  <w:vMerge w:val="continue"/>
                  <w:tcBorders>
                    <w:tl2br w:val="nil"/>
                    <w:tr2bl w:val="nil"/>
                  </w:tcBorders>
                  <w:vAlign w:val="center"/>
                </w:tcPr>
                <w:p>
                  <w:pPr>
                    <w:jc w:val="center"/>
                    <w:rPr>
                      <w:rFonts w:hAnsiTheme="minorEastAsia" w:eastAsiaTheme="minorEastAsia"/>
                      <w:color w:val="000000" w:themeColor="text1"/>
                      <w:szCs w:val="21"/>
                    </w:rPr>
                  </w:pPr>
                </w:p>
              </w:tc>
              <w:tc>
                <w:tcPr>
                  <w:tcW w:w="1499" w:type="dxa"/>
                  <w:vMerge w:val="restart"/>
                  <w:tcBorders>
                    <w:tl2br w:val="nil"/>
                    <w:tr2bl w:val="nil"/>
                  </w:tcBorders>
                  <w:vAlign w:val="center"/>
                </w:tcPr>
                <w:p>
                  <w:pPr>
                    <w:jc w:val="center"/>
                    <w:rPr>
                      <w:rFonts w:hAnsiTheme="minorEastAsia" w:eastAsiaTheme="minorEastAsia"/>
                      <w:color w:val="000000" w:themeColor="text1"/>
                      <w:szCs w:val="21"/>
                    </w:rPr>
                  </w:pPr>
                  <w:r>
                    <w:rPr>
                      <w:rFonts w:hint="eastAsia" w:hAnsiTheme="minorEastAsia" w:eastAsiaTheme="minorEastAsia"/>
                      <w:color w:val="000000" w:themeColor="text1"/>
                      <w:szCs w:val="21"/>
                    </w:rPr>
                    <w:t>一般固废</w:t>
                  </w:r>
                </w:p>
              </w:tc>
              <w:tc>
                <w:tcPr>
                  <w:tcW w:w="1593" w:type="dxa"/>
                  <w:tcBorders>
                    <w:tl2br w:val="nil"/>
                    <w:tr2bl w:val="nil"/>
                  </w:tcBorders>
                  <w:vAlign w:val="center"/>
                </w:tcPr>
                <w:p>
                  <w:pPr>
                    <w:spacing w:line="0" w:lineRule="atLeast"/>
                    <w:jc w:val="center"/>
                    <w:rPr>
                      <w:caps/>
                      <w:color w:val="000000" w:themeColor="text1"/>
                    </w:rPr>
                  </w:pPr>
                  <w:r>
                    <w:rPr>
                      <w:rFonts w:hint="eastAsia"/>
                      <w:caps/>
                      <w:color w:val="000000" w:themeColor="text1"/>
                    </w:rPr>
                    <w:t>废</w:t>
                  </w:r>
                  <w:r>
                    <w:rPr>
                      <w:caps/>
                      <w:color w:val="000000" w:themeColor="text1"/>
                    </w:rPr>
                    <w:t>边角料</w:t>
                  </w:r>
                </w:p>
              </w:tc>
              <w:tc>
                <w:tcPr>
                  <w:tcW w:w="1304" w:type="dxa"/>
                  <w:tcBorders>
                    <w:tl2br w:val="nil"/>
                    <w:tr2bl w:val="nil"/>
                  </w:tcBorders>
                  <w:vAlign w:val="center"/>
                </w:tcPr>
                <w:p>
                  <w:pPr>
                    <w:adjustRightInd w:val="0"/>
                    <w:snapToGrid w:val="0"/>
                    <w:jc w:val="center"/>
                    <w:rPr>
                      <w:color w:val="000000" w:themeColor="text1"/>
                      <w:spacing w:val="-20"/>
                      <w:kern w:val="0"/>
                    </w:rPr>
                  </w:pPr>
                  <w:r>
                    <w:rPr>
                      <w:rFonts w:hint="eastAsia"/>
                      <w:color w:val="000000" w:themeColor="text1"/>
                      <w:spacing w:val="-20"/>
                      <w:kern w:val="0"/>
                    </w:rPr>
                    <w:t>16.39t/a</w:t>
                  </w:r>
                </w:p>
              </w:tc>
              <w:tc>
                <w:tcPr>
                  <w:tcW w:w="3501" w:type="dxa"/>
                  <w:gridSpan w:val="4"/>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49" w:type="dxa"/>
                  <w:vMerge w:val="continue"/>
                  <w:tcBorders>
                    <w:tl2br w:val="nil"/>
                    <w:tr2bl w:val="nil"/>
                  </w:tcBorders>
                  <w:vAlign w:val="center"/>
                </w:tcPr>
                <w:p>
                  <w:pPr>
                    <w:jc w:val="center"/>
                    <w:rPr>
                      <w:rFonts w:hAnsiTheme="minorEastAsia" w:eastAsiaTheme="minorEastAsia"/>
                      <w:color w:val="000000" w:themeColor="text1"/>
                      <w:szCs w:val="21"/>
                    </w:rPr>
                  </w:pPr>
                </w:p>
              </w:tc>
              <w:tc>
                <w:tcPr>
                  <w:tcW w:w="524" w:type="dxa"/>
                  <w:vMerge w:val="continue"/>
                  <w:tcBorders>
                    <w:tl2br w:val="nil"/>
                    <w:tr2bl w:val="nil"/>
                  </w:tcBorders>
                  <w:vAlign w:val="center"/>
                </w:tcPr>
                <w:p>
                  <w:pPr>
                    <w:jc w:val="center"/>
                    <w:rPr>
                      <w:rFonts w:hAnsiTheme="minorEastAsia" w:eastAsiaTheme="minorEastAsia"/>
                      <w:color w:val="000000" w:themeColor="text1"/>
                      <w:szCs w:val="21"/>
                    </w:rPr>
                  </w:pPr>
                </w:p>
              </w:tc>
              <w:tc>
                <w:tcPr>
                  <w:tcW w:w="1499" w:type="dxa"/>
                  <w:vMerge w:val="continue"/>
                  <w:tcBorders>
                    <w:tl2br w:val="nil"/>
                    <w:tr2bl w:val="nil"/>
                  </w:tcBorders>
                  <w:vAlign w:val="center"/>
                </w:tcPr>
                <w:p>
                  <w:pPr>
                    <w:jc w:val="center"/>
                    <w:rPr>
                      <w:rFonts w:hAnsiTheme="minorEastAsia" w:eastAsiaTheme="minorEastAsia"/>
                      <w:color w:val="000000" w:themeColor="text1"/>
                      <w:szCs w:val="21"/>
                    </w:rPr>
                  </w:pPr>
                </w:p>
              </w:tc>
              <w:tc>
                <w:tcPr>
                  <w:tcW w:w="1593" w:type="dxa"/>
                  <w:tcBorders>
                    <w:tl2br w:val="nil"/>
                    <w:tr2bl w:val="nil"/>
                  </w:tcBorders>
                  <w:vAlign w:val="center"/>
                </w:tcPr>
                <w:p>
                  <w:pPr>
                    <w:spacing w:line="0" w:lineRule="atLeast"/>
                    <w:jc w:val="center"/>
                    <w:rPr>
                      <w:color w:val="000000" w:themeColor="text1"/>
                    </w:rPr>
                  </w:pPr>
                  <w:r>
                    <w:rPr>
                      <w:rFonts w:hint="eastAsia"/>
                      <w:color w:val="000000" w:themeColor="text1"/>
                    </w:rPr>
                    <w:t>废氧化铁皮</w:t>
                  </w:r>
                </w:p>
              </w:tc>
              <w:tc>
                <w:tcPr>
                  <w:tcW w:w="1304" w:type="dxa"/>
                  <w:tcBorders>
                    <w:tl2br w:val="nil"/>
                    <w:tr2bl w:val="nil"/>
                  </w:tcBorders>
                  <w:vAlign w:val="center"/>
                </w:tcPr>
                <w:p>
                  <w:pPr>
                    <w:adjustRightInd w:val="0"/>
                    <w:snapToGrid w:val="0"/>
                    <w:jc w:val="center"/>
                    <w:rPr>
                      <w:color w:val="000000" w:themeColor="text1"/>
                      <w:spacing w:val="-20"/>
                      <w:kern w:val="0"/>
                    </w:rPr>
                  </w:pPr>
                  <w:r>
                    <w:rPr>
                      <w:rFonts w:hint="eastAsia"/>
                      <w:color w:val="000000" w:themeColor="text1"/>
                      <w:spacing w:val="-20"/>
                      <w:kern w:val="0"/>
                    </w:rPr>
                    <w:t>1t/a</w:t>
                  </w:r>
                </w:p>
              </w:tc>
              <w:tc>
                <w:tcPr>
                  <w:tcW w:w="3501" w:type="dxa"/>
                  <w:gridSpan w:val="4"/>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49" w:type="dxa"/>
                  <w:vMerge w:val="continue"/>
                  <w:tcBorders>
                    <w:tl2br w:val="nil"/>
                    <w:tr2bl w:val="nil"/>
                  </w:tcBorders>
                  <w:vAlign w:val="center"/>
                </w:tcPr>
                <w:p>
                  <w:pPr>
                    <w:jc w:val="center"/>
                    <w:rPr>
                      <w:rFonts w:eastAsiaTheme="minorEastAsia"/>
                      <w:color w:val="000000" w:themeColor="text1"/>
                      <w:szCs w:val="21"/>
                    </w:rPr>
                  </w:pPr>
                </w:p>
              </w:tc>
              <w:tc>
                <w:tcPr>
                  <w:tcW w:w="524" w:type="dxa"/>
                  <w:vMerge w:val="continue"/>
                  <w:tcBorders>
                    <w:tl2br w:val="nil"/>
                    <w:tr2bl w:val="nil"/>
                  </w:tcBorders>
                  <w:vAlign w:val="center"/>
                </w:tcPr>
                <w:p>
                  <w:pPr>
                    <w:jc w:val="center"/>
                    <w:rPr>
                      <w:rFonts w:eastAsiaTheme="minorEastAsia"/>
                      <w:color w:val="000000" w:themeColor="text1"/>
                      <w:szCs w:val="21"/>
                    </w:rPr>
                  </w:pPr>
                </w:p>
              </w:tc>
              <w:tc>
                <w:tcPr>
                  <w:tcW w:w="1499" w:type="dxa"/>
                  <w:tcBorders>
                    <w:tl2br w:val="nil"/>
                    <w:tr2bl w:val="nil"/>
                  </w:tcBorders>
                  <w:vAlign w:val="center"/>
                </w:tcPr>
                <w:p>
                  <w:pPr>
                    <w:pStyle w:val="39"/>
                    <w:jc w:val="center"/>
                    <w:rPr>
                      <w:rFonts w:eastAsiaTheme="minorEastAsia"/>
                      <w:color w:val="000000" w:themeColor="text1"/>
                      <w:szCs w:val="21"/>
                    </w:rPr>
                  </w:pPr>
                  <w:r>
                    <w:rPr>
                      <w:rFonts w:hAnsiTheme="minorEastAsia" w:eastAsiaTheme="minorEastAsia"/>
                      <w:color w:val="000000" w:themeColor="text1"/>
                      <w:sz w:val="21"/>
                      <w:szCs w:val="21"/>
                    </w:rPr>
                    <w:t>危险废物</w:t>
                  </w:r>
                </w:p>
              </w:tc>
              <w:tc>
                <w:tcPr>
                  <w:tcW w:w="1593" w:type="dxa"/>
                  <w:tcBorders>
                    <w:tl2br w:val="nil"/>
                    <w:tr2bl w:val="nil"/>
                  </w:tcBorders>
                  <w:vAlign w:val="center"/>
                </w:tcPr>
                <w:p>
                  <w:pPr>
                    <w:spacing w:line="0" w:lineRule="atLeast"/>
                    <w:jc w:val="center"/>
                    <w:rPr>
                      <w:color w:val="000000" w:themeColor="text1"/>
                    </w:rPr>
                  </w:pPr>
                  <w:r>
                    <w:rPr>
                      <w:rFonts w:hint="eastAsia"/>
                      <w:color w:val="000000" w:themeColor="text1"/>
                    </w:rPr>
                    <w:t>喷淋废水</w:t>
                  </w:r>
                </w:p>
              </w:tc>
              <w:tc>
                <w:tcPr>
                  <w:tcW w:w="1304" w:type="dxa"/>
                  <w:tcBorders>
                    <w:tl2br w:val="nil"/>
                    <w:tr2bl w:val="nil"/>
                  </w:tcBorders>
                  <w:vAlign w:val="center"/>
                </w:tcPr>
                <w:p>
                  <w:pPr>
                    <w:adjustRightInd w:val="0"/>
                    <w:snapToGrid w:val="0"/>
                    <w:jc w:val="center"/>
                    <w:rPr>
                      <w:color w:val="000000" w:themeColor="text1"/>
                      <w:spacing w:val="-20"/>
                      <w:kern w:val="0"/>
                    </w:rPr>
                  </w:pPr>
                  <w:r>
                    <w:rPr>
                      <w:rFonts w:hint="eastAsia"/>
                      <w:color w:val="000000" w:themeColor="text1"/>
                      <w:spacing w:val="-20"/>
                      <w:kern w:val="0"/>
                    </w:rPr>
                    <w:t>8t/a</w:t>
                  </w:r>
                </w:p>
              </w:tc>
              <w:tc>
                <w:tcPr>
                  <w:tcW w:w="3501" w:type="dxa"/>
                  <w:gridSpan w:val="4"/>
                  <w:tcBorders>
                    <w:tl2br w:val="nil"/>
                    <w:tr2bl w:val="nil"/>
                  </w:tcBorders>
                  <w:vAlign w:val="center"/>
                </w:tcPr>
                <w:p>
                  <w:pPr>
                    <w:jc w:val="center"/>
                    <w:rPr>
                      <w:rFonts w:eastAsiaTheme="minorEastAsia"/>
                      <w:color w:val="000000" w:themeColor="text1"/>
                      <w:szCs w:val="21"/>
                    </w:rPr>
                  </w:pPr>
                  <w:r>
                    <w:rPr>
                      <w:rFonts w:hint="eastAsia" w:eastAsiaTheme="minorEastAsia"/>
                      <w:color w:val="000000" w:themeColor="text1"/>
                      <w:szCs w:val="21"/>
                    </w:rPr>
                    <w:t>0</w:t>
                  </w:r>
                </w:p>
              </w:tc>
            </w:tr>
          </w:tbl>
          <w:p>
            <w:pPr>
              <w:pStyle w:val="88"/>
              <w:autoSpaceDE w:val="0"/>
              <w:autoSpaceDN w:val="0"/>
              <w:spacing w:line="408" w:lineRule="auto"/>
              <w:ind w:firstLine="0" w:firstLineChars="0"/>
              <w:jc w:val="center"/>
              <w:rPr>
                <w:rFonts w:eastAsiaTheme="minorEastAsia"/>
                <w:b/>
                <w:color w:val="000000" w:themeColor="text1"/>
                <w:szCs w:val="20"/>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hint="eastAsia" w:eastAsiaTheme="minorEastAsia"/>
                <w:color w:val="000000" w:themeColor="text1"/>
              </w:rPr>
            </w:pPr>
          </w:p>
          <w:p>
            <w:pPr>
              <w:pStyle w:val="88"/>
              <w:autoSpaceDE w:val="0"/>
              <w:autoSpaceDN w:val="0"/>
              <w:spacing w:line="408" w:lineRule="auto"/>
              <w:ind w:firstLine="0" w:firstLineChars="0"/>
              <w:rPr>
                <w:rFonts w:eastAsiaTheme="minorEastAsia"/>
                <w:color w:val="000000" w:themeColor="text1"/>
              </w:rPr>
            </w:pPr>
          </w:p>
        </w:tc>
      </w:tr>
    </w:tbl>
    <w:p>
      <w:pPr>
        <w:pStyle w:val="2"/>
        <w:spacing w:before="0" w:after="0" w:line="240" w:lineRule="auto"/>
        <w:rPr>
          <w:rFonts w:eastAsiaTheme="minorEastAsia"/>
          <w:color w:val="000000" w:themeColor="text1"/>
          <w:sz w:val="28"/>
          <w:szCs w:val="28"/>
        </w:rPr>
      </w:pPr>
      <w:bookmarkStart w:id="93" w:name="_Toc420709135"/>
      <w:bookmarkStart w:id="94" w:name="_Toc4054"/>
      <w:bookmarkStart w:id="95" w:name="_Toc451440908"/>
      <w:bookmarkStart w:id="96" w:name="_Toc421053065"/>
      <w:bookmarkStart w:id="97" w:name="_Toc27939"/>
      <w:bookmarkStart w:id="98" w:name="_Toc423079061"/>
      <w:bookmarkStart w:id="99" w:name="_Toc26781"/>
      <w:bookmarkStart w:id="100" w:name="_Toc429307990"/>
      <w:bookmarkStart w:id="101" w:name="_Toc419969248"/>
      <w:bookmarkStart w:id="102" w:name="_Toc421087975"/>
      <w:r>
        <w:rPr>
          <w:rFonts w:eastAsiaTheme="minorEastAsia"/>
          <w:color w:val="000000" w:themeColor="text1"/>
          <w:sz w:val="28"/>
          <w:szCs w:val="28"/>
        </w:rPr>
        <w:t>八、建设项目拟采取的防治措施及预期治理效果</w:t>
      </w:r>
      <w:bookmarkEnd w:id="93"/>
      <w:bookmarkEnd w:id="94"/>
      <w:bookmarkEnd w:id="95"/>
      <w:bookmarkEnd w:id="96"/>
      <w:bookmarkEnd w:id="97"/>
      <w:bookmarkEnd w:id="98"/>
      <w:bookmarkEnd w:id="99"/>
      <w:bookmarkEnd w:id="100"/>
      <w:bookmarkEnd w:id="101"/>
      <w:bookmarkEnd w:id="102"/>
    </w:p>
    <w:tbl>
      <w:tblPr>
        <w:tblStyle w:val="30"/>
        <w:tblW w:w="9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41" w:hRule="atLeast"/>
          <w:jc w:val="center"/>
        </w:trPr>
        <w:tc>
          <w:tcPr>
            <w:tcW w:w="9242" w:type="dxa"/>
            <w:tcBorders>
              <w:top w:val="single" w:color="auto" w:sz="12" w:space="0"/>
              <w:bottom w:val="single" w:color="auto" w:sz="12" w:space="0"/>
            </w:tcBorders>
          </w:tcPr>
          <w:tbl>
            <w:tblPr>
              <w:tblStyle w:val="30"/>
              <w:tblW w:w="9026"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7"/>
              <w:gridCol w:w="480"/>
              <w:gridCol w:w="1275"/>
              <w:gridCol w:w="1080"/>
              <w:gridCol w:w="2804"/>
              <w:gridCol w:w="272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25" w:hRule="atLeast"/>
                <w:jc w:val="center"/>
              </w:trPr>
              <w:tc>
                <w:tcPr>
                  <w:tcW w:w="667" w:type="dxa"/>
                  <w:tcBorders>
                    <w:tl2br w:val="nil"/>
                    <w:tr2bl w:val="nil"/>
                  </w:tcBorders>
                  <w:vAlign w:val="center"/>
                </w:tcPr>
                <w:p>
                  <w:pPr>
                    <w:jc w:val="center"/>
                    <w:rPr>
                      <w:rFonts w:eastAsiaTheme="minorEastAsia"/>
                      <w:color w:val="000000" w:themeColor="text1"/>
                    </w:rPr>
                  </w:pPr>
                  <w:r>
                    <w:rPr>
                      <w:rFonts w:eastAsiaTheme="minorEastAsia"/>
                      <w:color w:val="000000" w:themeColor="text1"/>
                    </w:rPr>
                    <w:pict>
                      <v:line id="直线 6" o:spid="_x0000_s2316" o:spt="20" style="position:absolute;left:0pt;margin-left:-5.15pt;margin-top:0pt;height:47.1pt;width:34.6pt;z-index:251833344;mso-width-relative:page;mso-height-relative:page;" coordsize="21600,21600" o:gfxdata="UEsDBAoAAAAAAIdO4kAAAAAAAAAAAAAAAAAEAAAAZHJzL1BLAwQUAAAACACHTuJAFpT2cdQAAAAG&#10;AQAADwAAAGRycy9kb3ducmV2LnhtbE2PMU/DMBSEdyT+g/WQ2FrbhaA2xOmAFMTCQEHMbmySCPs5&#10;st248Ot5TDCe7nT3XbM/e8cWG9MUUIFcC2AW+2AmHBS8vXarLbCUNRrtAloFXzbBvr28aHRtQsEX&#10;uxzywKgEU60VjDnPNeepH63XaR1mi+R9hOh1JhkHbqIuVO4d3whxx72ekBZGPduH0fafh5NXgDK/&#10;u1JyWeJ39VjJqnsSz51S11dS3APL9pz/wvCLT+jQEtMxnNAk5hSspLihqAJ6RHa13QE7KtjdboC3&#10;Df+P3/4AUEsDBBQAAAAIAIdO4kDSqn80ygEAAIYDAAAOAAAAZHJzL2Uyb0RvYy54bWytU0uOEzEQ&#10;3SNxB8t70kkmE2Za6cxiwrBBEAk4QMWfbkv+yWXSyVm4Bis2HGeuQdkJGT4bhMjCKdfnVb3n6tXd&#10;wVm2VwlN8B2fTaacKS+CNL7v+McPDy9uOMMMXoINXnX8qJDfrZ8/W42xVfMwBCtVYgTisR1jx4ec&#10;Y9s0KAblACchKk9BHZKDTNfUNzLBSOjONvPpdNmMIcmYglCI5N2cgnxd8bVWIr/TGlVmtuM0W65n&#10;queunM16BW2fIA5GnMeAf5jCgfHU9AK1gQzsUzJ/QDkjUsCg80QE1wStjVCVA7GZTX9j836AqCoX&#10;EgfjRSb8f7Di7X6bmJH0dgvOPDh6o8fPXx6/fmPLIs4YsaWce79N5xvGbSpMDzq58k8c2KEKerwI&#10;qg6ZCXIurm4Xc5JdUOj69mb2sgrePBXHhPm1Co4Vo+PW+MIXWti/wUwNKfVHSnFbz8aOL6+uCybQ&#10;umgLmUwXiQD6vtZisEY+GGtLBaZ+d28T20NZgPortAj3l7TSZAM4nPJq6LQagwL5ykuWj5GU8bTD&#10;vIzglOTMKlr5YhEgtBmM/ZtMam09TVCUPWlZrF2Qxypx9dNj1xnPi1m26ed7rX76fN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aU9nHUAAAABgEAAA8AAAAAAAAAAQAgAAAAIgAAAGRycy9kb3du&#10;cmV2LnhtbFBLAQIUABQAAAAIAIdO4kDSqn80ygEAAIYDAAAOAAAAAAAAAAEAIAAAACMBAABkcnMv&#10;ZTJvRG9jLnhtbFBLBQYAAAAABgAGAFkBAABfBQAAAAA=&#10;">
                        <v:path arrowok="t"/>
                        <v:fill focussize="0,0"/>
                        <v:stroke weight="0.5pt"/>
                        <v:imagedata o:title=""/>
                        <o:lock v:ext="edit"/>
                      </v:line>
                    </w:pict>
                  </w:r>
                  <w:r>
                    <w:rPr>
                      <w:rFonts w:hAnsiTheme="minorEastAsia" w:eastAsiaTheme="minorEastAsia"/>
                      <w:color w:val="000000" w:themeColor="text1"/>
                    </w:rPr>
                    <w:t>内容</w:t>
                  </w:r>
                </w:p>
                <w:p>
                  <w:pPr>
                    <w:jc w:val="center"/>
                    <w:rPr>
                      <w:rFonts w:eastAsiaTheme="minorEastAsia"/>
                      <w:color w:val="000000" w:themeColor="text1"/>
                    </w:rPr>
                  </w:pPr>
                </w:p>
                <w:p>
                  <w:pPr>
                    <w:jc w:val="center"/>
                    <w:rPr>
                      <w:rFonts w:eastAsiaTheme="minorEastAsia"/>
                      <w:color w:val="000000" w:themeColor="text1"/>
                    </w:rPr>
                  </w:pPr>
                  <w:r>
                    <w:rPr>
                      <w:rFonts w:hAnsiTheme="minorEastAsia" w:eastAsiaTheme="minorEastAsia"/>
                      <w:color w:val="000000" w:themeColor="text1"/>
                    </w:rPr>
                    <w:t>类型</w:t>
                  </w:r>
                </w:p>
              </w:tc>
              <w:tc>
                <w:tcPr>
                  <w:tcW w:w="1755" w:type="dxa"/>
                  <w:gridSpan w:val="2"/>
                  <w:tcBorders>
                    <w:tl2br w:val="nil"/>
                    <w:tr2bl w:val="nil"/>
                  </w:tcBorders>
                  <w:vAlign w:val="center"/>
                </w:tcPr>
                <w:p>
                  <w:pPr>
                    <w:jc w:val="center"/>
                    <w:rPr>
                      <w:rFonts w:eastAsiaTheme="minorEastAsia"/>
                      <w:color w:val="000000" w:themeColor="text1"/>
                    </w:rPr>
                  </w:pPr>
                  <w:r>
                    <w:rPr>
                      <w:rFonts w:hAnsiTheme="minorEastAsia" w:eastAsiaTheme="minorEastAsia"/>
                      <w:color w:val="000000" w:themeColor="text1"/>
                    </w:rPr>
                    <w:t>排放源</w:t>
                  </w:r>
                </w:p>
                <w:p>
                  <w:pPr>
                    <w:jc w:val="center"/>
                    <w:rPr>
                      <w:rFonts w:eastAsiaTheme="minorEastAsia"/>
                      <w:color w:val="000000" w:themeColor="text1"/>
                    </w:rPr>
                  </w:pPr>
                  <w:r>
                    <w:rPr>
                      <w:rFonts w:eastAsiaTheme="minorEastAsia"/>
                      <w:color w:val="000000" w:themeColor="text1"/>
                    </w:rPr>
                    <w:t>(</w:t>
                  </w:r>
                  <w:r>
                    <w:rPr>
                      <w:rFonts w:hAnsiTheme="minorEastAsia" w:eastAsiaTheme="minorEastAsia"/>
                      <w:color w:val="000000" w:themeColor="text1"/>
                    </w:rPr>
                    <w:t>编号</w:t>
                  </w:r>
                  <w:r>
                    <w:rPr>
                      <w:rFonts w:eastAsiaTheme="minorEastAsia"/>
                      <w:color w:val="000000" w:themeColor="text1"/>
                    </w:rPr>
                    <w:t>)</w:t>
                  </w:r>
                </w:p>
              </w:tc>
              <w:tc>
                <w:tcPr>
                  <w:tcW w:w="1080" w:type="dxa"/>
                  <w:tcBorders>
                    <w:tl2br w:val="nil"/>
                    <w:tr2bl w:val="nil"/>
                  </w:tcBorders>
                  <w:vAlign w:val="center"/>
                </w:tcPr>
                <w:p>
                  <w:pPr>
                    <w:jc w:val="center"/>
                    <w:rPr>
                      <w:rFonts w:eastAsiaTheme="minorEastAsia"/>
                      <w:color w:val="000000" w:themeColor="text1"/>
                    </w:rPr>
                  </w:pPr>
                  <w:r>
                    <w:rPr>
                      <w:rFonts w:hAnsiTheme="minorEastAsia" w:eastAsiaTheme="minorEastAsia"/>
                      <w:color w:val="000000" w:themeColor="text1"/>
                    </w:rPr>
                    <w:t>污染物</w:t>
                  </w:r>
                </w:p>
                <w:p>
                  <w:pPr>
                    <w:jc w:val="center"/>
                    <w:rPr>
                      <w:rFonts w:eastAsiaTheme="minorEastAsia"/>
                      <w:color w:val="000000" w:themeColor="text1"/>
                    </w:rPr>
                  </w:pPr>
                  <w:r>
                    <w:rPr>
                      <w:rFonts w:hAnsiTheme="minorEastAsia" w:eastAsiaTheme="minorEastAsia"/>
                      <w:color w:val="000000" w:themeColor="text1"/>
                    </w:rPr>
                    <w:t>名称</w:t>
                  </w:r>
                </w:p>
              </w:tc>
              <w:tc>
                <w:tcPr>
                  <w:tcW w:w="2804" w:type="dxa"/>
                  <w:tcBorders>
                    <w:tl2br w:val="nil"/>
                    <w:tr2bl w:val="nil"/>
                  </w:tcBorders>
                  <w:vAlign w:val="center"/>
                </w:tcPr>
                <w:p>
                  <w:pPr>
                    <w:jc w:val="center"/>
                    <w:rPr>
                      <w:rFonts w:eastAsiaTheme="minorEastAsia"/>
                      <w:color w:val="000000" w:themeColor="text1"/>
                    </w:rPr>
                  </w:pPr>
                  <w:r>
                    <w:rPr>
                      <w:rFonts w:hAnsiTheme="minorEastAsia" w:eastAsiaTheme="minorEastAsia"/>
                      <w:color w:val="000000" w:themeColor="text1"/>
                    </w:rPr>
                    <w:t>防治措施</w:t>
                  </w:r>
                </w:p>
              </w:tc>
              <w:tc>
                <w:tcPr>
                  <w:tcW w:w="2720" w:type="dxa"/>
                  <w:tcBorders>
                    <w:tl2br w:val="nil"/>
                    <w:tr2bl w:val="nil"/>
                  </w:tcBorders>
                  <w:vAlign w:val="center"/>
                </w:tcPr>
                <w:p>
                  <w:pPr>
                    <w:jc w:val="center"/>
                    <w:rPr>
                      <w:rFonts w:eastAsiaTheme="minorEastAsia"/>
                      <w:color w:val="000000" w:themeColor="text1"/>
                    </w:rPr>
                  </w:pPr>
                  <w:r>
                    <w:rPr>
                      <w:rFonts w:hAnsiTheme="minorEastAsia" w:eastAsiaTheme="minorEastAsia"/>
                      <w:color w:val="000000" w:themeColor="text1"/>
                    </w:rPr>
                    <w:t>预期处理效果</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00" w:hRule="atLeast"/>
                <w:jc w:val="center"/>
              </w:trPr>
              <w:tc>
                <w:tcPr>
                  <w:tcW w:w="667" w:type="dxa"/>
                  <w:tcBorders>
                    <w:tl2br w:val="nil"/>
                    <w:tr2bl w:val="nil"/>
                  </w:tcBorders>
                  <w:textDirection w:val="tbRlV"/>
                  <w:vAlign w:val="center"/>
                </w:tcPr>
                <w:p>
                  <w:pPr>
                    <w:ind w:left="113" w:right="113"/>
                    <w:jc w:val="center"/>
                    <w:rPr>
                      <w:rFonts w:eastAsiaTheme="minorEastAsia"/>
                      <w:color w:val="000000" w:themeColor="text1"/>
                    </w:rPr>
                  </w:pPr>
                  <w:r>
                    <w:rPr>
                      <w:rFonts w:hAnsiTheme="minorEastAsia" w:eastAsiaTheme="minorEastAsia"/>
                      <w:color w:val="000000" w:themeColor="text1"/>
                    </w:rPr>
                    <w:t>水污染物</w:t>
                  </w:r>
                </w:p>
              </w:tc>
              <w:tc>
                <w:tcPr>
                  <w:tcW w:w="480" w:type="dxa"/>
                  <w:tcBorders>
                    <w:tl2br w:val="nil"/>
                    <w:tr2bl w:val="nil"/>
                  </w:tcBorders>
                  <w:vAlign w:val="center"/>
                </w:tcPr>
                <w:p>
                  <w:pPr>
                    <w:pStyle w:val="51"/>
                    <w:rPr>
                      <w:rFonts w:eastAsiaTheme="minorEastAsia"/>
                      <w:color w:val="000000" w:themeColor="text1"/>
                    </w:rPr>
                  </w:pPr>
                  <w:r>
                    <w:rPr>
                      <w:rFonts w:hAnsiTheme="minorEastAsia" w:eastAsiaTheme="minorEastAsia"/>
                      <w:color w:val="000000" w:themeColor="text1"/>
                    </w:rPr>
                    <w:t>营</w:t>
                  </w:r>
                </w:p>
                <w:p>
                  <w:pPr>
                    <w:pStyle w:val="51"/>
                    <w:rPr>
                      <w:rFonts w:eastAsiaTheme="minorEastAsia"/>
                      <w:color w:val="000000" w:themeColor="text1"/>
                    </w:rPr>
                  </w:pPr>
                  <w:r>
                    <w:rPr>
                      <w:rFonts w:hAnsiTheme="minorEastAsia" w:eastAsiaTheme="minorEastAsia"/>
                      <w:color w:val="000000" w:themeColor="text1"/>
                    </w:rPr>
                    <w:t>运</w:t>
                  </w:r>
                </w:p>
                <w:p>
                  <w:pPr>
                    <w:pStyle w:val="51"/>
                    <w:rPr>
                      <w:rFonts w:eastAsiaTheme="minorEastAsia"/>
                      <w:color w:val="000000" w:themeColor="text1"/>
                    </w:rPr>
                  </w:pPr>
                  <w:r>
                    <w:rPr>
                      <w:rFonts w:hAnsiTheme="minorEastAsia" w:eastAsiaTheme="minorEastAsia"/>
                      <w:color w:val="000000" w:themeColor="text1"/>
                    </w:rPr>
                    <w:t>期</w:t>
                  </w:r>
                </w:p>
              </w:tc>
              <w:tc>
                <w:tcPr>
                  <w:tcW w:w="1275" w:type="dxa"/>
                  <w:tcBorders>
                    <w:tl2br w:val="nil"/>
                    <w:tr2bl w:val="nil"/>
                  </w:tcBorders>
                  <w:vAlign w:val="center"/>
                </w:tcPr>
                <w:p>
                  <w:pPr>
                    <w:pStyle w:val="51"/>
                    <w:rPr>
                      <w:rFonts w:eastAsiaTheme="minorEastAsia"/>
                      <w:color w:val="000000" w:themeColor="text1"/>
                    </w:rPr>
                  </w:pPr>
                  <w:r>
                    <w:rPr>
                      <w:rFonts w:hint="eastAsia" w:hAnsiTheme="minorEastAsia" w:eastAsiaTheme="minorEastAsia"/>
                      <w:color w:val="000000" w:themeColor="text1"/>
                    </w:rPr>
                    <w:t>食堂废水、</w:t>
                  </w:r>
                  <w:r>
                    <w:rPr>
                      <w:rFonts w:hAnsiTheme="minorEastAsia" w:eastAsiaTheme="minorEastAsia"/>
                      <w:color w:val="000000" w:themeColor="text1"/>
                    </w:rPr>
                    <w:t>生活污水</w:t>
                  </w:r>
                </w:p>
              </w:tc>
              <w:tc>
                <w:tcPr>
                  <w:tcW w:w="1080" w:type="dxa"/>
                  <w:tcBorders>
                    <w:tl2br w:val="nil"/>
                    <w:tr2bl w:val="nil"/>
                  </w:tcBorders>
                  <w:vAlign w:val="center"/>
                </w:tcPr>
                <w:p>
                  <w:pPr>
                    <w:jc w:val="center"/>
                    <w:rPr>
                      <w:rFonts w:eastAsiaTheme="minorEastAsia"/>
                      <w:color w:val="000000" w:themeColor="text1"/>
                    </w:rPr>
                  </w:pPr>
                  <w:r>
                    <w:rPr>
                      <w:rFonts w:eastAsiaTheme="minorEastAsia"/>
                      <w:color w:val="000000" w:themeColor="text1"/>
                    </w:rPr>
                    <w:t>COD</w:t>
                  </w:r>
                  <w:r>
                    <w:rPr>
                      <w:rFonts w:hAnsiTheme="minorEastAsia" w:eastAsiaTheme="minorEastAsia"/>
                      <w:color w:val="000000" w:themeColor="text1"/>
                    </w:rPr>
                    <w:t>、</w:t>
                  </w:r>
                </w:p>
                <w:p>
                  <w:pPr>
                    <w:jc w:val="center"/>
                    <w:rPr>
                      <w:rFonts w:eastAsiaTheme="minorEastAsia"/>
                      <w:color w:val="000000" w:themeColor="text1"/>
                    </w:rPr>
                  </w:pPr>
                  <w:r>
                    <w:rPr>
                      <w:rFonts w:eastAsiaTheme="minorEastAsia"/>
                      <w:color w:val="000000" w:themeColor="text1"/>
                    </w:rPr>
                    <w:t>BOD</w:t>
                  </w:r>
                  <w:r>
                    <w:rPr>
                      <w:rFonts w:eastAsiaTheme="minorEastAsia"/>
                      <w:color w:val="000000" w:themeColor="text1"/>
                      <w:vertAlign w:val="subscript"/>
                    </w:rPr>
                    <w:t>5</w:t>
                  </w:r>
                  <w:r>
                    <w:rPr>
                      <w:rFonts w:hAnsiTheme="minorEastAsia" w:eastAsiaTheme="minorEastAsia"/>
                      <w:color w:val="000000" w:themeColor="text1"/>
                    </w:rPr>
                    <w:t>、</w:t>
                  </w:r>
                </w:p>
                <w:p>
                  <w:pPr>
                    <w:jc w:val="center"/>
                    <w:rPr>
                      <w:rFonts w:eastAsiaTheme="minorEastAsia"/>
                      <w:color w:val="000000" w:themeColor="text1"/>
                    </w:rPr>
                  </w:pPr>
                  <w:r>
                    <w:rPr>
                      <w:rFonts w:eastAsiaTheme="minorEastAsia"/>
                      <w:color w:val="000000" w:themeColor="text1"/>
                    </w:rPr>
                    <w:t>SS</w:t>
                  </w:r>
                  <w:r>
                    <w:rPr>
                      <w:rFonts w:hAnsiTheme="minorEastAsia" w:eastAsiaTheme="minorEastAsia"/>
                      <w:color w:val="000000" w:themeColor="text1"/>
                    </w:rPr>
                    <w:t>、</w:t>
                  </w:r>
                </w:p>
                <w:p>
                  <w:pPr>
                    <w:jc w:val="center"/>
                    <w:rPr>
                      <w:rFonts w:eastAsiaTheme="minorEastAsia"/>
                      <w:color w:val="000000" w:themeColor="text1"/>
                    </w:rPr>
                  </w:pPr>
                  <w:r>
                    <w:rPr>
                      <w:rFonts w:eastAsiaTheme="minorEastAsia"/>
                      <w:color w:val="000000" w:themeColor="text1"/>
                    </w:rPr>
                    <w:t>NH</w:t>
                  </w:r>
                  <w:r>
                    <w:rPr>
                      <w:rFonts w:eastAsiaTheme="minorEastAsia"/>
                      <w:color w:val="000000" w:themeColor="text1"/>
                      <w:vertAlign w:val="subscript"/>
                    </w:rPr>
                    <w:t>3</w:t>
                  </w:r>
                  <w:r>
                    <w:rPr>
                      <w:rFonts w:eastAsiaTheme="minorEastAsia"/>
                      <w:color w:val="000000" w:themeColor="text1"/>
                    </w:rPr>
                    <w:t>-N</w:t>
                  </w:r>
                </w:p>
              </w:tc>
              <w:tc>
                <w:tcPr>
                  <w:tcW w:w="2804" w:type="dxa"/>
                  <w:tcBorders>
                    <w:tl2br w:val="nil"/>
                    <w:tr2bl w:val="nil"/>
                  </w:tcBorders>
                  <w:vAlign w:val="center"/>
                </w:tcPr>
                <w:p>
                  <w:pPr>
                    <w:pStyle w:val="51"/>
                    <w:rPr>
                      <w:rFonts w:eastAsiaTheme="minorEastAsia"/>
                      <w:color w:val="000000" w:themeColor="text1"/>
                    </w:rPr>
                  </w:pPr>
                  <w:r>
                    <w:rPr>
                      <w:rFonts w:hint="eastAsia" w:eastAsiaTheme="minorEastAsia"/>
                      <w:color w:val="000000" w:themeColor="text1"/>
                      <w:kern w:val="0"/>
                    </w:rPr>
                    <w:t>堂废水经隔油池处理后与</w:t>
                  </w:r>
                  <w:r>
                    <w:rPr>
                      <w:rFonts w:eastAsiaTheme="minorEastAsia"/>
                      <w:color w:val="000000" w:themeColor="text1"/>
                      <w:kern w:val="0"/>
                    </w:rPr>
                    <w:t>生活污水经三级化粪池处理后，由市政污水管网排入翠山湖园区污水处理厂处理后</w:t>
                  </w:r>
                  <w:r>
                    <w:rPr>
                      <w:color w:val="000000" w:themeColor="text1"/>
                      <w:lang w:val="en-GB"/>
                    </w:rPr>
                    <w:t>排入</w:t>
                  </w:r>
                  <w:r>
                    <w:rPr>
                      <w:rFonts w:hint="eastAsia"/>
                      <w:color w:val="000000" w:themeColor="text1"/>
                      <w:lang w:val="en-GB"/>
                    </w:rPr>
                    <w:t>镇海水</w:t>
                  </w:r>
                </w:p>
              </w:tc>
              <w:tc>
                <w:tcPr>
                  <w:tcW w:w="2720" w:type="dxa"/>
                  <w:tcBorders>
                    <w:tl2br w:val="nil"/>
                    <w:tr2bl w:val="nil"/>
                  </w:tcBorders>
                  <w:vAlign w:val="center"/>
                </w:tcPr>
                <w:p>
                  <w:pPr>
                    <w:pStyle w:val="51"/>
                    <w:rPr>
                      <w:rFonts w:eastAsiaTheme="minorEastAsia"/>
                      <w:color w:val="000000" w:themeColor="text1"/>
                    </w:rPr>
                  </w:pPr>
                  <w:r>
                    <w:rPr>
                      <w:rFonts w:hAnsiTheme="minorEastAsia" w:eastAsiaTheme="minorEastAsia"/>
                      <w:color w:val="000000" w:themeColor="text1"/>
                    </w:rPr>
                    <w:t>达到</w:t>
                  </w:r>
                  <w:r>
                    <w:rPr>
                      <w:rFonts w:hint="eastAsia" w:hAnsiTheme="minorEastAsia" w:eastAsiaTheme="minorEastAsia"/>
                      <w:color w:val="000000" w:themeColor="text1"/>
                    </w:rPr>
                    <w:t>广东省地方标准《水污染物排放限值》</w:t>
                  </w:r>
                  <w:r>
                    <w:rPr>
                      <w:rFonts w:hAnsiTheme="minorEastAsia" w:eastAsiaTheme="minorEastAsia"/>
                      <w:color w:val="000000" w:themeColor="text1"/>
                    </w:rPr>
                    <w:t>（DB44/26-2001）第二时段三级标准</w:t>
                  </w:r>
                  <w:r>
                    <w:rPr>
                      <w:rFonts w:hint="eastAsia" w:hAnsiTheme="minorEastAsia" w:eastAsiaTheme="minorEastAsia"/>
                      <w:color w:val="000000" w:themeColor="text1"/>
                    </w:rPr>
                    <w:t>和《污水排入城镇下水道水质标准》（CJ343-2010）较严者</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667" w:type="dxa"/>
                  <w:vMerge w:val="restart"/>
                  <w:tcBorders>
                    <w:tl2br w:val="nil"/>
                    <w:tr2bl w:val="nil"/>
                  </w:tcBorders>
                  <w:textDirection w:val="tbRlV"/>
                  <w:vAlign w:val="center"/>
                </w:tcPr>
                <w:p>
                  <w:pPr>
                    <w:ind w:left="113" w:right="113"/>
                    <w:jc w:val="center"/>
                    <w:rPr>
                      <w:rFonts w:eastAsiaTheme="minorEastAsia"/>
                      <w:color w:val="000000" w:themeColor="text1"/>
                    </w:rPr>
                  </w:pPr>
                  <w:r>
                    <w:rPr>
                      <w:rFonts w:hAnsiTheme="minorEastAsia" w:eastAsiaTheme="minorEastAsia"/>
                      <w:color w:val="000000" w:themeColor="text1"/>
                    </w:rPr>
                    <w:t>大气污染物</w:t>
                  </w:r>
                </w:p>
              </w:tc>
              <w:tc>
                <w:tcPr>
                  <w:tcW w:w="480" w:type="dxa"/>
                  <w:vMerge w:val="restart"/>
                  <w:tcBorders>
                    <w:tl2br w:val="nil"/>
                    <w:tr2bl w:val="nil"/>
                  </w:tcBorders>
                  <w:vAlign w:val="center"/>
                </w:tcPr>
                <w:p>
                  <w:pPr>
                    <w:pStyle w:val="51"/>
                    <w:rPr>
                      <w:rFonts w:eastAsiaTheme="minorEastAsia"/>
                      <w:color w:val="000000" w:themeColor="text1"/>
                    </w:rPr>
                  </w:pPr>
                  <w:r>
                    <w:rPr>
                      <w:rFonts w:hAnsiTheme="minorEastAsia" w:eastAsiaTheme="minorEastAsia"/>
                      <w:color w:val="000000" w:themeColor="text1"/>
                    </w:rPr>
                    <w:t>营</w:t>
                  </w:r>
                </w:p>
                <w:p>
                  <w:pPr>
                    <w:pStyle w:val="51"/>
                    <w:rPr>
                      <w:rFonts w:eastAsiaTheme="minorEastAsia"/>
                      <w:color w:val="000000" w:themeColor="text1"/>
                    </w:rPr>
                  </w:pPr>
                  <w:r>
                    <w:rPr>
                      <w:rFonts w:hAnsiTheme="minorEastAsia" w:eastAsiaTheme="minorEastAsia"/>
                      <w:color w:val="000000" w:themeColor="text1"/>
                    </w:rPr>
                    <w:t>运</w:t>
                  </w:r>
                </w:p>
                <w:p>
                  <w:pPr>
                    <w:pStyle w:val="51"/>
                    <w:rPr>
                      <w:rFonts w:eastAsiaTheme="minorEastAsia"/>
                      <w:color w:val="000000" w:themeColor="text1"/>
                    </w:rPr>
                  </w:pPr>
                  <w:r>
                    <w:rPr>
                      <w:rFonts w:hAnsiTheme="minorEastAsia" w:eastAsiaTheme="minorEastAsia"/>
                      <w:color w:val="000000" w:themeColor="text1"/>
                    </w:rPr>
                    <w:t>期</w:t>
                  </w:r>
                </w:p>
              </w:tc>
              <w:tc>
                <w:tcPr>
                  <w:tcW w:w="1275"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分条、倒角、切割</w:t>
                  </w:r>
                  <w:r>
                    <w:rPr>
                      <w:color w:val="000000" w:themeColor="text1"/>
                    </w:rPr>
                    <w:t>工序</w:t>
                  </w:r>
                </w:p>
              </w:tc>
              <w:tc>
                <w:tcPr>
                  <w:tcW w:w="1080"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金属粉尘</w:t>
                  </w:r>
                </w:p>
              </w:tc>
              <w:tc>
                <w:tcPr>
                  <w:tcW w:w="2804"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加强</w:t>
                  </w:r>
                  <w:r>
                    <w:rPr>
                      <w:color w:val="000000" w:themeColor="text1"/>
                    </w:rPr>
                    <w:t>车间通风</w:t>
                  </w:r>
                </w:p>
              </w:tc>
              <w:tc>
                <w:tcPr>
                  <w:tcW w:w="2720" w:type="dxa"/>
                  <w:vMerge w:val="restart"/>
                  <w:tcBorders>
                    <w:tl2br w:val="nil"/>
                    <w:tr2bl w:val="nil"/>
                  </w:tcBorders>
                  <w:vAlign w:val="center"/>
                </w:tcPr>
                <w:p>
                  <w:pPr>
                    <w:jc w:val="center"/>
                    <w:rPr>
                      <w:rFonts w:eastAsiaTheme="minorEastAsia"/>
                      <w:bCs/>
                      <w:color w:val="000000" w:themeColor="text1"/>
                      <w:szCs w:val="21"/>
                    </w:rPr>
                  </w:pPr>
                  <w:r>
                    <w:rPr>
                      <w:rFonts w:eastAsiaTheme="minorEastAsia"/>
                      <w:bCs/>
                      <w:color w:val="000000" w:themeColor="text1"/>
                      <w:szCs w:val="21"/>
                    </w:rPr>
                    <w:t>广东省地方标准《大气污染物排放限值》（DB44/27-2001）中</w:t>
                  </w:r>
                  <w:r>
                    <w:rPr>
                      <w:rFonts w:hint="eastAsia" w:eastAsiaTheme="minorEastAsia"/>
                      <w:bCs/>
                      <w:color w:val="000000" w:themeColor="text1"/>
                      <w:szCs w:val="21"/>
                    </w:rPr>
                    <w:t>无</w:t>
                  </w:r>
                  <w:r>
                    <w:rPr>
                      <w:rFonts w:eastAsiaTheme="minorEastAsia"/>
                      <w:bCs/>
                      <w:color w:val="000000" w:themeColor="text1"/>
                      <w:szCs w:val="21"/>
                    </w:rPr>
                    <w:t>组织排放监控浓度限值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667" w:type="dxa"/>
                  <w:vMerge w:val="continue"/>
                  <w:tcBorders>
                    <w:tl2br w:val="nil"/>
                    <w:tr2bl w:val="nil"/>
                  </w:tcBorders>
                  <w:textDirection w:val="tbRlV"/>
                  <w:vAlign w:val="center"/>
                </w:tcPr>
                <w:p>
                  <w:pPr>
                    <w:ind w:left="113" w:right="113"/>
                    <w:jc w:val="center"/>
                    <w:rPr>
                      <w:rFonts w:hAnsiTheme="minorEastAsia" w:eastAsiaTheme="minorEastAsia"/>
                      <w:color w:val="000000" w:themeColor="text1"/>
                    </w:rPr>
                  </w:pPr>
                </w:p>
              </w:tc>
              <w:tc>
                <w:tcPr>
                  <w:tcW w:w="480" w:type="dxa"/>
                  <w:vMerge w:val="continue"/>
                  <w:tcBorders>
                    <w:tl2br w:val="nil"/>
                    <w:tr2bl w:val="nil"/>
                  </w:tcBorders>
                  <w:vAlign w:val="center"/>
                </w:tcPr>
                <w:p>
                  <w:pPr>
                    <w:pStyle w:val="51"/>
                    <w:rPr>
                      <w:rFonts w:hAnsiTheme="minorEastAsia" w:eastAsiaTheme="minorEastAsia"/>
                      <w:color w:val="000000" w:themeColor="text1"/>
                    </w:rPr>
                  </w:pPr>
                </w:p>
              </w:tc>
              <w:tc>
                <w:tcPr>
                  <w:tcW w:w="1275"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焊接工序</w:t>
                  </w:r>
                </w:p>
              </w:tc>
              <w:tc>
                <w:tcPr>
                  <w:tcW w:w="1080" w:type="dxa"/>
                  <w:tcBorders>
                    <w:tl2br w:val="nil"/>
                    <w:tr2bl w:val="nil"/>
                  </w:tcBorders>
                  <w:vAlign w:val="center"/>
                </w:tcPr>
                <w:p>
                  <w:pPr>
                    <w:adjustRightInd w:val="0"/>
                    <w:spacing w:line="240" w:lineRule="exact"/>
                    <w:jc w:val="center"/>
                    <w:rPr>
                      <w:color w:val="000000" w:themeColor="text1"/>
                      <w:kern w:val="0"/>
                      <w:szCs w:val="21"/>
                    </w:rPr>
                  </w:pPr>
                  <w:r>
                    <w:rPr>
                      <w:rFonts w:hint="eastAsia"/>
                      <w:color w:val="000000" w:themeColor="text1"/>
                      <w:kern w:val="0"/>
                      <w:szCs w:val="21"/>
                    </w:rPr>
                    <w:t>焊接烟尘</w:t>
                  </w:r>
                </w:p>
              </w:tc>
              <w:tc>
                <w:tcPr>
                  <w:tcW w:w="2804"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移动式</w:t>
                  </w:r>
                  <w:r>
                    <w:rPr>
                      <w:color w:val="000000" w:themeColor="text1"/>
                    </w:rPr>
                    <w:t>焊接烟尘+车间排放</w:t>
                  </w:r>
                </w:p>
              </w:tc>
              <w:tc>
                <w:tcPr>
                  <w:tcW w:w="2720" w:type="dxa"/>
                  <w:vMerge w:val="continue"/>
                  <w:tcBorders>
                    <w:tl2br w:val="nil"/>
                    <w:tr2bl w:val="nil"/>
                  </w:tcBorders>
                  <w:vAlign w:val="center"/>
                </w:tcPr>
                <w:p>
                  <w:pPr>
                    <w:jc w:val="center"/>
                    <w:rPr>
                      <w:rFonts w:eastAsiaTheme="minorEastAsia"/>
                      <w:bCs/>
                      <w:color w:val="000000" w:themeColor="text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667" w:type="dxa"/>
                  <w:vMerge w:val="continue"/>
                  <w:tcBorders>
                    <w:tl2br w:val="nil"/>
                    <w:tr2bl w:val="nil"/>
                  </w:tcBorders>
                  <w:textDirection w:val="tbRlV"/>
                  <w:vAlign w:val="center"/>
                </w:tcPr>
                <w:p>
                  <w:pPr>
                    <w:ind w:left="113" w:right="113"/>
                    <w:jc w:val="center"/>
                    <w:rPr>
                      <w:rFonts w:hAnsiTheme="minorEastAsia" w:eastAsiaTheme="minorEastAsia"/>
                      <w:color w:val="000000" w:themeColor="text1"/>
                    </w:rPr>
                  </w:pPr>
                </w:p>
              </w:tc>
              <w:tc>
                <w:tcPr>
                  <w:tcW w:w="480" w:type="dxa"/>
                  <w:vMerge w:val="continue"/>
                  <w:tcBorders>
                    <w:tl2br w:val="nil"/>
                    <w:tr2bl w:val="nil"/>
                  </w:tcBorders>
                  <w:vAlign w:val="center"/>
                </w:tcPr>
                <w:p>
                  <w:pPr>
                    <w:pStyle w:val="51"/>
                    <w:rPr>
                      <w:rFonts w:hAnsiTheme="minorEastAsia" w:eastAsiaTheme="minorEastAsia"/>
                      <w:color w:val="000000" w:themeColor="text1"/>
                    </w:rPr>
                  </w:pPr>
                </w:p>
              </w:tc>
              <w:tc>
                <w:tcPr>
                  <w:tcW w:w="1275"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退火工序</w:t>
                  </w:r>
                </w:p>
              </w:tc>
              <w:tc>
                <w:tcPr>
                  <w:tcW w:w="1080"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kern w:val="0"/>
                      <w:szCs w:val="21"/>
                    </w:rPr>
                    <w:t>烟尘</w:t>
                  </w:r>
                </w:p>
              </w:tc>
              <w:tc>
                <w:tcPr>
                  <w:tcW w:w="2804" w:type="dxa"/>
                  <w:tcBorders>
                    <w:tl2br w:val="nil"/>
                    <w:tr2bl w:val="nil"/>
                  </w:tcBorders>
                  <w:vAlign w:val="center"/>
                </w:tcPr>
                <w:p>
                  <w:pPr>
                    <w:adjustRightInd w:val="0"/>
                    <w:spacing w:line="240" w:lineRule="exact"/>
                    <w:jc w:val="center"/>
                    <w:rPr>
                      <w:caps/>
                      <w:color w:val="000000" w:themeColor="text1"/>
                    </w:rPr>
                  </w:pPr>
                  <w:r>
                    <w:rPr>
                      <w:color w:val="000000" w:themeColor="text1"/>
                    </w:rPr>
                    <w:t>集气罩+水喷淋</w:t>
                  </w:r>
                  <w:r>
                    <w:rPr>
                      <w:rFonts w:hint="eastAsia"/>
                      <w:color w:val="000000" w:themeColor="text1"/>
                    </w:rPr>
                    <w:t>+</w:t>
                  </w:r>
                  <w:r>
                    <w:rPr>
                      <w:color w:val="000000" w:themeColor="text1"/>
                    </w:rPr>
                    <w:t>UV光解+15m高排气筒</w:t>
                  </w:r>
                </w:p>
              </w:tc>
              <w:tc>
                <w:tcPr>
                  <w:tcW w:w="2720" w:type="dxa"/>
                  <w:tcBorders>
                    <w:tl2br w:val="nil"/>
                    <w:tr2bl w:val="nil"/>
                  </w:tcBorders>
                  <w:vAlign w:val="center"/>
                </w:tcPr>
                <w:p>
                  <w:pPr>
                    <w:jc w:val="center"/>
                    <w:rPr>
                      <w:rFonts w:eastAsiaTheme="minorEastAsia"/>
                      <w:bCs/>
                      <w:color w:val="000000" w:themeColor="text1"/>
                      <w:szCs w:val="21"/>
                    </w:rPr>
                  </w:pPr>
                  <w:r>
                    <w:rPr>
                      <w:rFonts w:hint="eastAsia" w:eastAsiaTheme="minorEastAsia"/>
                      <w:bCs/>
                      <w:color w:val="000000" w:themeColor="text1"/>
                      <w:szCs w:val="21"/>
                    </w:rPr>
                    <w:t>《工业炉窑大气污染物排放标准》（GB9708-1996）中排放标准限值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667" w:type="dxa"/>
                  <w:vMerge w:val="continue"/>
                  <w:tcBorders>
                    <w:tl2br w:val="nil"/>
                    <w:tr2bl w:val="nil"/>
                  </w:tcBorders>
                  <w:textDirection w:val="tbRlV"/>
                  <w:vAlign w:val="center"/>
                </w:tcPr>
                <w:p>
                  <w:pPr>
                    <w:ind w:left="113" w:right="113"/>
                    <w:jc w:val="center"/>
                    <w:rPr>
                      <w:rFonts w:hAnsiTheme="minorEastAsia" w:eastAsiaTheme="minorEastAsia"/>
                      <w:color w:val="000000" w:themeColor="text1"/>
                    </w:rPr>
                  </w:pPr>
                </w:p>
              </w:tc>
              <w:tc>
                <w:tcPr>
                  <w:tcW w:w="480" w:type="dxa"/>
                  <w:vMerge w:val="continue"/>
                  <w:tcBorders>
                    <w:tl2br w:val="nil"/>
                    <w:tr2bl w:val="nil"/>
                  </w:tcBorders>
                  <w:vAlign w:val="center"/>
                </w:tcPr>
                <w:p>
                  <w:pPr>
                    <w:pStyle w:val="51"/>
                    <w:rPr>
                      <w:rFonts w:hAnsiTheme="minorEastAsia" w:eastAsiaTheme="minorEastAsia"/>
                      <w:color w:val="000000" w:themeColor="text1"/>
                    </w:rPr>
                  </w:pPr>
                </w:p>
              </w:tc>
              <w:tc>
                <w:tcPr>
                  <w:tcW w:w="1275"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食堂</w:t>
                  </w:r>
                </w:p>
              </w:tc>
              <w:tc>
                <w:tcPr>
                  <w:tcW w:w="1080" w:type="dxa"/>
                  <w:tcBorders>
                    <w:tl2br w:val="nil"/>
                    <w:tr2bl w:val="nil"/>
                  </w:tcBorders>
                  <w:vAlign w:val="center"/>
                </w:tcPr>
                <w:p>
                  <w:pPr>
                    <w:adjustRightInd w:val="0"/>
                    <w:spacing w:line="240" w:lineRule="exact"/>
                    <w:jc w:val="center"/>
                    <w:rPr>
                      <w:color w:val="000000" w:themeColor="text1"/>
                    </w:rPr>
                  </w:pPr>
                  <w:r>
                    <w:rPr>
                      <w:rFonts w:hint="eastAsia"/>
                      <w:color w:val="000000" w:themeColor="text1"/>
                    </w:rPr>
                    <w:t>油烟</w:t>
                  </w:r>
                </w:p>
              </w:tc>
              <w:tc>
                <w:tcPr>
                  <w:tcW w:w="2804" w:type="dxa"/>
                  <w:tcBorders>
                    <w:tl2br w:val="nil"/>
                    <w:tr2bl w:val="nil"/>
                  </w:tcBorders>
                  <w:vAlign w:val="center"/>
                </w:tcPr>
                <w:p>
                  <w:pPr>
                    <w:adjustRightInd w:val="0"/>
                    <w:spacing w:line="240" w:lineRule="exact"/>
                    <w:jc w:val="center"/>
                    <w:rPr>
                      <w:caps/>
                      <w:color w:val="000000" w:themeColor="text1"/>
                    </w:rPr>
                  </w:pPr>
                  <w:r>
                    <w:rPr>
                      <w:bCs/>
                      <w:color w:val="000000" w:themeColor="text1"/>
                    </w:rPr>
                    <w:t>油烟经油烟净化器处理后引至楼顶排放</w:t>
                  </w:r>
                </w:p>
              </w:tc>
              <w:tc>
                <w:tcPr>
                  <w:tcW w:w="2720" w:type="dxa"/>
                  <w:tcBorders>
                    <w:tl2br w:val="nil"/>
                    <w:tr2bl w:val="nil"/>
                  </w:tcBorders>
                  <w:vAlign w:val="center"/>
                </w:tcPr>
                <w:p>
                  <w:pPr>
                    <w:jc w:val="center"/>
                    <w:rPr>
                      <w:rFonts w:eastAsiaTheme="minorEastAsia"/>
                      <w:bCs/>
                      <w:color w:val="000000" w:themeColor="text1"/>
                      <w:szCs w:val="21"/>
                    </w:rPr>
                  </w:pPr>
                  <w:r>
                    <w:rPr>
                      <w:rFonts w:hint="eastAsia" w:eastAsiaTheme="minorEastAsia"/>
                      <w:bCs/>
                      <w:color w:val="000000" w:themeColor="text1"/>
                      <w:szCs w:val="21"/>
                    </w:rPr>
                    <w:t>《饮食业油烟排放标准》(GB18483-2001)中标准限值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42" w:hRule="atLeast"/>
                <w:jc w:val="center"/>
              </w:trPr>
              <w:tc>
                <w:tcPr>
                  <w:tcW w:w="667" w:type="dxa"/>
                  <w:tcBorders>
                    <w:tl2br w:val="nil"/>
                    <w:tr2bl w:val="nil"/>
                  </w:tcBorders>
                  <w:textDirection w:val="tbRlV"/>
                  <w:vAlign w:val="center"/>
                </w:tcPr>
                <w:p>
                  <w:pPr>
                    <w:ind w:left="113" w:right="113"/>
                    <w:jc w:val="center"/>
                    <w:rPr>
                      <w:rFonts w:eastAsiaTheme="minorEastAsia"/>
                      <w:color w:val="000000" w:themeColor="text1"/>
                    </w:rPr>
                  </w:pPr>
                  <w:r>
                    <w:rPr>
                      <w:rFonts w:hAnsiTheme="minorEastAsia" w:eastAsiaTheme="minorEastAsia"/>
                      <w:color w:val="000000" w:themeColor="text1"/>
                    </w:rPr>
                    <w:t>噪声</w:t>
                  </w:r>
                </w:p>
              </w:tc>
              <w:tc>
                <w:tcPr>
                  <w:tcW w:w="1755" w:type="dxa"/>
                  <w:gridSpan w:val="2"/>
                  <w:tcBorders>
                    <w:tl2br w:val="nil"/>
                    <w:tr2bl w:val="nil"/>
                  </w:tcBorders>
                  <w:vAlign w:val="center"/>
                </w:tcPr>
                <w:p>
                  <w:pPr>
                    <w:jc w:val="center"/>
                    <w:rPr>
                      <w:rFonts w:eastAsiaTheme="minorEastAsia"/>
                      <w:color w:val="000000" w:themeColor="text1"/>
                    </w:rPr>
                  </w:pPr>
                  <w:r>
                    <w:rPr>
                      <w:rFonts w:hAnsiTheme="minorEastAsia" w:eastAsiaTheme="minorEastAsia"/>
                      <w:color w:val="000000" w:themeColor="text1"/>
                    </w:rPr>
                    <w:t>生产车间</w:t>
                  </w:r>
                </w:p>
              </w:tc>
              <w:tc>
                <w:tcPr>
                  <w:tcW w:w="1080" w:type="dxa"/>
                  <w:tcBorders>
                    <w:tl2br w:val="nil"/>
                    <w:tr2bl w:val="nil"/>
                  </w:tcBorders>
                  <w:vAlign w:val="center"/>
                </w:tcPr>
                <w:p>
                  <w:pPr>
                    <w:jc w:val="center"/>
                    <w:rPr>
                      <w:rFonts w:eastAsiaTheme="minorEastAsia"/>
                      <w:color w:val="000000" w:themeColor="text1"/>
                    </w:rPr>
                  </w:pPr>
                  <w:r>
                    <w:rPr>
                      <w:rFonts w:hAnsiTheme="minorEastAsia" w:eastAsiaTheme="minorEastAsia"/>
                      <w:color w:val="000000" w:themeColor="text1"/>
                    </w:rPr>
                    <w:t>噪声</w:t>
                  </w:r>
                </w:p>
              </w:tc>
              <w:tc>
                <w:tcPr>
                  <w:tcW w:w="2804" w:type="dxa"/>
                  <w:tcBorders>
                    <w:tl2br w:val="nil"/>
                    <w:tr2bl w:val="nil"/>
                  </w:tcBorders>
                  <w:vAlign w:val="center"/>
                </w:tcPr>
                <w:p>
                  <w:pPr>
                    <w:jc w:val="center"/>
                    <w:rPr>
                      <w:rFonts w:eastAsiaTheme="minorEastAsia"/>
                      <w:color w:val="000000" w:themeColor="text1"/>
                    </w:rPr>
                  </w:pPr>
                  <w:r>
                    <w:rPr>
                      <w:rFonts w:hAnsiTheme="minorEastAsia" w:eastAsiaTheme="minorEastAsia"/>
                      <w:color w:val="000000" w:themeColor="text1"/>
                    </w:rPr>
                    <w:t>通过墙体隔声、合理布局</w:t>
                  </w:r>
                </w:p>
              </w:tc>
              <w:tc>
                <w:tcPr>
                  <w:tcW w:w="2720" w:type="dxa"/>
                  <w:tcBorders>
                    <w:tl2br w:val="nil"/>
                    <w:tr2bl w:val="nil"/>
                  </w:tcBorders>
                  <w:vAlign w:val="center"/>
                </w:tcPr>
                <w:p>
                  <w:pPr>
                    <w:jc w:val="center"/>
                    <w:rPr>
                      <w:rFonts w:eastAsiaTheme="minorEastAsia"/>
                      <w:color w:val="000000" w:themeColor="text1"/>
                    </w:rPr>
                  </w:pPr>
                  <w:r>
                    <w:rPr>
                      <w:rFonts w:eastAsiaTheme="minorEastAsia"/>
                      <w:color w:val="000000" w:themeColor="text1"/>
                    </w:rPr>
                    <w:t>项目厂界</w:t>
                  </w:r>
                  <w:r>
                    <w:rPr>
                      <w:rFonts w:hint="eastAsia" w:eastAsiaTheme="minorEastAsia"/>
                      <w:color w:val="000000" w:themeColor="text1"/>
                    </w:rPr>
                    <w:t>四周</w:t>
                  </w:r>
                  <w:r>
                    <w:rPr>
                      <w:rFonts w:eastAsiaTheme="minorEastAsia"/>
                      <w:color w:val="000000" w:themeColor="text1"/>
                    </w:rPr>
                    <w:t>噪声达到《工业企业厂界环境噪声排放标准》（GB12348-2008）中的</w:t>
                  </w:r>
                  <w:r>
                    <w:rPr>
                      <w:rFonts w:hint="eastAsia" w:eastAsiaTheme="minorEastAsia"/>
                      <w:color w:val="000000" w:themeColor="text1"/>
                    </w:rPr>
                    <w:t>3</w:t>
                  </w:r>
                  <w:r>
                    <w:rPr>
                      <w:rFonts w:eastAsiaTheme="minorEastAsia"/>
                      <w:color w:val="000000" w:themeColor="text1"/>
                    </w:rPr>
                    <w:t>类标准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7" w:type="dxa"/>
                  <w:vMerge w:val="restart"/>
                  <w:tcBorders>
                    <w:tl2br w:val="nil"/>
                    <w:tr2bl w:val="nil"/>
                  </w:tcBorders>
                  <w:textDirection w:val="tbRlV"/>
                  <w:vAlign w:val="center"/>
                </w:tcPr>
                <w:p>
                  <w:pPr>
                    <w:ind w:left="113" w:right="113"/>
                    <w:jc w:val="center"/>
                    <w:rPr>
                      <w:rFonts w:eastAsiaTheme="minorEastAsia"/>
                      <w:color w:val="000000" w:themeColor="text1"/>
                    </w:rPr>
                  </w:pPr>
                  <w:r>
                    <w:rPr>
                      <w:rFonts w:hAnsiTheme="minorEastAsia" w:eastAsiaTheme="minorEastAsia"/>
                      <w:color w:val="000000" w:themeColor="text1"/>
                    </w:rPr>
                    <w:t>固体废物</w:t>
                  </w:r>
                </w:p>
              </w:tc>
              <w:tc>
                <w:tcPr>
                  <w:tcW w:w="1755" w:type="dxa"/>
                  <w:gridSpan w:val="2"/>
                  <w:tcBorders>
                    <w:tl2br w:val="nil"/>
                    <w:tr2bl w:val="nil"/>
                  </w:tcBorders>
                  <w:vAlign w:val="center"/>
                </w:tcPr>
                <w:p>
                  <w:pPr>
                    <w:jc w:val="center"/>
                    <w:rPr>
                      <w:rFonts w:eastAsiaTheme="minorEastAsia"/>
                      <w:color w:val="000000" w:themeColor="text1"/>
                    </w:rPr>
                  </w:pPr>
                  <w:r>
                    <w:rPr>
                      <w:rFonts w:hAnsiTheme="minorEastAsia" w:eastAsiaTheme="minorEastAsia"/>
                      <w:color w:val="000000" w:themeColor="text1"/>
                    </w:rPr>
                    <w:t>员工生活</w:t>
                  </w:r>
                </w:p>
              </w:tc>
              <w:tc>
                <w:tcPr>
                  <w:tcW w:w="1080" w:type="dxa"/>
                  <w:tcBorders>
                    <w:tl2br w:val="nil"/>
                    <w:tr2bl w:val="nil"/>
                  </w:tcBorders>
                  <w:vAlign w:val="center"/>
                </w:tcPr>
                <w:p>
                  <w:pPr>
                    <w:pStyle w:val="51"/>
                    <w:rPr>
                      <w:rFonts w:eastAsiaTheme="minorEastAsia"/>
                      <w:color w:val="000000" w:themeColor="text1"/>
                    </w:rPr>
                  </w:pPr>
                  <w:r>
                    <w:rPr>
                      <w:rFonts w:hAnsiTheme="minorEastAsia" w:eastAsiaTheme="minorEastAsia"/>
                      <w:bCs w:val="0"/>
                      <w:color w:val="000000" w:themeColor="text1"/>
                      <w:szCs w:val="22"/>
                    </w:rPr>
                    <w:t>生活垃圾</w:t>
                  </w:r>
                </w:p>
              </w:tc>
              <w:tc>
                <w:tcPr>
                  <w:tcW w:w="2804" w:type="dxa"/>
                  <w:tcBorders>
                    <w:tl2br w:val="nil"/>
                    <w:tr2bl w:val="nil"/>
                  </w:tcBorders>
                  <w:vAlign w:val="center"/>
                </w:tcPr>
                <w:p>
                  <w:pPr>
                    <w:pStyle w:val="51"/>
                    <w:rPr>
                      <w:rFonts w:eastAsiaTheme="minorEastAsia"/>
                      <w:color w:val="000000" w:themeColor="text1"/>
                    </w:rPr>
                  </w:pPr>
                  <w:r>
                    <w:rPr>
                      <w:rFonts w:hAnsiTheme="minorEastAsia" w:eastAsiaTheme="minorEastAsia"/>
                      <w:color w:val="000000" w:themeColor="text1"/>
                    </w:rPr>
                    <w:t>收集后统一交由环卫部门处理</w:t>
                  </w:r>
                </w:p>
              </w:tc>
              <w:tc>
                <w:tcPr>
                  <w:tcW w:w="2720" w:type="dxa"/>
                  <w:vMerge w:val="restart"/>
                  <w:tcBorders>
                    <w:tl2br w:val="nil"/>
                    <w:tr2bl w:val="nil"/>
                  </w:tcBorders>
                  <w:vAlign w:val="center"/>
                </w:tcPr>
                <w:p>
                  <w:pPr>
                    <w:jc w:val="center"/>
                    <w:rPr>
                      <w:rFonts w:eastAsiaTheme="minorEastAsia"/>
                      <w:color w:val="000000" w:themeColor="text1"/>
                    </w:rPr>
                  </w:pPr>
                  <w:r>
                    <w:rPr>
                      <w:rFonts w:hAnsiTheme="minorEastAsia" w:eastAsiaTheme="minorEastAsia"/>
                      <w:color w:val="000000" w:themeColor="text1"/>
                    </w:rPr>
                    <w:t>符合《一般工业固体废物贮存、处置场污染控制标准》</w:t>
                  </w:r>
                  <w:r>
                    <w:rPr>
                      <w:rFonts w:eastAsiaTheme="minorEastAsia"/>
                      <w:color w:val="000000" w:themeColor="text1"/>
                    </w:rPr>
                    <w:t>(GB18599-2001)</w:t>
                  </w:r>
                  <w:r>
                    <w:rPr>
                      <w:rFonts w:hAnsiTheme="minorEastAsia" w:eastAsiaTheme="minorEastAsia"/>
                      <w:color w:val="000000" w:themeColor="text1"/>
                    </w:rPr>
                    <w:t>及</w:t>
                  </w:r>
                  <w:r>
                    <w:rPr>
                      <w:rFonts w:eastAsiaTheme="minorEastAsia"/>
                      <w:color w:val="000000" w:themeColor="text1"/>
                    </w:rPr>
                    <w:t>2013</w:t>
                  </w:r>
                  <w:r>
                    <w:rPr>
                      <w:rFonts w:hAnsiTheme="minorEastAsia" w:eastAsiaTheme="minorEastAsia"/>
                      <w:color w:val="000000" w:themeColor="text1"/>
                    </w:rPr>
                    <w:t>年修改单要求</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7" w:type="dxa"/>
                  <w:vMerge w:val="continue"/>
                  <w:tcBorders>
                    <w:tl2br w:val="nil"/>
                    <w:tr2bl w:val="nil"/>
                  </w:tcBorders>
                  <w:textDirection w:val="tbRlV"/>
                  <w:vAlign w:val="center"/>
                </w:tcPr>
                <w:p>
                  <w:pPr>
                    <w:ind w:left="113" w:right="113"/>
                    <w:jc w:val="center"/>
                    <w:rPr>
                      <w:rFonts w:hAnsiTheme="minorEastAsia" w:eastAsiaTheme="minorEastAsia"/>
                      <w:color w:val="000000" w:themeColor="text1"/>
                    </w:rPr>
                  </w:pPr>
                </w:p>
              </w:tc>
              <w:tc>
                <w:tcPr>
                  <w:tcW w:w="1755" w:type="dxa"/>
                  <w:gridSpan w:val="2"/>
                  <w:vMerge w:val="restart"/>
                  <w:tcBorders>
                    <w:tl2br w:val="nil"/>
                    <w:tr2bl w:val="nil"/>
                  </w:tcBorders>
                  <w:vAlign w:val="center"/>
                </w:tcPr>
                <w:p>
                  <w:pPr>
                    <w:jc w:val="center"/>
                    <w:rPr>
                      <w:rFonts w:hAnsiTheme="minorEastAsia" w:eastAsiaTheme="minorEastAsia"/>
                      <w:color w:val="000000" w:themeColor="text1"/>
                    </w:rPr>
                  </w:pPr>
                  <w:r>
                    <w:rPr>
                      <w:rFonts w:hint="eastAsia" w:hAnsiTheme="minorEastAsia" w:eastAsiaTheme="minorEastAsia"/>
                      <w:color w:val="000000" w:themeColor="text1"/>
                    </w:rPr>
                    <w:t>一般固废</w:t>
                  </w:r>
                </w:p>
              </w:tc>
              <w:tc>
                <w:tcPr>
                  <w:tcW w:w="1080" w:type="dxa"/>
                  <w:tcBorders>
                    <w:tl2br w:val="nil"/>
                    <w:tr2bl w:val="nil"/>
                  </w:tcBorders>
                  <w:vAlign w:val="center"/>
                </w:tcPr>
                <w:p>
                  <w:pPr>
                    <w:spacing w:line="0" w:lineRule="atLeast"/>
                    <w:jc w:val="center"/>
                    <w:rPr>
                      <w:color w:val="000000" w:themeColor="text1"/>
                    </w:rPr>
                  </w:pPr>
                  <w:r>
                    <w:rPr>
                      <w:rFonts w:hint="eastAsia"/>
                      <w:caps/>
                      <w:color w:val="000000" w:themeColor="text1"/>
                    </w:rPr>
                    <w:t>废</w:t>
                  </w:r>
                  <w:r>
                    <w:rPr>
                      <w:caps/>
                      <w:color w:val="000000" w:themeColor="text1"/>
                    </w:rPr>
                    <w:t>边角料</w:t>
                  </w:r>
                </w:p>
              </w:tc>
              <w:tc>
                <w:tcPr>
                  <w:tcW w:w="2804" w:type="dxa"/>
                  <w:vMerge w:val="restart"/>
                  <w:tcBorders>
                    <w:tl2br w:val="nil"/>
                    <w:tr2bl w:val="nil"/>
                  </w:tcBorders>
                  <w:vAlign w:val="center"/>
                </w:tcPr>
                <w:p>
                  <w:pPr>
                    <w:pStyle w:val="51"/>
                    <w:rPr>
                      <w:rFonts w:hAnsiTheme="minorEastAsia" w:eastAsiaTheme="minorEastAsia"/>
                      <w:color w:val="000000" w:themeColor="text1"/>
                    </w:rPr>
                  </w:pPr>
                  <w:r>
                    <w:rPr>
                      <w:rFonts w:eastAsiaTheme="minorEastAsia"/>
                      <w:bCs w:val="0"/>
                      <w:color w:val="000000" w:themeColor="text1"/>
                      <w:szCs w:val="22"/>
                    </w:rPr>
                    <w:t>经统一收集后外售综合利用</w:t>
                  </w:r>
                </w:p>
              </w:tc>
              <w:tc>
                <w:tcPr>
                  <w:tcW w:w="2720" w:type="dxa"/>
                  <w:vMerge w:val="continue"/>
                  <w:tcBorders>
                    <w:tl2br w:val="nil"/>
                    <w:tr2bl w:val="nil"/>
                  </w:tcBorders>
                  <w:vAlign w:val="center"/>
                </w:tcPr>
                <w:p>
                  <w:pPr>
                    <w:jc w:val="center"/>
                    <w:rPr>
                      <w:rFonts w:hAnsiTheme="minorEastAsia" w:eastAsiaTheme="minorEastAsia"/>
                      <w:color w:val="000000" w:themeColor="text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7" w:type="dxa"/>
                  <w:vMerge w:val="continue"/>
                  <w:tcBorders>
                    <w:tl2br w:val="nil"/>
                    <w:tr2bl w:val="nil"/>
                  </w:tcBorders>
                  <w:textDirection w:val="tbRlV"/>
                  <w:vAlign w:val="center"/>
                </w:tcPr>
                <w:p>
                  <w:pPr>
                    <w:ind w:left="113" w:right="113"/>
                    <w:jc w:val="center"/>
                    <w:rPr>
                      <w:rFonts w:hAnsiTheme="minorEastAsia" w:eastAsiaTheme="minorEastAsia"/>
                      <w:color w:val="000000" w:themeColor="text1"/>
                    </w:rPr>
                  </w:pPr>
                </w:p>
              </w:tc>
              <w:tc>
                <w:tcPr>
                  <w:tcW w:w="1755" w:type="dxa"/>
                  <w:gridSpan w:val="2"/>
                  <w:vMerge w:val="continue"/>
                  <w:tcBorders>
                    <w:tl2br w:val="nil"/>
                    <w:tr2bl w:val="nil"/>
                  </w:tcBorders>
                  <w:vAlign w:val="center"/>
                </w:tcPr>
                <w:p>
                  <w:pPr>
                    <w:jc w:val="center"/>
                    <w:rPr>
                      <w:rFonts w:hAnsiTheme="minorEastAsia" w:eastAsiaTheme="minorEastAsia"/>
                      <w:color w:val="000000" w:themeColor="text1"/>
                    </w:rPr>
                  </w:pPr>
                </w:p>
              </w:tc>
              <w:tc>
                <w:tcPr>
                  <w:tcW w:w="1080" w:type="dxa"/>
                  <w:tcBorders>
                    <w:tl2br w:val="nil"/>
                    <w:tr2bl w:val="nil"/>
                  </w:tcBorders>
                  <w:vAlign w:val="center"/>
                </w:tcPr>
                <w:p>
                  <w:pPr>
                    <w:spacing w:line="0" w:lineRule="atLeast"/>
                    <w:jc w:val="center"/>
                    <w:rPr>
                      <w:color w:val="000000" w:themeColor="text1"/>
                    </w:rPr>
                  </w:pPr>
                  <w:r>
                    <w:rPr>
                      <w:rFonts w:hint="eastAsia"/>
                      <w:color w:val="000000" w:themeColor="text1"/>
                    </w:rPr>
                    <w:t>废氧化铁皮</w:t>
                  </w:r>
                </w:p>
              </w:tc>
              <w:tc>
                <w:tcPr>
                  <w:tcW w:w="2804" w:type="dxa"/>
                  <w:vMerge w:val="continue"/>
                  <w:tcBorders>
                    <w:tl2br w:val="nil"/>
                    <w:tr2bl w:val="nil"/>
                  </w:tcBorders>
                  <w:vAlign w:val="center"/>
                </w:tcPr>
                <w:p>
                  <w:pPr>
                    <w:pStyle w:val="51"/>
                    <w:rPr>
                      <w:rFonts w:eastAsiaTheme="minorEastAsia"/>
                      <w:bCs w:val="0"/>
                      <w:color w:val="000000" w:themeColor="text1"/>
                      <w:szCs w:val="22"/>
                    </w:rPr>
                  </w:pPr>
                </w:p>
              </w:tc>
              <w:tc>
                <w:tcPr>
                  <w:tcW w:w="2720" w:type="dxa"/>
                  <w:vMerge w:val="continue"/>
                  <w:tcBorders>
                    <w:tl2br w:val="nil"/>
                    <w:tr2bl w:val="nil"/>
                  </w:tcBorders>
                  <w:vAlign w:val="center"/>
                </w:tcPr>
                <w:p>
                  <w:pPr>
                    <w:jc w:val="center"/>
                    <w:rPr>
                      <w:rFonts w:hAnsiTheme="minorEastAsia" w:eastAsiaTheme="minorEastAsia"/>
                      <w:color w:val="000000" w:themeColor="text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7" w:type="dxa"/>
                  <w:vMerge w:val="continue"/>
                  <w:tcBorders>
                    <w:tl2br w:val="nil"/>
                    <w:tr2bl w:val="nil"/>
                  </w:tcBorders>
                  <w:textDirection w:val="tbRlV"/>
                  <w:vAlign w:val="center"/>
                </w:tcPr>
                <w:p>
                  <w:pPr>
                    <w:ind w:left="113" w:right="113"/>
                    <w:jc w:val="center"/>
                    <w:rPr>
                      <w:rFonts w:hAnsiTheme="minorEastAsia" w:eastAsiaTheme="minorEastAsia"/>
                      <w:color w:val="000000" w:themeColor="text1"/>
                    </w:rPr>
                  </w:pPr>
                </w:p>
              </w:tc>
              <w:tc>
                <w:tcPr>
                  <w:tcW w:w="1755" w:type="dxa"/>
                  <w:gridSpan w:val="2"/>
                  <w:tcBorders>
                    <w:tl2br w:val="nil"/>
                    <w:tr2bl w:val="nil"/>
                  </w:tcBorders>
                  <w:vAlign w:val="center"/>
                </w:tcPr>
                <w:p>
                  <w:pPr>
                    <w:jc w:val="center"/>
                    <w:rPr>
                      <w:rFonts w:hAnsiTheme="minorEastAsia" w:eastAsiaTheme="minorEastAsia"/>
                      <w:color w:val="000000" w:themeColor="text1"/>
                    </w:rPr>
                  </w:pPr>
                  <w:r>
                    <w:rPr>
                      <w:rFonts w:hAnsiTheme="minorEastAsia" w:eastAsiaTheme="minorEastAsia"/>
                      <w:color w:val="000000" w:themeColor="text1"/>
                    </w:rPr>
                    <w:t>危险废物</w:t>
                  </w:r>
                </w:p>
              </w:tc>
              <w:tc>
                <w:tcPr>
                  <w:tcW w:w="1080" w:type="dxa"/>
                  <w:tcBorders>
                    <w:tl2br w:val="nil"/>
                    <w:tr2bl w:val="nil"/>
                  </w:tcBorders>
                  <w:vAlign w:val="center"/>
                </w:tcPr>
                <w:p>
                  <w:pPr>
                    <w:spacing w:line="0" w:lineRule="atLeast"/>
                    <w:jc w:val="center"/>
                    <w:rPr>
                      <w:color w:val="000000" w:themeColor="text1"/>
                    </w:rPr>
                  </w:pPr>
                  <w:r>
                    <w:rPr>
                      <w:rFonts w:hint="eastAsia"/>
                      <w:color w:val="000000" w:themeColor="text1"/>
                    </w:rPr>
                    <w:t>喷淋废水</w:t>
                  </w:r>
                </w:p>
              </w:tc>
              <w:tc>
                <w:tcPr>
                  <w:tcW w:w="2804" w:type="dxa"/>
                  <w:tcBorders>
                    <w:tl2br w:val="nil"/>
                    <w:tr2bl w:val="nil"/>
                  </w:tcBorders>
                  <w:vAlign w:val="center"/>
                </w:tcPr>
                <w:p>
                  <w:pPr>
                    <w:jc w:val="center"/>
                    <w:rPr>
                      <w:rFonts w:hAnsiTheme="minorEastAsia" w:eastAsiaTheme="minorEastAsia"/>
                      <w:color w:val="000000" w:themeColor="text1"/>
                    </w:rPr>
                  </w:pPr>
                  <w:r>
                    <w:rPr>
                      <w:rFonts w:hAnsiTheme="minorEastAsia" w:eastAsiaTheme="minorEastAsia"/>
                      <w:color w:val="000000" w:themeColor="text1"/>
                      <w:szCs w:val="22"/>
                    </w:rPr>
                    <w:t>交具有危废处置资质的公司处置</w:t>
                  </w:r>
                </w:p>
              </w:tc>
              <w:tc>
                <w:tcPr>
                  <w:tcW w:w="2720" w:type="dxa"/>
                  <w:tcBorders>
                    <w:tl2br w:val="nil"/>
                    <w:tr2bl w:val="nil"/>
                  </w:tcBorders>
                  <w:vAlign w:val="center"/>
                </w:tcPr>
                <w:p>
                  <w:pPr>
                    <w:jc w:val="center"/>
                    <w:rPr>
                      <w:rFonts w:hAnsiTheme="minorEastAsia" w:eastAsiaTheme="minorEastAsia"/>
                      <w:color w:val="000000" w:themeColor="text1"/>
                    </w:rPr>
                  </w:pPr>
                  <w:r>
                    <w:rPr>
                      <w:rFonts w:hAnsiTheme="minorEastAsia" w:eastAsiaTheme="minorEastAsia"/>
                      <w:color w:val="000000" w:themeColor="text1"/>
                      <w:szCs w:val="22"/>
                    </w:rPr>
                    <w:t>符合《危险废物贮存污染控制标准》（</w:t>
                  </w:r>
                  <w:r>
                    <w:rPr>
                      <w:rFonts w:eastAsiaTheme="minorEastAsia"/>
                      <w:color w:val="000000" w:themeColor="text1"/>
                      <w:szCs w:val="22"/>
                    </w:rPr>
                    <w:t>GB18597-2001</w:t>
                  </w:r>
                  <w:r>
                    <w:rPr>
                      <w:rFonts w:hAnsiTheme="minorEastAsia" w:eastAsiaTheme="minorEastAsia"/>
                      <w:color w:val="000000" w:themeColor="text1"/>
                      <w:szCs w:val="22"/>
                    </w:rPr>
                    <w:t>）及</w:t>
                  </w:r>
                  <w:r>
                    <w:rPr>
                      <w:rFonts w:eastAsiaTheme="minorEastAsia"/>
                      <w:color w:val="000000" w:themeColor="text1"/>
                      <w:szCs w:val="22"/>
                    </w:rPr>
                    <w:t>2013</w:t>
                  </w:r>
                  <w:r>
                    <w:rPr>
                      <w:rFonts w:hAnsiTheme="minorEastAsia" w:eastAsiaTheme="minorEastAsia"/>
                      <w:color w:val="000000" w:themeColor="text1"/>
                      <w:szCs w:val="22"/>
                    </w:rPr>
                    <w:t>年修改单）</w:t>
                  </w:r>
                </w:p>
              </w:tc>
            </w:tr>
          </w:tbl>
          <w:p>
            <w:pPr>
              <w:spacing w:line="360" w:lineRule="auto"/>
              <w:rPr>
                <w:rFonts w:eastAsiaTheme="minorEastAsia"/>
                <w:b/>
                <w:color w:val="000000" w:themeColor="text1"/>
                <w:sz w:val="24"/>
                <w:szCs w:val="24"/>
              </w:rPr>
            </w:pPr>
            <w:r>
              <w:rPr>
                <w:rFonts w:eastAsiaTheme="minorEastAsia"/>
                <w:b/>
                <w:color w:val="000000" w:themeColor="text1"/>
                <w:sz w:val="24"/>
                <w:szCs w:val="24"/>
              </w:rPr>
              <w:t>生态保护措施及预防效果</w:t>
            </w:r>
          </w:p>
          <w:p>
            <w:pPr>
              <w:spacing w:line="360" w:lineRule="auto"/>
              <w:rPr>
                <w:rFonts w:eastAsiaTheme="minorEastAsia"/>
                <w:color w:val="000000" w:themeColor="text1"/>
                <w:sz w:val="24"/>
                <w:szCs w:val="24"/>
              </w:rPr>
            </w:pPr>
            <w:r>
              <w:rPr>
                <w:rFonts w:eastAsiaTheme="minorEastAsia"/>
                <w:color w:val="000000" w:themeColor="text1"/>
                <w:sz w:val="24"/>
                <w:szCs w:val="24"/>
              </w:rPr>
              <w:t>本项目无需特别的生态保护措施。</w:t>
            </w:r>
          </w:p>
        </w:tc>
      </w:tr>
    </w:tbl>
    <w:p>
      <w:pPr>
        <w:pStyle w:val="2"/>
        <w:spacing w:before="0" w:after="0" w:line="240" w:lineRule="auto"/>
        <w:rPr>
          <w:rFonts w:eastAsiaTheme="minorEastAsia"/>
          <w:color w:val="000000" w:themeColor="text1"/>
          <w:sz w:val="28"/>
          <w:szCs w:val="28"/>
        </w:rPr>
      </w:pPr>
      <w:bookmarkStart w:id="103" w:name="_Toc423079062"/>
      <w:bookmarkStart w:id="104" w:name="_Toc420709136"/>
      <w:bookmarkStart w:id="105" w:name="_Toc429307991"/>
      <w:bookmarkStart w:id="106" w:name="_Toc23039"/>
      <w:bookmarkStart w:id="107" w:name="_Toc421087976"/>
      <w:bookmarkStart w:id="108" w:name="_Toc419969249"/>
      <w:bookmarkStart w:id="109" w:name="_Toc451440909"/>
      <w:bookmarkStart w:id="110" w:name="_Toc21906"/>
      <w:bookmarkStart w:id="111" w:name="_Toc421053066"/>
      <w:bookmarkStart w:id="112" w:name="_Toc32499"/>
      <w:r>
        <w:rPr>
          <w:rFonts w:eastAsiaTheme="minorEastAsia"/>
          <w:color w:val="000000" w:themeColor="text1"/>
          <w:sz w:val="28"/>
          <w:szCs w:val="28"/>
        </w:rPr>
        <w:t>九、结论与建议</w:t>
      </w:r>
      <w:bookmarkEnd w:id="103"/>
      <w:bookmarkEnd w:id="104"/>
      <w:bookmarkEnd w:id="105"/>
      <w:bookmarkEnd w:id="106"/>
      <w:bookmarkEnd w:id="107"/>
      <w:bookmarkEnd w:id="108"/>
      <w:bookmarkEnd w:id="109"/>
      <w:bookmarkEnd w:id="110"/>
      <w:bookmarkEnd w:id="111"/>
      <w:bookmarkEnd w:id="112"/>
    </w:p>
    <w:tbl>
      <w:tblPr>
        <w:tblStyle w:val="30"/>
        <w:tblW w:w="9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
        <w:gridCol w:w="9119"/>
        <w:gridCol w:w="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1" w:type="dxa"/>
          <w:trHeight w:val="11894" w:hRule="atLeast"/>
          <w:jc w:val="center"/>
        </w:trPr>
        <w:tc>
          <w:tcPr>
            <w:tcW w:w="9181" w:type="dxa"/>
            <w:gridSpan w:val="2"/>
            <w:tcBorders>
              <w:top w:val="single" w:color="auto" w:sz="12" w:space="0"/>
            </w:tcBorders>
          </w:tcPr>
          <w:p>
            <w:pPr>
              <w:spacing w:line="360" w:lineRule="auto"/>
              <w:rPr>
                <w:rFonts w:eastAsiaTheme="minorEastAsia"/>
                <w:color w:val="000000" w:themeColor="text1"/>
                <w:sz w:val="24"/>
                <w:szCs w:val="24"/>
              </w:rPr>
            </w:pPr>
            <w:r>
              <w:rPr>
                <w:rFonts w:eastAsiaTheme="minorEastAsia"/>
                <w:color w:val="000000" w:themeColor="text1"/>
                <w:sz w:val="24"/>
                <w:szCs w:val="24"/>
              </w:rPr>
              <w:t>一、结论</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1、项目概况</w:t>
            </w:r>
          </w:p>
          <w:p>
            <w:pPr>
              <w:pStyle w:val="12"/>
              <w:spacing w:line="360" w:lineRule="auto"/>
              <w:ind w:firstLine="480" w:firstLineChars="200"/>
              <w:jc w:val="left"/>
              <w:rPr>
                <w:rFonts w:eastAsiaTheme="minorEastAsia"/>
                <w:color w:val="000000" w:themeColor="text1"/>
                <w:sz w:val="24"/>
                <w:szCs w:val="24"/>
              </w:rPr>
            </w:pPr>
            <w:r>
              <w:rPr>
                <w:rFonts w:eastAsiaTheme="minorEastAsia"/>
                <w:color w:val="000000" w:themeColor="text1"/>
                <w:sz w:val="24"/>
              </w:rPr>
              <w:t>广东矽铁盛电气设备有限公司年产环型变压器铁芯5000t/a、互感器铁芯2000t/a、汽车转子盘铁芯2000t/a、磁动力发电机铁芯1000t/a、传感器铁芯、新能源铁芯1000t/a建设项目</w:t>
            </w:r>
            <w:r>
              <w:rPr>
                <w:rFonts w:eastAsiaTheme="minorEastAsia"/>
                <w:color w:val="000000" w:themeColor="text1"/>
                <w:sz w:val="24"/>
                <w:szCs w:val="24"/>
              </w:rPr>
              <w:t>（以下简称“本项目”）位</w:t>
            </w:r>
            <w:r>
              <w:rPr>
                <w:rFonts w:eastAsiaTheme="minorEastAsia"/>
                <w:color w:val="000000" w:themeColor="text1"/>
                <w:sz w:val="24"/>
                <w:szCs w:val="22"/>
              </w:rPr>
              <w:t>于</w:t>
            </w:r>
            <w:r>
              <w:rPr>
                <w:rFonts w:eastAsiaTheme="minorEastAsia"/>
                <w:color w:val="000000" w:themeColor="text1"/>
                <w:sz w:val="24"/>
              </w:rPr>
              <w:t>开平市翠山湖新区城南三路6号</w:t>
            </w:r>
            <w:r>
              <w:rPr>
                <w:rFonts w:eastAsiaTheme="minorEastAsia"/>
                <w:color w:val="000000" w:themeColor="text1"/>
                <w:sz w:val="24"/>
                <w:szCs w:val="24"/>
              </w:rPr>
              <w:t>，租用已经建成厂房为经营场所。中心位置坐标为（N</w:t>
            </w:r>
            <w:r>
              <w:rPr>
                <w:color w:val="000000" w:themeColor="text1"/>
                <w:sz w:val="24"/>
                <w:szCs w:val="24"/>
              </w:rPr>
              <w:t>22.444648</w:t>
            </w:r>
            <w:r>
              <w:rPr>
                <w:rFonts w:eastAsiaTheme="minorEastAsia"/>
                <w:color w:val="000000" w:themeColor="text1"/>
                <w:sz w:val="24"/>
                <w:szCs w:val="24"/>
              </w:rPr>
              <w:t>°，E</w:t>
            </w:r>
            <w:r>
              <w:rPr>
                <w:color w:val="000000" w:themeColor="text1"/>
              </w:rPr>
              <w:t xml:space="preserve"> </w:t>
            </w:r>
            <w:r>
              <w:rPr>
                <w:color w:val="000000" w:themeColor="text1"/>
                <w:sz w:val="24"/>
                <w:szCs w:val="24"/>
              </w:rPr>
              <w:t>112.661704</w:t>
            </w:r>
            <w:r>
              <w:rPr>
                <w:rFonts w:eastAsiaTheme="minorEastAsia"/>
                <w:color w:val="000000" w:themeColor="text1"/>
                <w:sz w:val="24"/>
                <w:szCs w:val="24"/>
              </w:rPr>
              <w:t>°）。项目占地面积</w:t>
            </w:r>
            <w:r>
              <w:rPr>
                <w:rFonts w:hint="eastAsia" w:eastAsiaTheme="minorEastAsia"/>
                <w:color w:val="000000" w:themeColor="text1"/>
                <w:sz w:val="24"/>
              </w:rPr>
              <w:t>5000</w:t>
            </w:r>
            <w:r>
              <w:rPr>
                <w:rFonts w:eastAsiaTheme="minorEastAsia"/>
                <w:color w:val="000000" w:themeColor="text1"/>
                <w:sz w:val="24"/>
                <w:szCs w:val="24"/>
              </w:rPr>
              <w:t>平方米，建筑面积</w:t>
            </w:r>
            <w:r>
              <w:rPr>
                <w:rFonts w:hint="eastAsia" w:eastAsiaTheme="minorEastAsia"/>
                <w:color w:val="000000" w:themeColor="text1"/>
                <w:sz w:val="24"/>
                <w:szCs w:val="24"/>
              </w:rPr>
              <w:t>4110</w:t>
            </w:r>
            <w:r>
              <w:rPr>
                <w:rFonts w:eastAsiaTheme="minorEastAsia"/>
                <w:color w:val="000000" w:themeColor="text1"/>
                <w:sz w:val="24"/>
                <w:szCs w:val="24"/>
              </w:rPr>
              <w:t>平方米，总投资</w:t>
            </w:r>
            <w:r>
              <w:rPr>
                <w:rFonts w:hint="eastAsia" w:eastAsiaTheme="minorEastAsia"/>
                <w:color w:val="000000" w:themeColor="text1"/>
                <w:sz w:val="24"/>
                <w:szCs w:val="24"/>
              </w:rPr>
              <w:t>500</w:t>
            </w:r>
            <w:r>
              <w:rPr>
                <w:rFonts w:eastAsiaTheme="minorEastAsia"/>
                <w:color w:val="000000" w:themeColor="text1"/>
                <w:sz w:val="24"/>
                <w:szCs w:val="24"/>
              </w:rPr>
              <w:t>万元。主要从事</w:t>
            </w:r>
            <w:r>
              <w:rPr>
                <w:rFonts w:hint="eastAsia"/>
                <w:color w:val="000000" w:themeColor="text1"/>
                <w:sz w:val="24"/>
              </w:rPr>
              <w:t>铁芯的生产、销售</w:t>
            </w:r>
            <w:r>
              <w:rPr>
                <w:rFonts w:eastAsiaTheme="minorEastAsia"/>
                <w:color w:val="000000" w:themeColor="text1"/>
                <w:sz w:val="24"/>
                <w:szCs w:val="24"/>
              </w:rPr>
              <w:t>。生</w:t>
            </w:r>
            <w:r>
              <w:rPr>
                <w:rFonts w:eastAsiaTheme="minorEastAsia"/>
                <w:color w:val="000000" w:themeColor="text1"/>
                <w:sz w:val="24"/>
                <w:szCs w:val="22"/>
              </w:rPr>
              <w:t>产能力：</w:t>
            </w:r>
            <w:r>
              <w:rPr>
                <w:rFonts w:hint="eastAsia" w:eastAsiaTheme="minorEastAsia"/>
                <w:color w:val="000000" w:themeColor="text1"/>
                <w:sz w:val="24"/>
                <w:szCs w:val="22"/>
              </w:rPr>
              <w:t>年</w:t>
            </w:r>
            <w:r>
              <w:rPr>
                <w:rFonts w:hint="eastAsia"/>
                <w:color w:val="000000" w:themeColor="text1"/>
                <w:sz w:val="24"/>
              </w:rPr>
              <w:t>产环型变压器铁芯5000t/a、互感器铁芯2000t/a、汽车转子盘铁芯2000 t/a、磁动力发电机铁芯1000t/a、传感器铁芯，新能源铁芯1000t/a</w:t>
            </w:r>
            <w:r>
              <w:rPr>
                <w:rFonts w:eastAsiaTheme="minorEastAsia"/>
                <w:color w:val="000000" w:themeColor="text1"/>
                <w:sz w:val="24"/>
                <w:szCs w:val="22"/>
              </w:rPr>
              <w:t>。</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2、环境质量现状结论</w:t>
            </w:r>
          </w:p>
          <w:p>
            <w:pPr>
              <w:widowControl/>
              <w:spacing w:line="360" w:lineRule="auto"/>
              <w:ind w:firstLine="480" w:firstLineChars="200"/>
              <w:rPr>
                <w:rFonts w:eastAsiaTheme="minorEastAsia"/>
                <w:color w:val="000000" w:themeColor="text1"/>
                <w:sz w:val="24"/>
                <w:szCs w:val="24"/>
              </w:rPr>
            </w:pPr>
            <w:r>
              <w:rPr>
                <w:rFonts w:hint="eastAsia" w:ascii="宋体" w:hAnsi="宋体" w:cs="宋体"/>
                <w:color w:val="000000" w:themeColor="text1"/>
                <w:sz w:val="24"/>
                <w:szCs w:val="24"/>
              </w:rPr>
              <w:t>⑴</w:t>
            </w:r>
            <w:r>
              <w:rPr>
                <w:rFonts w:eastAsiaTheme="minorEastAsia"/>
                <w:color w:val="000000" w:themeColor="text1"/>
                <w:sz w:val="24"/>
                <w:szCs w:val="24"/>
              </w:rPr>
              <w:t>地表水环境质量现状评价</w:t>
            </w:r>
          </w:p>
          <w:p>
            <w:pPr>
              <w:autoSpaceDE w:val="0"/>
              <w:autoSpaceDN w:val="0"/>
              <w:adjustRightInd w:val="0"/>
              <w:spacing w:line="360" w:lineRule="auto"/>
              <w:ind w:firstLine="480" w:firstLineChars="200"/>
              <w:jc w:val="left"/>
              <w:rPr>
                <w:rFonts w:eastAsiaTheme="minorEastAsia"/>
                <w:color w:val="000000" w:themeColor="text1"/>
                <w:kern w:val="0"/>
                <w:sz w:val="24"/>
              </w:rPr>
            </w:pPr>
            <w:r>
              <w:rPr>
                <w:rFonts w:eastAsiaTheme="minorEastAsia"/>
                <w:color w:val="000000" w:themeColor="text1"/>
                <w:kern w:val="0"/>
                <w:sz w:val="24"/>
              </w:rPr>
              <w:t>监测结果表明，</w:t>
            </w:r>
            <w:r>
              <w:rPr>
                <w:rFonts w:hint="eastAsia" w:eastAsiaTheme="minorEastAsia"/>
                <w:color w:val="000000" w:themeColor="text1"/>
                <w:kern w:val="0"/>
                <w:sz w:val="24"/>
              </w:rPr>
              <w:t>镇海水监测断面地表水水质未能达到《地表水环境质量标准》（GB3838-2002）中的</w:t>
            </w:r>
            <w:r>
              <w:rPr>
                <w:rFonts w:eastAsiaTheme="minorEastAsia"/>
                <w:color w:val="000000" w:themeColor="text1"/>
                <w:kern w:val="0"/>
                <w:sz w:val="24"/>
              </w:rPr>
              <w:fldChar w:fldCharType="begin"/>
            </w:r>
            <w:r>
              <w:rPr>
                <w:rFonts w:eastAsiaTheme="minorEastAsia"/>
                <w:color w:val="000000" w:themeColor="text1"/>
                <w:kern w:val="0"/>
                <w:sz w:val="24"/>
              </w:rPr>
              <w:instrText xml:space="preserve"> </w:instrText>
            </w:r>
            <w:r>
              <w:rPr>
                <w:rFonts w:hint="eastAsia" w:eastAsiaTheme="minorEastAsia"/>
                <w:color w:val="000000" w:themeColor="text1"/>
                <w:kern w:val="0"/>
                <w:sz w:val="24"/>
              </w:rPr>
              <w:instrText xml:space="preserve">= 3 \* ROMAN</w:instrText>
            </w:r>
            <w:r>
              <w:rPr>
                <w:rFonts w:eastAsiaTheme="minorEastAsia"/>
                <w:color w:val="000000" w:themeColor="text1"/>
                <w:kern w:val="0"/>
                <w:sz w:val="24"/>
              </w:rPr>
              <w:instrText xml:space="preserve"> </w:instrText>
            </w:r>
            <w:r>
              <w:rPr>
                <w:rFonts w:eastAsiaTheme="minorEastAsia"/>
                <w:color w:val="000000" w:themeColor="text1"/>
                <w:kern w:val="0"/>
                <w:sz w:val="24"/>
              </w:rPr>
              <w:fldChar w:fldCharType="separate"/>
            </w:r>
            <w:r>
              <w:rPr>
                <w:rFonts w:eastAsiaTheme="minorEastAsia"/>
                <w:color w:val="000000" w:themeColor="text1"/>
                <w:kern w:val="0"/>
                <w:sz w:val="24"/>
              </w:rPr>
              <w:t>III</w:t>
            </w:r>
            <w:r>
              <w:rPr>
                <w:rFonts w:eastAsiaTheme="minorEastAsia"/>
                <w:color w:val="000000" w:themeColor="text1"/>
                <w:kern w:val="0"/>
                <w:sz w:val="24"/>
              </w:rPr>
              <w:fldChar w:fldCharType="end"/>
            </w:r>
            <w:r>
              <w:rPr>
                <w:rFonts w:hint="eastAsia" w:eastAsiaTheme="minorEastAsia"/>
                <w:color w:val="000000" w:themeColor="text1"/>
                <w:kern w:val="0"/>
                <w:sz w:val="24"/>
              </w:rPr>
              <w:t>类标准，主要超标项目为总磷、总氮，说明本项目地表水环境质量一般，故该区域为地表水环境质量不达标区域。鉴于项目区域水质较差，地方政府一方面应加快城镇生活污水处理厂及其管网的建设，另一方面环保部门需加强工业污染源的监管，确保水质达标</w:t>
            </w:r>
            <w:r>
              <w:rPr>
                <w:rFonts w:eastAsiaTheme="minorEastAsia"/>
                <w:color w:val="000000" w:themeColor="text1"/>
                <w:kern w:val="0"/>
                <w:sz w:val="24"/>
              </w:rPr>
              <w:t>。</w:t>
            </w:r>
          </w:p>
          <w:p>
            <w:pPr>
              <w:widowControl/>
              <w:spacing w:line="360" w:lineRule="auto"/>
              <w:ind w:firstLine="480" w:firstLineChars="200"/>
              <w:rPr>
                <w:rFonts w:eastAsiaTheme="minorEastAsia"/>
                <w:color w:val="000000" w:themeColor="text1"/>
                <w:sz w:val="24"/>
                <w:szCs w:val="24"/>
              </w:rPr>
            </w:pPr>
            <w:r>
              <w:rPr>
                <w:rFonts w:hint="eastAsia" w:ascii="宋体" w:hAnsi="宋体" w:cs="宋体"/>
                <w:color w:val="000000" w:themeColor="text1"/>
                <w:sz w:val="24"/>
                <w:szCs w:val="24"/>
              </w:rPr>
              <w:t>⑵</w:t>
            </w:r>
            <w:r>
              <w:rPr>
                <w:rFonts w:eastAsiaTheme="minorEastAsia"/>
                <w:color w:val="000000" w:themeColor="text1"/>
                <w:sz w:val="24"/>
                <w:szCs w:val="24"/>
              </w:rPr>
              <w:t>环境空气质量现状评价</w:t>
            </w:r>
          </w:p>
          <w:p>
            <w:pPr>
              <w:spacing w:line="360" w:lineRule="auto"/>
              <w:ind w:firstLine="480" w:firstLineChars="200"/>
              <w:jc w:val="left"/>
              <w:rPr>
                <w:color w:val="000000" w:themeColor="text1"/>
                <w:sz w:val="24"/>
              </w:rPr>
            </w:pPr>
            <w:r>
              <w:rPr>
                <w:rFonts w:eastAsiaTheme="minorEastAsia"/>
                <w:color w:val="000000" w:themeColor="text1"/>
                <w:sz w:val="24"/>
                <w:szCs w:val="24"/>
              </w:rPr>
              <w:t>根据监测</w:t>
            </w:r>
            <w:r>
              <w:rPr>
                <w:rFonts w:hint="eastAsia" w:eastAsiaTheme="minorEastAsia"/>
                <w:color w:val="000000" w:themeColor="text1"/>
                <w:sz w:val="24"/>
                <w:szCs w:val="24"/>
              </w:rPr>
              <w:t>，</w:t>
            </w:r>
            <w:r>
              <w:rPr>
                <w:rFonts w:hint="eastAsia" w:ascii="宋体" w:hAnsi="宋体"/>
                <w:color w:val="000000" w:themeColor="text1"/>
                <w:sz w:val="24"/>
              </w:rPr>
              <w:t>该地区</w:t>
            </w:r>
            <w:r>
              <w:rPr>
                <w:rFonts w:hint="eastAsia" w:ascii="TimesNewRomanPSMT" w:hAnsi="TimesNewRomanPSMT" w:eastAsia="TimesNewRomanPSMT"/>
                <w:color w:val="000000" w:themeColor="text1"/>
                <w:sz w:val="24"/>
              </w:rPr>
              <w:t>SO</w:t>
            </w:r>
            <w:r>
              <w:rPr>
                <w:rFonts w:hint="eastAsia" w:ascii="TimesNewRomanPSMT" w:hAnsi="TimesNewRomanPSMT" w:eastAsia="TimesNewRomanPSMT"/>
                <w:color w:val="000000" w:themeColor="text1"/>
                <w:sz w:val="16"/>
              </w:rPr>
              <w:t>2</w:t>
            </w:r>
            <w:r>
              <w:rPr>
                <w:rFonts w:hint="eastAsia" w:ascii="宋体" w:hAnsi="宋体"/>
                <w:color w:val="000000" w:themeColor="text1"/>
                <w:sz w:val="24"/>
              </w:rPr>
              <w:t>、</w:t>
            </w:r>
            <w:r>
              <w:rPr>
                <w:rFonts w:hint="eastAsia" w:ascii="TimesNewRomanPSMT" w:hAnsi="TimesNewRomanPSMT" w:eastAsia="TimesNewRomanPSMT"/>
                <w:color w:val="000000" w:themeColor="text1"/>
                <w:sz w:val="24"/>
              </w:rPr>
              <w:t>NO</w:t>
            </w:r>
            <w:r>
              <w:rPr>
                <w:rFonts w:hint="eastAsia" w:ascii="TimesNewRomanPSMT" w:hAnsi="TimesNewRomanPSMT" w:eastAsia="TimesNewRomanPSMT"/>
                <w:color w:val="000000" w:themeColor="text1"/>
                <w:sz w:val="16"/>
              </w:rPr>
              <w:t>2</w:t>
            </w:r>
            <w:r>
              <w:rPr>
                <w:rFonts w:hint="eastAsia" w:ascii="宋体" w:hAnsi="宋体"/>
                <w:color w:val="000000" w:themeColor="text1"/>
                <w:sz w:val="24"/>
              </w:rPr>
              <w:t>、</w:t>
            </w:r>
            <w:r>
              <w:rPr>
                <w:rFonts w:hint="eastAsia" w:ascii="TimesNewRomanPSMT" w:hAnsi="TimesNewRomanPSMT" w:eastAsia="TimesNewRomanPSMT"/>
                <w:color w:val="000000" w:themeColor="text1"/>
                <w:sz w:val="24"/>
              </w:rPr>
              <w:t>PM</w:t>
            </w:r>
            <w:r>
              <w:rPr>
                <w:rFonts w:hint="eastAsia" w:ascii="TimesNewRomanPSMT" w:hAnsi="TimesNewRomanPSMT" w:eastAsia="TimesNewRomanPSMT"/>
                <w:color w:val="000000" w:themeColor="text1"/>
                <w:sz w:val="16"/>
              </w:rPr>
              <w:t xml:space="preserve">10 </w:t>
            </w:r>
            <w:r>
              <w:rPr>
                <w:rFonts w:hint="eastAsia" w:ascii="宋体" w:hAnsi="宋体"/>
                <w:color w:val="000000" w:themeColor="text1"/>
                <w:sz w:val="24"/>
              </w:rPr>
              <w:t>、</w:t>
            </w:r>
            <w:r>
              <w:rPr>
                <w:rFonts w:hint="eastAsia" w:ascii="TimesNewRomanPSMT" w:hAnsi="TimesNewRomanPSMT" w:eastAsia="TimesNewRomanPSMT"/>
                <w:color w:val="000000" w:themeColor="text1"/>
                <w:sz w:val="24"/>
              </w:rPr>
              <w:t>PM</w:t>
            </w:r>
            <w:r>
              <w:rPr>
                <w:rFonts w:hint="eastAsia" w:ascii="TimesNewRomanPSMT" w:hAnsi="TimesNewRomanPSMT" w:eastAsia="TimesNewRomanPSMT"/>
                <w:color w:val="000000" w:themeColor="text1"/>
                <w:sz w:val="16"/>
              </w:rPr>
              <w:t xml:space="preserve">2.5 </w:t>
            </w:r>
            <w:r>
              <w:rPr>
                <w:rFonts w:hint="eastAsia"/>
                <w:color w:val="000000" w:themeColor="text1"/>
                <w:sz w:val="24"/>
                <w:szCs w:val="24"/>
              </w:rPr>
              <w:t>年平均质量浓度</w:t>
            </w:r>
            <w:r>
              <w:rPr>
                <w:rFonts w:hint="eastAsia" w:ascii="宋体" w:hAnsi="宋体"/>
                <w:color w:val="000000" w:themeColor="text1"/>
                <w:sz w:val="24"/>
              </w:rPr>
              <w:t>以及</w:t>
            </w:r>
            <w:r>
              <w:rPr>
                <w:rFonts w:hint="eastAsia" w:ascii="TimesNewRomanPSMT" w:hAnsi="TimesNewRomanPSMT" w:eastAsia="TimesNewRomanPSMT"/>
                <w:color w:val="000000" w:themeColor="text1"/>
                <w:sz w:val="24"/>
              </w:rPr>
              <w:t>CO</w:t>
            </w:r>
            <w:r>
              <w:rPr>
                <w:rFonts w:hint="eastAsia" w:ascii="宋体" w:hAnsi="宋体" w:cs="宋体"/>
                <w:color w:val="000000" w:themeColor="text1"/>
                <w:sz w:val="24"/>
              </w:rPr>
              <w:t>日均值第</w:t>
            </w:r>
            <w:r>
              <w:rPr>
                <w:rFonts w:hint="eastAsia" w:ascii="TimesNewRomanPSMT" w:hAnsi="TimesNewRomanPSMT" w:eastAsia="TimesNewRomanPSMT"/>
                <w:color w:val="000000" w:themeColor="text1"/>
                <w:sz w:val="24"/>
              </w:rPr>
              <w:t>95</w:t>
            </w:r>
            <w:r>
              <w:rPr>
                <w:rFonts w:hint="eastAsia" w:ascii="宋体" w:hAnsi="宋体" w:cs="宋体"/>
                <w:color w:val="000000" w:themeColor="text1"/>
                <w:sz w:val="24"/>
              </w:rPr>
              <w:t>百分位数浓度</w:t>
            </w:r>
            <w:r>
              <w:rPr>
                <w:rFonts w:hint="eastAsia" w:ascii="宋体" w:hAnsi="宋体"/>
                <w:color w:val="000000" w:themeColor="text1"/>
                <w:sz w:val="24"/>
              </w:rPr>
              <w:t>均满足《环境空气质量标准》（</w:t>
            </w:r>
            <w:r>
              <w:rPr>
                <w:rFonts w:hint="eastAsia" w:ascii="TimesNewRomanPSMT" w:hAnsi="TimesNewRomanPSMT" w:eastAsia="TimesNewRomanPSMT"/>
                <w:color w:val="000000" w:themeColor="text1"/>
                <w:sz w:val="24"/>
              </w:rPr>
              <w:t>GB3095-2012</w:t>
            </w:r>
            <w:r>
              <w:rPr>
                <w:rFonts w:hint="eastAsia" w:ascii="宋体" w:hAnsi="宋体"/>
                <w:color w:val="000000" w:themeColor="text1"/>
                <w:sz w:val="24"/>
              </w:rPr>
              <w:t>）及</w:t>
            </w:r>
            <w:r>
              <w:rPr>
                <w:rFonts w:hint="eastAsia" w:ascii="TimesNewRomanPSMT" w:hAnsi="TimesNewRomanPSMT" w:eastAsia="TimesNewRomanPSMT"/>
                <w:color w:val="000000" w:themeColor="text1"/>
                <w:sz w:val="24"/>
              </w:rPr>
              <w:t>”2018</w:t>
            </w:r>
            <w:r>
              <w:rPr>
                <w:rFonts w:hint="eastAsia" w:ascii="宋体" w:hAnsi="宋体"/>
                <w:color w:val="000000" w:themeColor="text1"/>
                <w:sz w:val="24"/>
              </w:rPr>
              <w:t>修改单</w:t>
            </w:r>
            <w:r>
              <w:rPr>
                <w:rFonts w:hint="eastAsia" w:ascii="TimesNewRomanPSMT" w:hAnsi="TimesNewRomanPSMT" w:eastAsia="TimesNewRomanPSMT"/>
                <w:color w:val="000000" w:themeColor="text1"/>
                <w:sz w:val="24"/>
              </w:rPr>
              <w:t>”</w:t>
            </w:r>
            <w:r>
              <w:rPr>
                <w:rFonts w:hint="eastAsia" w:ascii="宋体" w:hAnsi="宋体"/>
                <w:color w:val="000000" w:themeColor="text1"/>
                <w:sz w:val="24"/>
              </w:rPr>
              <w:t>二级标准要求，</w:t>
            </w:r>
            <w:r>
              <w:rPr>
                <w:color w:val="000000" w:themeColor="text1"/>
                <w:sz w:val="24"/>
                <w:szCs w:val="24"/>
              </w:rPr>
              <w:t>O</w:t>
            </w:r>
            <w:r>
              <w:rPr>
                <w:color w:val="000000" w:themeColor="text1"/>
                <w:sz w:val="24"/>
                <w:szCs w:val="24"/>
                <w:vertAlign w:val="subscript"/>
              </w:rPr>
              <w:t>3</w:t>
            </w:r>
            <w:r>
              <w:rPr>
                <w:rFonts w:hint="eastAsia" w:ascii="宋体" w:hAnsi="宋体"/>
                <w:color w:val="000000" w:themeColor="text1"/>
                <w:sz w:val="24"/>
              </w:rPr>
              <w:t>日最大</w:t>
            </w:r>
            <w:r>
              <w:rPr>
                <w:rFonts w:hint="eastAsia" w:ascii="TimesNewRomanPSMT" w:hAnsi="TimesNewRomanPSMT" w:eastAsia="TimesNewRomanPSMT"/>
                <w:color w:val="000000" w:themeColor="text1"/>
                <w:sz w:val="24"/>
              </w:rPr>
              <w:t>8</w:t>
            </w:r>
            <w:r>
              <w:rPr>
                <w:rFonts w:hint="eastAsia" w:ascii="宋体" w:hAnsi="宋体"/>
                <w:color w:val="000000" w:themeColor="text1"/>
                <w:sz w:val="24"/>
              </w:rPr>
              <w:t>小时平均第</w:t>
            </w:r>
            <w:r>
              <w:rPr>
                <w:rFonts w:hint="eastAsia" w:ascii="TimesNewRomanPSMT" w:hAnsi="TimesNewRomanPSMT" w:eastAsia="TimesNewRomanPSMT"/>
                <w:color w:val="000000" w:themeColor="text1"/>
                <w:sz w:val="24"/>
              </w:rPr>
              <w:t>90</w:t>
            </w:r>
            <w:r>
              <w:rPr>
                <w:rFonts w:hint="eastAsia" w:ascii="宋体" w:hAnsi="宋体"/>
                <w:color w:val="000000" w:themeColor="text1"/>
                <w:sz w:val="24"/>
              </w:rPr>
              <w:t>百分位数不能满足《环境空气质量标准》（</w:t>
            </w:r>
            <w:r>
              <w:rPr>
                <w:rFonts w:hint="eastAsia" w:ascii="TimesNewRomanPSMT" w:hAnsi="TimesNewRomanPSMT" w:eastAsia="TimesNewRomanPSMT"/>
                <w:color w:val="000000" w:themeColor="text1"/>
                <w:sz w:val="24"/>
              </w:rPr>
              <w:t>GB3095-2012</w:t>
            </w:r>
            <w:r>
              <w:rPr>
                <w:rFonts w:hint="eastAsia" w:ascii="宋体" w:hAnsi="宋体"/>
                <w:color w:val="000000" w:themeColor="text1"/>
                <w:sz w:val="24"/>
              </w:rPr>
              <w:t>）及</w:t>
            </w:r>
            <w:r>
              <w:rPr>
                <w:rFonts w:hint="eastAsia" w:ascii="TimesNewRomanPSMT" w:hAnsi="TimesNewRomanPSMT" w:eastAsia="TimesNewRomanPSMT"/>
                <w:color w:val="000000" w:themeColor="text1"/>
                <w:sz w:val="24"/>
              </w:rPr>
              <w:t>”2018</w:t>
            </w:r>
            <w:r>
              <w:rPr>
                <w:rFonts w:hint="eastAsia" w:ascii="宋体" w:hAnsi="宋体"/>
                <w:color w:val="000000" w:themeColor="text1"/>
                <w:sz w:val="24"/>
              </w:rPr>
              <w:t>修改单</w:t>
            </w:r>
            <w:r>
              <w:rPr>
                <w:rFonts w:hint="eastAsia" w:ascii="TimesNewRomanPSMT" w:hAnsi="TimesNewRomanPSMT" w:eastAsia="TimesNewRomanPSMT"/>
                <w:color w:val="000000" w:themeColor="text1"/>
                <w:sz w:val="24"/>
              </w:rPr>
              <w:t>”</w:t>
            </w:r>
            <w:r>
              <w:rPr>
                <w:rFonts w:hint="eastAsia" w:ascii="宋体" w:hAnsi="宋体"/>
                <w:color w:val="000000" w:themeColor="text1"/>
                <w:sz w:val="24"/>
              </w:rPr>
              <w:t>二级标准要求，</w:t>
            </w:r>
            <w:r>
              <w:rPr>
                <w:rFonts w:hint="eastAsia" w:ascii="宋体" w:hAnsi="宋体"/>
                <w:bCs/>
                <w:color w:val="000000" w:themeColor="text1"/>
                <w:sz w:val="24"/>
              </w:rPr>
              <w:t>故该区域为环境空气质量不达标区域。为此，</w:t>
            </w:r>
            <w:r>
              <w:rPr>
                <w:rFonts w:hint="eastAsia"/>
                <w:color w:val="000000" w:themeColor="text1"/>
                <w:sz w:val="24"/>
              </w:rPr>
              <w:t>江门市已印发《江门市环境空气质量限期达标规划（2018-2020年）》，来改善环境空气质量</w:t>
            </w:r>
            <w:r>
              <w:rPr>
                <w:rFonts w:eastAsiaTheme="minorEastAsia"/>
                <w:color w:val="000000" w:themeColor="text1"/>
                <w:sz w:val="24"/>
                <w:szCs w:val="24"/>
              </w:rPr>
              <w:t>。</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fldChar w:fldCharType="begin"/>
            </w:r>
            <w:r>
              <w:rPr>
                <w:rFonts w:eastAsiaTheme="minorEastAsia"/>
                <w:color w:val="000000" w:themeColor="text1"/>
                <w:sz w:val="24"/>
                <w:szCs w:val="24"/>
              </w:rPr>
              <w:instrText xml:space="preserve"> = 3 \* GB2 \* MERGEFORMAT </w:instrText>
            </w:r>
            <w:r>
              <w:rPr>
                <w:rFonts w:eastAsiaTheme="minorEastAsia"/>
                <w:color w:val="000000" w:themeColor="text1"/>
                <w:sz w:val="24"/>
                <w:szCs w:val="24"/>
              </w:rPr>
              <w:fldChar w:fldCharType="separate"/>
            </w:r>
            <w:r>
              <w:rPr>
                <w:rFonts w:hint="eastAsia" w:ascii="宋体" w:hAnsi="宋体" w:cs="宋体"/>
                <w:color w:val="000000" w:themeColor="text1"/>
                <w:sz w:val="24"/>
                <w:szCs w:val="24"/>
              </w:rPr>
              <w:t>⑶</w:t>
            </w:r>
            <w:r>
              <w:rPr>
                <w:rFonts w:eastAsiaTheme="minorEastAsia"/>
                <w:color w:val="000000" w:themeColor="text1"/>
                <w:sz w:val="24"/>
                <w:szCs w:val="24"/>
              </w:rPr>
              <w:fldChar w:fldCharType="end"/>
            </w:r>
            <w:r>
              <w:rPr>
                <w:rFonts w:eastAsiaTheme="minorEastAsia"/>
                <w:color w:val="000000" w:themeColor="text1"/>
                <w:sz w:val="24"/>
                <w:szCs w:val="24"/>
              </w:rPr>
              <w:t>声环境质量现状评价</w:t>
            </w:r>
          </w:p>
          <w:p>
            <w:pPr>
              <w:adjustRightInd w:val="0"/>
              <w:snapToGrid w:val="0"/>
              <w:spacing w:line="360" w:lineRule="auto"/>
              <w:ind w:firstLine="480" w:firstLineChars="200"/>
              <w:rPr>
                <w:rFonts w:eastAsiaTheme="minorEastAsia"/>
                <w:color w:val="000000" w:themeColor="text1"/>
                <w:sz w:val="24"/>
                <w:szCs w:val="24"/>
              </w:rPr>
            </w:pPr>
            <w:r>
              <w:rPr>
                <w:rFonts w:hint="eastAsia" w:eastAsiaTheme="minorEastAsia"/>
                <w:color w:val="000000" w:themeColor="text1"/>
                <w:kern w:val="0"/>
                <w:sz w:val="24"/>
                <w:szCs w:val="22"/>
              </w:rPr>
              <w:t>根据监测结果可知，</w:t>
            </w:r>
            <w:r>
              <w:rPr>
                <w:rFonts w:eastAsiaTheme="minorEastAsia"/>
                <w:color w:val="000000" w:themeColor="text1"/>
                <w:kern w:val="0"/>
                <w:sz w:val="24"/>
                <w:szCs w:val="22"/>
              </w:rPr>
              <w:t>项目厂界</w:t>
            </w:r>
            <w:r>
              <w:rPr>
                <w:rFonts w:hint="eastAsia" w:eastAsiaTheme="minorEastAsia"/>
                <w:color w:val="000000" w:themeColor="text1"/>
                <w:kern w:val="0"/>
                <w:sz w:val="24"/>
                <w:szCs w:val="22"/>
              </w:rPr>
              <w:t>四周的</w:t>
            </w:r>
            <w:r>
              <w:rPr>
                <w:rFonts w:eastAsiaTheme="minorEastAsia"/>
                <w:color w:val="000000" w:themeColor="text1"/>
                <w:kern w:val="0"/>
                <w:sz w:val="24"/>
                <w:szCs w:val="22"/>
              </w:rPr>
              <w:t>声环境质量达到《声环境质量标准》（GB3096-2008）</w:t>
            </w:r>
            <w:r>
              <w:rPr>
                <w:rFonts w:hint="eastAsia" w:eastAsiaTheme="minorEastAsia"/>
                <w:color w:val="000000" w:themeColor="text1"/>
                <w:kern w:val="0"/>
                <w:sz w:val="24"/>
                <w:szCs w:val="22"/>
              </w:rPr>
              <w:t>3</w:t>
            </w:r>
            <w:r>
              <w:rPr>
                <w:rFonts w:eastAsiaTheme="minorEastAsia"/>
                <w:color w:val="000000" w:themeColor="text1"/>
                <w:kern w:val="0"/>
                <w:sz w:val="24"/>
                <w:szCs w:val="22"/>
              </w:rPr>
              <w:t>类标准</w:t>
            </w:r>
            <w:r>
              <w:rPr>
                <w:rFonts w:eastAsiaTheme="minorEastAsia"/>
                <w:color w:val="000000" w:themeColor="text1"/>
                <w:kern w:val="0"/>
                <w:sz w:val="24"/>
              </w:rPr>
              <w:t>。</w:t>
            </w:r>
          </w:p>
          <w:p>
            <w:pPr>
              <w:adjustRightInd w:val="0"/>
              <w:snapToGrid w:val="0"/>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3、运营期环境影响分析结论</w:t>
            </w:r>
          </w:p>
          <w:p>
            <w:pPr>
              <w:adjustRightInd w:val="0"/>
              <w:snapToGrid w:val="0"/>
              <w:spacing w:line="360" w:lineRule="auto"/>
              <w:ind w:firstLine="480" w:firstLineChars="200"/>
              <w:rPr>
                <w:rFonts w:eastAsiaTheme="minorEastAsia"/>
                <w:color w:val="000000" w:themeColor="text1"/>
                <w:sz w:val="24"/>
                <w:szCs w:val="24"/>
              </w:rPr>
            </w:pPr>
            <w:r>
              <w:rPr>
                <w:rFonts w:hint="eastAsia" w:ascii="宋体" w:hAnsi="宋体" w:cs="宋体"/>
                <w:color w:val="000000" w:themeColor="text1"/>
                <w:sz w:val="24"/>
                <w:szCs w:val="24"/>
              </w:rPr>
              <w:t>⑴</w:t>
            </w:r>
            <w:r>
              <w:rPr>
                <w:rFonts w:eastAsiaTheme="minorEastAsia"/>
                <w:color w:val="000000" w:themeColor="text1"/>
                <w:sz w:val="24"/>
                <w:szCs w:val="24"/>
              </w:rPr>
              <w:t>污水环境影响分析结论</w:t>
            </w:r>
          </w:p>
          <w:p>
            <w:pPr>
              <w:pStyle w:val="43"/>
              <w:spacing w:line="360" w:lineRule="auto"/>
              <w:rPr>
                <w:rFonts w:eastAsiaTheme="minorEastAsia"/>
                <w:bCs/>
                <w:color w:val="000000" w:themeColor="text1"/>
                <w:kern w:val="0"/>
                <w:sz w:val="24"/>
                <w:szCs w:val="24"/>
              </w:rPr>
            </w:pPr>
            <w:r>
              <w:rPr>
                <w:rFonts w:eastAsiaTheme="minorEastAsia"/>
                <w:color w:val="000000" w:themeColor="text1"/>
                <w:sz w:val="24"/>
                <w:szCs w:val="24"/>
              </w:rPr>
              <w:t>本项目无生产废水排放</w:t>
            </w:r>
            <w:r>
              <w:rPr>
                <w:rFonts w:hint="eastAsia" w:eastAsiaTheme="minorEastAsia"/>
                <w:color w:val="000000" w:themeColor="text1"/>
                <w:sz w:val="24"/>
                <w:szCs w:val="24"/>
              </w:rPr>
              <w:t>，</w:t>
            </w:r>
            <w:r>
              <w:rPr>
                <w:rFonts w:eastAsiaTheme="minorEastAsia"/>
                <w:color w:val="000000" w:themeColor="text1"/>
                <w:sz w:val="24"/>
                <w:szCs w:val="24"/>
              </w:rPr>
              <w:t>主要为生活污水</w:t>
            </w:r>
            <w:r>
              <w:rPr>
                <w:rFonts w:hint="eastAsia" w:eastAsiaTheme="minorEastAsia"/>
                <w:color w:val="000000" w:themeColor="text1"/>
                <w:sz w:val="24"/>
                <w:szCs w:val="24"/>
              </w:rPr>
              <w:t>，</w:t>
            </w:r>
            <w:r>
              <w:rPr>
                <w:rFonts w:eastAsiaTheme="minorEastAsia"/>
                <w:color w:val="000000" w:themeColor="text1"/>
                <w:sz w:val="24"/>
                <w:szCs w:val="24"/>
              </w:rPr>
              <w:t>项目生活污水排污系数按0.9计算，则生活污水排放量约为</w:t>
            </w:r>
            <w:r>
              <w:rPr>
                <w:rFonts w:hint="eastAsia" w:eastAsiaTheme="minorEastAsia"/>
                <w:color w:val="000000" w:themeColor="text1"/>
                <w:sz w:val="24"/>
                <w:szCs w:val="24"/>
              </w:rPr>
              <w:t>655.2</w:t>
            </w:r>
            <w:r>
              <w:rPr>
                <w:rFonts w:eastAsiaTheme="minorEastAsia"/>
                <w:color w:val="000000" w:themeColor="text1"/>
                <w:sz w:val="24"/>
                <w:szCs w:val="24"/>
              </w:rPr>
              <w:t>t/a，食堂废水经</w:t>
            </w:r>
            <w:r>
              <w:rPr>
                <w:rFonts w:hint="eastAsia" w:eastAsiaTheme="minorEastAsia"/>
                <w:color w:val="000000" w:themeColor="text1"/>
                <w:sz w:val="24"/>
                <w:szCs w:val="24"/>
              </w:rPr>
              <w:t>隔油池</w:t>
            </w:r>
            <w:r>
              <w:rPr>
                <w:rFonts w:eastAsiaTheme="minorEastAsia"/>
                <w:color w:val="000000" w:themeColor="text1"/>
                <w:sz w:val="24"/>
                <w:szCs w:val="24"/>
              </w:rPr>
              <w:t>处理后</w:t>
            </w:r>
            <w:r>
              <w:rPr>
                <w:rFonts w:eastAsiaTheme="minorEastAsia"/>
                <w:color w:val="000000" w:themeColor="text1"/>
                <w:kern w:val="0"/>
                <w:sz w:val="24"/>
              </w:rPr>
              <w:t>生活污水经三级化粪池处理达标后，由市政污水管网排入</w:t>
            </w:r>
            <w:r>
              <w:rPr>
                <w:rFonts w:hint="eastAsia" w:eastAsiaTheme="minorEastAsia"/>
                <w:color w:val="000000" w:themeColor="text1"/>
                <w:kern w:val="0"/>
                <w:sz w:val="24"/>
              </w:rPr>
              <w:t>翠山湖园区污水处理厂</w:t>
            </w:r>
            <w:r>
              <w:rPr>
                <w:rFonts w:eastAsiaTheme="minorEastAsia"/>
                <w:color w:val="000000" w:themeColor="text1"/>
                <w:kern w:val="0"/>
                <w:sz w:val="24"/>
              </w:rPr>
              <w:t>处理</w:t>
            </w:r>
            <w:r>
              <w:rPr>
                <w:rFonts w:eastAsiaTheme="minorEastAsia"/>
                <w:color w:val="000000" w:themeColor="text1"/>
                <w:kern w:val="0"/>
                <w:sz w:val="24"/>
                <w:szCs w:val="22"/>
              </w:rPr>
              <w:t>。</w:t>
            </w:r>
          </w:p>
          <w:p>
            <w:pPr>
              <w:pStyle w:val="17"/>
              <w:adjustRightInd w:val="0"/>
              <w:snapToGrid w:val="0"/>
              <w:spacing w:line="360" w:lineRule="auto"/>
              <w:ind w:firstLine="480" w:firstLineChars="200"/>
              <w:rPr>
                <w:rFonts w:eastAsiaTheme="minorEastAsia"/>
                <w:color w:val="000000" w:themeColor="text1"/>
                <w:szCs w:val="24"/>
              </w:rPr>
            </w:pPr>
            <w:r>
              <w:rPr>
                <w:rFonts w:hint="eastAsia" w:ascii="宋体" w:hAnsi="宋体" w:cs="宋体"/>
                <w:color w:val="000000" w:themeColor="text1"/>
                <w:szCs w:val="24"/>
              </w:rPr>
              <w:t>⑵</w:t>
            </w:r>
            <w:r>
              <w:rPr>
                <w:rFonts w:eastAsiaTheme="minorEastAsia"/>
                <w:color w:val="000000" w:themeColor="text1"/>
                <w:szCs w:val="24"/>
              </w:rPr>
              <w:t>大气环境影响分析结论</w:t>
            </w:r>
          </w:p>
          <w:p>
            <w:pPr>
              <w:spacing w:line="360" w:lineRule="auto"/>
              <w:ind w:firstLine="360" w:firstLineChars="150"/>
              <w:rPr>
                <w:color w:val="000000" w:themeColor="text1"/>
                <w:sz w:val="24"/>
                <w:szCs w:val="24"/>
              </w:rPr>
            </w:pPr>
            <w:r>
              <w:rPr>
                <w:rFonts w:eastAsiaTheme="minorEastAsia"/>
                <w:color w:val="000000" w:themeColor="text1"/>
                <w:kern w:val="0"/>
                <w:sz w:val="24"/>
                <w:szCs w:val="24"/>
              </w:rPr>
              <w:t>项目营运期废气主要为</w:t>
            </w:r>
            <w:r>
              <w:rPr>
                <w:rFonts w:hint="eastAsia" w:eastAsiaTheme="minorEastAsia"/>
                <w:color w:val="000000" w:themeColor="text1"/>
                <w:kern w:val="0"/>
                <w:sz w:val="24"/>
                <w:szCs w:val="24"/>
              </w:rPr>
              <w:t>分条、倒角、切割工序产生的金属粉尘、焊接工序焊接烟尘、退火工序烟尘和食堂油烟，其中，金属粉尘产生量较少，通过车间无组织排放；焊接烟尘经移动式焊接烟尘净化器处理后通过车间排放，退火工序产生的烟尘经集气罩收集后通过水喷淋+UV光解装置处理后经15m高排气筒排放，食堂油烟经油烟净化器处理后引至楼顶排放</w:t>
            </w:r>
            <w:r>
              <w:rPr>
                <w:rFonts w:hint="eastAsia"/>
                <w:color w:val="000000" w:themeColor="text1"/>
                <w:sz w:val="24"/>
                <w:szCs w:val="24"/>
              </w:rPr>
              <w:t>，</w:t>
            </w:r>
            <w:r>
              <w:rPr>
                <w:bCs/>
                <w:color w:val="000000" w:themeColor="text1"/>
                <w:sz w:val="24"/>
              </w:rPr>
              <w:t>经预测，</w:t>
            </w:r>
            <w:r>
              <w:rPr>
                <w:rFonts w:hint="eastAsia"/>
                <w:bCs/>
                <w:color w:val="000000" w:themeColor="text1"/>
                <w:sz w:val="24"/>
              </w:rPr>
              <w:t>有组织、</w:t>
            </w:r>
            <w:r>
              <w:rPr>
                <w:color w:val="000000" w:themeColor="text1"/>
                <w:sz w:val="24"/>
                <w:szCs w:val="24"/>
              </w:rPr>
              <w:t>无组织排放的</w:t>
            </w:r>
            <w:r>
              <w:rPr>
                <w:bCs/>
                <w:color w:val="000000" w:themeColor="text1"/>
                <w:sz w:val="24"/>
              </w:rPr>
              <w:t>颗粒物</w:t>
            </w:r>
            <w:r>
              <w:rPr>
                <w:color w:val="000000" w:themeColor="text1"/>
                <w:sz w:val="24"/>
                <w:szCs w:val="24"/>
              </w:rPr>
              <w:t>废气对周围环境影响不大</w:t>
            </w:r>
            <w:r>
              <w:rPr>
                <w:rFonts w:hint="eastAsia"/>
                <w:color w:val="000000" w:themeColor="text1"/>
                <w:sz w:val="24"/>
              </w:rPr>
              <w:t>。</w:t>
            </w:r>
          </w:p>
          <w:p>
            <w:pPr>
              <w:spacing w:line="360" w:lineRule="auto"/>
              <w:ind w:firstLine="480" w:firstLineChars="200"/>
              <w:rPr>
                <w:rFonts w:eastAsiaTheme="minorEastAsia"/>
                <w:color w:val="000000" w:themeColor="text1"/>
                <w:sz w:val="24"/>
                <w:szCs w:val="24"/>
              </w:rPr>
            </w:pPr>
            <w:r>
              <w:rPr>
                <w:rFonts w:hint="eastAsia" w:ascii="宋体" w:hAnsi="宋体" w:cs="宋体"/>
                <w:color w:val="000000" w:themeColor="text1"/>
                <w:sz w:val="24"/>
                <w:szCs w:val="24"/>
              </w:rPr>
              <w:t>⑶</w:t>
            </w:r>
            <w:r>
              <w:rPr>
                <w:rFonts w:eastAsiaTheme="minorEastAsia"/>
                <w:color w:val="000000" w:themeColor="text1"/>
                <w:sz w:val="24"/>
                <w:szCs w:val="24"/>
              </w:rPr>
              <w:t>噪声环境影响结论</w:t>
            </w:r>
          </w:p>
          <w:p>
            <w:pPr>
              <w:spacing w:beforeLines="25"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生产噪声通过距离的衰减和厂房的声屏障效应，</w:t>
            </w:r>
            <w:r>
              <w:rPr>
                <w:rFonts w:eastAsiaTheme="minorEastAsia"/>
                <w:color w:val="000000" w:themeColor="text1"/>
                <w:sz w:val="24"/>
              </w:rPr>
              <w:t>项目</w:t>
            </w:r>
            <w:r>
              <w:rPr>
                <w:rFonts w:eastAsiaTheme="minorEastAsia"/>
                <w:color w:val="000000" w:themeColor="text1"/>
                <w:kern w:val="0"/>
                <w:sz w:val="24"/>
                <w:szCs w:val="22"/>
              </w:rPr>
              <w:t>厂界</w:t>
            </w:r>
            <w:r>
              <w:rPr>
                <w:rFonts w:hint="eastAsia" w:eastAsiaTheme="minorEastAsia"/>
                <w:color w:val="000000" w:themeColor="text1"/>
                <w:kern w:val="0"/>
                <w:sz w:val="24"/>
                <w:szCs w:val="22"/>
              </w:rPr>
              <w:t>四周</w:t>
            </w:r>
            <w:r>
              <w:rPr>
                <w:rFonts w:eastAsiaTheme="minorEastAsia"/>
                <w:color w:val="000000" w:themeColor="text1"/>
                <w:kern w:val="0"/>
                <w:sz w:val="24"/>
                <w:szCs w:val="22"/>
              </w:rPr>
              <w:t>的</w:t>
            </w:r>
            <w:r>
              <w:rPr>
                <w:rFonts w:eastAsiaTheme="minorEastAsia"/>
                <w:color w:val="000000" w:themeColor="text1"/>
                <w:sz w:val="24"/>
              </w:rPr>
              <w:t>噪声贡献值</w:t>
            </w:r>
            <w:r>
              <w:rPr>
                <w:rFonts w:eastAsiaTheme="minorEastAsia"/>
                <w:color w:val="000000" w:themeColor="text1"/>
                <w:kern w:val="0"/>
                <w:sz w:val="24"/>
                <w:szCs w:val="22"/>
              </w:rPr>
              <w:t>达到</w:t>
            </w:r>
            <w:r>
              <w:rPr>
                <w:rFonts w:eastAsiaTheme="minorEastAsia"/>
                <w:color w:val="000000" w:themeColor="text1"/>
                <w:kern w:val="0"/>
                <w:sz w:val="24"/>
                <w:szCs w:val="24"/>
              </w:rPr>
              <w:t>《工业企业厂界环境噪声排放标准》（GB12348-2008）中的</w:t>
            </w:r>
            <w:r>
              <w:rPr>
                <w:rFonts w:hint="eastAsia" w:eastAsiaTheme="minorEastAsia"/>
                <w:color w:val="000000" w:themeColor="text1"/>
                <w:kern w:val="0"/>
                <w:sz w:val="24"/>
                <w:szCs w:val="24"/>
              </w:rPr>
              <w:t>3</w:t>
            </w:r>
            <w:r>
              <w:rPr>
                <w:rFonts w:eastAsiaTheme="minorEastAsia"/>
                <w:color w:val="000000" w:themeColor="text1"/>
                <w:kern w:val="0"/>
                <w:sz w:val="24"/>
                <w:szCs w:val="24"/>
              </w:rPr>
              <w:t>类标准</w:t>
            </w:r>
            <w:r>
              <w:rPr>
                <w:rFonts w:eastAsiaTheme="minorEastAsia"/>
                <w:color w:val="000000" w:themeColor="text1"/>
                <w:sz w:val="24"/>
              </w:rPr>
              <w:t>：昼间等效声级≤6</w:t>
            </w:r>
            <w:r>
              <w:rPr>
                <w:rFonts w:hint="eastAsia" w:eastAsiaTheme="minorEastAsia"/>
                <w:color w:val="000000" w:themeColor="text1"/>
                <w:sz w:val="24"/>
              </w:rPr>
              <w:t>5</w:t>
            </w:r>
            <w:r>
              <w:rPr>
                <w:rFonts w:eastAsiaTheme="minorEastAsia"/>
                <w:color w:val="000000" w:themeColor="text1"/>
                <w:sz w:val="24"/>
              </w:rPr>
              <w:t>dB(A)</w:t>
            </w:r>
            <w:r>
              <w:rPr>
                <w:rFonts w:eastAsiaTheme="minorEastAsia"/>
                <w:color w:val="000000" w:themeColor="text1"/>
                <w:sz w:val="24"/>
                <w:szCs w:val="24"/>
              </w:rPr>
              <w:t>。根据现场勘查，与项目之间隔着绿化带、道路、工业厂房，项目噪声经削减之后对敏感点影响不大。</w:t>
            </w:r>
          </w:p>
          <w:p>
            <w:pPr>
              <w:adjustRightInd w:val="0"/>
              <w:snapToGrid w:val="0"/>
              <w:spacing w:line="360" w:lineRule="auto"/>
              <w:ind w:left="480"/>
              <w:rPr>
                <w:rFonts w:eastAsiaTheme="minorEastAsia"/>
                <w:color w:val="000000" w:themeColor="text1"/>
                <w:sz w:val="24"/>
                <w:szCs w:val="24"/>
              </w:rPr>
            </w:pPr>
            <w:r>
              <w:rPr>
                <w:rFonts w:hint="eastAsia" w:ascii="宋体" w:hAnsi="宋体" w:cs="宋体"/>
                <w:color w:val="000000" w:themeColor="text1"/>
                <w:sz w:val="24"/>
                <w:szCs w:val="24"/>
              </w:rPr>
              <w:t>⑷</w:t>
            </w:r>
            <w:r>
              <w:rPr>
                <w:rFonts w:eastAsiaTheme="minorEastAsia"/>
                <w:color w:val="000000" w:themeColor="text1"/>
                <w:sz w:val="24"/>
                <w:szCs w:val="24"/>
              </w:rPr>
              <w:t>固废环境影响分析结论</w:t>
            </w:r>
          </w:p>
          <w:p>
            <w:pPr>
              <w:spacing w:line="360" w:lineRule="auto"/>
              <w:ind w:firstLine="480" w:firstLineChars="200"/>
              <w:rPr>
                <w:color w:val="000000" w:themeColor="text1"/>
                <w:sz w:val="24"/>
                <w:szCs w:val="24"/>
              </w:rPr>
            </w:pPr>
            <w:r>
              <w:rPr>
                <w:rFonts w:hint="eastAsia"/>
                <w:color w:val="000000" w:themeColor="text1"/>
                <w:sz w:val="24"/>
                <w:szCs w:val="24"/>
              </w:rPr>
              <w:t>本项目运营过程中产生的固废主要为废边角料、废氧化铁皮、喷淋废水和生活垃圾。废边角料、废氧化铁皮为一般固体废物，经统一收集后外售综合利用；喷淋废水属于危险废物，置于危废暂存间，定期交由有资质单位处理；生活垃圾分类收集后由环卫部门及时清运</w:t>
            </w:r>
            <w:r>
              <w:rPr>
                <w:rFonts w:eastAsiaTheme="minorEastAsia"/>
                <w:color w:val="000000" w:themeColor="text1"/>
                <w:sz w:val="24"/>
                <w:szCs w:val="24"/>
              </w:rPr>
              <w:t>。项目产生的固体废物经过上述措施妥善处理后，对周围环境影响不大。</w:t>
            </w:r>
          </w:p>
          <w:p>
            <w:pPr>
              <w:spacing w:beforeLines="25"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5、综合结论</w:t>
            </w:r>
          </w:p>
          <w:p>
            <w:pPr>
              <w:pStyle w:val="12"/>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综上所述，广东矽铁盛电气设备有限公司年产环型变压器铁芯5000t/a、互感器铁芯2000t/a、汽车转子盘铁芯2000t/a、磁动力发电机铁芯1000t/a、传感器铁芯、新能源铁芯1000t/a建设项目符合产业政策，选址环境合理。项目区域周边无大的环境制约因素，营运期产生的废水、废气、噪声及固废污染防治措施及各种生态环境保护措施技术可靠、经济可行，污染物经过处理后对区域内环境质量影响不大。只要项目认真落实报告中提出的各项污染防治对策措施，严格执行“三同时”制度，确保污染物达标排放、固体废弃物安全处置，则从环境角度出发，本项目建设是可行的。</w:t>
            </w: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二、要求与建议</w:t>
            </w:r>
          </w:p>
          <w:p>
            <w:pPr>
              <w:spacing w:line="360" w:lineRule="auto"/>
              <w:ind w:firstLine="480" w:firstLineChars="200"/>
              <w:rPr>
                <w:rFonts w:eastAsiaTheme="minorEastAsia"/>
                <w:color w:val="000000" w:themeColor="text1"/>
                <w:sz w:val="24"/>
              </w:rPr>
            </w:pPr>
            <w:r>
              <w:rPr>
                <w:rFonts w:eastAsiaTheme="minorEastAsia"/>
                <w:color w:val="000000" w:themeColor="text1"/>
                <w:sz w:val="24"/>
              </w:rPr>
              <w:t>（1）为了能使厂区内各项污染防治措施达到较好的实际使用效果，建议厂方建立健全的环境保护制度，设立专人负责环保工作，负责经常性的监督管理工作；</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rPr>
              <w:t>（2）如设备、原辅材料消耗、规模等情况有较大的变动，应及时向有关部门及时申报。</w:t>
            </w:r>
          </w:p>
          <w:p>
            <w:pPr>
              <w:spacing w:line="360" w:lineRule="auto"/>
              <w:ind w:firstLine="480" w:firstLineChars="200"/>
              <w:rPr>
                <w:rFonts w:eastAsiaTheme="minorEastAsia"/>
                <w:color w:val="000000" w:themeColor="text1"/>
                <w:sz w:val="24"/>
                <w:szCs w:val="24"/>
              </w:rPr>
            </w:pPr>
          </w:p>
          <w:p>
            <w:pPr>
              <w:spacing w:line="360" w:lineRule="auto"/>
              <w:ind w:firstLine="480" w:firstLineChars="200"/>
              <w:rPr>
                <w:rFonts w:eastAsiaTheme="minorEastAsia"/>
                <w:color w:val="000000" w:themeColor="text1"/>
                <w:sz w:val="24"/>
                <w:szCs w:val="24"/>
              </w:rPr>
            </w:pPr>
          </w:p>
          <w:p>
            <w:pPr>
              <w:spacing w:line="360" w:lineRule="auto"/>
              <w:rPr>
                <w:rFonts w:eastAsiaTheme="minorEastAsia"/>
                <w:color w:val="000000" w:themeColor="text1"/>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62" w:type="dxa"/>
          <w:trHeight w:val="5520" w:hRule="atLeast"/>
          <w:jc w:val="center"/>
        </w:trPr>
        <w:tc>
          <w:tcPr>
            <w:tcW w:w="9180" w:type="dxa"/>
            <w:gridSpan w:val="2"/>
          </w:tcPr>
          <w:p>
            <w:pPr>
              <w:spacing w:before="240"/>
              <w:rPr>
                <w:rFonts w:eastAsiaTheme="minorEastAsia"/>
                <w:color w:val="000000" w:themeColor="text1"/>
                <w:sz w:val="24"/>
              </w:rPr>
            </w:pPr>
            <w:r>
              <w:rPr>
                <w:rFonts w:eastAsiaTheme="minorEastAsia"/>
                <w:color w:val="000000" w:themeColor="text1"/>
                <w:sz w:val="24"/>
              </w:rPr>
              <w:t>预审意见:</w:t>
            </w:r>
          </w:p>
          <w:p>
            <w:pPr>
              <w:spacing w:before="240"/>
              <w:rPr>
                <w:rFonts w:eastAsiaTheme="minorEastAsia"/>
                <w:color w:val="000000" w:themeColor="text1"/>
                <w:sz w:val="24"/>
                <w:szCs w:val="24"/>
              </w:rPr>
            </w:pPr>
          </w:p>
          <w:p>
            <w:pPr>
              <w:spacing w:before="240"/>
              <w:rPr>
                <w:rFonts w:eastAsiaTheme="minorEastAsia"/>
                <w:color w:val="000000" w:themeColor="text1"/>
                <w:sz w:val="24"/>
                <w:szCs w:val="24"/>
              </w:rPr>
            </w:pPr>
          </w:p>
          <w:p>
            <w:pPr>
              <w:spacing w:before="240"/>
              <w:rPr>
                <w:rFonts w:eastAsiaTheme="minorEastAsia"/>
                <w:color w:val="000000" w:themeColor="text1"/>
                <w:sz w:val="24"/>
                <w:szCs w:val="24"/>
              </w:rPr>
            </w:pPr>
          </w:p>
          <w:p>
            <w:pPr>
              <w:spacing w:before="240"/>
              <w:rPr>
                <w:rFonts w:eastAsiaTheme="minorEastAsia"/>
                <w:color w:val="000000" w:themeColor="text1"/>
                <w:sz w:val="24"/>
                <w:szCs w:val="24"/>
              </w:rPr>
            </w:pPr>
          </w:p>
          <w:p>
            <w:pPr>
              <w:spacing w:before="240"/>
              <w:rPr>
                <w:rFonts w:eastAsiaTheme="minorEastAsia"/>
                <w:color w:val="000000" w:themeColor="text1"/>
                <w:sz w:val="24"/>
                <w:szCs w:val="24"/>
              </w:rPr>
            </w:pPr>
          </w:p>
          <w:p>
            <w:pPr>
              <w:spacing w:before="240"/>
              <w:rPr>
                <w:rFonts w:eastAsiaTheme="minorEastAsia"/>
                <w:color w:val="000000" w:themeColor="text1"/>
                <w:sz w:val="24"/>
                <w:szCs w:val="24"/>
              </w:rPr>
            </w:pPr>
          </w:p>
          <w:p>
            <w:pPr>
              <w:spacing w:before="240"/>
              <w:rPr>
                <w:rFonts w:eastAsiaTheme="minorEastAsia"/>
                <w:color w:val="000000" w:themeColor="text1"/>
                <w:sz w:val="24"/>
                <w:szCs w:val="24"/>
              </w:rPr>
            </w:pPr>
          </w:p>
          <w:p>
            <w:pPr>
              <w:spacing w:before="240"/>
              <w:rPr>
                <w:rFonts w:eastAsiaTheme="minorEastAsia"/>
                <w:color w:val="000000" w:themeColor="text1"/>
                <w:sz w:val="24"/>
                <w:szCs w:val="24"/>
              </w:rPr>
            </w:pPr>
          </w:p>
          <w:p>
            <w:pPr>
              <w:spacing w:before="240"/>
              <w:rPr>
                <w:rFonts w:eastAsiaTheme="minorEastAsia"/>
                <w:color w:val="000000" w:themeColor="text1"/>
                <w:sz w:val="24"/>
                <w:szCs w:val="24"/>
              </w:rPr>
            </w:pPr>
          </w:p>
          <w:p>
            <w:pPr>
              <w:spacing w:before="240"/>
              <w:ind w:firstLine="7920" w:firstLineChars="3300"/>
              <w:rPr>
                <w:rFonts w:eastAsiaTheme="minorEastAsia"/>
                <w:color w:val="000000" w:themeColor="text1"/>
                <w:sz w:val="24"/>
                <w:szCs w:val="24"/>
              </w:rPr>
            </w:pPr>
            <w:r>
              <w:rPr>
                <w:rFonts w:eastAsiaTheme="minorEastAsia"/>
                <w:color w:val="000000" w:themeColor="text1"/>
                <w:sz w:val="24"/>
                <w:szCs w:val="24"/>
              </w:rPr>
              <w:t>公章</w:t>
            </w:r>
          </w:p>
          <w:p>
            <w:pPr>
              <w:spacing w:before="240"/>
              <w:jc w:val="left"/>
              <w:rPr>
                <w:rFonts w:eastAsiaTheme="minorEastAsia"/>
                <w:color w:val="000000" w:themeColor="text1"/>
                <w:sz w:val="24"/>
                <w:szCs w:val="24"/>
              </w:rPr>
            </w:pPr>
            <w:r>
              <w:rPr>
                <w:rFonts w:eastAsiaTheme="minorEastAsia"/>
                <w:color w:val="000000" w:themeColor="text1"/>
                <w:sz w:val="24"/>
                <w:szCs w:val="24"/>
              </w:rPr>
              <w:t>经办人:                                                        年   月   日</w:t>
            </w:r>
          </w:p>
          <w:p>
            <w:pPr>
              <w:spacing w:before="240"/>
              <w:jc w:val="right"/>
              <w:rPr>
                <w:rFonts w:eastAsiaTheme="minorEastAsia"/>
                <w:b/>
                <w:color w:val="000000" w:themeColor="text1"/>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62" w:type="dxa"/>
          <w:trHeight w:val="5520" w:hRule="atLeast"/>
          <w:jc w:val="center"/>
        </w:trPr>
        <w:tc>
          <w:tcPr>
            <w:tcW w:w="9180" w:type="dxa"/>
            <w:gridSpan w:val="2"/>
          </w:tcPr>
          <w:p>
            <w:pPr>
              <w:spacing w:before="240"/>
              <w:rPr>
                <w:rFonts w:eastAsiaTheme="minorEastAsia"/>
                <w:color w:val="000000" w:themeColor="text1"/>
                <w:sz w:val="24"/>
              </w:rPr>
            </w:pPr>
            <w:r>
              <w:rPr>
                <w:rFonts w:eastAsiaTheme="minorEastAsia"/>
                <w:color w:val="000000" w:themeColor="text1"/>
                <w:sz w:val="24"/>
              </w:rPr>
              <w:t>下一级环境保护行政主管部门审查意见:</w:t>
            </w:r>
          </w:p>
          <w:p>
            <w:pPr>
              <w:spacing w:before="240"/>
              <w:rPr>
                <w:rFonts w:eastAsiaTheme="minorEastAsia"/>
                <w:color w:val="000000" w:themeColor="text1"/>
              </w:rPr>
            </w:pPr>
          </w:p>
          <w:p>
            <w:pPr>
              <w:spacing w:before="240"/>
              <w:rPr>
                <w:rFonts w:eastAsiaTheme="minorEastAsia"/>
                <w:color w:val="000000" w:themeColor="text1"/>
              </w:rPr>
            </w:pPr>
          </w:p>
          <w:p>
            <w:pPr>
              <w:spacing w:before="240"/>
              <w:rPr>
                <w:rFonts w:eastAsiaTheme="minorEastAsia"/>
                <w:color w:val="000000" w:themeColor="text1"/>
              </w:rPr>
            </w:pPr>
          </w:p>
          <w:p>
            <w:pPr>
              <w:spacing w:before="240"/>
              <w:rPr>
                <w:rFonts w:eastAsiaTheme="minorEastAsia"/>
                <w:color w:val="000000" w:themeColor="text1"/>
              </w:rPr>
            </w:pPr>
          </w:p>
          <w:p>
            <w:pPr>
              <w:spacing w:before="240"/>
              <w:rPr>
                <w:rFonts w:eastAsiaTheme="minorEastAsia"/>
                <w:color w:val="000000" w:themeColor="text1"/>
              </w:rPr>
            </w:pPr>
          </w:p>
          <w:p>
            <w:pPr>
              <w:spacing w:before="240"/>
              <w:rPr>
                <w:rFonts w:eastAsiaTheme="minorEastAsia"/>
                <w:color w:val="000000" w:themeColor="text1"/>
              </w:rPr>
            </w:pPr>
          </w:p>
          <w:p>
            <w:pPr>
              <w:spacing w:before="240"/>
              <w:rPr>
                <w:rFonts w:eastAsiaTheme="minorEastAsia"/>
                <w:color w:val="000000" w:themeColor="text1"/>
              </w:rPr>
            </w:pPr>
          </w:p>
          <w:p>
            <w:pPr>
              <w:spacing w:before="240"/>
              <w:rPr>
                <w:rFonts w:eastAsiaTheme="minorEastAsia"/>
                <w:color w:val="000000" w:themeColor="text1"/>
              </w:rPr>
            </w:pPr>
          </w:p>
          <w:p>
            <w:pPr>
              <w:spacing w:before="240"/>
              <w:ind w:firstLine="7920" w:firstLineChars="3300"/>
              <w:rPr>
                <w:rFonts w:eastAsiaTheme="minorEastAsia"/>
                <w:color w:val="000000" w:themeColor="text1"/>
                <w:sz w:val="24"/>
                <w:szCs w:val="24"/>
              </w:rPr>
            </w:pPr>
            <w:r>
              <w:rPr>
                <w:rFonts w:eastAsiaTheme="minorEastAsia"/>
                <w:color w:val="000000" w:themeColor="text1"/>
                <w:sz w:val="24"/>
                <w:szCs w:val="24"/>
              </w:rPr>
              <w:t>公章</w:t>
            </w:r>
          </w:p>
          <w:p>
            <w:pPr>
              <w:spacing w:before="240"/>
              <w:rPr>
                <w:rFonts w:eastAsiaTheme="minorEastAsia"/>
                <w:color w:val="000000" w:themeColor="text1"/>
              </w:rPr>
            </w:pPr>
            <w:r>
              <w:rPr>
                <w:rFonts w:eastAsiaTheme="minorEastAsia"/>
                <w:color w:val="000000" w:themeColor="text1"/>
                <w:sz w:val="24"/>
                <w:szCs w:val="24"/>
              </w:rPr>
              <w:t>经办人:                                                        年   月   日</w:t>
            </w:r>
          </w:p>
          <w:p>
            <w:pPr>
              <w:pStyle w:val="12"/>
              <w:rPr>
                <w:rFonts w:eastAsiaTheme="minorEastAsia"/>
                <w:color w:val="000000" w:themeColor="text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04" w:hRule="atLeast"/>
          <w:jc w:val="center"/>
        </w:trPr>
        <w:tc>
          <w:tcPr>
            <w:tcW w:w="9242" w:type="dxa"/>
            <w:gridSpan w:val="3"/>
          </w:tcPr>
          <w:p>
            <w:pPr>
              <w:spacing w:before="240"/>
              <w:rPr>
                <w:rFonts w:eastAsiaTheme="minorEastAsia"/>
                <w:color w:val="000000" w:themeColor="text1"/>
                <w:sz w:val="24"/>
              </w:rPr>
            </w:pPr>
            <w:r>
              <w:rPr>
                <w:rFonts w:eastAsiaTheme="minorEastAsia"/>
                <w:color w:val="000000" w:themeColor="text1"/>
                <w:sz w:val="24"/>
              </w:rPr>
              <w:t>审批意见:</w:t>
            </w: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rPr>
                <w:rFonts w:eastAsiaTheme="minorEastAsia"/>
                <w:color w:val="000000" w:themeColor="text1"/>
                <w:sz w:val="24"/>
              </w:rPr>
            </w:pPr>
          </w:p>
          <w:p>
            <w:pPr>
              <w:spacing w:before="240"/>
              <w:ind w:firstLine="7920" w:firstLineChars="3300"/>
              <w:rPr>
                <w:rFonts w:eastAsiaTheme="minorEastAsia"/>
                <w:color w:val="000000" w:themeColor="text1"/>
                <w:sz w:val="24"/>
                <w:szCs w:val="24"/>
              </w:rPr>
            </w:pPr>
            <w:r>
              <w:rPr>
                <w:rFonts w:eastAsiaTheme="minorEastAsia"/>
                <w:color w:val="000000" w:themeColor="text1"/>
                <w:sz w:val="24"/>
                <w:szCs w:val="24"/>
              </w:rPr>
              <w:t>公章</w:t>
            </w:r>
          </w:p>
          <w:p>
            <w:pPr>
              <w:spacing w:before="240"/>
              <w:rPr>
                <w:rFonts w:eastAsiaTheme="minorEastAsia"/>
                <w:b/>
                <w:color w:val="000000" w:themeColor="text1"/>
                <w:sz w:val="32"/>
              </w:rPr>
            </w:pPr>
            <w:r>
              <w:rPr>
                <w:rFonts w:eastAsiaTheme="minorEastAsia"/>
                <w:color w:val="000000" w:themeColor="text1"/>
                <w:sz w:val="24"/>
                <w:szCs w:val="24"/>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04" w:hRule="atLeast"/>
          <w:jc w:val="center"/>
        </w:trPr>
        <w:tc>
          <w:tcPr>
            <w:tcW w:w="9242" w:type="dxa"/>
            <w:gridSpan w:val="3"/>
          </w:tcPr>
          <w:p>
            <w:pPr>
              <w:spacing w:line="360" w:lineRule="auto"/>
              <w:jc w:val="center"/>
              <w:rPr>
                <w:rFonts w:eastAsiaTheme="minorEastAsia"/>
                <w:b/>
                <w:bCs/>
                <w:color w:val="000000" w:themeColor="text1"/>
                <w:sz w:val="24"/>
                <w:szCs w:val="24"/>
              </w:rPr>
            </w:pPr>
            <w:r>
              <w:rPr>
                <w:rFonts w:eastAsiaTheme="minorEastAsia"/>
                <w:b/>
                <w:bCs/>
                <w:color w:val="000000" w:themeColor="text1"/>
                <w:sz w:val="24"/>
                <w:szCs w:val="24"/>
              </w:rPr>
              <w:t>注释</w:t>
            </w:r>
          </w:p>
          <w:p>
            <w:pPr>
              <w:spacing w:line="360" w:lineRule="auto"/>
              <w:rPr>
                <w:rFonts w:eastAsiaTheme="minorEastAsia"/>
                <w:color w:val="000000" w:themeColor="text1"/>
                <w:sz w:val="24"/>
                <w:szCs w:val="24"/>
              </w:rPr>
            </w:pPr>
            <w:r>
              <w:rPr>
                <w:rFonts w:eastAsiaTheme="minorEastAsia"/>
                <w:color w:val="000000" w:themeColor="text1"/>
                <w:sz w:val="24"/>
                <w:szCs w:val="24"/>
              </w:rPr>
              <w:t>一、本报告表应附以下附件、附图：</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附图1 项目地理位置图</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附图2 项目四至图</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附图3 项目车间平面布置图</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附图4 项目周边敏感点示意图</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附图</w:t>
            </w:r>
            <w:r>
              <w:rPr>
                <w:rFonts w:hint="eastAsia" w:eastAsiaTheme="minorEastAsia"/>
                <w:color w:val="000000" w:themeColor="text1"/>
                <w:sz w:val="24"/>
                <w:szCs w:val="22"/>
              </w:rPr>
              <w:t>5</w:t>
            </w:r>
            <w:r>
              <w:rPr>
                <w:rFonts w:eastAsiaTheme="minorEastAsia"/>
                <w:color w:val="000000" w:themeColor="text1"/>
                <w:sz w:val="24"/>
                <w:szCs w:val="22"/>
              </w:rPr>
              <w:t xml:space="preserve"> 项目</w:t>
            </w:r>
            <w:r>
              <w:rPr>
                <w:rFonts w:hint="eastAsia" w:eastAsiaTheme="minorEastAsia"/>
                <w:color w:val="000000" w:themeColor="text1"/>
                <w:sz w:val="24"/>
                <w:szCs w:val="22"/>
              </w:rPr>
              <w:t>四周现场照片图</w:t>
            </w:r>
          </w:p>
          <w:p>
            <w:pPr>
              <w:spacing w:line="360" w:lineRule="auto"/>
              <w:ind w:left="420" w:leftChars="200"/>
              <w:rPr>
                <w:rFonts w:eastAsiaTheme="minorEastAsia"/>
                <w:color w:val="000000" w:themeColor="text1"/>
                <w:sz w:val="24"/>
                <w:szCs w:val="22"/>
              </w:rPr>
            </w:pPr>
            <w:r>
              <w:rPr>
                <w:color w:val="000000" w:themeColor="text1"/>
                <w:sz w:val="24"/>
                <w:szCs w:val="24"/>
              </w:rPr>
              <w:t>附图</w:t>
            </w:r>
            <w:r>
              <w:rPr>
                <w:rFonts w:hint="eastAsia"/>
                <w:color w:val="000000" w:themeColor="text1"/>
                <w:sz w:val="24"/>
                <w:szCs w:val="24"/>
              </w:rPr>
              <w:t>6</w:t>
            </w:r>
            <w:r>
              <w:rPr>
                <w:color w:val="000000" w:themeColor="text1"/>
                <w:sz w:val="24"/>
                <w:szCs w:val="24"/>
              </w:rPr>
              <w:t xml:space="preserve"> 项目大气环境区划</w:t>
            </w:r>
            <w:r>
              <w:rPr>
                <w:rFonts w:hint="eastAsia"/>
                <w:color w:val="000000" w:themeColor="text1"/>
                <w:sz w:val="24"/>
                <w:szCs w:val="24"/>
              </w:rPr>
              <w:t>图</w:t>
            </w:r>
          </w:p>
          <w:p>
            <w:pPr>
              <w:spacing w:line="360" w:lineRule="auto"/>
              <w:ind w:left="420" w:leftChars="200"/>
              <w:rPr>
                <w:color w:val="000000" w:themeColor="text1"/>
                <w:sz w:val="24"/>
                <w:szCs w:val="24"/>
              </w:rPr>
            </w:pPr>
            <w:r>
              <w:rPr>
                <w:color w:val="000000" w:themeColor="text1"/>
                <w:sz w:val="24"/>
                <w:szCs w:val="24"/>
              </w:rPr>
              <w:t>附图</w:t>
            </w:r>
            <w:r>
              <w:rPr>
                <w:rFonts w:hint="eastAsia"/>
                <w:color w:val="000000" w:themeColor="text1"/>
                <w:sz w:val="24"/>
                <w:szCs w:val="24"/>
              </w:rPr>
              <w:t>7</w:t>
            </w:r>
            <w:r>
              <w:rPr>
                <w:color w:val="000000" w:themeColor="text1"/>
                <w:sz w:val="24"/>
                <w:szCs w:val="24"/>
              </w:rPr>
              <w:t xml:space="preserve"> 项目水环境功能区划图</w:t>
            </w:r>
          </w:p>
          <w:p>
            <w:pPr>
              <w:spacing w:line="360" w:lineRule="auto"/>
              <w:ind w:left="420" w:leftChars="200"/>
              <w:rPr>
                <w:color w:val="000000" w:themeColor="text1"/>
                <w:sz w:val="24"/>
                <w:szCs w:val="24"/>
              </w:rPr>
            </w:pPr>
            <w:r>
              <w:rPr>
                <w:color w:val="000000" w:themeColor="text1"/>
                <w:sz w:val="24"/>
                <w:szCs w:val="24"/>
              </w:rPr>
              <w:t>附图</w:t>
            </w:r>
            <w:r>
              <w:rPr>
                <w:rFonts w:hint="eastAsia"/>
                <w:color w:val="000000" w:themeColor="text1"/>
                <w:sz w:val="24"/>
                <w:szCs w:val="24"/>
              </w:rPr>
              <w:t>8</w:t>
            </w:r>
            <w:r>
              <w:rPr>
                <w:color w:val="000000" w:themeColor="text1"/>
                <w:sz w:val="24"/>
                <w:szCs w:val="24"/>
              </w:rPr>
              <w:t xml:space="preserve"> 项目地下水功能区划</w:t>
            </w:r>
            <w:r>
              <w:rPr>
                <w:rFonts w:hint="eastAsia"/>
                <w:color w:val="000000" w:themeColor="text1"/>
                <w:sz w:val="24"/>
                <w:szCs w:val="24"/>
              </w:rPr>
              <w:t>图</w:t>
            </w:r>
          </w:p>
          <w:p>
            <w:pPr>
              <w:spacing w:line="360" w:lineRule="auto"/>
              <w:ind w:left="420" w:leftChars="200"/>
              <w:rPr>
                <w:rFonts w:eastAsiaTheme="minorEastAsia"/>
                <w:color w:val="000000" w:themeColor="text1"/>
                <w:sz w:val="24"/>
                <w:szCs w:val="22"/>
              </w:rPr>
            </w:pPr>
            <w:r>
              <w:rPr>
                <w:color w:val="000000" w:themeColor="text1"/>
                <w:sz w:val="24"/>
                <w:szCs w:val="24"/>
              </w:rPr>
              <w:t>附图</w:t>
            </w:r>
            <w:r>
              <w:rPr>
                <w:rFonts w:hint="eastAsia"/>
                <w:color w:val="000000" w:themeColor="text1"/>
                <w:sz w:val="24"/>
                <w:szCs w:val="24"/>
              </w:rPr>
              <w:t>9</w:t>
            </w:r>
            <w:r>
              <w:rPr>
                <w:color w:val="000000" w:themeColor="text1"/>
                <w:sz w:val="24"/>
                <w:szCs w:val="24"/>
              </w:rPr>
              <w:t xml:space="preserve"> </w:t>
            </w:r>
            <w:r>
              <w:rPr>
                <w:rFonts w:hint="eastAsia"/>
                <w:color w:val="000000" w:themeColor="text1"/>
                <w:sz w:val="24"/>
                <w:szCs w:val="24"/>
              </w:rPr>
              <w:t>江门市主体功能</w:t>
            </w:r>
            <w:r>
              <w:rPr>
                <w:color w:val="000000" w:themeColor="text1"/>
                <w:sz w:val="24"/>
                <w:szCs w:val="24"/>
              </w:rPr>
              <w:t>区划</w:t>
            </w:r>
            <w:r>
              <w:rPr>
                <w:rFonts w:hint="eastAsia"/>
                <w:color w:val="000000" w:themeColor="text1"/>
                <w:sz w:val="24"/>
                <w:szCs w:val="24"/>
              </w:rPr>
              <w:t>图</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建设项目大气环境影响评价自查表</w:t>
            </w:r>
            <w:r>
              <w:rPr>
                <w:rFonts w:hint="eastAsia" w:eastAsiaTheme="minorEastAsia"/>
                <w:color w:val="000000" w:themeColor="text1"/>
                <w:sz w:val="24"/>
                <w:szCs w:val="22"/>
                <w:lang w:eastAsia="zh-CN"/>
              </w:rPr>
              <w:t>、</w:t>
            </w:r>
            <w:r>
              <w:rPr>
                <w:rFonts w:eastAsiaTheme="minorEastAsia"/>
                <w:color w:val="000000" w:themeColor="text1"/>
                <w:sz w:val="24"/>
                <w:szCs w:val="22"/>
              </w:rPr>
              <w:t>建设项目地表水环境影响评价自查表</w:t>
            </w:r>
            <w:r>
              <w:rPr>
                <w:rFonts w:hint="eastAsia" w:eastAsiaTheme="minorEastAsia"/>
                <w:color w:val="000000" w:themeColor="text1"/>
                <w:sz w:val="24"/>
                <w:szCs w:val="22"/>
                <w:lang w:eastAsia="zh-CN"/>
              </w:rPr>
              <w:t>、</w:t>
            </w:r>
            <w:r>
              <w:rPr>
                <w:rFonts w:eastAsiaTheme="minorEastAsia"/>
                <w:color w:val="000000" w:themeColor="text1"/>
                <w:sz w:val="24"/>
                <w:szCs w:val="22"/>
              </w:rPr>
              <w:t xml:space="preserve">建设项目环境风险评价自查表            </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附件1 营业执照</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附件2 法人身份证</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 xml:space="preserve">附件3 </w:t>
            </w:r>
            <w:r>
              <w:rPr>
                <w:rFonts w:hint="eastAsia" w:eastAsiaTheme="minorEastAsia"/>
                <w:color w:val="000000" w:themeColor="text1"/>
                <w:sz w:val="24"/>
                <w:szCs w:val="22"/>
              </w:rPr>
              <w:t>项目租赁合同</w:t>
            </w:r>
          </w:p>
          <w:p>
            <w:pPr>
              <w:spacing w:line="360" w:lineRule="auto"/>
              <w:ind w:firstLine="360" w:firstLineChars="150"/>
              <w:rPr>
                <w:rFonts w:eastAsiaTheme="minorEastAsia"/>
                <w:color w:val="000000" w:themeColor="text1"/>
                <w:sz w:val="24"/>
                <w:szCs w:val="22"/>
              </w:rPr>
            </w:pPr>
            <w:r>
              <w:rPr>
                <w:rFonts w:eastAsiaTheme="minorEastAsia"/>
                <w:color w:val="000000" w:themeColor="text1"/>
                <w:sz w:val="24"/>
                <w:szCs w:val="22"/>
              </w:rPr>
              <w:t>附件</w:t>
            </w:r>
            <w:r>
              <w:rPr>
                <w:rFonts w:hint="eastAsia" w:eastAsiaTheme="minorEastAsia"/>
                <w:color w:val="000000" w:themeColor="text1"/>
                <w:sz w:val="24"/>
                <w:szCs w:val="22"/>
              </w:rPr>
              <w:t>4</w:t>
            </w:r>
            <w:r>
              <w:rPr>
                <w:rFonts w:eastAsiaTheme="minorEastAsia"/>
                <w:color w:val="000000" w:themeColor="text1"/>
                <w:sz w:val="24"/>
                <w:szCs w:val="22"/>
              </w:rPr>
              <w:t xml:space="preserve"> </w:t>
            </w:r>
            <w:r>
              <w:rPr>
                <w:rFonts w:hint="eastAsia" w:eastAsiaTheme="minorEastAsia"/>
                <w:color w:val="000000" w:themeColor="text1"/>
                <w:sz w:val="24"/>
                <w:szCs w:val="22"/>
              </w:rPr>
              <w:t>项目用地证明文件</w:t>
            </w:r>
          </w:p>
          <w:p>
            <w:pPr>
              <w:spacing w:line="360" w:lineRule="auto"/>
              <w:ind w:left="420" w:leftChars="200"/>
              <w:rPr>
                <w:rFonts w:eastAsiaTheme="minorEastAsia"/>
                <w:color w:val="000000" w:themeColor="text1"/>
                <w:sz w:val="24"/>
                <w:szCs w:val="22"/>
              </w:rPr>
            </w:pPr>
            <w:r>
              <w:rPr>
                <w:rFonts w:eastAsiaTheme="minorEastAsia"/>
                <w:color w:val="000000" w:themeColor="text1"/>
                <w:sz w:val="24"/>
                <w:szCs w:val="22"/>
              </w:rPr>
              <w:t>附件</w:t>
            </w:r>
            <w:r>
              <w:rPr>
                <w:rFonts w:hint="eastAsia" w:eastAsiaTheme="minorEastAsia"/>
                <w:color w:val="000000" w:themeColor="text1"/>
                <w:sz w:val="24"/>
                <w:szCs w:val="22"/>
              </w:rPr>
              <w:t>5</w:t>
            </w:r>
            <w:r>
              <w:rPr>
                <w:rFonts w:eastAsiaTheme="minorEastAsia"/>
                <w:color w:val="000000" w:themeColor="text1"/>
                <w:sz w:val="24"/>
                <w:szCs w:val="22"/>
              </w:rPr>
              <w:t>噪声</w:t>
            </w:r>
            <w:r>
              <w:rPr>
                <w:rFonts w:hint="eastAsia" w:eastAsiaTheme="minorEastAsia"/>
                <w:color w:val="000000" w:themeColor="text1"/>
                <w:sz w:val="24"/>
                <w:szCs w:val="22"/>
              </w:rPr>
              <w:t>、大气</w:t>
            </w:r>
            <w:r>
              <w:rPr>
                <w:rFonts w:eastAsiaTheme="minorEastAsia"/>
                <w:color w:val="000000" w:themeColor="text1"/>
                <w:sz w:val="24"/>
                <w:szCs w:val="22"/>
              </w:rPr>
              <w:t>环境质量检测报告</w:t>
            </w:r>
          </w:p>
          <w:p>
            <w:pPr>
              <w:spacing w:line="360" w:lineRule="auto"/>
              <w:ind w:left="420" w:leftChars="200"/>
              <w:rPr>
                <w:rFonts w:eastAsiaTheme="minorEastAsia"/>
                <w:bCs/>
                <w:color w:val="000000" w:themeColor="text1"/>
                <w:sz w:val="24"/>
                <w:szCs w:val="24"/>
              </w:rPr>
            </w:pPr>
            <w:r>
              <w:rPr>
                <w:rFonts w:eastAsiaTheme="minorEastAsia"/>
                <w:color w:val="000000" w:themeColor="text1"/>
                <w:sz w:val="24"/>
                <w:szCs w:val="22"/>
              </w:rPr>
              <w:t>附表1 建设环评审批基础信息表</w:t>
            </w:r>
          </w:p>
          <w:p>
            <w:pPr>
              <w:spacing w:line="360" w:lineRule="auto"/>
              <w:rPr>
                <w:rFonts w:eastAsiaTheme="minorEastAsia"/>
                <w:color w:val="000000" w:themeColor="text1"/>
                <w:sz w:val="24"/>
                <w:szCs w:val="24"/>
              </w:rPr>
            </w:pPr>
            <w:r>
              <w:rPr>
                <w:rFonts w:eastAsiaTheme="minorEastAsia"/>
                <w:color w:val="000000" w:themeColor="text1"/>
                <w:sz w:val="24"/>
                <w:szCs w:val="24"/>
              </w:rPr>
              <w:t>二、如果本报告表不能说明项目产生的污染及对环境造成的影响，应当进行专项评价。根据建设项目的特点和当地环境特征，应当选下列1～2 项进行专项评价。</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1. 大气环境影响专项评价</w:t>
            </w:r>
          </w:p>
          <w:p>
            <w:pPr>
              <w:spacing w:line="360" w:lineRule="auto"/>
              <w:ind w:firstLine="240" w:firstLineChars="100"/>
              <w:rPr>
                <w:rFonts w:eastAsiaTheme="minorEastAsia"/>
                <w:color w:val="000000" w:themeColor="text1"/>
                <w:sz w:val="24"/>
                <w:szCs w:val="24"/>
              </w:rPr>
            </w:pPr>
            <w:r>
              <w:rPr>
                <w:rFonts w:eastAsiaTheme="minorEastAsia"/>
                <w:color w:val="000000" w:themeColor="text1"/>
                <w:sz w:val="24"/>
                <w:szCs w:val="24"/>
              </w:rPr>
              <w:t>2. 水环境影响专项评价（包括地表水和地下水）</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3. 生态影响专项评价</w:t>
            </w:r>
          </w:p>
          <w:p>
            <w:pPr>
              <w:spacing w:line="360" w:lineRule="auto"/>
              <w:rPr>
                <w:rFonts w:eastAsiaTheme="minorEastAsia"/>
                <w:color w:val="000000" w:themeColor="text1"/>
                <w:sz w:val="24"/>
                <w:szCs w:val="24"/>
              </w:rPr>
            </w:pPr>
            <w:r>
              <w:rPr>
                <w:rFonts w:eastAsiaTheme="minorEastAsia"/>
                <w:color w:val="000000" w:themeColor="text1"/>
                <w:sz w:val="24"/>
                <w:szCs w:val="24"/>
              </w:rPr>
              <w:t>4. 声影响专项评价</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5. 土壤影响专项评价</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6. 固体废物影响专项评价</w:t>
            </w:r>
          </w:p>
          <w:p>
            <w:pPr>
              <w:spacing w:line="360" w:lineRule="auto"/>
              <w:ind w:firstLine="480" w:firstLineChars="200"/>
              <w:rPr>
                <w:rFonts w:eastAsiaTheme="minorEastAsia"/>
                <w:color w:val="000000" w:themeColor="text1"/>
                <w:sz w:val="24"/>
                <w:szCs w:val="24"/>
              </w:rPr>
            </w:pPr>
            <w:r>
              <w:rPr>
                <w:rFonts w:eastAsiaTheme="minorEastAsia"/>
                <w:color w:val="000000" w:themeColor="text1"/>
                <w:sz w:val="24"/>
                <w:szCs w:val="24"/>
              </w:rPr>
              <w:t>以上专项评价未包括的可以另列专项，专项评价按照《环境影响评价技术导则》中的有关要求进行。</w:t>
            </w:r>
          </w:p>
        </w:tc>
      </w:tr>
    </w:tbl>
    <w:p>
      <w:pPr>
        <w:jc w:val="center"/>
        <w:rPr>
          <w:rFonts w:eastAsiaTheme="minorEastAsia"/>
          <w:b/>
          <w:color w:val="000000" w:themeColor="text1"/>
          <w:sz w:val="24"/>
          <w:szCs w:val="24"/>
        </w:rPr>
        <w:sectPr>
          <w:footerReference r:id="rId5" w:type="default"/>
          <w:pgSz w:w="11906" w:h="16838"/>
          <w:pgMar w:top="1418" w:right="1418" w:bottom="1418" w:left="1418" w:header="851" w:footer="992" w:gutter="0"/>
          <w:cols w:space="720" w:num="1"/>
          <w:docGrid w:type="lines" w:linePitch="312" w:charSpace="0"/>
        </w:sectPr>
      </w:pPr>
    </w:p>
    <w:p>
      <w:pPr>
        <w:tabs>
          <w:tab w:val="left" w:pos="11760"/>
        </w:tabs>
        <w:outlineLvl w:val="0"/>
        <w:rPr>
          <w:rFonts w:eastAsiaTheme="minorEastAsia"/>
          <w:b/>
          <w:color w:val="000000" w:themeColor="text1"/>
          <w:kern w:val="0"/>
          <w:sz w:val="24"/>
        </w:rPr>
      </w:pPr>
      <w:r>
        <w:rPr>
          <w:rFonts w:eastAsiaTheme="minorEastAsia"/>
          <w:b/>
          <w:bCs/>
          <w:color w:val="000000" w:themeColor="text1"/>
          <w:sz w:val="24"/>
        </w:rPr>
        <w:t>建设项目大气环境影响评价自查表</w:t>
      </w:r>
    </w:p>
    <w:tbl>
      <w:tblPr>
        <w:tblStyle w:val="30"/>
        <w:tblW w:w="10058" w:type="dxa"/>
        <w:tblInd w:w="-14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58"/>
        <w:gridCol w:w="1859"/>
        <w:gridCol w:w="1035"/>
        <w:gridCol w:w="308"/>
        <w:gridCol w:w="92"/>
        <w:gridCol w:w="250"/>
        <w:gridCol w:w="193"/>
        <w:gridCol w:w="144"/>
        <w:gridCol w:w="695"/>
        <w:gridCol w:w="327"/>
        <w:gridCol w:w="35"/>
        <w:gridCol w:w="240"/>
        <w:gridCol w:w="462"/>
        <w:gridCol w:w="556"/>
        <w:gridCol w:w="215"/>
        <w:gridCol w:w="683"/>
        <w:gridCol w:w="234"/>
        <w:gridCol w:w="6"/>
        <w:gridCol w:w="399"/>
        <w:gridCol w:w="339"/>
        <w:gridCol w:w="9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2917" w:type="dxa"/>
            <w:gridSpan w:val="2"/>
            <w:tcBorders>
              <w:top w:val="single" w:color="auto" w:sz="12" w:space="0"/>
            </w:tcBorders>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工作内容</w:t>
            </w:r>
          </w:p>
        </w:tc>
        <w:tc>
          <w:tcPr>
            <w:tcW w:w="7141" w:type="dxa"/>
            <w:gridSpan w:val="19"/>
            <w:tcBorders>
              <w:top w:val="single" w:color="auto" w:sz="12" w:space="0"/>
            </w:tcBorders>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restart"/>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评价等级与范围</w:t>
            </w: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评价等级</w:t>
            </w:r>
          </w:p>
        </w:tc>
        <w:tc>
          <w:tcPr>
            <w:tcW w:w="2717" w:type="dxa"/>
            <w:gridSpan w:val="7"/>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一级□</w:t>
            </w:r>
          </w:p>
        </w:tc>
        <w:tc>
          <w:tcPr>
            <w:tcW w:w="2752" w:type="dxa"/>
            <w:gridSpan w:val="8"/>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二级</w:t>
            </w:r>
            <w:r>
              <w:rPr>
                <w:rFonts w:ascii="Times New Roman" w:hAnsi="Times New Roman" w:eastAsiaTheme="minorEastAsia"/>
                <w:color w:val="000000" w:themeColor="text1"/>
                <w:kern w:val="2"/>
                <w:sz w:val="21"/>
              </w:rPr>
              <w:sym w:font="Wingdings" w:char="F0FE"/>
            </w:r>
          </w:p>
        </w:tc>
        <w:tc>
          <w:tcPr>
            <w:tcW w:w="1672" w:type="dxa"/>
            <w:gridSpan w:val="4"/>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评价范围</w:t>
            </w:r>
          </w:p>
        </w:tc>
        <w:tc>
          <w:tcPr>
            <w:tcW w:w="2717" w:type="dxa"/>
            <w:gridSpan w:val="7"/>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边长=50km□</w:t>
            </w:r>
          </w:p>
        </w:tc>
        <w:tc>
          <w:tcPr>
            <w:tcW w:w="2752" w:type="dxa"/>
            <w:gridSpan w:val="8"/>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边长5～50km□</w:t>
            </w:r>
          </w:p>
        </w:tc>
        <w:tc>
          <w:tcPr>
            <w:tcW w:w="1672" w:type="dxa"/>
            <w:gridSpan w:val="4"/>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边长=5 km</w:t>
            </w:r>
            <w:r>
              <w:rPr>
                <w:rFonts w:ascii="Times New Roman" w:hAnsi="Times New Roman" w:eastAsiaTheme="minorEastAsia"/>
                <w:color w:val="000000" w:themeColor="text1"/>
                <w:kern w:val="2"/>
                <w:sz w:val="21"/>
              </w:rPr>
              <w:sym w:font="Wingdings" w:char="F0FE"/>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restart"/>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评价因子</w:t>
            </w: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SO</w:t>
            </w:r>
            <w:r>
              <w:rPr>
                <w:rFonts w:ascii="Times New Roman" w:hAnsi="Times New Roman" w:eastAsiaTheme="minorEastAsia"/>
                <w:color w:val="000000" w:themeColor="text1"/>
                <w:kern w:val="2"/>
                <w:sz w:val="21"/>
                <w:szCs w:val="21"/>
                <w:vertAlign w:val="subscript"/>
              </w:rPr>
              <w:t xml:space="preserve">2 </w:t>
            </w:r>
            <w:r>
              <w:rPr>
                <w:rFonts w:ascii="Times New Roman" w:hAnsi="Times New Roman" w:eastAsiaTheme="minorEastAsia"/>
                <w:color w:val="000000" w:themeColor="text1"/>
                <w:kern w:val="2"/>
                <w:sz w:val="21"/>
                <w:szCs w:val="21"/>
              </w:rPr>
              <w:t>+NO</w:t>
            </w:r>
            <w:r>
              <w:rPr>
                <w:rFonts w:ascii="Times New Roman" w:hAnsi="Times New Roman" w:eastAsiaTheme="minorEastAsia"/>
                <w:i/>
                <w:color w:val="000000" w:themeColor="text1"/>
                <w:kern w:val="2"/>
                <w:sz w:val="21"/>
                <w:szCs w:val="21"/>
                <w:vertAlign w:val="subscript"/>
              </w:rPr>
              <w:t>x</w:t>
            </w:r>
            <w:r>
              <w:rPr>
                <w:rFonts w:ascii="Times New Roman" w:hAnsi="Times New Roman" w:eastAsiaTheme="minorEastAsia"/>
                <w:color w:val="000000" w:themeColor="text1"/>
                <w:kern w:val="2"/>
                <w:sz w:val="21"/>
                <w:szCs w:val="21"/>
              </w:rPr>
              <w:t>排放量</w:t>
            </w:r>
          </w:p>
        </w:tc>
        <w:tc>
          <w:tcPr>
            <w:tcW w:w="1343" w:type="dxa"/>
            <w:gridSpan w:val="2"/>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 2000t/a□</w:t>
            </w:r>
          </w:p>
        </w:tc>
        <w:tc>
          <w:tcPr>
            <w:tcW w:w="4126" w:type="dxa"/>
            <w:gridSpan w:val="13"/>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500 ~ 2000t/a□</w:t>
            </w:r>
          </w:p>
        </w:tc>
        <w:tc>
          <w:tcPr>
            <w:tcW w:w="1672" w:type="dxa"/>
            <w:gridSpan w:val="4"/>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＜500 t/a</w:t>
            </w:r>
            <w:r>
              <w:rPr>
                <w:rFonts w:ascii="Times New Roman" w:hAnsi="Times New Roman" w:eastAsiaTheme="minorEastAsia"/>
                <w:color w:val="000000" w:themeColor="text1"/>
                <w:kern w:val="2"/>
                <w:sz w:val="21"/>
              </w:rPr>
              <w:sym w:font="Wingdings" w:char="F0FE"/>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6"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评价因子</w:t>
            </w:r>
          </w:p>
        </w:tc>
        <w:tc>
          <w:tcPr>
            <w:tcW w:w="3781" w:type="dxa"/>
            <w:gridSpan w:val="11"/>
            <w:vAlign w:val="center"/>
          </w:tcPr>
          <w:p>
            <w:pPr>
              <w:pStyle w:val="26"/>
              <w:snapToGrid w:val="0"/>
              <w:spacing w:beforeLines="10" w:beforeAutospacing="0" w:afterAutospacing="0"/>
              <w:jc w:val="center"/>
              <w:rPr>
                <w:rFonts w:ascii="Times New Roman" w:hAnsi="Times New Roman" w:eastAsiaTheme="minorEastAsia"/>
                <w:color w:val="000000" w:themeColor="text1"/>
                <w:kern w:val="2"/>
                <w:sz w:val="21"/>
                <w:szCs w:val="21"/>
              </w:rPr>
            </w:pPr>
            <w:r>
              <w:rPr>
                <w:rFonts w:ascii="Times New Roman" w:hAnsi="Times New Roman" w:eastAsiaTheme="minorEastAsia"/>
                <w:color w:val="000000" w:themeColor="text1"/>
                <w:kern w:val="2"/>
                <w:sz w:val="21"/>
                <w:szCs w:val="21"/>
              </w:rPr>
              <w:t>基本污染物 ( SO</w:t>
            </w:r>
            <w:r>
              <w:rPr>
                <w:rFonts w:ascii="Times New Roman" w:hAnsi="Times New Roman" w:eastAsiaTheme="minorEastAsia"/>
                <w:color w:val="000000" w:themeColor="text1"/>
                <w:kern w:val="2"/>
                <w:sz w:val="21"/>
                <w:szCs w:val="21"/>
                <w:vertAlign w:val="subscript"/>
              </w:rPr>
              <w:t>2</w:t>
            </w:r>
            <w:r>
              <w:rPr>
                <w:rFonts w:ascii="Times New Roman" w:hAnsi="Times New Roman" w:eastAsiaTheme="minorEastAsia"/>
                <w:color w:val="000000" w:themeColor="text1"/>
                <w:kern w:val="2"/>
                <w:sz w:val="21"/>
                <w:szCs w:val="21"/>
              </w:rPr>
              <w:t>、NO</w:t>
            </w:r>
            <w:r>
              <w:rPr>
                <w:rFonts w:ascii="Times New Roman" w:hAnsi="Times New Roman" w:eastAsiaTheme="minorEastAsia"/>
                <w:color w:val="000000" w:themeColor="text1"/>
                <w:kern w:val="2"/>
                <w:sz w:val="21"/>
                <w:szCs w:val="21"/>
                <w:vertAlign w:val="subscript"/>
              </w:rPr>
              <w:t>2</w:t>
            </w:r>
            <w:r>
              <w:rPr>
                <w:rFonts w:ascii="Times New Roman" w:hAnsi="Times New Roman" w:eastAsiaTheme="minorEastAsia"/>
                <w:color w:val="000000" w:themeColor="text1"/>
                <w:kern w:val="2"/>
                <w:sz w:val="21"/>
                <w:szCs w:val="21"/>
              </w:rPr>
              <w:t>、PM</w:t>
            </w:r>
            <w:r>
              <w:rPr>
                <w:rFonts w:ascii="Times New Roman" w:hAnsi="Times New Roman" w:eastAsiaTheme="minorEastAsia"/>
                <w:color w:val="000000" w:themeColor="text1"/>
                <w:kern w:val="2"/>
                <w:sz w:val="21"/>
                <w:szCs w:val="21"/>
                <w:vertAlign w:val="subscript"/>
              </w:rPr>
              <w:t>10</w:t>
            </w:r>
            <w:r>
              <w:rPr>
                <w:rFonts w:ascii="Times New Roman" w:hAnsi="Times New Roman" w:eastAsiaTheme="minorEastAsia"/>
                <w:color w:val="000000" w:themeColor="text1"/>
                <w:kern w:val="2"/>
                <w:sz w:val="21"/>
                <w:szCs w:val="21"/>
              </w:rPr>
              <w:t>、PM</w:t>
            </w:r>
            <w:r>
              <w:rPr>
                <w:rFonts w:ascii="Times New Roman" w:hAnsi="Times New Roman" w:eastAsiaTheme="minorEastAsia"/>
                <w:color w:val="000000" w:themeColor="text1"/>
                <w:kern w:val="2"/>
                <w:sz w:val="21"/>
                <w:szCs w:val="21"/>
                <w:vertAlign w:val="subscript"/>
              </w:rPr>
              <w:t>2.5</w:t>
            </w:r>
            <w:r>
              <w:rPr>
                <w:rFonts w:ascii="Times New Roman" w:hAnsi="Times New Roman" w:eastAsiaTheme="minorEastAsia"/>
                <w:color w:val="000000" w:themeColor="text1"/>
                <w:kern w:val="2"/>
                <w:sz w:val="21"/>
                <w:szCs w:val="21"/>
              </w:rPr>
              <w:t>、</w:t>
            </w:r>
          </w:p>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CO、O</w:t>
            </w:r>
            <w:r>
              <w:rPr>
                <w:rFonts w:ascii="Times New Roman" w:hAnsi="Times New Roman" w:eastAsiaTheme="minorEastAsia"/>
                <w:color w:val="000000" w:themeColor="text1"/>
                <w:kern w:val="2"/>
                <w:sz w:val="21"/>
                <w:szCs w:val="21"/>
                <w:vertAlign w:val="subscript"/>
              </w:rPr>
              <w:t>3</w:t>
            </w:r>
            <w:r>
              <w:rPr>
                <w:rFonts w:ascii="Times New Roman" w:hAnsi="Times New Roman" w:eastAsiaTheme="minorEastAsia"/>
                <w:color w:val="000000" w:themeColor="text1"/>
                <w:kern w:val="2"/>
                <w:sz w:val="21"/>
                <w:szCs w:val="21"/>
              </w:rPr>
              <w:t>)</w:t>
            </w:r>
          </w:p>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其他污染物 (TVOC)</w:t>
            </w:r>
          </w:p>
        </w:tc>
        <w:tc>
          <w:tcPr>
            <w:tcW w:w="3360" w:type="dxa"/>
            <w:gridSpan w:val="8"/>
            <w:vAlign w:val="center"/>
          </w:tcPr>
          <w:p>
            <w:pPr>
              <w:pStyle w:val="26"/>
              <w:snapToGrid w:val="0"/>
              <w:spacing w:beforeLines="10" w:beforeAutospacing="0" w:afterAutospacing="0"/>
              <w:ind w:right="412" w:rightChars="196"/>
              <w:jc w:val="right"/>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包括二次PM</w:t>
            </w:r>
            <w:r>
              <w:rPr>
                <w:rFonts w:ascii="Times New Roman" w:hAnsi="Times New Roman" w:eastAsiaTheme="minorEastAsia"/>
                <w:color w:val="000000" w:themeColor="text1"/>
                <w:kern w:val="2"/>
                <w:sz w:val="21"/>
                <w:szCs w:val="21"/>
                <w:vertAlign w:val="subscript"/>
              </w:rPr>
              <w:t>2.5</w:t>
            </w:r>
            <w:r>
              <w:rPr>
                <w:rFonts w:ascii="Times New Roman" w:hAnsi="Times New Roman" w:eastAsiaTheme="minorEastAsia"/>
                <w:color w:val="000000" w:themeColor="text1"/>
                <w:kern w:val="2"/>
                <w:sz w:val="21"/>
                <w:szCs w:val="21"/>
              </w:rPr>
              <w:t>□</w:t>
            </w:r>
          </w:p>
          <w:p>
            <w:pPr>
              <w:pStyle w:val="26"/>
              <w:snapToGrid w:val="0"/>
              <w:spacing w:beforeLines="10" w:beforeAutospacing="0" w:afterAutospacing="0"/>
              <w:ind w:right="412" w:rightChars="196"/>
              <w:jc w:val="right"/>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不包括二次PM</w:t>
            </w:r>
            <w:r>
              <w:rPr>
                <w:rFonts w:ascii="Times New Roman" w:hAnsi="Times New Roman" w:eastAsiaTheme="minorEastAsia"/>
                <w:color w:val="000000" w:themeColor="text1"/>
                <w:kern w:val="2"/>
                <w:sz w:val="21"/>
                <w:szCs w:val="21"/>
                <w:vertAlign w:val="subscript"/>
              </w:rPr>
              <w:t>2.5</w:t>
            </w:r>
            <w:r>
              <w:rPr>
                <w:rFonts w:ascii="Times New Roman" w:hAnsi="Times New Roman" w:eastAsiaTheme="minorEastAsia"/>
                <w:color w:val="000000" w:themeColor="text1"/>
                <w:kern w:val="2"/>
                <w:sz w:val="21"/>
              </w:rPr>
              <w:sym w:font="Wingdings" w:char="F0FE"/>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评价标准</w:t>
            </w: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评价标准</w:t>
            </w:r>
          </w:p>
        </w:tc>
        <w:tc>
          <w:tcPr>
            <w:tcW w:w="2022" w:type="dxa"/>
            <w:gridSpan w:val="6"/>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国家标准</w:t>
            </w:r>
            <w:r>
              <w:rPr>
                <w:rFonts w:ascii="Times New Roman" w:hAnsi="Times New Roman" w:eastAsiaTheme="minorEastAsia"/>
                <w:color w:val="000000" w:themeColor="text1"/>
                <w:kern w:val="2"/>
                <w:sz w:val="21"/>
              </w:rPr>
              <w:sym w:font="Wingdings" w:char="F0FE"/>
            </w:r>
          </w:p>
        </w:tc>
        <w:tc>
          <w:tcPr>
            <w:tcW w:w="1759" w:type="dxa"/>
            <w:gridSpan w:val="5"/>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地方标准 □</w:t>
            </w:r>
          </w:p>
        </w:tc>
        <w:tc>
          <w:tcPr>
            <w:tcW w:w="2093" w:type="dxa"/>
            <w:gridSpan w:val="6"/>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 xml:space="preserve">附录D </w:t>
            </w:r>
            <w:r>
              <w:rPr>
                <w:rFonts w:hint="eastAsia" w:ascii="MS Mincho" w:hAnsi="MS Mincho" w:eastAsia="MS Mincho" w:cs="MS Mincho"/>
                <w:color w:val="000000" w:themeColor="text1"/>
                <w:kern w:val="2"/>
                <w:sz w:val="21"/>
                <w:szCs w:val="21"/>
              </w:rPr>
              <w:t>☑</w:t>
            </w:r>
          </w:p>
        </w:tc>
        <w:tc>
          <w:tcPr>
            <w:tcW w:w="1267" w:type="dxa"/>
            <w:gridSpan w:val="2"/>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其他标准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restart"/>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现状评价</w:t>
            </w: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环境功能区</w:t>
            </w:r>
          </w:p>
        </w:tc>
        <w:tc>
          <w:tcPr>
            <w:tcW w:w="2717" w:type="dxa"/>
            <w:gridSpan w:val="7"/>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一类区□</w:t>
            </w:r>
          </w:p>
        </w:tc>
        <w:tc>
          <w:tcPr>
            <w:tcW w:w="2518" w:type="dxa"/>
            <w:gridSpan w:val="7"/>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二类区</w:t>
            </w:r>
            <w:r>
              <w:rPr>
                <w:rFonts w:ascii="Times New Roman" w:hAnsi="Times New Roman" w:eastAsiaTheme="minorEastAsia"/>
                <w:color w:val="000000" w:themeColor="text1"/>
                <w:kern w:val="2"/>
                <w:sz w:val="21"/>
              </w:rPr>
              <w:sym w:font="Wingdings" w:char="F0FE"/>
            </w:r>
          </w:p>
        </w:tc>
        <w:tc>
          <w:tcPr>
            <w:tcW w:w="1906" w:type="dxa"/>
            <w:gridSpan w:val="5"/>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一类区和二类区□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评价基准年</w:t>
            </w:r>
          </w:p>
        </w:tc>
        <w:tc>
          <w:tcPr>
            <w:tcW w:w="7141" w:type="dxa"/>
            <w:gridSpan w:val="19"/>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  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环境空气质量</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现状调查数据来源</w:t>
            </w:r>
          </w:p>
        </w:tc>
        <w:tc>
          <w:tcPr>
            <w:tcW w:w="2717" w:type="dxa"/>
            <w:gridSpan w:val="7"/>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长期例行监测数据□</w:t>
            </w:r>
          </w:p>
        </w:tc>
        <w:tc>
          <w:tcPr>
            <w:tcW w:w="2752" w:type="dxa"/>
            <w:gridSpan w:val="8"/>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主管部门发布的数据</w:t>
            </w:r>
            <w:r>
              <w:rPr>
                <w:rFonts w:ascii="Times New Roman" w:hAnsi="Times New Roman" w:eastAsiaTheme="minorEastAsia"/>
                <w:color w:val="000000" w:themeColor="text1"/>
                <w:kern w:val="2"/>
                <w:sz w:val="21"/>
              </w:rPr>
              <w:sym w:font="Wingdings" w:char="F0FE"/>
            </w:r>
          </w:p>
        </w:tc>
        <w:tc>
          <w:tcPr>
            <w:tcW w:w="1672" w:type="dxa"/>
            <w:gridSpan w:val="4"/>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现状补充监测</w:t>
            </w:r>
            <w:r>
              <w:rPr>
                <w:rFonts w:ascii="Times New Roman" w:hAnsi="Times New Roman" w:eastAsiaTheme="minorEastAsia"/>
                <w:color w:val="000000" w:themeColor="text1"/>
                <w:kern w:val="2"/>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现状评价</w:t>
            </w:r>
          </w:p>
        </w:tc>
        <w:tc>
          <w:tcPr>
            <w:tcW w:w="3781" w:type="dxa"/>
            <w:gridSpan w:val="11"/>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达标区</w:t>
            </w:r>
            <w:r>
              <w:rPr>
                <w:rFonts w:ascii="Times New Roman" w:hAnsi="Times New Roman" w:eastAsiaTheme="minorEastAsia"/>
                <w:color w:val="000000" w:themeColor="text1"/>
                <w:kern w:val="2"/>
                <w:sz w:val="21"/>
              </w:rPr>
              <w:sym w:font="Wingdings" w:char="00A8"/>
            </w:r>
          </w:p>
        </w:tc>
        <w:tc>
          <w:tcPr>
            <w:tcW w:w="3360" w:type="dxa"/>
            <w:gridSpan w:val="8"/>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不达标区</w:t>
            </w:r>
            <w:r>
              <w:rPr>
                <w:rFonts w:ascii="Times New Roman" w:hAnsi="Times New Roman" w:eastAsiaTheme="minorEastAsia"/>
                <w:color w:val="000000" w:themeColor="text1"/>
                <w:kern w:val="2"/>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污染源</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调查</w:t>
            </w: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调查内容</w:t>
            </w:r>
          </w:p>
        </w:tc>
        <w:tc>
          <w:tcPr>
            <w:tcW w:w="2022" w:type="dxa"/>
            <w:gridSpan w:val="6"/>
            <w:vAlign w:val="center"/>
          </w:tcPr>
          <w:p>
            <w:pPr>
              <w:pStyle w:val="26"/>
              <w:snapToGrid w:val="0"/>
              <w:spacing w:beforeLines="10" w:beforeAutospacing="0" w:afterAutospacing="0"/>
              <w:jc w:val="right"/>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本项目正常排放源</w:t>
            </w:r>
            <w:r>
              <w:rPr>
                <w:rFonts w:ascii="Times New Roman" w:hAnsi="Times New Roman" w:eastAsiaTheme="minorEastAsia"/>
                <w:color w:val="000000" w:themeColor="text1"/>
                <w:kern w:val="2"/>
                <w:sz w:val="21"/>
              </w:rPr>
              <w:sym w:font="Wingdings" w:char="F0FE"/>
            </w:r>
          </w:p>
          <w:p>
            <w:pPr>
              <w:pStyle w:val="26"/>
              <w:snapToGrid w:val="0"/>
              <w:spacing w:beforeLines="10" w:beforeAutospacing="0" w:afterAutospacing="0"/>
              <w:jc w:val="right"/>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本项目非正常排放源 □</w:t>
            </w:r>
          </w:p>
          <w:p>
            <w:pPr>
              <w:pStyle w:val="26"/>
              <w:snapToGrid w:val="0"/>
              <w:spacing w:beforeLines="10" w:beforeAutospacing="0" w:afterAutospacing="0"/>
              <w:jc w:val="right"/>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现有污染源 □</w:t>
            </w:r>
          </w:p>
        </w:tc>
        <w:tc>
          <w:tcPr>
            <w:tcW w:w="1759" w:type="dxa"/>
            <w:gridSpan w:val="5"/>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拟替代的污染源□</w:t>
            </w:r>
          </w:p>
        </w:tc>
        <w:tc>
          <w:tcPr>
            <w:tcW w:w="2093" w:type="dxa"/>
            <w:gridSpan w:val="6"/>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其他在建、拟建项目污染源□</w:t>
            </w:r>
          </w:p>
        </w:tc>
        <w:tc>
          <w:tcPr>
            <w:tcW w:w="1267" w:type="dxa"/>
            <w:gridSpan w:val="2"/>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区域污染源□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restart"/>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大气环境影响预测与</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评价</w:t>
            </w: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预测模型</w:t>
            </w:r>
          </w:p>
        </w:tc>
        <w:tc>
          <w:tcPr>
            <w:tcW w:w="1035"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AERMOD</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w:t>
            </w:r>
          </w:p>
        </w:tc>
        <w:tc>
          <w:tcPr>
            <w:tcW w:w="843" w:type="dxa"/>
            <w:gridSpan w:val="4"/>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ADMS</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w:t>
            </w:r>
          </w:p>
        </w:tc>
        <w:tc>
          <w:tcPr>
            <w:tcW w:w="1201" w:type="dxa"/>
            <w:gridSpan w:val="4"/>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AUSTAL2000</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w:t>
            </w:r>
          </w:p>
        </w:tc>
        <w:tc>
          <w:tcPr>
            <w:tcW w:w="1258" w:type="dxa"/>
            <w:gridSpan w:val="3"/>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EDMS/AEDT</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w:t>
            </w:r>
          </w:p>
        </w:tc>
        <w:tc>
          <w:tcPr>
            <w:tcW w:w="1132" w:type="dxa"/>
            <w:gridSpan w:val="3"/>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CALPUFF</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w:t>
            </w:r>
          </w:p>
        </w:tc>
        <w:tc>
          <w:tcPr>
            <w:tcW w:w="744" w:type="dxa"/>
            <w:gridSpan w:val="3"/>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网格模型</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w:t>
            </w:r>
          </w:p>
        </w:tc>
        <w:tc>
          <w:tcPr>
            <w:tcW w:w="928"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其他</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2"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预测范围</w:t>
            </w:r>
          </w:p>
        </w:tc>
        <w:tc>
          <w:tcPr>
            <w:tcW w:w="1878" w:type="dxa"/>
            <w:gridSpan w:val="5"/>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边长≥ 50km□</w:t>
            </w:r>
          </w:p>
        </w:tc>
        <w:tc>
          <w:tcPr>
            <w:tcW w:w="3591" w:type="dxa"/>
            <w:gridSpan w:val="10"/>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边长5～50km □</w:t>
            </w:r>
          </w:p>
        </w:tc>
        <w:tc>
          <w:tcPr>
            <w:tcW w:w="1672" w:type="dxa"/>
            <w:gridSpan w:val="4"/>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 xml:space="preserve">边长 = 5 km </w:t>
            </w:r>
            <w:r>
              <w:rPr>
                <w:rFonts w:ascii="Times New Roman" w:hAnsi="Times New Roman" w:eastAsiaTheme="minorEastAsia"/>
                <w:color w:val="000000" w:themeColor="text1"/>
                <w:kern w:val="2"/>
                <w:sz w:val="21"/>
              </w:rPr>
              <w:sym w:font="Wingdings" w:char="F0A8"/>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预测因子</w:t>
            </w:r>
          </w:p>
        </w:tc>
        <w:tc>
          <w:tcPr>
            <w:tcW w:w="3781" w:type="dxa"/>
            <w:gridSpan w:val="11"/>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预测因子(TVOC)</w:t>
            </w:r>
          </w:p>
        </w:tc>
        <w:tc>
          <w:tcPr>
            <w:tcW w:w="3360" w:type="dxa"/>
            <w:gridSpan w:val="8"/>
            <w:vAlign w:val="center"/>
          </w:tcPr>
          <w:p>
            <w:pPr>
              <w:pStyle w:val="26"/>
              <w:snapToGrid w:val="0"/>
              <w:spacing w:beforeLines="10" w:beforeAutospacing="0" w:afterAutospacing="0"/>
              <w:ind w:right="552" w:rightChars="263"/>
              <w:jc w:val="right"/>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包括二次PM</w:t>
            </w:r>
            <w:r>
              <w:rPr>
                <w:rFonts w:ascii="Times New Roman" w:hAnsi="Times New Roman" w:eastAsiaTheme="minorEastAsia"/>
                <w:color w:val="000000" w:themeColor="text1"/>
                <w:kern w:val="2"/>
                <w:sz w:val="21"/>
                <w:szCs w:val="21"/>
                <w:vertAlign w:val="subscript"/>
              </w:rPr>
              <w:t>2.5</w:t>
            </w:r>
            <w:r>
              <w:rPr>
                <w:rFonts w:ascii="Times New Roman" w:hAnsi="Times New Roman" w:eastAsiaTheme="minorEastAsia"/>
                <w:color w:val="000000" w:themeColor="text1"/>
                <w:kern w:val="2"/>
                <w:sz w:val="21"/>
                <w:szCs w:val="21"/>
              </w:rPr>
              <w:t xml:space="preserve"> □</w:t>
            </w:r>
          </w:p>
          <w:p>
            <w:pPr>
              <w:pStyle w:val="26"/>
              <w:snapToGrid w:val="0"/>
              <w:spacing w:beforeLines="10" w:beforeAutospacing="0" w:afterAutospacing="0"/>
              <w:ind w:right="552" w:rightChars="263"/>
              <w:jc w:val="right"/>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不包括二次PM</w:t>
            </w:r>
            <w:r>
              <w:rPr>
                <w:rFonts w:ascii="Times New Roman" w:hAnsi="Times New Roman" w:eastAsiaTheme="minorEastAsia"/>
                <w:color w:val="000000" w:themeColor="text1"/>
                <w:kern w:val="2"/>
                <w:sz w:val="21"/>
                <w:szCs w:val="21"/>
                <w:vertAlign w:val="subscript"/>
              </w:rPr>
              <w:t>2.5</w:t>
            </w:r>
            <w:r>
              <w:rPr>
                <w:rFonts w:ascii="Times New Roman" w:hAnsi="Times New Roman" w:eastAsiaTheme="minorEastAsia"/>
                <w:color w:val="000000" w:themeColor="text1"/>
                <w:kern w:val="2"/>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正常排放短期浓度</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贡献值</w:t>
            </w:r>
          </w:p>
        </w:tc>
        <w:tc>
          <w:tcPr>
            <w:tcW w:w="3781" w:type="dxa"/>
            <w:gridSpan w:val="11"/>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323850" cy="200025"/>
                  <wp:effectExtent l="0" t="0" r="0" b="0"/>
                  <wp:docPr id="1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1"/>
                          <pic:cNvPicPr>
                            <a:picLocks noChangeAspect="1"/>
                          </pic:cNvPicPr>
                        </pic:nvPicPr>
                        <pic:blipFill>
                          <a:blip r:embed="rId49" cstate="print">
                            <a:clrChange>
                              <a:clrFrom>
                                <a:srgbClr val="FFFFFF"/>
                              </a:clrFrom>
                              <a:clrTo>
                                <a:srgbClr val="FFFFFF">
                                  <a:alpha val="0"/>
                                </a:srgbClr>
                              </a:clrTo>
                            </a:clrChange>
                          </a:blip>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最大占标率≤100%□</w:t>
            </w:r>
          </w:p>
        </w:tc>
        <w:tc>
          <w:tcPr>
            <w:tcW w:w="3360" w:type="dxa"/>
            <w:gridSpan w:val="8"/>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323850" cy="200025"/>
                  <wp:effectExtent l="0" t="0" r="0" b="0"/>
                  <wp:docPr id="2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2"/>
                          <pic:cNvPicPr>
                            <a:picLocks noChangeAspect="1"/>
                          </pic:cNvPicPr>
                        </pic:nvPicPr>
                        <pic:blipFill>
                          <a:blip r:embed="rId49" cstate="print">
                            <a:clrChange>
                              <a:clrFrom>
                                <a:srgbClr val="FFFFFF"/>
                              </a:clrFrom>
                              <a:clrTo>
                                <a:srgbClr val="FFFFFF">
                                  <a:alpha val="0"/>
                                </a:srgbClr>
                              </a:clrTo>
                            </a:clrChange>
                          </a:blip>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最大占标率＞100%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9" w:hRule="atLeast"/>
        </w:trPr>
        <w:tc>
          <w:tcPr>
            <w:tcW w:w="1058" w:type="dxa"/>
            <w:vMerge w:val="continue"/>
            <w:vAlign w:val="center"/>
          </w:tcPr>
          <w:p>
            <w:pPr>
              <w:rPr>
                <w:rFonts w:eastAsiaTheme="minorEastAsia"/>
                <w:color w:val="000000" w:themeColor="text1"/>
                <w:szCs w:val="21"/>
              </w:rPr>
            </w:pPr>
          </w:p>
        </w:tc>
        <w:tc>
          <w:tcPr>
            <w:tcW w:w="1859" w:type="dxa"/>
            <w:vMerge w:val="restart"/>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正常排放年均浓度</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贡献值</w:t>
            </w:r>
          </w:p>
        </w:tc>
        <w:tc>
          <w:tcPr>
            <w:tcW w:w="1035" w:type="dxa"/>
            <w:tcBorders>
              <w:right w:val="single" w:color="auto" w:sz="4" w:space="0"/>
            </w:tcBorders>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一类区</w:t>
            </w:r>
          </w:p>
        </w:tc>
        <w:tc>
          <w:tcPr>
            <w:tcW w:w="2746" w:type="dxa"/>
            <w:gridSpan w:val="10"/>
            <w:tcBorders>
              <w:left w:val="single" w:color="auto" w:sz="4" w:space="0"/>
            </w:tcBorders>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323850" cy="200025"/>
                  <wp:effectExtent l="0" t="0" r="0" b="0"/>
                  <wp:docPr id="1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3"/>
                          <pic:cNvPicPr>
                            <a:picLocks noChangeAspect="1"/>
                          </pic:cNvPicPr>
                        </pic:nvPicPr>
                        <pic:blipFill>
                          <a:blip r:embed="rId49" cstate="print">
                            <a:clrChange>
                              <a:clrFrom>
                                <a:srgbClr val="FFFFFF"/>
                              </a:clrFrom>
                              <a:clrTo>
                                <a:srgbClr val="FFFFFF">
                                  <a:alpha val="0"/>
                                </a:srgbClr>
                              </a:clrTo>
                            </a:clrChange>
                          </a:blip>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最大占标率≤10%□</w:t>
            </w:r>
          </w:p>
        </w:tc>
        <w:tc>
          <w:tcPr>
            <w:tcW w:w="3360" w:type="dxa"/>
            <w:gridSpan w:val="8"/>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323850" cy="200025"/>
                  <wp:effectExtent l="0" t="0" r="0" b="0"/>
                  <wp:docPr id="2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4"/>
                          <pic:cNvPicPr>
                            <a:picLocks noChangeAspect="1"/>
                          </pic:cNvPicPr>
                        </pic:nvPicPr>
                        <pic:blipFill>
                          <a:blip r:embed="rId49" cstate="print">
                            <a:clrChange>
                              <a:clrFrom>
                                <a:srgbClr val="FFFFFF"/>
                              </a:clrFrom>
                              <a:clrTo>
                                <a:srgbClr val="FFFFFF">
                                  <a:alpha val="0"/>
                                </a:srgbClr>
                              </a:clrTo>
                            </a:clrChange>
                          </a:blip>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最大标率＞10%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trPr>
        <w:tc>
          <w:tcPr>
            <w:tcW w:w="1058" w:type="dxa"/>
            <w:vMerge w:val="continue"/>
            <w:vAlign w:val="center"/>
          </w:tcPr>
          <w:p>
            <w:pPr>
              <w:rPr>
                <w:rFonts w:eastAsiaTheme="minorEastAsia"/>
                <w:color w:val="000000" w:themeColor="text1"/>
                <w:szCs w:val="21"/>
              </w:rPr>
            </w:pPr>
          </w:p>
        </w:tc>
        <w:tc>
          <w:tcPr>
            <w:tcW w:w="1859" w:type="dxa"/>
            <w:vMerge w:val="continue"/>
            <w:vAlign w:val="center"/>
          </w:tcPr>
          <w:p>
            <w:pPr>
              <w:rPr>
                <w:rFonts w:eastAsiaTheme="minorEastAsia"/>
                <w:color w:val="000000" w:themeColor="text1"/>
                <w:szCs w:val="21"/>
              </w:rPr>
            </w:pPr>
          </w:p>
        </w:tc>
        <w:tc>
          <w:tcPr>
            <w:tcW w:w="1035" w:type="dxa"/>
            <w:tcBorders>
              <w:right w:val="single" w:color="auto" w:sz="4" w:space="0"/>
            </w:tcBorders>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二类区</w:t>
            </w:r>
          </w:p>
        </w:tc>
        <w:tc>
          <w:tcPr>
            <w:tcW w:w="2746" w:type="dxa"/>
            <w:gridSpan w:val="10"/>
            <w:tcBorders>
              <w:left w:val="single" w:color="auto" w:sz="4" w:space="0"/>
            </w:tcBorders>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323850" cy="200025"/>
                  <wp:effectExtent l="0" t="0" r="0" b="0"/>
                  <wp:docPr id="1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
                          <pic:cNvPicPr>
                            <a:picLocks noChangeAspect="1"/>
                          </pic:cNvPicPr>
                        </pic:nvPicPr>
                        <pic:blipFill>
                          <a:blip r:embed="rId49" cstate="print">
                            <a:clrChange>
                              <a:clrFrom>
                                <a:srgbClr val="FFFFFF"/>
                              </a:clrFrom>
                              <a:clrTo>
                                <a:srgbClr val="FFFFFF">
                                  <a:alpha val="0"/>
                                </a:srgbClr>
                              </a:clrTo>
                            </a:clrChange>
                          </a:blip>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最大占标率≤30%□</w:t>
            </w:r>
          </w:p>
        </w:tc>
        <w:tc>
          <w:tcPr>
            <w:tcW w:w="3360" w:type="dxa"/>
            <w:gridSpan w:val="8"/>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323850" cy="200025"/>
                  <wp:effectExtent l="0" t="0" r="0" b="0"/>
                  <wp:docPr id="1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6"/>
                          <pic:cNvPicPr>
                            <a:picLocks noChangeAspect="1"/>
                          </pic:cNvPicPr>
                        </pic:nvPicPr>
                        <pic:blipFill>
                          <a:blip r:embed="rId49" cstate="print">
                            <a:clrChange>
                              <a:clrFrom>
                                <a:srgbClr val="FFFFFF"/>
                              </a:clrFrom>
                              <a:clrTo>
                                <a:srgbClr val="FFFFFF">
                                  <a:alpha val="0"/>
                                </a:srgbClr>
                              </a:clrTo>
                            </a:clrChange>
                          </a:blip>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最大标率＞30%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非正常排放1h浓度</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贡献值</w:t>
            </w:r>
          </w:p>
        </w:tc>
        <w:tc>
          <w:tcPr>
            <w:tcW w:w="1435" w:type="dxa"/>
            <w:gridSpan w:val="3"/>
            <w:tcBorders>
              <w:right w:val="single" w:color="auto" w:sz="4" w:space="0"/>
            </w:tcBorders>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非正常持续时长</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（）h</w:t>
            </w:r>
          </w:p>
        </w:tc>
        <w:tc>
          <w:tcPr>
            <w:tcW w:w="3117" w:type="dxa"/>
            <w:gridSpan w:val="10"/>
            <w:tcBorders>
              <w:left w:val="single" w:color="auto" w:sz="4" w:space="0"/>
            </w:tcBorders>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323850" cy="200025"/>
                  <wp:effectExtent l="0" t="0" r="0" b="0"/>
                  <wp:docPr id="2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7"/>
                          <pic:cNvPicPr>
                            <a:picLocks noChangeAspect="1"/>
                          </pic:cNvPicPr>
                        </pic:nvPicPr>
                        <pic:blipFill>
                          <a:blip r:embed="rId49" cstate="print">
                            <a:clrChange>
                              <a:clrFrom>
                                <a:srgbClr val="FFFFFF"/>
                              </a:clrFrom>
                              <a:clrTo>
                                <a:srgbClr val="FFFFFF">
                                  <a:alpha val="0"/>
                                </a:srgbClr>
                              </a:clrTo>
                            </a:clrChange>
                          </a:blip>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占标率≤100% □</w:t>
            </w:r>
          </w:p>
        </w:tc>
        <w:tc>
          <w:tcPr>
            <w:tcW w:w="2589" w:type="dxa"/>
            <w:gridSpan w:val="6"/>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323850" cy="200025"/>
                  <wp:effectExtent l="0" t="0" r="0" b="0"/>
                  <wp:docPr id="1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
                          <pic:cNvPicPr>
                            <a:picLocks noChangeAspect="1"/>
                          </pic:cNvPicPr>
                        </pic:nvPicPr>
                        <pic:blipFill>
                          <a:blip r:embed="rId49" cstate="print">
                            <a:clrChange>
                              <a:clrFrom>
                                <a:srgbClr val="FFFFFF"/>
                              </a:clrFrom>
                              <a:clrTo>
                                <a:srgbClr val="FFFFFF">
                                  <a:alpha val="0"/>
                                </a:srgbClr>
                              </a:clrTo>
                            </a:clrChange>
                          </a:blip>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占标率＞100%□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1"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保证率日平均浓度和年平均浓度叠加值</w:t>
            </w:r>
          </w:p>
        </w:tc>
        <w:tc>
          <w:tcPr>
            <w:tcW w:w="3319" w:type="dxa"/>
            <w:gridSpan w:val="10"/>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238125" cy="200025"/>
                  <wp:effectExtent l="0" t="0" r="0" b="0"/>
                  <wp:docPr id="2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9"/>
                          <pic:cNvPicPr>
                            <a:picLocks noChangeAspect="1"/>
                          </pic:cNvPicPr>
                        </pic:nvPicPr>
                        <pic:blipFill>
                          <a:blip r:embed="rId50" cstate="print">
                            <a:clrChange>
                              <a:clrFrom>
                                <a:srgbClr val="FFFFFF"/>
                              </a:clrFrom>
                              <a:clrTo>
                                <a:srgbClr val="FFFFFF">
                                  <a:alpha val="0"/>
                                </a:srgbClr>
                              </a:clrTo>
                            </a:clrChange>
                          </a:blip>
                          <a:stretch>
                            <a:fillRect/>
                          </a:stretch>
                        </pic:blipFill>
                        <pic:spPr>
                          <a:xfrm>
                            <a:off x="0" y="0"/>
                            <a:ext cx="238125"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达标 □</w:t>
            </w:r>
          </w:p>
        </w:tc>
        <w:tc>
          <w:tcPr>
            <w:tcW w:w="3822" w:type="dxa"/>
            <w:gridSpan w:val="9"/>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position w:val="-14"/>
                <w:sz w:val="21"/>
                <w:szCs w:val="21"/>
              </w:rPr>
              <w:drawing>
                <wp:inline distT="0" distB="0" distL="114300" distR="114300">
                  <wp:extent cx="238125" cy="200025"/>
                  <wp:effectExtent l="0" t="0" r="0" b="0"/>
                  <wp:docPr id="2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0"/>
                          <pic:cNvPicPr>
                            <a:picLocks noChangeAspect="1"/>
                          </pic:cNvPicPr>
                        </pic:nvPicPr>
                        <pic:blipFill>
                          <a:blip r:embed="rId50" cstate="print">
                            <a:clrChange>
                              <a:clrFrom>
                                <a:srgbClr val="FFFFFF"/>
                              </a:clrFrom>
                              <a:clrTo>
                                <a:srgbClr val="FFFFFF">
                                  <a:alpha val="0"/>
                                </a:srgbClr>
                              </a:clrTo>
                            </a:clrChange>
                          </a:blip>
                          <a:stretch>
                            <a:fillRect/>
                          </a:stretch>
                        </pic:blipFill>
                        <pic:spPr>
                          <a:xfrm>
                            <a:off x="0" y="0"/>
                            <a:ext cx="238125" cy="200025"/>
                          </a:xfrm>
                          <a:prstGeom prst="rect">
                            <a:avLst/>
                          </a:prstGeom>
                          <a:noFill/>
                          <a:ln>
                            <a:noFill/>
                          </a:ln>
                        </pic:spPr>
                      </pic:pic>
                    </a:graphicData>
                  </a:graphic>
                </wp:inline>
              </w:drawing>
            </w:r>
            <w:r>
              <w:rPr>
                <w:rFonts w:ascii="Times New Roman" w:hAnsi="Times New Roman" w:eastAsiaTheme="minorEastAsia"/>
                <w:color w:val="000000" w:themeColor="text1"/>
                <w:kern w:val="2"/>
                <w:sz w:val="21"/>
                <w:szCs w:val="21"/>
              </w:rPr>
              <w:t>不达标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区域环境质量的整体变化情况</w:t>
            </w:r>
          </w:p>
        </w:tc>
        <w:tc>
          <w:tcPr>
            <w:tcW w:w="3319" w:type="dxa"/>
            <w:gridSpan w:val="10"/>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i/>
                <w:color w:val="000000" w:themeColor="text1"/>
                <w:kern w:val="2"/>
                <w:sz w:val="21"/>
                <w:szCs w:val="21"/>
              </w:rPr>
              <w:t xml:space="preserve">k </w:t>
            </w:r>
            <w:r>
              <w:rPr>
                <w:rFonts w:ascii="Times New Roman" w:hAnsi="Times New Roman" w:eastAsiaTheme="minorEastAsia"/>
                <w:color w:val="000000" w:themeColor="text1"/>
                <w:kern w:val="2"/>
                <w:sz w:val="21"/>
                <w:szCs w:val="21"/>
              </w:rPr>
              <w:t>≤-20% □</w:t>
            </w:r>
          </w:p>
        </w:tc>
        <w:tc>
          <w:tcPr>
            <w:tcW w:w="3822" w:type="dxa"/>
            <w:gridSpan w:val="9"/>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i/>
                <w:color w:val="000000" w:themeColor="text1"/>
                <w:kern w:val="2"/>
                <w:sz w:val="21"/>
                <w:szCs w:val="21"/>
              </w:rPr>
              <w:t>k</w:t>
            </w:r>
            <w:r>
              <w:rPr>
                <w:rFonts w:ascii="Times New Roman" w:hAnsi="Times New Roman" w:eastAsiaTheme="minorEastAsia"/>
                <w:color w:val="000000" w:themeColor="text1"/>
                <w:kern w:val="2"/>
                <w:sz w:val="21"/>
                <w:szCs w:val="21"/>
              </w:rPr>
              <w:t>＞-20%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restart"/>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环境监测</w:t>
            </w:r>
            <w:r>
              <w:rPr>
                <w:rFonts w:ascii="Times New Roman" w:hAnsi="Times New Roman" w:eastAsiaTheme="minorEastAsia"/>
                <w:color w:val="000000" w:themeColor="text1"/>
                <w:kern w:val="2"/>
                <w:sz w:val="21"/>
                <w:szCs w:val="21"/>
              </w:rPr>
              <w:br w:type="textWrapping"/>
            </w:r>
            <w:r>
              <w:rPr>
                <w:rFonts w:ascii="Times New Roman" w:hAnsi="Times New Roman" w:eastAsiaTheme="minorEastAsia"/>
                <w:color w:val="000000" w:themeColor="text1"/>
                <w:kern w:val="2"/>
                <w:sz w:val="21"/>
                <w:szCs w:val="21"/>
              </w:rPr>
              <w:t>计划</w:t>
            </w: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污染源监测</w:t>
            </w:r>
          </w:p>
        </w:tc>
        <w:tc>
          <w:tcPr>
            <w:tcW w:w="3044" w:type="dxa"/>
            <w:gridSpan w:val="8"/>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监测因子：（</w:t>
            </w:r>
            <w:r>
              <w:rPr>
                <w:rFonts w:hint="eastAsia" w:ascii="Times New Roman" w:hAnsi="Times New Roman" w:eastAsiaTheme="minorEastAsia"/>
                <w:color w:val="000000" w:themeColor="text1"/>
                <w:kern w:val="2"/>
                <w:sz w:val="21"/>
                <w:szCs w:val="21"/>
              </w:rPr>
              <w:t>PM</w:t>
            </w:r>
            <w:r>
              <w:rPr>
                <w:rFonts w:hint="eastAsia" w:ascii="Times New Roman" w:hAnsi="Times New Roman" w:eastAsiaTheme="minorEastAsia"/>
                <w:color w:val="000000" w:themeColor="text1"/>
                <w:kern w:val="2"/>
                <w:sz w:val="21"/>
                <w:szCs w:val="21"/>
                <w:vertAlign w:val="subscript"/>
              </w:rPr>
              <w:t>10</w:t>
            </w:r>
            <w:r>
              <w:rPr>
                <w:rFonts w:hint="eastAsia" w:ascii="Times New Roman" w:hAnsi="Times New Roman" w:eastAsiaTheme="minorEastAsia"/>
                <w:color w:val="000000" w:themeColor="text1"/>
                <w:kern w:val="2"/>
                <w:sz w:val="21"/>
                <w:szCs w:val="21"/>
              </w:rPr>
              <w:t>、</w:t>
            </w:r>
            <w:r>
              <w:rPr>
                <w:rFonts w:ascii="Times New Roman" w:hAnsi="Times New Roman" w:eastAsiaTheme="minorEastAsia"/>
                <w:color w:val="000000" w:themeColor="text1"/>
                <w:kern w:val="2"/>
                <w:sz w:val="21"/>
                <w:szCs w:val="21"/>
              </w:rPr>
              <w:t>VOCs）</w:t>
            </w:r>
          </w:p>
        </w:tc>
        <w:tc>
          <w:tcPr>
            <w:tcW w:w="2830" w:type="dxa"/>
            <w:gridSpan w:val="9"/>
            <w:vAlign w:val="center"/>
          </w:tcPr>
          <w:p>
            <w:pPr>
              <w:pStyle w:val="26"/>
              <w:snapToGrid w:val="0"/>
              <w:spacing w:beforeLines="10" w:beforeAutospacing="0" w:afterAutospacing="0"/>
              <w:jc w:val="center"/>
              <w:rPr>
                <w:rFonts w:ascii="Times New Roman" w:hAnsi="Times New Roman" w:eastAsiaTheme="minorEastAsia"/>
                <w:color w:val="000000" w:themeColor="text1"/>
                <w:kern w:val="2"/>
                <w:sz w:val="21"/>
                <w:szCs w:val="21"/>
              </w:rPr>
            </w:pPr>
            <w:r>
              <w:rPr>
                <w:rFonts w:ascii="Times New Roman" w:hAnsi="Times New Roman" w:eastAsiaTheme="minorEastAsia"/>
                <w:color w:val="000000" w:themeColor="text1"/>
                <w:kern w:val="2"/>
                <w:sz w:val="21"/>
                <w:szCs w:val="21"/>
              </w:rPr>
              <w:t>有组织废气监测</w:t>
            </w:r>
            <w:r>
              <w:rPr>
                <w:rFonts w:ascii="Times New Roman" w:hAnsi="Times New Roman" w:eastAsiaTheme="minorEastAsia"/>
                <w:color w:val="000000" w:themeColor="text1"/>
                <w:kern w:val="2"/>
                <w:sz w:val="21"/>
              </w:rPr>
              <w:sym w:font="Wingdings" w:char="00FE"/>
            </w:r>
          </w:p>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无组织废气监测</w:t>
            </w:r>
            <w:r>
              <w:rPr>
                <w:rFonts w:ascii="Times New Roman" w:hAnsi="Times New Roman" w:eastAsiaTheme="minorEastAsia"/>
                <w:color w:val="000000" w:themeColor="text1"/>
                <w:kern w:val="2"/>
                <w:sz w:val="21"/>
              </w:rPr>
              <w:sym w:font="Wingdings" w:char="00FE"/>
            </w:r>
          </w:p>
        </w:tc>
        <w:tc>
          <w:tcPr>
            <w:tcW w:w="1267" w:type="dxa"/>
            <w:gridSpan w:val="2"/>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无监测</w:t>
            </w:r>
            <w:r>
              <w:rPr>
                <w:rFonts w:ascii="Times New Roman" w:hAnsi="Times New Roman" w:eastAsiaTheme="minorEastAsia"/>
                <w:color w:val="000000" w:themeColor="text1"/>
                <w:kern w:val="2"/>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环境质量监测</w:t>
            </w:r>
          </w:p>
        </w:tc>
        <w:tc>
          <w:tcPr>
            <w:tcW w:w="3044" w:type="dxa"/>
            <w:gridSpan w:val="8"/>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监测因子：（</w:t>
            </w:r>
            <w:r>
              <w:rPr>
                <w:rFonts w:hint="eastAsia" w:ascii="Times New Roman" w:hAnsi="Times New Roman" w:eastAsiaTheme="minorEastAsia"/>
                <w:color w:val="000000" w:themeColor="text1"/>
                <w:kern w:val="2"/>
                <w:sz w:val="21"/>
                <w:szCs w:val="21"/>
              </w:rPr>
              <w:t>PM</w:t>
            </w:r>
            <w:r>
              <w:rPr>
                <w:rFonts w:hint="eastAsia" w:ascii="Times New Roman" w:hAnsi="Times New Roman" w:eastAsiaTheme="minorEastAsia"/>
                <w:color w:val="000000" w:themeColor="text1"/>
                <w:kern w:val="2"/>
                <w:sz w:val="21"/>
                <w:szCs w:val="21"/>
                <w:vertAlign w:val="subscript"/>
              </w:rPr>
              <w:t>10</w:t>
            </w:r>
            <w:r>
              <w:rPr>
                <w:rFonts w:hint="eastAsia" w:ascii="Times New Roman" w:hAnsi="Times New Roman" w:eastAsiaTheme="minorEastAsia"/>
                <w:color w:val="000000" w:themeColor="text1"/>
                <w:kern w:val="2"/>
                <w:sz w:val="21"/>
                <w:szCs w:val="21"/>
              </w:rPr>
              <w:t>、</w:t>
            </w:r>
            <w:r>
              <w:rPr>
                <w:rFonts w:ascii="Times New Roman" w:hAnsi="Times New Roman" w:eastAsiaTheme="minorEastAsia"/>
                <w:color w:val="000000" w:themeColor="text1"/>
                <w:kern w:val="2"/>
                <w:sz w:val="21"/>
                <w:szCs w:val="21"/>
              </w:rPr>
              <w:t>VOCs）</w:t>
            </w:r>
          </w:p>
        </w:tc>
        <w:tc>
          <w:tcPr>
            <w:tcW w:w="2830" w:type="dxa"/>
            <w:gridSpan w:val="9"/>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监测点位数（</w:t>
            </w:r>
            <w:r>
              <w:rPr>
                <w:rFonts w:hint="eastAsia" w:ascii="Times New Roman" w:hAnsi="Times New Roman" w:eastAsiaTheme="minorEastAsia"/>
                <w:color w:val="000000" w:themeColor="text1"/>
                <w:kern w:val="2"/>
                <w:sz w:val="21"/>
                <w:szCs w:val="21"/>
              </w:rPr>
              <w:t>3</w:t>
            </w:r>
            <w:r>
              <w:rPr>
                <w:rFonts w:ascii="Times New Roman" w:hAnsi="Times New Roman" w:eastAsiaTheme="minorEastAsia"/>
                <w:color w:val="000000" w:themeColor="text1"/>
                <w:kern w:val="2"/>
                <w:sz w:val="21"/>
                <w:szCs w:val="21"/>
              </w:rPr>
              <w:t>）</w:t>
            </w:r>
          </w:p>
        </w:tc>
        <w:tc>
          <w:tcPr>
            <w:tcW w:w="1267" w:type="dxa"/>
            <w:gridSpan w:val="2"/>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无监测</w:t>
            </w:r>
            <w:r>
              <w:rPr>
                <w:rFonts w:ascii="Times New Roman" w:hAnsi="Times New Roman" w:eastAsiaTheme="minorEastAsia"/>
                <w:color w:val="000000" w:themeColor="text1"/>
                <w:kern w:val="2"/>
                <w:sz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1058" w:type="dxa"/>
            <w:vMerge w:val="restart"/>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评价结论</w:t>
            </w: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环境影响</w:t>
            </w:r>
          </w:p>
        </w:tc>
        <w:tc>
          <w:tcPr>
            <w:tcW w:w="7141" w:type="dxa"/>
            <w:gridSpan w:val="19"/>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可以接受</w:t>
            </w:r>
            <w:r>
              <w:rPr>
                <w:rFonts w:ascii="Times New Roman" w:hAnsi="Times New Roman" w:eastAsiaTheme="minorEastAsia"/>
                <w:color w:val="000000" w:themeColor="text1"/>
                <w:kern w:val="2"/>
                <w:sz w:val="21"/>
              </w:rPr>
              <w:sym w:font="Wingdings" w:char="F0FE"/>
            </w:r>
            <w:r>
              <w:rPr>
                <w:rFonts w:ascii="Times New Roman" w:hAnsi="Times New Roman" w:eastAsiaTheme="minorEastAsia"/>
                <w:color w:val="000000" w:themeColor="text1"/>
                <w:kern w:val="2"/>
                <w:sz w:val="21"/>
                <w:szCs w:val="21"/>
              </w:rPr>
              <w:t>不可以接受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8"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大气环境防护距离</w:t>
            </w:r>
          </w:p>
        </w:tc>
        <w:tc>
          <w:tcPr>
            <w:tcW w:w="7141" w:type="dxa"/>
            <w:gridSpan w:val="19"/>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距（）厂界最远（）m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58" w:type="dxa"/>
            <w:vMerge w:val="continue"/>
            <w:vAlign w:val="center"/>
          </w:tcPr>
          <w:p>
            <w:pPr>
              <w:rPr>
                <w:rFonts w:eastAsiaTheme="minorEastAsia"/>
                <w:color w:val="000000" w:themeColor="text1"/>
                <w:szCs w:val="21"/>
              </w:rPr>
            </w:pPr>
          </w:p>
        </w:tc>
        <w:tc>
          <w:tcPr>
            <w:tcW w:w="1859" w:type="dxa"/>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污染源年排放量</w:t>
            </w:r>
          </w:p>
        </w:tc>
        <w:tc>
          <w:tcPr>
            <w:tcW w:w="1685" w:type="dxa"/>
            <w:gridSpan w:val="4"/>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SO</w:t>
            </w:r>
            <w:r>
              <w:rPr>
                <w:rFonts w:ascii="Times New Roman" w:hAnsi="Times New Roman" w:eastAsiaTheme="minorEastAsia"/>
                <w:color w:val="000000" w:themeColor="text1"/>
                <w:kern w:val="2"/>
                <w:sz w:val="21"/>
                <w:szCs w:val="21"/>
                <w:vertAlign w:val="subscript"/>
              </w:rPr>
              <w:t>2</w:t>
            </w:r>
            <w:r>
              <w:rPr>
                <w:rFonts w:ascii="Times New Roman" w:hAnsi="Times New Roman" w:eastAsiaTheme="minorEastAsia"/>
                <w:color w:val="000000" w:themeColor="text1"/>
                <w:kern w:val="2"/>
                <w:sz w:val="21"/>
                <w:szCs w:val="21"/>
              </w:rPr>
              <w:t>:（）t/a</w:t>
            </w:r>
          </w:p>
        </w:tc>
        <w:tc>
          <w:tcPr>
            <w:tcW w:w="2096" w:type="dxa"/>
            <w:gridSpan w:val="7"/>
            <w:vAlign w:val="center"/>
          </w:tcPr>
          <w:p>
            <w:pPr>
              <w:pStyle w:val="26"/>
              <w:snapToGrid w:val="0"/>
              <w:spacing w:beforeLines="10" w:beforeAutospacing="0" w:afterAutospacing="0"/>
              <w:jc w:val="center"/>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NO</w:t>
            </w:r>
            <w:r>
              <w:rPr>
                <w:rFonts w:ascii="Times New Roman" w:hAnsi="Times New Roman" w:eastAsiaTheme="minorEastAsia"/>
                <w:color w:val="000000" w:themeColor="text1"/>
                <w:kern w:val="2"/>
                <w:sz w:val="21"/>
                <w:szCs w:val="21"/>
                <w:vertAlign w:val="subscript"/>
              </w:rPr>
              <w:t>x</w:t>
            </w:r>
            <w:r>
              <w:rPr>
                <w:rFonts w:ascii="Times New Roman" w:hAnsi="Times New Roman" w:eastAsiaTheme="minorEastAsia"/>
                <w:color w:val="000000" w:themeColor="text1"/>
                <w:kern w:val="2"/>
                <w:sz w:val="21"/>
                <w:szCs w:val="21"/>
              </w:rPr>
              <w:t>:（）t/a</w:t>
            </w:r>
          </w:p>
        </w:tc>
        <w:tc>
          <w:tcPr>
            <w:tcW w:w="1694" w:type="dxa"/>
            <w:gridSpan w:val="5"/>
            <w:vAlign w:val="center"/>
          </w:tcPr>
          <w:p>
            <w:pPr>
              <w:pStyle w:val="26"/>
              <w:snapToGrid w:val="0"/>
              <w:spacing w:beforeLines="10" w:beforeAutospacing="0" w:afterAutospacing="0"/>
              <w:jc w:val="center"/>
              <w:rPr>
                <w:rFonts w:ascii="Times New Roman" w:hAnsi="Times New Roman" w:eastAsiaTheme="minorEastAsia"/>
                <w:color w:val="000000" w:themeColor="text1"/>
                <w:kern w:val="2"/>
                <w:sz w:val="21"/>
                <w:szCs w:val="21"/>
              </w:rPr>
            </w:pPr>
            <w:r>
              <w:rPr>
                <w:rFonts w:ascii="Times New Roman" w:hAnsi="Times New Roman" w:eastAsiaTheme="minorEastAsia"/>
                <w:color w:val="000000" w:themeColor="text1"/>
                <w:kern w:val="2"/>
                <w:sz w:val="21"/>
                <w:szCs w:val="21"/>
              </w:rPr>
              <w:t>颗粒物:</w:t>
            </w:r>
          </w:p>
          <w:p>
            <w:pPr>
              <w:pStyle w:val="26"/>
              <w:snapToGrid w:val="0"/>
              <w:spacing w:beforeLines="10" w:beforeAutospacing="0" w:afterAutospacing="0"/>
              <w:jc w:val="center"/>
              <w:rPr>
                <w:rFonts w:ascii="Times New Roman" w:hAnsi="Times New Roman" w:eastAsiaTheme="minorEastAsia"/>
                <w:color w:val="000000" w:themeColor="text1"/>
                <w:kern w:val="2"/>
                <w:sz w:val="21"/>
                <w:szCs w:val="21"/>
              </w:rPr>
            </w:pPr>
            <w:r>
              <w:rPr>
                <w:rFonts w:ascii="Times New Roman" w:hAnsi="Times New Roman" w:eastAsiaTheme="minorEastAsia"/>
                <w:color w:val="000000" w:themeColor="text1"/>
                <w:kern w:val="2"/>
                <w:sz w:val="21"/>
                <w:szCs w:val="21"/>
              </w:rPr>
              <w:t>（</w:t>
            </w:r>
            <w:r>
              <w:rPr>
                <w:rFonts w:hint="eastAsia" w:ascii="Times New Roman" w:hAnsi="Times New Roman" w:eastAsiaTheme="minorEastAsia"/>
                <w:color w:val="000000" w:themeColor="text1"/>
                <w:kern w:val="2"/>
                <w:sz w:val="21"/>
                <w:szCs w:val="21"/>
              </w:rPr>
              <w:t>0.165</w:t>
            </w:r>
            <w:r>
              <w:rPr>
                <w:rFonts w:ascii="Times New Roman" w:hAnsi="Times New Roman" w:eastAsiaTheme="minorEastAsia"/>
                <w:color w:val="000000" w:themeColor="text1"/>
                <w:kern w:val="2"/>
                <w:sz w:val="21"/>
                <w:szCs w:val="21"/>
              </w:rPr>
              <w:t>）t/a</w:t>
            </w:r>
          </w:p>
        </w:tc>
        <w:tc>
          <w:tcPr>
            <w:tcW w:w="1666" w:type="dxa"/>
            <w:gridSpan w:val="3"/>
            <w:vAlign w:val="center"/>
          </w:tcPr>
          <w:p>
            <w:pPr>
              <w:pStyle w:val="26"/>
              <w:snapToGrid w:val="0"/>
              <w:spacing w:beforeLines="10" w:beforeAutospacing="0" w:afterAutospacing="0"/>
              <w:jc w:val="center"/>
              <w:rPr>
                <w:rFonts w:ascii="Times New Roman" w:hAnsi="Times New Roman" w:eastAsiaTheme="minorEastAsia"/>
                <w:color w:val="000000" w:themeColor="text1"/>
                <w:kern w:val="2"/>
                <w:sz w:val="21"/>
                <w:szCs w:val="21"/>
              </w:rPr>
            </w:pPr>
            <w:r>
              <w:rPr>
                <w:rFonts w:ascii="Times New Roman" w:hAnsi="Times New Roman" w:eastAsiaTheme="minorEastAsia"/>
                <w:color w:val="000000" w:themeColor="text1"/>
                <w:kern w:val="2"/>
                <w:sz w:val="21"/>
                <w:szCs w:val="21"/>
              </w:rPr>
              <w:t>VOCs:（）t/a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trPr>
        <w:tc>
          <w:tcPr>
            <w:tcW w:w="10058" w:type="dxa"/>
            <w:gridSpan w:val="21"/>
            <w:tcBorders>
              <w:bottom w:val="single" w:color="auto" w:sz="12" w:space="0"/>
            </w:tcBorders>
            <w:vAlign w:val="center"/>
          </w:tcPr>
          <w:p>
            <w:pPr>
              <w:pStyle w:val="26"/>
              <w:snapToGrid w:val="0"/>
              <w:spacing w:beforeLines="10" w:beforeAutospacing="0" w:afterAutospacing="0"/>
              <w:rPr>
                <w:rFonts w:ascii="Times New Roman" w:hAnsi="Times New Roman" w:eastAsiaTheme="minorEastAsia"/>
                <w:color w:val="000000" w:themeColor="text1"/>
                <w:sz w:val="21"/>
                <w:szCs w:val="21"/>
              </w:rPr>
            </w:pPr>
            <w:r>
              <w:rPr>
                <w:rFonts w:ascii="Times New Roman" w:hAnsi="Times New Roman" w:eastAsiaTheme="minorEastAsia"/>
                <w:color w:val="000000" w:themeColor="text1"/>
                <w:kern w:val="2"/>
                <w:sz w:val="21"/>
                <w:szCs w:val="21"/>
              </w:rPr>
              <w:t>注：“□” 为勾选项，填“√” ；“（）” 为内容填写项</w:t>
            </w:r>
          </w:p>
        </w:tc>
      </w:tr>
    </w:tbl>
    <w:p>
      <w:pPr>
        <w:pStyle w:val="39"/>
        <w:rPr>
          <w:rFonts w:ascii="Times New Roman" w:hAnsi="Times New Roman" w:eastAsiaTheme="minorEastAsia"/>
          <w:color w:val="000000" w:themeColor="text1"/>
        </w:rPr>
      </w:pPr>
    </w:p>
    <w:p>
      <w:pPr>
        <w:pStyle w:val="12"/>
        <w:outlineLvl w:val="0"/>
        <w:rPr>
          <w:rFonts w:eastAsiaTheme="minorEastAsia"/>
          <w:b/>
          <w:color w:val="000000" w:themeColor="text1"/>
          <w:kern w:val="0"/>
          <w:sz w:val="24"/>
        </w:rPr>
        <w:sectPr>
          <w:footerReference r:id="rId6" w:type="default"/>
          <w:pgSz w:w="11907" w:h="16840"/>
          <w:pgMar w:top="1134" w:right="1134" w:bottom="1134" w:left="1134" w:header="851" w:footer="992" w:gutter="0"/>
          <w:cols w:space="720" w:num="1"/>
          <w:docGrid w:linePitch="319" w:charSpace="0"/>
        </w:sectPr>
      </w:pPr>
    </w:p>
    <w:p>
      <w:pPr>
        <w:pStyle w:val="12"/>
        <w:outlineLvl w:val="0"/>
        <w:rPr>
          <w:rFonts w:eastAsiaTheme="minorEastAsia"/>
          <w:b/>
          <w:color w:val="000000" w:themeColor="text1"/>
          <w:sz w:val="24"/>
          <w:szCs w:val="24"/>
        </w:rPr>
      </w:pPr>
      <w:r>
        <w:rPr>
          <w:rFonts w:eastAsiaTheme="minorEastAsia"/>
          <w:b/>
          <w:bCs/>
          <w:color w:val="000000" w:themeColor="text1"/>
          <w:sz w:val="24"/>
        </w:rPr>
        <w:t>建设项目地表水环境影响评价自查表</w:t>
      </w:r>
    </w:p>
    <w:tbl>
      <w:tblPr>
        <w:tblStyle w:val="30"/>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360"/>
        <w:gridCol w:w="1616"/>
        <w:gridCol w:w="748"/>
        <w:gridCol w:w="376"/>
        <w:gridCol w:w="510"/>
        <w:gridCol w:w="1167"/>
        <w:gridCol w:w="143"/>
        <w:gridCol w:w="80"/>
        <w:gridCol w:w="656"/>
        <w:gridCol w:w="609"/>
        <w:gridCol w:w="247"/>
        <w:gridCol w:w="312"/>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gridSpan w:val="2"/>
            <w:vAlign w:val="center"/>
          </w:tcPr>
          <w:p>
            <w:pPr>
              <w:jc w:val="center"/>
              <w:rPr>
                <w:rFonts w:eastAsiaTheme="minorEastAsia"/>
                <w:bCs/>
                <w:color w:val="000000" w:themeColor="text1"/>
                <w:szCs w:val="21"/>
              </w:rPr>
            </w:pPr>
            <w:r>
              <w:rPr>
                <w:rFonts w:eastAsiaTheme="minorEastAsia"/>
                <w:bCs/>
                <w:color w:val="000000" w:themeColor="text1"/>
                <w:szCs w:val="21"/>
              </w:rPr>
              <w:t>工作内容</w:t>
            </w:r>
          </w:p>
        </w:tc>
        <w:tc>
          <w:tcPr>
            <w:tcW w:w="7854" w:type="dxa"/>
            <w:gridSpan w:val="12"/>
            <w:vAlign w:val="center"/>
          </w:tcPr>
          <w:p>
            <w:pPr>
              <w:jc w:val="center"/>
              <w:rPr>
                <w:rFonts w:eastAsiaTheme="minorEastAsia"/>
                <w:bCs/>
                <w:color w:val="000000" w:themeColor="text1"/>
                <w:szCs w:val="21"/>
              </w:rPr>
            </w:pPr>
            <w:r>
              <w:rPr>
                <w:rFonts w:eastAsiaTheme="minorEastAsia"/>
                <w:bCs/>
                <w:color w:val="000000" w:themeColor="text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Merge w:val="restart"/>
            <w:vAlign w:val="center"/>
          </w:tcPr>
          <w:p>
            <w:pPr>
              <w:jc w:val="center"/>
              <w:rPr>
                <w:rFonts w:eastAsiaTheme="minorEastAsia"/>
                <w:bCs/>
                <w:color w:val="000000" w:themeColor="text1"/>
                <w:szCs w:val="21"/>
              </w:rPr>
            </w:pPr>
            <w:r>
              <w:rPr>
                <w:rFonts w:eastAsiaTheme="minorEastAsia"/>
                <w:bCs/>
                <w:color w:val="000000" w:themeColor="text1"/>
                <w:szCs w:val="21"/>
              </w:rPr>
              <w:t>影响识别</w:t>
            </w:r>
          </w:p>
        </w:tc>
        <w:tc>
          <w:tcPr>
            <w:tcW w:w="1360" w:type="dxa"/>
            <w:vAlign w:val="center"/>
          </w:tcPr>
          <w:p>
            <w:pPr>
              <w:jc w:val="center"/>
              <w:rPr>
                <w:rFonts w:eastAsiaTheme="minorEastAsia"/>
                <w:bCs/>
                <w:color w:val="000000" w:themeColor="text1"/>
                <w:szCs w:val="21"/>
              </w:rPr>
            </w:pPr>
            <w:r>
              <w:rPr>
                <w:rFonts w:eastAsiaTheme="minorEastAsia"/>
                <w:bCs/>
                <w:color w:val="000000" w:themeColor="text1"/>
                <w:szCs w:val="21"/>
              </w:rPr>
              <w:t>影响类型</w:t>
            </w:r>
          </w:p>
        </w:tc>
        <w:tc>
          <w:tcPr>
            <w:tcW w:w="7854" w:type="dxa"/>
            <w:gridSpan w:val="12"/>
            <w:vAlign w:val="center"/>
          </w:tcPr>
          <w:p>
            <w:pPr>
              <w:rPr>
                <w:rFonts w:eastAsiaTheme="minorEastAsia"/>
                <w:bCs/>
                <w:color w:val="000000" w:themeColor="text1"/>
                <w:szCs w:val="21"/>
              </w:rPr>
            </w:pPr>
            <w:r>
              <w:rPr>
                <w:rFonts w:eastAsiaTheme="minorEastAsia"/>
                <w:bCs/>
                <w:color w:val="000000" w:themeColor="text1"/>
                <w:szCs w:val="21"/>
              </w:rPr>
              <w:t>水污染影响型</w:t>
            </w:r>
            <w:r>
              <w:rPr>
                <w:rFonts w:eastAsiaTheme="minorEastAsia"/>
                <w:color w:val="000000" w:themeColor="text1"/>
                <w:szCs w:val="21"/>
              </w:rPr>
              <w:t>√</w:t>
            </w:r>
            <w:r>
              <w:rPr>
                <w:rFonts w:eastAsiaTheme="minorEastAsia"/>
                <w:bCs/>
                <w:color w:val="000000" w:themeColor="text1"/>
                <w:szCs w:val="21"/>
              </w:rPr>
              <w:t>；水文要素影响型</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jc w:val="center"/>
              <w:rPr>
                <w:rFonts w:eastAsiaTheme="minorEastAsia"/>
                <w:bCs/>
                <w:color w:val="000000" w:themeColor="text1"/>
                <w:szCs w:val="21"/>
              </w:rPr>
            </w:pPr>
          </w:p>
        </w:tc>
        <w:tc>
          <w:tcPr>
            <w:tcW w:w="1360" w:type="dxa"/>
            <w:vAlign w:val="center"/>
          </w:tcPr>
          <w:p>
            <w:pPr>
              <w:jc w:val="center"/>
              <w:rPr>
                <w:rFonts w:eastAsiaTheme="minorEastAsia"/>
                <w:bCs/>
                <w:color w:val="000000" w:themeColor="text1"/>
                <w:szCs w:val="21"/>
              </w:rPr>
            </w:pPr>
            <w:r>
              <w:rPr>
                <w:rFonts w:eastAsiaTheme="minorEastAsia"/>
                <w:bCs/>
                <w:color w:val="000000" w:themeColor="text1"/>
                <w:szCs w:val="21"/>
              </w:rPr>
              <w:t>水环境保护目标</w:t>
            </w:r>
          </w:p>
        </w:tc>
        <w:tc>
          <w:tcPr>
            <w:tcW w:w="7854" w:type="dxa"/>
            <w:gridSpan w:val="12"/>
            <w:vAlign w:val="center"/>
          </w:tcPr>
          <w:p>
            <w:pPr>
              <w:rPr>
                <w:rFonts w:eastAsiaTheme="minorEastAsia"/>
                <w:bCs/>
                <w:color w:val="000000" w:themeColor="text1"/>
                <w:szCs w:val="21"/>
              </w:rPr>
            </w:pPr>
            <w:r>
              <w:rPr>
                <w:rFonts w:eastAsiaTheme="minorEastAsia"/>
                <w:bCs/>
                <w:color w:val="000000" w:themeColor="text1"/>
                <w:szCs w:val="21"/>
              </w:rPr>
              <w:t>饮用水水源保护区</w:t>
            </w:r>
            <w:r>
              <w:rPr>
                <w:rFonts w:eastAsiaTheme="minorEastAsia"/>
                <w:color w:val="000000" w:themeColor="text1"/>
              </w:rPr>
              <w:sym w:font="Wingdings 2" w:char="F0A3"/>
            </w:r>
            <w:r>
              <w:rPr>
                <w:rFonts w:eastAsiaTheme="minorEastAsia"/>
                <w:bCs/>
                <w:color w:val="000000" w:themeColor="text1"/>
                <w:szCs w:val="21"/>
              </w:rPr>
              <w:t>；饮用水取水口</w:t>
            </w:r>
            <w:r>
              <w:rPr>
                <w:rFonts w:eastAsiaTheme="minorEastAsia"/>
                <w:color w:val="000000" w:themeColor="text1"/>
              </w:rPr>
              <w:sym w:font="Wingdings 2" w:char="F0A3"/>
            </w:r>
            <w:r>
              <w:rPr>
                <w:rFonts w:eastAsiaTheme="minorEastAsia"/>
                <w:bCs/>
                <w:color w:val="000000" w:themeColor="text1"/>
                <w:szCs w:val="21"/>
              </w:rPr>
              <w:t>；涉水的自然保护区</w:t>
            </w:r>
            <w:r>
              <w:rPr>
                <w:rFonts w:eastAsiaTheme="minorEastAsia"/>
                <w:color w:val="000000" w:themeColor="text1"/>
              </w:rPr>
              <w:sym w:font="Wingdings 2" w:char="F0A3"/>
            </w:r>
            <w:r>
              <w:rPr>
                <w:rFonts w:eastAsiaTheme="minorEastAsia"/>
                <w:bCs/>
                <w:color w:val="000000" w:themeColor="text1"/>
                <w:szCs w:val="21"/>
              </w:rPr>
              <w:t>；重要湿地</w:t>
            </w:r>
            <w:r>
              <w:rPr>
                <w:rFonts w:eastAsiaTheme="minorEastAsia"/>
                <w:color w:val="000000" w:themeColor="text1"/>
              </w:rPr>
              <w:sym w:font="Wingdings 2" w:char="F0A3"/>
            </w:r>
            <w:r>
              <w:rPr>
                <w:rFonts w:eastAsiaTheme="minorEastAsia"/>
                <w:bCs/>
                <w:color w:val="000000" w:themeColor="text1"/>
                <w:szCs w:val="21"/>
              </w:rPr>
              <w:t>；重点保护与珍稀水生生物的栖息地</w:t>
            </w:r>
            <w:r>
              <w:rPr>
                <w:rFonts w:eastAsiaTheme="minorEastAsia"/>
                <w:color w:val="000000" w:themeColor="text1"/>
              </w:rPr>
              <w:sym w:font="Wingdings 2" w:char="F0A3"/>
            </w:r>
            <w:r>
              <w:rPr>
                <w:rFonts w:eastAsiaTheme="minorEastAsia"/>
                <w:bCs/>
                <w:color w:val="000000" w:themeColor="text1"/>
                <w:szCs w:val="21"/>
              </w:rPr>
              <w:t>；重要水生生物的自然产卵及索饵场、越冬场和洄游通道、天然渔场等渔业水体</w:t>
            </w:r>
            <w:r>
              <w:rPr>
                <w:rFonts w:eastAsiaTheme="minorEastAsia"/>
                <w:color w:val="000000" w:themeColor="text1"/>
              </w:rPr>
              <w:sym w:font="Wingdings 2" w:char="F0A3"/>
            </w:r>
            <w:r>
              <w:rPr>
                <w:rFonts w:eastAsiaTheme="minorEastAsia"/>
                <w:bCs/>
                <w:color w:val="000000" w:themeColor="text1"/>
                <w:szCs w:val="21"/>
              </w:rPr>
              <w:t>；涉水的风景名胜区</w:t>
            </w:r>
            <w:r>
              <w:rPr>
                <w:rFonts w:eastAsiaTheme="minorEastAsia"/>
                <w:color w:val="000000" w:themeColor="text1"/>
              </w:rPr>
              <w:sym w:font="Wingdings 2" w:char="F0A3"/>
            </w:r>
            <w:r>
              <w:rPr>
                <w:rFonts w:eastAsiaTheme="minorEastAsia"/>
                <w:bCs/>
                <w:color w:val="000000" w:themeColor="text1"/>
                <w:szCs w:val="21"/>
              </w:rPr>
              <w:t>；其他</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41" w:type="dxa"/>
            <w:vMerge w:val="continue"/>
            <w:vAlign w:val="center"/>
          </w:tcPr>
          <w:p>
            <w:pPr>
              <w:jc w:val="center"/>
              <w:rPr>
                <w:rFonts w:eastAsiaTheme="minorEastAsia"/>
                <w:bCs/>
                <w:color w:val="000000" w:themeColor="text1"/>
                <w:szCs w:val="21"/>
              </w:rPr>
            </w:pPr>
          </w:p>
        </w:tc>
        <w:tc>
          <w:tcPr>
            <w:tcW w:w="1360" w:type="dxa"/>
            <w:vMerge w:val="restart"/>
            <w:vAlign w:val="center"/>
          </w:tcPr>
          <w:p>
            <w:pPr>
              <w:jc w:val="center"/>
              <w:rPr>
                <w:rFonts w:eastAsiaTheme="minorEastAsia"/>
                <w:bCs/>
                <w:color w:val="000000" w:themeColor="text1"/>
                <w:szCs w:val="21"/>
              </w:rPr>
            </w:pPr>
            <w:r>
              <w:rPr>
                <w:rFonts w:eastAsiaTheme="minorEastAsia"/>
                <w:bCs/>
                <w:color w:val="000000" w:themeColor="text1"/>
                <w:szCs w:val="21"/>
              </w:rPr>
              <w:t>影响途径</w:t>
            </w:r>
          </w:p>
        </w:tc>
        <w:tc>
          <w:tcPr>
            <w:tcW w:w="4417" w:type="dxa"/>
            <w:gridSpan w:val="5"/>
            <w:vAlign w:val="center"/>
          </w:tcPr>
          <w:p>
            <w:pPr>
              <w:jc w:val="center"/>
              <w:rPr>
                <w:rFonts w:eastAsiaTheme="minorEastAsia"/>
                <w:bCs/>
                <w:color w:val="000000" w:themeColor="text1"/>
                <w:szCs w:val="21"/>
              </w:rPr>
            </w:pPr>
            <w:r>
              <w:rPr>
                <w:rFonts w:eastAsiaTheme="minorEastAsia"/>
                <w:bCs/>
                <w:color w:val="000000" w:themeColor="text1"/>
                <w:szCs w:val="21"/>
              </w:rPr>
              <w:t>水污染影响型</w:t>
            </w:r>
          </w:p>
        </w:tc>
        <w:tc>
          <w:tcPr>
            <w:tcW w:w="3437" w:type="dxa"/>
            <w:gridSpan w:val="7"/>
            <w:vAlign w:val="center"/>
          </w:tcPr>
          <w:p>
            <w:pPr>
              <w:jc w:val="center"/>
              <w:rPr>
                <w:rFonts w:eastAsiaTheme="minorEastAsia"/>
                <w:bCs/>
                <w:color w:val="000000" w:themeColor="text1"/>
                <w:szCs w:val="21"/>
              </w:rPr>
            </w:pPr>
            <w:r>
              <w:rPr>
                <w:rFonts w:eastAsiaTheme="minorEastAsia"/>
                <w:bCs/>
                <w:color w:val="000000" w:themeColor="text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4417" w:type="dxa"/>
            <w:gridSpan w:val="5"/>
            <w:vAlign w:val="center"/>
          </w:tcPr>
          <w:p>
            <w:pPr>
              <w:rPr>
                <w:rFonts w:eastAsiaTheme="minorEastAsia"/>
                <w:color w:val="000000" w:themeColor="text1"/>
                <w:szCs w:val="21"/>
              </w:rPr>
            </w:pPr>
            <w:r>
              <w:rPr>
                <w:rFonts w:eastAsiaTheme="minorEastAsia"/>
                <w:color w:val="000000" w:themeColor="text1"/>
                <w:szCs w:val="21"/>
              </w:rPr>
              <w:t>直接排放</w:t>
            </w:r>
            <w:r>
              <w:rPr>
                <w:rFonts w:eastAsiaTheme="minorEastAsia"/>
                <w:color w:val="000000" w:themeColor="text1"/>
              </w:rPr>
              <w:sym w:font="Wingdings 2" w:char="F0A3"/>
            </w:r>
            <w:r>
              <w:rPr>
                <w:rFonts w:eastAsiaTheme="minorEastAsia"/>
                <w:color w:val="000000" w:themeColor="text1"/>
                <w:szCs w:val="21"/>
              </w:rPr>
              <w:t>；间接排放√；其他</w:t>
            </w:r>
            <w:r>
              <w:rPr>
                <w:rFonts w:eastAsiaTheme="minorEastAsia"/>
                <w:color w:val="000000" w:themeColor="text1"/>
              </w:rPr>
              <w:sym w:font="Wingdings 2" w:char="F0A3"/>
            </w:r>
          </w:p>
        </w:tc>
        <w:tc>
          <w:tcPr>
            <w:tcW w:w="3437" w:type="dxa"/>
            <w:gridSpan w:val="7"/>
            <w:vAlign w:val="center"/>
          </w:tcPr>
          <w:p>
            <w:pPr>
              <w:rPr>
                <w:rFonts w:eastAsiaTheme="minorEastAsia"/>
                <w:color w:val="000000" w:themeColor="text1"/>
                <w:szCs w:val="21"/>
              </w:rPr>
            </w:pPr>
            <w:r>
              <w:rPr>
                <w:rFonts w:eastAsiaTheme="minorEastAsia"/>
                <w:color w:val="000000" w:themeColor="text1"/>
              </w:rPr>
              <w:t>水温</w:t>
            </w:r>
            <w:r>
              <w:rPr>
                <w:rFonts w:eastAsiaTheme="minorEastAsia"/>
                <w:color w:val="000000" w:themeColor="text1"/>
              </w:rPr>
              <w:sym w:font="Wingdings 2" w:char="F0A3"/>
            </w:r>
            <w:r>
              <w:rPr>
                <w:rFonts w:eastAsiaTheme="minorEastAsia"/>
                <w:color w:val="000000" w:themeColor="text1"/>
                <w:szCs w:val="21"/>
              </w:rPr>
              <w:t>；径流</w:t>
            </w:r>
            <w:r>
              <w:rPr>
                <w:rFonts w:eastAsiaTheme="minorEastAsia"/>
                <w:color w:val="000000" w:themeColor="text1"/>
              </w:rPr>
              <w:sym w:font="Wingdings 2" w:char="F0A3"/>
            </w:r>
            <w:r>
              <w:rPr>
                <w:rFonts w:eastAsiaTheme="minorEastAsia"/>
                <w:color w:val="000000" w:themeColor="text1"/>
                <w:szCs w:val="21"/>
              </w:rPr>
              <w:t>；水域面积</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jc w:val="center"/>
              <w:rPr>
                <w:rFonts w:eastAsiaTheme="minorEastAsia"/>
                <w:bCs/>
                <w:color w:val="000000" w:themeColor="text1"/>
                <w:szCs w:val="21"/>
              </w:rPr>
            </w:pPr>
          </w:p>
        </w:tc>
        <w:tc>
          <w:tcPr>
            <w:tcW w:w="1360" w:type="dxa"/>
            <w:vAlign w:val="center"/>
          </w:tcPr>
          <w:p>
            <w:pPr>
              <w:jc w:val="center"/>
              <w:rPr>
                <w:rFonts w:eastAsiaTheme="minorEastAsia"/>
                <w:bCs/>
                <w:color w:val="000000" w:themeColor="text1"/>
                <w:szCs w:val="21"/>
              </w:rPr>
            </w:pPr>
            <w:r>
              <w:rPr>
                <w:rFonts w:eastAsiaTheme="minorEastAsia"/>
                <w:bCs/>
                <w:color w:val="000000" w:themeColor="text1"/>
                <w:szCs w:val="21"/>
              </w:rPr>
              <w:t>影响因子</w:t>
            </w:r>
          </w:p>
        </w:tc>
        <w:tc>
          <w:tcPr>
            <w:tcW w:w="4417" w:type="dxa"/>
            <w:gridSpan w:val="5"/>
            <w:vAlign w:val="center"/>
          </w:tcPr>
          <w:p>
            <w:pPr>
              <w:rPr>
                <w:rFonts w:eastAsiaTheme="minorEastAsia"/>
                <w:bCs/>
                <w:color w:val="000000" w:themeColor="text1"/>
                <w:szCs w:val="21"/>
              </w:rPr>
            </w:pPr>
            <w:r>
              <w:rPr>
                <w:rFonts w:eastAsiaTheme="minorEastAsia"/>
                <w:bCs/>
                <w:color w:val="000000" w:themeColor="text1"/>
                <w:szCs w:val="21"/>
              </w:rPr>
              <w:t>持久性污染物</w:t>
            </w:r>
            <w:r>
              <w:rPr>
                <w:rFonts w:eastAsiaTheme="minorEastAsia"/>
                <w:color w:val="000000" w:themeColor="text1"/>
              </w:rPr>
              <w:sym w:font="Wingdings 2" w:char="F0A3"/>
            </w:r>
            <w:r>
              <w:rPr>
                <w:rFonts w:eastAsiaTheme="minorEastAsia"/>
                <w:bCs/>
                <w:color w:val="000000" w:themeColor="text1"/>
                <w:szCs w:val="21"/>
              </w:rPr>
              <w:t>；有毒有害污染物</w:t>
            </w:r>
            <w:r>
              <w:rPr>
                <w:rFonts w:eastAsiaTheme="minorEastAsia"/>
                <w:color w:val="000000" w:themeColor="text1"/>
              </w:rPr>
              <w:sym w:font="Wingdings 2" w:char="F0A3"/>
            </w:r>
            <w:r>
              <w:rPr>
                <w:rFonts w:eastAsiaTheme="minorEastAsia"/>
                <w:bCs/>
                <w:color w:val="000000" w:themeColor="text1"/>
                <w:szCs w:val="21"/>
              </w:rPr>
              <w:t>；非持久性污染物</w:t>
            </w:r>
            <w:r>
              <w:rPr>
                <w:rFonts w:eastAsiaTheme="minorEastAsia"/>
                <w:color w:val="000000" w:themeColor="text1"/>
                <w:szCs w:val="21"/>
              </w:rPr>
              <w:t>√</w:t>
            </w:r>
            <w:r>
              <w:rPr>
                <w:rFonts w:eastAsiaTheme="minorEastAsia"/>
                <w:bCs/>
                <w:color w:val="000000" w:themeColor="text1"/>
                <w:szCs w:val="21"/>
              </w:rPr>
              <w:t>；pH值</w:t>
            </w:r>
            <w:r>
              <w:rPr>
                <w:rFonts w:eastAsiaTheme="minorEastAsia"/>
                <w:color w:val="000000" w:themeColor="text1"/>
                <w:szCs w:val="21"/>
              </w:rPr>
              <w:t>√</w:t>
            </w:r>
            <w:r>
              <w:rPr>
                <w:rFonts w:eastAsiaTheme="minorEastAsia"/>
                <w:bCs/>
                <w:color w:val="000000" w:themeColor="text1"/>
                <w:szCs w:val="21"/>
              </w:rPr>
              <w:t>；热污染</w:t>
            </w:r>
            <w:r>
              <w:rPr>
                <w:rFonts w:eastAsiaTheme="minorEastAsia"/>
                <w:color w:val="000000" w:themeColor="text1"/>
              </w:rPr>
              <w:sym w:font="Wingdings 2" w:char="00A3"/>
            </w:r>
            <w:r>
              <w:rPr>
                <w:rFonts w:eastAsiaTheme="minorEastAsia"/>
                <w:bCs/>
                <w:color w:val="000000" w:themeColor="text1"/>
                <w:szCs w:val="21"/>
              </w:rPr>
              <w:t>；富营养化；其他</w:t>
            </w:r>
            <w:r>
              <w:rPr>
                <w:rFonts w:eastAsiaTheme="minorEastAsia"/>
                <w:color w:val="000000" w:themeColor="text1"/>
              </w:rPr>
              <w:sym w:font="Wingdings 2" w:char="F0A3"/>
            </w:r>
          </w:p>
        </w:tc>
        <w:tc>
          <w:tcPr>
            <w:tcW w:w="3437" w:type="dxa"/>
            <w:gridSpan w:val="7"/>
            <w:vAlign w:val="center"/>
          </w:tcPr>
          <w:p>
            <w:pPr>
              <w:rPr>
                <w:rFonts w:eastAsiaTheme="minorEastAsia"/>
                <w:bCs/>
                <w:color w:val="000000" w:themeColor="text1"/>
                <w:szCs w:val="21"/>
              </w:rPr>
            </w:pPr>
            <w:r>
              <w:rPr>
                <w:rFonts w:eastAsiaTheme="minorEastAsia"/>
                <w:bCs/>
                <w:color w:val="000000" w:themeColor="text1"/>
                <w:szCs w:val="21"/>
              </w:rPr>
              <w:t>水温</w:t>
            </w:r>
            <w:r>
              <w:rPr>
                <w:rFonts w:eastAsiaTheme="minorEastAsia"/>
                <w:color w:val="000000" w:themeColor="text1"/>
              </w:rPr>
              <w:sym w:font="Wingdings 2" w:char="F0A3"/>
            </w:r>
            <w:r>
              <w:rPr>
                <w:rFonts w:eastAsiaTheme="minorEastAsia"/>
                <w:bCs/>
                <w:color w:val="000000" w:themeColor="text1"/>
                <w:szCs w:val="21"/>
              </w:rPr>
              <w:t>；水位（水深）</w:t>
            </w:r>
            <w:r>
              <w:rPr>
                <w:rFonts w:eastAsiaTheme="minorEastAsia"/>
                <w:color w:val="000000" w:themeColor="text1"/>
              </w:rPr>
              <w:sym w:font="Wingdings 2" w:char="F0A3"/>
            </w:r>
            <w:r>
              <w:rPr>
                <w:rFonts w:eastAsiaTheme="minorEastAsia"/>
                <w:bCs/>
                <w:color w:val="000000" w:themeColor="text1"/>
                <w:szCs w:val="21"/>
              </w:rPr>
              <w:t>；流速</w:t>
            </w:r>
            <w:r>
              <w:rPr>
                <w:rFonts w:eastAsiaTheme="minorEastAsia"/>
                <w:color w:val="000000" w:themeColor="text1"/>
              </w:rPr>
              <w:sym w:font="Wingdings 2" w:char="F0A3"/>
            </w:r>
            <w:r>
              <w:rPr>
                <w:rFonts w:eastAsiaTheme="minorEastAsia"/>
                <w:bCs/>
                <w:color w:val="000000" w:themeColor="text1"/>
                <w:szCs w:val="21"/>
              </w:rPr>
              <w:t>；流量</w:t>
            </w:r>
            <w:r>
              <w:rPr>
                <w:rFonts w:eastAsiaTheme="minorEastAsia"/>
                <w:color w:val="000000" w:themeColor="text1"/>
              </w:rPr>
              <w:sym w:font="Wingdings 2" w:char="F0A3"/>
            </w:r>
            <w:r>
              <w:rPr>
                <w:rFonts w:eastAsiaTheme="minorEastAsia"/>
                <w:bCs/>
                <w:color w:val="000000" w:themeColor="text1"/>
                <w:szCs w:val="21"/>
              </w:rPr>
              <w:t>；其他</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001" w:type="dxa"/>
            <w:gridSpan w:val="2"/>
            <w:vMerge w:val="restart"/>
            <w:vAlign w:val="center"/>
          </w:tcPr>
          <w:p>
            <w:pPr>
              <w:jc w:val="center"/>
              <w:rPr>
                <w:rFonts w:eastAsiaTheme="minorEastAsia"/>
                <w:bCs/>
                <w:color w:val="000000" w:themeColor="text1"/>
                <w:szCs w:val="21"/>
              </w:rPr>
            </w:pPr>
            <w:r>
              <w:rPr>
                <w:rFonts w:eastAsiaTheme="minorEastAsia"/>
                <w:bCs/>
                <w:color w:val="000000" w:themeColor="text1"/>
                <w:szCs w:val="21"/>
              </w:rPr>
              <w:t>评价等级</w:t>
            </w:r>
          </w:p>
        </w:tc>
        <w:tc>
          <w:tcPr>
            <w:tcW w:w="4417" w:type="dxa"/>
            <w:gridSpan w:val="5"/>
            <w:vAlign w:val="center"/>
          </w:tcPr>
          <w:p>
            <w:pPr>
              <w:jc w:val="center"/>
              <w:rPr>
                <w:rFonts w:eastAsiaTheme="minorEastAsia"/>
                <w:bCs/>
                <w:color w:val="000000" w:themeColor="text1"/>
                <w:szCs w:val="21"/>
              </w:rPr>
            </w:pPr>
            <w:r>
              <w:rPr>
                <w:rFonts w:eastAsiaTheme="minorEastAsia"/>
                <w:bCs/>
                <w:color w:val="000000" w:themeColor="text1"/>
                <w:szCs w:val="21"/>
              </w:rPr>
              <w:t>水污染影响型</w:t>
            </w:r>
          </w:p>
        </w:tc>
        <w:tc>
          <w:tcPr>
            <w:tcW w:w="3437" w:type="dxa"/>
            <w:gridSpan w:val="7"/>
            <w:vAlign w:val="center"/>
          </w:tcPr>
          <w:p>
            <w:pPr>
              <w:jc w:val="center"/>
              <w:rPr>
                <w:rFonts w:eastAsiaTheme="minorEastAsia"/>
                <w:bCs/>
                <w:color w:val="000000" w:themeColor="text1"/>
                <w:szCs w:val="21"/>
              </w:rPr>
            </w:pPr>
            <w:r>
              <w:rPr>
                <w:rFonts w:eastAsiaTheme="minorEastAsia"/>
                <w:bCs/>
                <w:color w:val="000000" w:themeColor="text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001" w:type="dxa"/>
            <w:gridSpan w:val="2"/>
            <w:vMerge w:val="continue"/>
            <w:vAlign w:val="center"/>
          </w:tcPr>
          <w:p>
            <w:pPr>
              <w:jc w:val="center"/>
              <w:rPr>
                <w:rFonts w:eastAsiaTheme="minorEastAsia"/>
                <w:color w:val="000000" w:themeColor="text1"/>
                <w:szCs w:val="21"/>
              </w:rPr>
            </w:pPr>
          </w:p>
        </w:tc>
        <w:tc>
          <w:tcPr>
            <w:tcW w:w="4417" w:type="dxa"/>
            <w:gridSpan w:val="5"/>
            <w:vAlign w:val="center"/>
          </w:tcPr>
          <w:p>
            <w:pPr>
              <w:rPr>
                <w:rFonts w:eastAsiaTheme="minorEastAsia"/>
                <w:bCs/>
                <w:color w:val="000000" w:themeColor="text1"/>
                <w:szCs w:val="21"/>
              </w:rPr>
            </w:pPr>
            <w:r>
              <w:rPr>
                <w:rFonts w:eastAsiaTheme="minorEastAsia"/>
                <w:bCs/>
                <w:color w:val="000000" w:themeColor="text1"/>
                <w:szCs w:val="21"/>
              </w:rPr>
              <w:t>一级</w:t>
            </w:r>
            <w:r>
              <w:rPr>
                <w:rFonts w:eastAsiaTheme="minorEastAsia"/>
                <w:color w:val="000000" w:themeColor="text1"/>
              </w:rPr>
              <w:sym w:font="Wingdings 2" w:char="F0A3"/>
            </w:r>
            <w:r>
              <w:rPr>
                <w:rFonts w:eastAsiaTheme="minorEastAsia"/>
                <w:bCs/>
                <w:color w:val="000000" w:themeColor="text1"/>
                <w:szCs w:val="21"/>
              </w:rPr>
              <w:t>；二级</w:t>
            </w:r>
            <w:r>
              <w:rPr>
                <w:rFonts w:eastAsiaTheme="minorEastAsia"/>
                <w:color w:val="000000" w:themeColor="text1"/>
              </w:rPr>
              <w:sym w:font="Wingdings 2" w:char="F0A3"/>
            </w:r>
            <w:r>
              <w:rPr>
                <w:rFonts w:eastAsiaTheme="minorEastAsia"/>
                <w:bCs/>
                <w:color w:val="000000" w:themeColor="text1"/>
                <w:szCs w:val="21"/>
              </w:rPr>
              <w:t>；三级A</w:t>
            </w:r>
            <w:r>
              <w:rPr>
                <w:rFonts w:eastAsiaTheme="minorEastAsia"/>
                <w:color w:val="000000" w:themeColor="text1"/>
              </w:rPr>
              <w:sym w:font="Wingdings 2" w:char="F0A3"/>
            </w:r>
            <w:r>
              <w:rPr>
                <w:rFonts w:eastAsiaTheme="minorEastAsia"/>
                <w:bCs/>
                <w:color w:val="000000" w:themeColor="text1"/>
                <w:szCs w:val="21"/>
              </w:rPr>
              <w:t>；三级B</w:t>
            </w:r>
            <w:r>
              <w:rPr>
                <w:rFonts w:eastAsiaTheme="minorEastAsia"/>
                <w:color w:val="000000" w:themeColor="text1"/>
                <w:szCs w:val="21"/>
              </w:rPr>
              <w:t>√</w:t>
            </w:r>
          </w:p>
        </w:tc>
        <w:tc>
          <w:tcPr>
            <w:tcW w:w="3437" w:type="dxa"/>
            <w:gridSpan w:val="7"/>
            <w:vAlign w:val="center"/>
          </w:tcPr>
          <w:p>
            <w:pPr>
              <w:rPr>
                <w:rFonts w:eastAsiaTheme="minorEastAsia"/>
                <w:bCs/>
                <w:color w:val="000000" w:themeColor="text1"/>
                <w:szCs w:val="21"/>
              </w:rPr>
            </w:pPr>
            <w:r>
              <w:rPr>
                <w:rFonts w:eastAsiaTheme="minorEastAsia"/>
                <w:bCs/>
                <w:color w:val="000000" w:themeColor="text1"/>
                <w:szCs w:val="21"/>
              </w:rPr>
              <w:t>一级</w:t>
            </w:r>
            <w:r>
              <w:rPr>
                <w:rFonts w:eastAsiaTheme="minorEastAsia"/>
                <w:color w:val="000000" w:themeColor="text1"/>
              </w:rPr>
              <w:sym w:font="Wingdings 2" w:char="F0A3"/>
            </w:r>
            <w:r>
              <w:rPr>
                <w:rFonts w:eastAsiaTheme="minorEastAsia"/>
                <w:bCs/>
                <w:color w:val="000000" w:themeColor="text1"/>
                <w:szCs w:val="21"/>
              </w:rPr>
              <w:t>；二级</w:t>
            </w:r>
            <w:r>
              <w:rPr>
                <w:rFonts w:eastAsiaTheme="minorEastAsia"/>
                <w:color w:val="000000" w:themeColor="text1"/>
              </w:rPr>
              <w:sym w:font="Wingdings 2" w:char="F0A3"/>
            </w:r>
            <w:r>
              <w:rPr>
                <w:rFonts w:eastAsiaTheme="minorEastAsia"/>
                <w:bCs/>
                <w:color w:val="000000" w:themeColor="text1"/>
                <w:szCs w:val="21"/>
              </w:rPr>
              <w:t>；三级</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41" w:type="dxa"/>
            <w:vMerge w:val="restart"/>
            <w:vAlign w:val="center"/>
          </w:tcPr>
          <w:p>
            <w:pPr>
              <w:jc w:val="center"/>
              <w:rPr>
                <w:rFonts w:eastAsiaTheme="minorEastAsia"/>
                <w:color w:val="000000" w:themeColor="text1"/>
                <w:szCs w:val="21"/>
              </w:rPr>
            </w:pPr>
            <w:r>
              <w:rPr>
                <w:rFonts w:eastAsiaTheme="minorEastAsia"/>
                <w:color w:val="000000" w:themeColor="text1"/>
                <w:szCs w:val="21"/>
              </w:rPr>
              <w:t>现状调查</w:t>
            </w:r>
          </w:p>
        </w:tc>
        <w:tc>
          <w:tcPr>
            <w:tcW w:w="1360" w:type="dxa"/>
            <w:vMerge w:val="restart"/>
            <w:vAlign w:val="center"/>
          </w:tcPr>
          <w:p>
            <w:pPr>
              <w:jc w:val="center"/>
              <w:rPr>
                <w:rFonts w:eastAsiaTheme="minorEastAsia"/>
                <w:color w:val="000000" w:themeColor="text1"/>
                <w:szCs w:val="21"/>
              </w:rPr>
            </w:pPr>
            <w:r>
              <w:rPr>
                <w:rFonts w:eastAsiaTheme="minorEastAsia"/>
                <w:color w:val="000000" w:themeColor="text1"/>
                <w:szCs w:val="21"/>
              </w:rPr>
              <w:t>区域污染物</w:t>
            </w:r>
          </w:p>
        </w:tc>
        <w:tc>
          <w:tcPr>
            <w:tcW w:w="4417" w:type="dxa"/>
            <w:gridSpan w:val="5"/>
            <w:vAlign w:val="center"/>
          </w:tcPr>
          <w:p>
            <w:pPr>
              <w:jc w:val="center"/>
              <w:rPr>
                <w:rFonts w:eastAsiaTheme="minorEastAsia"/>
                <w:bCs/>
                <w:color w:val="000000" w:themeColor="text1"/>
                <w:szCs w:val="21"/>
              </w:rPr>
            </w:pPr>
            <w:r>
              <w:rPr>
                <w:rFonts w:eastAsiaTheme="minorEastAsia"/>
                <w:bCs/>
                <w:color w:val="000000" w:themeColor="text1"/>
                <w:szCs w:val="21"/>
              </w:rPr>
              <w:t>调查项目</w:t>
            </w:r>
          </w:p>
        </w:tc>
        <w:tc>
          <w:tcPr>
            <w:tcW w:w="3437" w:type="dxa"/>
            <w:gridSpan w:val="7"/>
            <w:vAlign w:val="center"/>
          </w:tcPr>
          <w:p>
            <w:pPr>
              <w:jc w:val="center"/>
              <w:rPr>
                <w:rFonts w:eastAsiaTheme="minorEastAsia"/>
                <w:bCs/>
                <w:color w:val="000000" w:themeColor="text1"/>
                <w:szCs w:val="21"/>
              </w:rPr>
            </w:pPr>
            <w:r>
              <w:rPr>
                <w:rFonts w:eastAsiaTheme="minorEastAsia"/>
                <w:bCs/>
                <w:color w:val="000000" w:themeColor="text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2364" w:type="dxa"/>
            <w:gridSpan w:val="2"/>
            <w:vAlign w:val="center"/>
          </w:tcPr>
          <w:p>
            <w:pPr>
              <w:rPr>
                <w:rFonts w:eastAsiaTheme="minorEastAsia"/>
                <w:bCs/>
                <w:color w:val="000000" w:themeColor="text1"/>
                <w:szCs w:val="21"/>
              </w:rPr>
            </w:pPr>
            <w:r>
              <w:rPr>
                <w:rFonts w:eastAsiaTheme="minorEastAsia"/>
                <w:bCs/>
                <w:color w:val="000000" w:themeColor="text1"/>
                <w:szCs w:val="21"/>
              </w:rPr>
              <w:t>已建</w:t>
            </w:r>
            <w:r>
              <w:rPr>
                <w:rFonts w:eastAsiaTheme="minorEastAsia"/>
                <w:color w:val="000000" w:themeColor="text1"/>
                <w:szCs w:val="21"/>
              </w:rPr>
              <w:t>√</w:t>
            </w:r>
            <w:r>
              <w:rPr>
                <w:rFonts w:eastAsiaTheme="minorEastAsia"/>
                <w:bCs/>
                <w:color w:val="000000" w:themeColor="text1"/>
                <w:szCs w:val="21"/>
              </w:rPr>
              <w:t>；在建</w:t>
            </w:r>
            <w:r>
              <w:rPr>
                <w:rFonts w:eastAsiaTheme="minorEastAsia"/>
                <w:color w:val="000000" w:themeColor="text1"/>
              </w:rPr>
              <w:sym w:font="Wingdings 2" w:char="F0A3"/>
            </w:r>
            <w:r>
              <w:rPr>
                <w:rFonts w:eastAsiaTheme="minorEastAsia"/>
                <w:bCs/>
                <w:color w:val="000000" w:themeColor="text1"/>
                <w:szCs w:val="21"/>
              </w:rPr>
              <w:t>；拟建</w:t>
            </w:r>
            <w:r>
              <w:rPr>
                <w:rFonts w:eastAsiaTheme="minorEastAsia"/>
                <w:color w:val="000000" w:themeColor="text1"/>
              </w:rPr>
              <w:sym w:font="Wingdings 2" w:char="F0A3"/>
            </w:r>
            <w:r>
              <w:rPr>
                <w:rFonts w:eastAsiaTheme="minorEastAsia"/>
                <w:bCs/>
                <w:color w:val="000000" w:themeColor="text1"/>
                <w:szCs w:val="21"/>
              </w:rPr>
              <w:t>；其他</w:t>
            </w:r>
            <w:r>
              <w:rPr>
                <w:rFonts w:eastAsiaTheme="minorEastAsia"/>
                <w:color w:val="000000" w:themeColor="text1"/>
              </w:rPr>
              <w:sym w:font="Wingdings 2" w:char="F0A3"/>
            </w:r>
          </w:p>
        </w:tc>
        <w:tc>
          <w:tcPr>
            <w:tcW w:w="2053" w:type="dxa"/>
            <w:gridSpan w:val="3"/>
            <w:vAlign w:val="center"/>
          </w:tcPr>
          <w:p>
            <w:pPr>
              <w:rPr>
                <w:rFonts w:eastAsiaTheme="minorEastAsia"/>
                <w:bCs/>
                <w:color w:val="000000" w:themeColor="text1"/>
                <w:szCs w:val="21"/>
              </w:rPr>
            </w:pPr>
            <w:r>
              <w:rPr>
                <w:rFonts w:eastAsiaTheme="minorEastAsia"/>
                <w:bCs/>
                <w:color w:val="000000" w:themeColor="text1"/>
                <w:szCs w:val="21"/>
              </w:rPr>
              <w:t>拟替代的污染源</w:t>
            </w:r>
            <w:r>
              <w:rPr>
                <w:rFonts w:eastAsiaTheme="minorEastAsia"/>
                <w:color w:val="000000" w:themeColor="text1"/>
              </w:rPr>
              <w:sym w:font="Wingdings 2" w:char="F0A3"/>
            </w:r>
          </w:p>
        </w:tc>
        <w:tc>
          <w:tcPr>
            <w:tcW w:w="3437" w:type="dxa"/>
            <w:gridSpan w:val="7"/>
            <w:vAlign w:val="center"/>
          </w:tcPr>
          <w:p>
            <w:pPr>
              <w:rPr>
                <w:rFonts w:eastAsiaTheme="minorEastAsia"/>
                <w:bCs/>
                <w:color w:val="000000" w:themeColor="text1"/>
                <w:szCs w:val="21"/>
              </w:rPr>
            </w:pPr>
            <w:r>
              <w:rPr>
                <w:rFonts w:eastAsiaTheme="minorEastAsia"/>
                <w:bCs/>
                <w:color w:val="000000" w:themeColor="text1"/>
                <w:szCs w:val="21"/>
              </w:rPr>
              <w:t>排污许可证</w:t>
            </w:r>
            <w:r>
              <w:rPr>
                <w:rFonts w:eastAsiaTheme="minorEastAsia"/>
                <w:color w:val="000000" w:themeColor="text1"/>
              </w:rPr>
              <w:sym w:font="Wingdings 2" w:char="F0A3"/>
            </w:r>
            <w:r>
              <w:rPr>
                <w:rFonts w:eastAsiaTheme="minorEastAsia"/>
                <w:bCs/>
                <w:color w:val="000000" w:themeColor="text1"/>
                <w:szCs w:val="21"/>
              </w:rPr>
              <w:t>；环评</w:t>
            </w:r>
            <w:r>
              <w:rPr>
                <w:rFonts w:eastAsiaTheme="minorEastAsia"/>
                <w:color w:val="000000" w:themeColor="text1"/>
              </w:rPr>
              <w:sym w:font="Wingdings 2" w:char="F0A3"/>
            </w:r>
            <w:r>
              <w:rPr>
                <w:rFonts w:eastAsiaTheme="minorEastAsia"/>
                <w:bCs/>
                <w:color w:val="000000" w:themeColor="text1"/>
                <w:szCs w:val="21"/>
              </w:rPr>
              <w:t>；环保验收</w:t>
            </w:r>
            <w:r>
              <w:rPr>
                <w:rFonts w:eastAsiaTheme="minorEastAsia"/>
                <w:color w:val="000000" w:themeColor="text1"/>
              </w:rPr>
              <w:sym w:font="Wingdings 2" w:char="F0A3"/>
            </w:r>
            <w:r>
              <w:rPr>
                <w:rFonts w:eastAsiaTheme="minorEastAsia"/>
                <w:bCs/>
                <w:color w:val="000000" w:themeColor="text1"/>
                <w:szCs w:val="21"/>
              </w:rPr>
              <w:t>；既有实测</w:t>
            </w:r>
            <w:r>
              <w:rPr>
                <w:rFonts w:eastAsiaTheme="minorEastAsia"/>
                <w:color w:val="000000" w:themeColor="text1"/>
              </w:rPr>
              <w:sym w:font="Wingdings 2" w:char="F0A3"/>
            </w:r>
            <w:r>
              <w:rPr>
                <w:rFonts w:eastAsiaTheme="minorEastAsia"/>
                <w:bCs/>
                <w:color w:val="000000" w:themeColor="text1"/>
                <w:szCs w:val="21"/>
              </w:rPr>
              <w:t>；现场监测</w:t>
            </w:r>
            <w:r>
              <w:rPr>
                <w:rFonts w:eastAsiaTheme="minorEastAsia"/>
                <w:color w:val="000000" w:themeColor="text1"/>
              </w:rPr>
              <w:sym w:font="Wingdings 2" w:char="F0A3"/>
            </w:r>
            <w:r>
              <w:rPr>
                <w:rFonts w:eastAsiaTheme="minorEastAsia"/>
                <w:bCs/>
                <w:color w:val="000000" w:themeColor="text1"/>
                <w:szCs w:val="21"/>
              </w:rPr>
              <w:t>；入河排放口数据</w:t>
            </w:r>
            <w:r>
              <w:rPr>
                <w:rFonts w:eastAsiaTheme="minorEastAsia"/>
                <w:color w:val="000000" w:themeColor="text1"/>
              </w:rPr>
              <w:sym w:font="Wingdings 2" w:char="F0A3"/>
            </w:r>
            <w:r>
              <w:rPr>
                <w:rFonts w:eastAsiaTheme="minorEastAsia"/>
                <w:bCs/>
                <w:color w:val="000000" w:themeColor="text1"/>
                <w:szCs w:val="21"/>
              </w:rPr>
              <w:t>；其他</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1" w:type="dxa"/>
            <w:vMerge w:val="continue"/>
            <w:vAlign w:val="center"/>
          </w:tcPr>
          <w:p>
            <w:pPr>
              <w:jc w:val="center"/>
              <w:rPr>
                <w:rFonts w:eastAsiaTheme="minorEastAsia"/>
                <w:color w:val="000000" w:themeColor="text1"/>
                <w:szCs w:val="21"/>
              </w:rPr>
            </w:pPr>
          </w:p>
        </w:tc>
        <w:tc>
          <w:tcPr>
            <w:tcW w:w="1360" w:type="dxa"/>
            <w:vMerge w:val="restart"/>
            <w:vAlign w:val="center"/>
          </w:tcPr>
          <w:p>
            <w:pPr>
              <w:jc w:val="center"/>
              <w:rPr>
                <w:rFonts w:eastAsiaTheme="minorEastAsia"/>
                <w:color w:val="000000" w:themeColor="text1"/>
                <w:szCs w:val="21"/>
              </w:rPr>
            </w:pPr>
            <w:r>
              <w:rPr>
                <w:rFonts w:eastAsiaTheme="minorEastAsia"/>
                <w:color w:val="000000" w:themeColor="text1"/>
                <w:szCs w:val="21"/>
              </w:rPr>
              <w:t>受影响水体水环境质量</w:t>
            </w:r>
          </w:p>
        </w:tc>
        <w:tc>
          <w:tcPr>
            <w:tcW w:w="4417" w:type="dxa"/>
            <w:gridSpan w:val="5"/>
            <w:vAlign w:val="center"/>
          </w:tcPr>
          <w:p>
            <w:pPr>
              <w:jc w:val="center"/>
              <w:rPr>
                <w:rFonts w:eastAsiaTheme="minorEastAsia"/>
                <w:bCs/>
                <w:color w:val="000000" w:themeColor="text1"/>
                <w:szCs w:val="21"/>
              </w:rPr>
            </w:pPr>
            <w:r>
              <w:rPr>
                <w:rFonts w:eastAsiaTheme="minorEastAsia"/>
                <w:bCs/>
                <w:color w:val="000000" w:themeColor="text1"/>
                <w:szCs w:val="21"/>
              </w:rPr>
              <w:t>调查时期</w:t>
            </w:r>
          </w:p>
        </w:tc>
        <w:tc>
          <w:tcPr>
            <w:tcW w:w="3437" w:type="dxa"/>
            <w:gridSpan w:val="7"/>
            <w:vAlign w:val="center"/>
          </w:tcPr>
          <w:p>
            <w:pPr>
              <w:jc w:val="center"/>
              <w:rPr>
                <w:rFonts w:eastAsiaTheme="minorEastAsia"/>
                <w:bCs/>
                <w:color w:val="000000" w:themeColor="text1"/>
                <w:szCs w:val="21"/>
              </w:rPr>
            </w:pPr>
            <w:r>
              <w:rPr>
                <w:rFonts w:eastAsiaTheme="minorEastAsia"/>
                <w:bCs/>
                <w:color w:val="000000" w:themeColor="text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4417" w:type="dxa"/>
            <w:gridSpan w:val="5"/>
          </w:tcPr>
          <w:p>
            <w:pPr>
              <w:rPr>
                <w:rFonts w:eastAsiaTheme="minorEastAsia"/>
                <w:color w:val="000000" w:themeColor="text1"/>
                <w:szCs w:val="21"/>
              </w:rPr>
            </w:pPr>
            <w:r>
              <w:rPr>
                <w:rFonts w:eastAsiaTheme="minorEastAsia"/>
                <w:color w:val="000000" w:themeColor="text1"/>
                <w:szCs w:val="21"/>
              </w:rPr>
              <w:t>丰水期</w:t>
            </w:r>
            <w:r>
              <w:rPr>
                <w:rFonts w:eastAsiaTheme="minorEastAsia"/>
                <w:color w:val="000000" w:themeColor="text1"/>
              </w:rPr>
              <w:sym w:font="Wingdings 2" w:char="F0A3"/>
            </w:r>
            <w:r>
              <w:rPr>
                <w:rFonts w:eastAsiaTheme="minorEastAsia"/>
                <w:color w:val="000000" w:themeColor="text1"/>
                <w:szCs w:val="21"/>
              </w:rPr>
              <w:t>；平水期</w:t>
            </w:r>
            <w:r>
              <w:rPr>
                <w:rFonts w:eastAsiaTheme="minorEastAsia"/>
                <w:color w:val="000000" w:themeColor="text1"/>
              </w:rPr>
              <w:sym w:font="Wingdings 2" w:char="F0A3"/>
            </w:r>
            <w:r>
              <w:rPr>
                <w:rFonts w:eastAsiaTheme="minorEastAsia"/>
                <w:color w:val="000000" w:themeColor="text1"/>
                <w:szCs w:val="21"/>
              </w:rPr>
              <w:t>；枯水期</w:t>
            </w:r>
            <w:r>
              <w:rPr>
                <w:rFonts w:eastAsiaTheme="minorEastAsia"/>
                <w:color w:val="000000" w:themeColor="text1"/>
              </w:rPr>
              <w:sym w:font="Wingdings 2" w:char="F0A3"/>
            </w:r>
            <w:r>
              <w:rPr>
                <w:rFonts w:eastAsiaTheme="minorEastAsia"/>
                <w:color w:val="000000" w:themeColor="text1"/>
                <w:szCs w:val="21"/>
              </w:rPr>
              <w:t>；冰封期</w:t>
            </w:r>
            <w:r>
              <w:rPr>
                <w:rFonts w:eastAsiaTheme="minorEastAsia"/>
                <w:color w:val="000000" w:themeColor="text1"/>
              </w:rPr>
              <w:sym w:font="Wingdings 2" w:char="F0A3"/>
            </w:r>
          </w:p>
          <w:p>
            <w:pPr>
              <w:rPr>
                <w:rFonts w:eastAsiaTheme="minorEastAsia"/>
                <w:bCs/>
                <w:color w:val="000000" w:themeColor="text1"/>
                <w:szCs w:val="21"/>
              </w:rPr>
            </w:pPr>
            <w:r>
              <w:rPr>
                <w:rFonts w:eastAsiaTheme="minorEastAsia"/>
                <w:color w:val="000000" w:themeColor="text1"/>
                <w:szCs w:val="21"/>
              </w:rPr>
              <w:t>春季</w:t>
            </w:r>
            <w:r>
              <w:rPr>
                <w:rFonts w:eastAsiaTheme="minorEastAsia"/>
                <w:color w:val="000000" w:themeColor="text1"/>
              </w:rPr>
              <w:sym w:font="Wingdings 2" w:char="F0A3"/>
            </w:r>
            <w:r>
              <w:rPr>
                <w:rFonts w:eastAsiaTheme="minorEastAsia"/>
                <w:color w:val="000000" w:themeColor="text1"/>
                <w:szCs w:val="21"/>
              </w:rPr>
              <w:t>；夏季</w:t>
            </w:r>
            <w:r>
              <w:rPr>
                <w:rFonts w:eastAsiaTheme="minorEastAsia"/>
                <w:color w:val="000000" w:themeColor="text1"/>
              </w:rPr>
              <w:sym w:font="Wingdings 2" w:char="F0A3"/>
            </w:r>
            <w:r>
              <w:rPr>
                <w:rFonts w:eastAsiaTheme="minorEastAsia"/>
                <w:color w:val="000000" w:themeColor="text1"/>
                <w:szCs w:val="21"/>
              </w:rPr>
              <w:t>；秋季</w:t>
            </w:r>
            <w:r>
              <w:rPr>
                <w:rFonts w:eastAsiaTheme="minorEastAsia"/>
                <w:color w:val="000000" w:themeColor="text1"/>
              </w:rPr>
              <w:sym w:font="Wingdings 2" w:char="F0A3"/>
            </w:r>
            <w:r>
              <w:rPr>
                <w:rFonts w:eastAsiaTheme="minorEastAsia"/>
                <w:color w:val="000000" w:themeColor="text1"/>
                <w:szCs w:val="21"/>
              </w:rPr>
              <w:t>；冬季</w:t>
            </w:r>
            <w:r>
              <w:rPr>
                <w:rFonts w:eastAsiaTheme="minorEastAsia"/>
                <w:color w:val="000000" w:themeColor="text1"/>
              </w:rPr>
              <w:sym w:font="Wingdings 2" w:char="F0A3"/>
            </w:r>
          </w:p>
        </w:tc>
        <w:tc>
          <w:tcPr>
            <w:tcW w:w="3437" w:type="dxa"/>
            <w:gridSpan w:val="7"/>
            <w:vAlign w:val="center"/>
          </w:tcPr>
          <w:p>
            <w:pPr>
              <w:rPr>
                <w:rFonts w:eastAsiaTheme="minorEastAsia"/>
                <w:bCs/>
                <w:color w:val="000000" w:themeColor="text1"/>
                <w:szCs w:val="21"/>
              </w:rPr>
            </w:pPr>
            <w:r>
              <w:rPr>
                <w:rFonts w:eastAsiaTheme="minorEastAsia"/>
                <w:bCs/>
                <w:color w:val="000000" w:themeColor="text1"/>
                <w:szCs w:val="21"/>
              </w:rPr>
              <w:t>生态环境保护主管部门</w:t>
            </w:r>
            <w:r>
              <w:rPr>
                <w:rFonts w:eastAsiaTheme="minorEastAsia"/>
                <w:color w:val="000000" w:themeColor="text1"/>
              </w:rPr>
              <w:sym w:font="Wingdings 2" w:char="00A3"/>
            </w:r>
            <w:r>
              <w:rPr>
                <w:rFonts w:eastAsiaTheme="minorEastAsia"/>
                <w:bCs/>
                <w:color w:val="000000" w:themeColor="text1"/>
                <w:szCs w:val="21"/>
              </w:rPr>
              <w:t>；补充监测</w:t>
            </w:r>
            <w:r>
              <w:rPr>
                <w:rFonts w:eastAsiaTheme="minorEastAsia"/>
                <w:color w:val="000000" w:themeColor="text1"/>
                <w:szCs w:val="21"/>
              </w:rPr>
              <w:t>√</w:t>
            </w:r>
            <w:r>
              <w:rPr>
                <w:rFonts w:eastAsiaTheme="minorEastAsia"/>
                <w:bCs/>
                <w:color w:val="000000" w:themeColor="text1"/>
                <w:szCs w:val="21"/>
              </w:rPr>
              <w:t>；其他</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区域水资源开发利用状况</w:t>
            </w:r>
          </w:p>
        </w:tc>
        <w:tc>
          <w:tcPr>
            <w:tcW w:w="7854" w:type="dxa"/>
            <w:gridSpan w:val="12"/>
            <w:vAlign w:val="center"/>
          </w:tcPr>
          <w:p>
            <w:pPr>
              <w:rPr>
                <w:rFonts w:eastAsiaTheme="minorEastAsia"/>
                <w:bCs/>
                <w:color w:val="000000" w:themeColor="text1"/>
                <w:szCs w:val="21"/>
              </w:rPr>
            </w:pPr>
            <w:r>
              <w:rPr>
                <w:rFonts w:eastAsiaTheme="minorEastAsia"/>
                <w:bCs/>
                <w:color w:val="000000" w:themeColor="text1"/>
                <w:szCs w:val="21"/>
              </w:rPr>
              <w:t>未开发</w:t>
            </w:r>
            <w:r>
              <w:rPr>
                <w:rFonts w:eastAsiaTheme="minorEastAsia"/>
                <w:color w:val="000000" w:themeColor="text1"/>
              </w:rPr>
              <w:sym w:font="Wingdings 2" w:char="F0A3"/>
            </w:r>
            <w:r>
              <w:rPr>
                <w:rFonts w:eastAsiaTheme="minorEastAsia"/>
                <w:bCs/>
                <w:color w:val="000000" w:themeColor="text1"/>
                <w:szCs w:val="21"/>
              </w:rPr>
              <w:t>；开发量40%以下</w:t>
            </w:r>
            <w:r>
              <w:rPr>
                <w:rFonts w:eastAsiaTheme="minorEastAsia"/>
                <w:color w:val="000000" w:themeColor="text1"/>
              </w:rPr>
              <w:sym w:font="Wingdings 2" w:char="F0A3"/>
            </w:r>
            <w:r>
              <w:rPr>
                <w:rFonts w:eastAsiaTheme="minorEastAsia"/>
                <w:bCs/>
                <w:color w:val="000000" w:themeColor="text1"/>
                <w:szCs w:val="21"/>
              </w:rPr>
              <w:t>；开发量40%以上</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41" w:type="dxa"/>
            <w:vMerge w:val="continue"/>
            <w:vAlign w:val="center"/>
          </w:tcPr>
          <w:p>
            <w:pPr>
              <w:jc w:val="center"/>
              <w:rPr>
                <w:rFonts w:eastAsiaTheme="minorEastAsia"/>
                <w:color w:val="000000" w:themeColor="text1"/>
                <w:szCs w:val="21"/>
              </w:rPr>
            </w:pPr>
          </w:p>
        </w:tc>
        <w:tc>
          <w:tcPr>
            <w:tcW w:w="1360" w:type="dxa"/>
            <w:vMerge w:val="restart"/>
            <w:vAlign w:val="center"/>
          </w:tcPr>
          <w:p>
            <w:pPr>
              <w:jc w:val="center"/>
              <w:rPr>
                <w:rFonts w:eastAsiaTheme="minorEastAsia"/>
                <w:color w:val="000000" w:themeColor="text1"/>
                <w:szCs w:val="21"/>
              </w:rPr>
            </w:pPr>
            <w:r>
              <w:rPr>
                <w:rFonts w:eastAsiaTheme="minorEastAsia"/>
                <w:color w:val="000000" w:themeColor="text1"/>
                <w:szCs w:val="21"/>
              </w:rPr>
              <w:t>水文情势调查</w:t>
            </w:r>
          </w:p>
        </w:tc>
        <w:tc>
          <w:tcPr>
            <w:tcW w:w="4417" w:type="dxa"/>
            <w:gridSpan w:val="5"/>
            <w:vAlign w:val="center"/>
          </w:tcPr>
          <w:p>
            <w:pPr>
              <w:jc w:val="center"/>
              <w:rPr>
                <w:rFonts w:eastAsiaTheme="minorEastAsia"/>
                <w:bCs/>
                <w:color w:val="000000" w:themeColor="text1"/>
                <w:szCs w:val="21"/>
              </w:rPr>
            </w:pPr>
            <w:r>
              <w:rPr>
                <w:rFonts w:eastAsiaTheme="minorEastAsia"/>
                <w:bCs/>
                <w:color w:val="000000" w:themeColor="text1"/>
                <w:szCs w:val="21"/>
              </w:rPr>
              <w:t>调查时期</w:t>
            </w:r>
          </w:p>
        </w:tc>
        <w:tc>
          <w:tcPr>
            <w:tcW w:w="3437" w:type="dxa"/>
            <w:gridSpan w:val="7"/>
            <w:vAlign w:val="center"/>
          </w:tcPr>
          <w:p>
            <w:pPr>
              <w:jc w:val="center"/>
              <w:rPr>
                <w:rFonts w:eastAsiaTheme="minorEastAsia"/>
                <w:bCs/>
                <w:color w:val="000000" w:themeColor="text1"/>
                <w:szCs w:val="21"/>
              </w:rPr>
            </w:pPr>
            <w:r>
              <w:rPr>
                <w:rFonts w:eastAsiaTheme="minorEastAsia"/>
                <w:bCs/>
                <w:color w:val="000000" w:themeColor="text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4417" w:type="dxa"/>
            <w:gridSpan w:val="5"/>
          </w:tcPr>
          <w:p>
            <w:pPr>
              <w:rPr>
                <w:rFonts w:eastAsiaTheme="minorEastAsia"/>
                <w:color w:val="000000" w:themeColor="text1"/>
                <w:szCs w:val="21"/>
              </w:rPr>
            </w:pPr>
            <w:r>
              <w:rPr>
                <w:rFonts w:eastAsiaTheme="minorEastAsia"/>
                <w:color w:val="000000" w:themeColor="text1"/>
                <w:szCs w:val="21"/>
              </w:rPr>
              <w:t>丰水期</w:t>
            </w:r>
            <w:r>
              <w:rPr>
                <w:rFonts w:eastAsiaTheme="minorEastAsia"/>
                <w:color w:val="000000" w:themeColor="text1"/>
              </w:rPr>
              <w:sym w:font="Wingdings 2" w:char="F0A3"/>
            </w:r>
            <w:r>
              <w:rPr>
                <w:rFonts w:eastAsiaTheme="minorEastAsia"/>
                <w:color w:val="000000" w:themeColor="text1"/>
                <w:szCs w:val="21"/>
              </w:rPr>
              <w:t>；平水期</w:t>
            </w:r>
            <w:r>
              <w:rPr>
                <w:rFonts w:eastAsiaTheme="minorEastAsia"/>
                <w:color w:val="000000" w:themeColor="text1"/>
              </w:rPr>
              <w:sym w:font="Wingdings 2" w:char="F0A3"/>
            </w:r>
            <w:r>
              <w:rPr>
                <w:rFonts w:eastAsiaTheme="minorEastAsia"/>
                <w:color w:val="000000" w:themeColor="text1"/>
                <w:szCs w:val="21"/>
              </w:rPr>
              <w:t>；枯水期</w:t>
            </w:r>
            <w:r>
              <w:rPr>
                <w:rFonts w:eastAsiaTheme="minorEastAsia"/>
                <w:color w:val="000000" w:themeColor="text1"/>
              </w:rPr>
              <w:sym w:font="Wingdings 2" w:char="F0A3"/>
            </w:r>
            <w:r>
              <w:rPr>
                <w:rFonts w:eastAsiaTheme="minorEastAsia"/>
                <w:color w:val="000000" w:themeColor="text1"/>
                <w:szCs w:val="21"/>
              </w:rPr>
              <w:t>；冰封期</w:t>
            </w:r>
            <w:r>
              <w:rPr>
                <w:rFonts w:eastAsiaTheme="minorEastAsia"/>
                <w:color w:val="000000" w:themeColor="text1"/>
              </w:rPr>
              <w:sym w:font="Wingdings 2" w:char="F0A3"/>
            </w:r>
          </w:p>
          <w:p>
            <w:pPr>
              <w:rPr>
                <w:rFonts w:eastAsiaTheme="minorEastAsia"/>
                <w:bCs/>
                <w:color w:val="000000" w:themeColor="text1"/>
                <w:szCs w:val="21"/>
              </w:rPr>
            </w:pPr>
            <w:r>
              <w:rPr>
                <w:rFonts w:eastAsiaTheme="minorEastAsia"/>
                <w:color w:val="000000" w:themeColor="text1"/>
                <w:szCs w:val="21"/>
              </w:rPr>
              <w:t>春季</w:t>
            </w:r>
            <w:r>
              <w:rPr>
                <w:rFonts w:eastAsiaTheme="minorEastAsia"/>
                <w:color w:val="000000" w:themeColor="text1"/>
              </w:rPr>
              <w:sym w:font="Wingdings 2" w:char="F0A3"/>
            </w:r>
            <w:r>
              <w:rPr>
                <w:rFonts w:eastAsiaTheme="minorEastAsia"/>
                <w:color w:val="000000" w:themeColor="text1"/>
                <w:szCs w:val="21"/>
              </w:rPr>
              <w:t>；夏季</w:t>
            </w:r>
            <w:r>
              <w:rPr>
                <w:rFonts w:eastAsiaTheme="minorEastAsia"/>
                <w:color w:val="000000" w:themeColor="text1"/>
              </w:rPr>
              <w:sym w:font="Wingdings 2" w:char="F0A3"/>
            </w:r>
            <w:r>
              <w:rPr>
                <w:rFonts w:eastAsiaTheme="minorEastAsia"/>
                <w:color w:val="000000" w:themeColor="text1"/>
                <w:szCs w:val="21"/>
              </w:rPr>
              <w:t>；秋季</w:t>
            </w:r>
            <w:r>
              <w:rPr>
                <w:rFonts w:eastAsiaTheme="minorEastAsia"/>
                <w:color w:val="000000" w:themeColor="text1"/>
              </w:rPr>
              <w:sym w:font="Wingdings 2" w:char="F0A3"/>
            </w:r>
            <w:r>
              <w:rPr>
                <w:rFonts w:eastAsiaTheme="minorEastAsia"/>
                <w:color w:val="000000" w:themeColor="text1"/>
                <w:szCs w:val="21"/>
              </w:rPr>
              <w:t>；冬季</w:t>
            </w:r>
            <w:r>
              <w:rPr>
                <w:rFonts w:eastAsiaTheme="minorEastAsia"/>
                <w:color w:val="000000" w:themeColor="text1"/>
              </w:rPr>
              <w:sym w:font="Wingdings 2" w:char="F0A3"/>
            </w:r>
          </w:p>
        </w:tc>
        <w:tc>
          <w:tcPr>
            <w:tcW w:w="3437" w:type="dxa"/>
            <w:gridSpan w:val="7"/>
          </w:tcPr>
          <w:p>
            <w:pPr>
              <w:rPr>
                <w:rFonts w:eastAsiaTheme="minorEastAsia"/>
                <w:bCs/>
                <w:color w:val="000000" w:themeColor="text1"/>
                <w:szCs w:val="21"/>
              </w:rPr>
            </w:pPr>
            <w:r>
              <w:rPr>
                <w:rFonts w:eastAsiaTheme="minorEastAsia"/>
                <w:bCs/>
                <w:color w:val="000000" w:themeColor="text1"/>
                <w:szCs w:val="21"/>
              </w:rPr>
              <w:t>水行政主管部门</w:t>
            </w:r>
            <w:r>
              <w:rPr>
                <w:rFonts w:eastAsiaTheme="minorEastAsia"/>
                <w:color w:val="000000" w:themeColor="text1"/>
                <w:szCs w:val="21"/>
              </w:rPr>
              <w:t>√</w:t>
            </w:r>
            <w:r>
              <w:rPr>
                <w:rFonts w:eastAsiaTheme="minorEastAsia"/>
                <w:bCs/>
                <w:color w:val="000000" w:themeColor="text1"/>
                <w:szCs w:val="21"/>
              </w:rPr>
              <w:t>；补充监测</w:t>
            </w:r>
            <w:r>
              <w:rPr>
                <w:rFonts w:eastAsiaTheme="minorEastAsia"/>
                <w:color w:val="000000" w:themeColor="text1"/>
              </w:rPr>
              <w:sym w:font="Wingdings 2" w:char="F0A3"/>
            </w:r>
            <w:r>
              <w:rPr>
                <w:rFonts w:eastAsiaTheme="minorEastAsia"/>
                <w:bCs/>
                <w:color w:val="000000" w:themeColor="text1"/>
                <w:szCs w:val="21"/>
              </w:rPr>
              <w:t>；其他</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41" w:type="dxa"/>
            <w:vMerge w:val="continue"/>
            <w:vAlign w:val="center"/>
          </w:tcPr>
          <w:p>
            <w:pPr>
              <w:jc w:val="center"/>
              <w:rPr>
                <w:rFonts w:eastAsiaTheme="minorEastAsia"/>
                <w:color w:val="000000" w:themeColor="text1"/>
                <w:szCs w:val="21"/>
              </w:rPr>
            </w:pPr>
          </w:p>
        </w:tc>
        <w:tc>
          <w:tcPr>
            <w:tcW w:w="1360" w:type="dxa"/>
            <w:vMerge w:val="restart"/>
            <w:vAlign w:val="center"/>
          </w:tcPr>
          <w:p>
            <w:pPr>
              <w:jc w:val="center"/>
              <w:rPr>
                <w:rFonts w:eastAsiaTheme="minorEastAsia"/>
                <w:color w:val="000000" w:themeColor="text1"/>
                <w:szCs w:val="21"/>
              </w:rPr>
            </w:pPr>
            <w:r>
              <w:rPr>
                <w:rFonts w:eastAsiaTheme="minorEastAsia"/>
                <w:color w:val="000000" w:themeColor="text1"/>
                <w:szCs w:val="21"/>
              </w:rPr>
              <w:t>补充监测</w:t>
            </w:r>
          </w:p>
        </w:tc>
        <w:tc>
          <w:tcPr>
            <w:tcW w:w="4417" w:type="dxa"/>
            <w:gridSpan w:val="5"/>
            <w:vAlign w:val="center"/>
          </w:tcPr>
          <w:p>
            <w:pPr>
              <w:jc w:val="center"/>
              <w:rPr>
                <w:rFonts w:eastAsiaTheme="minorEastAsia"/>
                <w:bCs/>
                <w:color w:val="000000" w:themeColor="text1"/>
                <w:szCs w:val="21"/>
              </w:rPr>
            </w:pPr>
            <w:r>
              <w:rPr>
                <w:rFonts w:eastAsiaTheme="minorEastAsia"/>
                <w:bCs/>
                <w:color w:val="000000" w:themeColor="text1"/>
                <w:szCs w:val="21"/>
              </w:rPr>
              <w:t>监测时期</w:t>
            </w:r>
          </w:p>
        </w:tc>
        <w:tc>
          <w:tcPr>
            <w:tcW w:w="1488" w:type="dxa"/>
            <w:gridSpan w:val="4"/>
            <w:vAlign w:val="center"/>
          </w:tcPr>
          <w:p>
            <w:pPr>
              <w:jc w:val="center"/>
              <w:rPr>
                <w:rFonts w:eastAsiaTheme="minorEastAsia"/>
                <w:bCs/>
                <w:color w:val="000000" w:themeColor="text1"/>
                <w:szCs w:val="21"/>
              </w:rPr>
            </w:pPr>
            <w:r>
              <w:rPr>
                <w:rFonts w:eastAsiaTheme="minorEastAsia"/>
                <w:bCs/>
                <w:color w:val="000000" w:themeColor="text1"/>
                <w:szCs w:val="21"/>
              </w:rPr>
              <w:t>监测因子</w:t>
            </w:r>
          </w:p>
        </w:tc>
        <w:tc>
          <w:tcPr>
            <w:tcW w:w="1949" w:type="dxa"/>
            <w:gridSpan w:val="3"/>
            <w:vAlign w:val="center"/>
          </w:tcPr>
          <w:p>
            <w:pPr>
              <w:jc w:val="center"/>
              <w:rPr>
                <w:rFonts w:eastAsiaTheme="minorEastAsia"/>
                <w:bCs/>
                <w:color w:val="000000" w:themeColor="text1"/>
                <w:szCs w:val="21"/>
              </w:rPr>
            </w:pPr>
            <w:r>
              <w:rPr>
                <w:rFonts w:eastAsiaTheme="minorEastAsia"/>
                <w:bCs/>
                <w:color w:val="000000" w:themeColor="text1"/>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4417" w:type="dxa"/>
            <w:gridSpan w:val="5"/>
          </w:tcPr>
          <w:p>
            <w:pPr>
              <w:rPr>
                <w:rFonts w:eastAsiaTheme="minorEastAsia"/>
                <w:color w:val="000000" w:themeColor="text1"/>
                <w:szCs w:val="21"/>
              </w:rPr>
            </w:pPr>
            <w:r>
              <w:rPr>
                <w:rFonts w:eastAsiaTheme="minorEastAsia"/>
                <w:color w:val="000000" w:themeColor="text1"/>
                <w:szCs w:val="21"/>
              </w:rPr>
              <w:t>丰水期</w:t>
            </w:r>
            <w:r>
              <w:rPr>
                <w:rFonts w:eastAsiaTheme="minorEastAsia"/>
                <w:color w:val="000000" w:themeColor="text1"/>
              </w:rPr>
              <w:sym w:font="Wingdings 2" w:char="F0A3"/>
            </w:r>
            <w:r>
              <w:rPr>
                <w:rFonts w:eastAsiaTheme="minorEastAsia"/>
                <w:color w:val="000000" w:themeColor="text1"/>
                <w:szCs w:val="21"/>
              </w:rPr>
              <w:t>；平水期</w:t>
            </w:r>
            <w:r>
              <w:rPr>
                <w:rFonts w:eastAsiaTheme="minorEastAsia"/>
                <w:color w:val="000000" w:themeColor="text1"/>
              </w:rPr>
              <w:sym w:font="Wingdings 2" w:char="F0A3"/>
            </w:r>
            <w:r>
              <w:rPr>
                <w:rFonts w:eastAsiaTheme="minorEastAsia"/>
                <w:color w:val="000000" w:themeColor="text1"/>
                <w:szCs w:val="21"/>
              </w:rPr>
              <w:t>；枯水期</w:t>
            </w:r>
            <w:r>
              <w:rPr>
                <w:rFonts w:eastAsiaTheme="minorEastAsia"/>
                <w:color w:val="000000" w:themeColor="text1"/>
              </w:rPr>
              <w:sym w:font="Wingdings 2" w:char="F0A3"/>
            </w:r>
            <w:r>
              <w:rPr>
                <w:rFonts w:eastAsiaTheme="minorEastAsia"/>
                <w:color w:val="000000" w:themeColor="text1"/>
                <w:szCs w:val="21"/>
              </w:rPr>
              <w:t>；冰封期</w:t>
            </w:r>
            <w:r>
              <w:rPr>
                <w:rFonts w:eastAsiaTheme="minorEastAsia"/>
                <w:color w:val="000000" w:themeColor="text1"/>
              </w:rPr>
              <w:sym w:font="Wingdings 2" w:char="F0A3"/>
            </w:r>
          </w:p>
          <w:p>
            <w:pPr>
              <w:rPr>
                <w:rFonts w:eastAsiaTheme="minorEastAsia"/>
                <w:bCs/>
                <w:color w:val="000000" w:themeColor="text1"/>
                <w:szCs w:val="21"/>
              </w:rPr>
            </w:pPr>
            <w:r>
              <w:rPr>
                <w:rFonts w:eastAsiaTheme="minorEastAsia"/>
                <w:color w:val="000000" w:themeColor="text1"/>
                <w:szCs w:val="21"/>
              </w:rPr>
              <w:t>春季</w:t>
            </w:r>
            <w:r>
              <w:rPr>
                <w:rFonts w:eastAsiaTheme="minorEastAsia"/>
                <w:color w:val="000000" w:themeColor="text1"/>
              </w:rPr>
              <w:sym w:font="Wingdings 2" w:char="F0A3"/>
            </w:r>
            <w:r>
              <w:rPr>
                <w:rFonts w:eastAsiaTheme="minorEastAsia"/>
                <w:color w:val="000000" w:themeColor="text1"/>
                <w:szCs w:val="21"/>
              </w:rPr>
              <w:t>；夏季</w:t>
            </w:r>
            <w:r>
              <w:rPr>
                <w:rFonts w:eastAsiaTheme="minorEastAsia"/>
                <w:color w:val="000000" w:themeColor="text1"/>
              </w:rPr>
              <w:sym w:font="Wingdings 2" w:char="F0A3"/>
            </w:r>
            <w:r>
              <w:rPr>
                <w:rFonts w:eastAsiaTheme="minorEastAsia"/>
                <w:color w:val="000000" w:themeColor="text1"/>
                <w:szCs w:val="21"/>
              </w:rPr>
              <w:t>；秋季</w:t>
            </w:r>
            <w:r>
              <w:rPr>
                <w:rFonts w:eastAsiaTheme="minorEastAsia"/>
                <w:color w:val="000000" w:themeColor="text1"/>
              </w:rPr>
              <w:sym w:font="Wingdings 2" w:char="F0A3"/>
            </w:r>
            <w:r>
              <w:rPr>
                <w:rFonts w:eastAsiaTheme="minorEastAsia"/>
                <w:color w:val="000000" w:themeColor="text1"/>
                <w:szCs w:val="21"/>
              </w:rPr>
              <w:t>；冬季</w:t>
            </w:r>
            <w:r>
              <w:rPr>
                <w:rFonts w:eastAsiaTheme="minorEastAsia"/>
                <w:color w:val="000000" w:themeColor="text1"/>
              </w:rPr>
              <w:sym w:font="Wingdings 2" w:char="F0A3"/>
            </w:r>
          </w:p>
        </w:tc>
        <w:tc>
          <w:tcPr>
            <w:tcW w:w="1488" w:type="dxa"/>
            <w:gridSpan w:val="4"/>
            <w:vAlign w:val="center"/>
          </w:tcPr>
          <w:p>
            <w:pPr>
              <w:jc w:val="center"/>
              <w:rPr>
                <w:rFonts w:eastAsiaTheme="minorEastAsia"/>
                <w:bCs/>
                <w:color w:val="000000" w:themeColor="text1"/>
                <w:szCs w:val="21"/>
              </w:rPr>
            </w:pPr>
            <w:r>
              <w:rPr>
                <w:rFonts w:eastAsiaTheme="minorEastAsia"/>
                <w:bCs/>
                <w:color w:val="000000" w:themeColor="text1"/>
                <w:szCs w:val="21"/>
              </w:rPr>
              <w:t>（）</w:t>
            </w:r>
          </w:p>
        </w:tc>
        <w:tc>
          <w:tcPr>
            <w:tcW w:w="1949" w:type="dxa"/>
            <w:gridSpan w:val="3"/>
            <w:vAlign w:val="center"/>
          </w:tcPr>
          <w:p>
            <w:pPr>
              <w:rPr>
                <w:rFonts w:eastAsiaTheme="minorEastAsia"/>
                <w:bCs/>
                <w:color w:val="000000" w:themeColor="text1"/>
                <w:szCs w:val="21"/>
              </w:rPr>
            </w:pPr>
            <w:r>
              <w:rPr>
                <w:rFonts w:eastAsiaTheme="minorEastAsia"/>
                <w:bCs/>
                <w:color w:val="000000" w:themeColor="text1"/>
                <w:szCs w:val="21"/>
              </w:rPr>
              <w:t>监测断面或点位个数（）个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restart"/>
            <w:vAlign w:val="center"/>
          </w:tcPr>
          <w:p>
            <w:pPr>
              <w:jc w:val="center"/>
              <w:rPr>
                <w:rFonts w:eastAsiaTheme="minorEastAsia"/>
                <w:color w:val="000000" w:themeColor="text1"/>
                <w:szCs w:val="21"/>
              </w:rPr>
            </w:pPr>
            <w:r>
              <w:rPr>
                <w:rFonts w:eastAsiaTheme="minorEastAsia"/>
                <w:color w:val="000000" w:themeColor="text1"/>
                <w:szCs w:val="21"/>
              </w:rPr>
              <w:t>现状评价</w:t>
            </w: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评价范围</w:t>
            </w:r>
          </w:p>
        </w:tc>
        <w:tc>
          <w:tcPr>
            <w:tcW w:w="7854" w:type="dxa"/>
            <w:gridSpan w:val="12"/>
            <w:vAlign w:val="center"/>
          </w:tcPr>
          <w:p>
            <w:pPr>
              <w:rPr>
                <w:rFonts w:eastAsiaTheme="minorEastAsia"/>
                <w:bCs/>
                <w:color w:val="000000" w:themeColor="text1"/>
                <w:szCs w:val="21"/>
              </w:rPr>
            </w:pPr>
            <w:r>
              <w:rPr>
                <w:rFonts w:eastAsiaTheme="minorEastAsia"/>
                <w:color w:val="000000" w:themeColor="text1"/>
                <w:szCs w:val="21"/>
              </w:rPr>
              <w:t>河流：长度（）km；湖库、河口及近岸海域：面积（）km</w:t>
            </w:r>
            <w:r>
              <w:rPr>
                <w:rFonts w:eastAsiaTheme="minorEastAsia"/>
                <w:color w:val="000000" w:themeColor="text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评价因子</w:t>
            </w:r>
          </w:p>
        </w:tc>
        <w:tc>
          <w:tcPr>
            <w:tcW w:w="7854" w:type="dxa"/>
            <w:gridSpan w:val="12"/>
            <w:vAlign w:val="center"/>
          </w:tcPr>
          <w:p>
            <w:pPr>
              <w:rPr>
                <w:rFonts w:eastAsiaTheme="minorEastAsia"/>
                <w:color w:val="000000" w:themeColor="text1"/>
                <w:szCs w:val="21"/>
              </w:rPr>
            </w:pPr>
            <w:r>
              <w:rPr>
                <w:rFonts w:eastAsiaTheme="minorEastAsia"/>
                <w:color w:val="000000" w:themeColor="text1"/>
                <w:szCs w:val="21"/>
              </w:rPr>
              <w:t>（COD</w:t>
            </w:r>
            <w:r>
              <w:rPr>
                <w:rFonts w:eastAsiaTheme="minorEastAsia"/>
                <w:color w:val="000000" w:themeColor="text1"/>
                <w:szCs w:val="21"/>
                <w:vertAlign w:val="subscript"/>
              </w:rPr>
              <w:t>Cr</w:t>
            </w:r>
            <w:r>
              <w:rPr>
                <w:rFonts w:eastAsiaTheme="minorEastAsia"/>
                <w:color w:val="000000" w:themeColor="text1"/>
                <w:szCs w:val="21"/>
              </w:rPr>
              <w:t>、BOD</w:t>
            </w:r>
            <w:r>
              <w:rPr>
                <w:rFonts w:eastAsiaTheme="minorEastAsia"/>
                <w:color w:val="000000" w:themeColor="text1"/>
                <w:szCs w:val="21"/>
                <w:vertAlign w:val="subscript"/>
              </w:rPr>
              <w:t>5</w:t>
            </w:r>
            <w:r>
              <w:rPr>
                <w:rFonts w:eastAsiaTheme="minorEastAsia"/>
                <w:color w:val="000000" w:themeColor="text1"/>
                <w:szCs w:val="21"/>
              </w:rPr>
              <w:t>、SS、氨氮、DO、石油类）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评价标准</w:t>
            </w:r>
          </w:p>
        </w:tc>
        <w:tc>
          <w:tcPr>
            <w:tcW w:w="7854" w:type="dxa"/>
            <w:gridSpan w:val="12"/>
          </w:tcPr>
          <w:p>
            <w:pPr>
              <w:rPr>
                <w:rFonts w:eastAsiaTheme="minorEastAsia"/>
                <w:color w:val="000000" w:themeColor="text1"/>
                <w:szCs w:val="21"/>
              </w:rPr>
            </w:pPr>
            <w:r>
              <w:rPr>
                <w:rFonts w:eastAsiaTheme="minorEastAsia"/>
                <w:color w:val="000000" w:themeColor="text1"/>
                <w:szCs w:val="21"/>
              </w:rPr>
              <w:t>河流、湖库、河口：</w:t>
            </w:r>
            <w:r>
              <w:rPr>
                <w:rFonts w:hint="eastAsia" w:ascii="宋体" w:hAnsi="宋体" w:cs="宋体"/>
                <w:color w:val="000000" w:themeColor="text1"/>
                <w:szCs w:val="21"/>
              </w:rPr>
              <w:t>Ⅰ</w:t>
            </w:r>
            <w:r>
              <w:rPr>
                <w:rFonts w:eastAsiaTheme="minorEastAsia"/>
                <w:color w:val="000000" w:themeColor="text1"/>
                <w:szCs w:val="21"/>
              </w:rPr>
              <w:t>类</w:t>
            </w:r>
            <w:r>
              <w:rPr>
                <w:rFonts w:eastAsiaTheme="minorEastAsia"/>
                <w:color w:val="000000" w:themeColor="text1"/>
              </w:rPr>
              <w:sym w:font="Wingdings 2" w:char="F0A3"/>
            </w:r>
            <w:r>
              <w:rPr>
                <w:rFonts w:eastAsiaTheme="minorEastAsia"/>
                <w:color w:val="000000" w:themeColor="text1"/>
                <w:szCs w:val="21"/>
              </w:rPr>
              <w:t>；</w:t>
            </w:r>
            <w:r>
              <w:rPr>
                <w:rFonts w:hint="eastAsia" w:ascii="宋体" w:hAnsi="宋体" w:cs="宋体"/>
                <w:color w:val="000000" w:themeColor="text1"/>
                <w:szCs w:val="21"/>
              </w:rPr>
              <w:t>Ⅱ</w:t>
            </w:r>
            <w:r>
              <w:rPr>
                <w:rFonts w:eastAsiaTheme="minorEastAsia"/>
                <w:color w:val="000000" w:themeColor="text1"/>
                <w:szCs w:val="21"/>
              </w:rPr>
              <w:t>类</w:t>
            </w:r>
            <w:r>
              <w:rPr>
                <w:rFonts w:eastAsiaTheme="minorEastAsia"/>
                <w:color w:val="000000" w:themeColor="text1"/>
              </w:rPr>
              <w:sym w:font="Wingdings 2" w:char="F0A3"/>
            </w:r>
            <w:r>
              <w:rPr>
                <w:rFonts w:eastAsiaTheme="minorEastAsia"/>
                <w:color w:val="000000" w:themeColor="text1"/>
                <w:szCs w:val="21"/>
              </w:rPr>
              <w:t>；</w:t>
            </w:r>
            <w:r>
              <w:rPr>
                <w:rFonts w:hint="eastAsia" w:ascii="宋体" w:hAnsi="宋体" w:cs="宋体"/>
                <w:color w:val="000000" w:themeColor="text1"/>
                <w:szCs w:val="21"/>
              </w:rPr>
              <w:t>Ⅲ</w:t>
            </w:r>
            <w:r>
              <w:rPr>
                <w:rFonts w:eastAsiaTheme="minorEastAsia"/>
                <w:color w:val="000000" w:themeColor="text1"/>
                <w:szCs w:val="21"/>
              </w:rPr>
              <w:t>类√；</w:t>
            </w:r>
            <w:r>
              <w:rPr>
                <w:rFonts w:hint="eastAsia" w:ascii="宋体" w:hAnsi="宋体" w:cs="宋体"/>
                <w:color w:val="000000" w:themeColor="text1"/>
                <w:szCs w:val="21"/>
              </w:rPr>
              <w:t>Ⅳ</w:t>
            </w:r>
            <w:r>
              <w:rPr>
                <w:rFonts w:eastAsiaTheme="minorEastAsia"/>
                <w:color w:val="000000" w:themeColor="text1"/>
                <w:szCs w:val="21"/>
              </w:rPr>
              <w:t>类</w:t>
            </w:r>
            <w:r>
              <w:rPr>
                <w:rFonts w:eastAsiaTheme="minorEastAsia"/>
                <w:color w:val="000000" w:themeColor="text1"/>
              </w:rPr>
              <w:sym w:font="Wingdings 2" w:char="00A3"/>
            </w:r>
            <w:r>
              <w:rPr>
                <w:rFonts w:eastAsiaTheme="minorEastAsia"/>
                <w:color w:val="000000" w:themeColor="text1"/>
                <w:szCs w:val="21"/>
              </w:rPr>
              <w:t>；</w:t>
            </w:r>
            <w:r>
              <w:rPr>
                <w:rFonts w:hint="eastAsia" w:ascii="宋体" w:hAnsi="宋体" w:cs="宋体"/>
                <w:color w:val="000000" w:themeColor="text1"/>
                <w:szCs w:val="21"/>
              </w:rPr>
              <w:t>Ⅴ</w:t>
            </w:r>
            <w:r>
              <w:rPr>
                <w:rFonts w:eastAsiaTheme="minorEastAsia"/>
                <w:color w:val="000000" w:themeColor="text1"/>
                <w:szCs w:val="21"/>
              </w:rPr>
              <w:t>类</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近岸海域：第一类</w:t>
            </w:r>
            <w:r>
              <w:rPr>
                <w:rFonts w:eastAsiaTheme="minorEastAsia"/>
                <w:color w:val="000000" w:themeColor="text1"/>
              </w:rPr>
              <w:sym w:font="Wingdings 2" w:char="F0A3"/>
            </w:r>
            <w:r>
              <w:rPr>
                <w:rFonts w:eastAsiaTheme="minorEastAsia"/>
                <w:color w:val="000000" w:themeColor="text1"/>
                <w:szCs w:val="21"/>
              </w:rPr>
              <w:t>；第二类</w:t>
            </w:r>
            <w:r>
              <w:rPr>
                <w:rFonts w:eastAsiaTheme="minorEastAsia"/>
                <w:color w:val="000000" w:themeColor="text1"/>
              </w:rPr>
              <w:sym w:font="Wingdings 2" w:char="F0A3"/>
            </w:r>
            <w:r>
              <w:rPr>
                <w:rFonts w:eastAsiaTheme="minorEastAsia"/>
                <w:color w:val="000000" w:themeColor="text1"/>
                <w:szCs w:val="21"/>
              </w:rPr>
              <w:t>；第三类</w:t>
            </w:r>
            <w:r>
              <w:rPr>
                <w:rFonts w:eastAsiaTheme="minorEastAsia"/>
                <w:color w:val="000000" w:themeColor="text1"/>
              </w:rPr>
              <w:sym w:font="Wingdings 2" w:char="F0A3"/>
            </w:r>
            <w:r>
              <w:rPr>
                <w:rFonts w:eastAsiaTheme="minorEastAsia"/>
                <w:color w:val="000000" w:themeColor="text1"/>
                <w:szCs w:val="21"/>
              </w:rPr>
              <w:t>；第四类</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规划年评价标准</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评价时期</w:t>
            </w:r>
          </w:p>
        </w:tc>
        <w:tc>
          <w:tcPr>
            <w:tcW w:w="7854" w:type="dxa"/>
            <w:gridSpan w:val="12"/>
          </w:tcPr>
          <w:p>
            <w:pPr>
              <w:rPr>
                <w:rFonts w:eastAsiaTheme="minorEastAsia"/>
                <w:color w:val="000000" w:themeColor="text1"/>
                <w:szCs w:val="21"/>
              </w:rPr>
            </w:pPr>
            <w:r>
              <w:rPr>
                <w:rFonts w:eastAsiaTheme="minorEastAsia"/>
                <w:color w:val="000000" w:themeColor="text1"/>
                <w:szCs w:val="21"/>
              </w:rPr>
              <w:t>丰水期</w:t>
            </w:r>
            <w:r>
              <w:rPr>
                <w:rFonts w:eastAsiaTheme="minorEastAsia"/>
                <w:color w:val="000000" w:themeColor="text1"/>
              </w:rPr>
              <w:sym w:font="Wingdings 2" w:char="F0A3"/>
            </w:r>
            <w:r>
              <w:rPr>
                <w:rFonts w:eastAsiaTheme="minorEastAsia"/>
                <w:color w:val="000000" w:themeColor="text1"/>
                <w:szCs w:val="21"/>
              </w:rPr>
              <w:t>；平水期</w:t>
            </w:r>
            <w:r>
              <w:rPr>
                <w:rFonts w:eastAsiaTheme="minorEastAsia"/>
                <w:color w:val="000000" w:themeColor="text1"/>
              </w:rPr>
              <w:sym w:font="Wingdings 2" w:char="F0A3"/>
            </w:r>
            <w:r>
              <w:rPr>
                <w:rFonts w:eastAsiaTheme="minorEastAsia"/>
                <w:color w:val="000000" w:themeColor="text1"/>
                <w:szCs w:val="21"/>
              </w:rPr>
              <w:t>；枯水期</w:t>
            </w:r>
            <w:r>
              <w:rPr>
                <w:rFonts w:eastAsiaTheme="minorEastAsia"/>
                <w:color w:val="000000" w:themeColor="text1"/>
              </w:rPr>
              <w:sym w:font="Wingdings 2" w:char="F0A3"/>
            </w:r>
            <w:r>
              <w:rPr>
                <w:rFonts w:eastAsiaTheme="minorEastAsia"/>
                <w:color w:val="000000" w:themeColor="text1"/>
                <w:szCs w:val="21"/>
              </w:rPr>
              <w:t>；冰封期</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春季</w:t>
            </w:r>
            <w:r>
              <w:rPr>
                <w:rFonts w:eastAsiaTheme="minorEastAsia"/>
                <w:color w:val="000000" w:themeColor="text1"/>
              </w:rPr>
              <w:sym w:font="Wingdings 2" w:char="F0A3"/>
            </w:r>
            <w:r>
              <w:rPr>
                <w:rFonts w:eastAsiaTheme="minorEastAsia"/>
                <w:color w:val="000000" w:themeColor="text1"/>
                <w:szCs w:val="21"/>
              </w:rPr>
              <w:t>；夏季</w:t>
            </w:r>
            <w:r>
              <w:rPr>
                <w:rFonts w:eastAsiaTheme="minorEastAsia"/>
                <w:color w:val="000000" w:themeColor="text1"/>
              </w:rPr>
              <w:sym w:font="Wingdings 2" w:char="F0A3"/>
            </w:r>
            <w:r>
              <w:rPr>
                <w:rFonts w:eastAsiaTheme="minorEastAsia"/>
                <w:color w:val="000000" w:themeColor="text1"/>
                <w:szCs w:val="21"/>
              </w:rPr>
              <w:t>；秋季</w:t>
            </w:r>
            <w:r>
              <w:rPr>
                <w:rFonts w:eastAsiaTheme="minorEastAsia"/>
                <w:color w:val="000000" w:themeColor="text1"/>
              </w:rPr>
              <w:sym w:font="Wingdings 2" w:char="F0A3"/>
            </w:r>
            <w:r>
              <w:rPr>
                <w:rFonts w:eastAsiaTheme="minorEastAsia"/>
                <w:color w:val="000000" w:themeColor="text1"/>
                <w:szCs w:val="21"/>
              </w:rPr>
              <w:t>；冬季</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评价结论</w:t>
            </w:r>
          </w:p>
        </w:tc>
        <w:tc>
          <w:tcPr>
            <w:tcW w:w="6464" w:type="dxa"/>
            <w:gridSpan w:val="11"/>
          </w:tcPr>
          <w:p>
            <w:pPr>
              <w:rPr>
                <w:rFonts w:eastAsiaTheme="minorEastAsia"/>
                <w:color w:val="000000" w:themeColor="text1"/>
                <w:szCs w:val="21"/>
              </w:rPr>
            </w:pPr>
            <w:r>
              <w:rPr>
                <w:rFonts w:eastAsiaTheme="minorEastAsia"/>
                <w:color w:val="000000" w:themeColor="text1"/>
                <w:szCs w:val="21"/>
              </w:rPr>
              <w:t>水环境功能区或水功能区、近岸海域环境功能区水质达标状况</w:t>
            </w:r>
            <w:r>
              <w:rPr>
                <w:rFonts w:eastAsiaTheme="minorEastAsia"/>
                <w:color w:val="000000" w:themeColor="text1"/>
              </w:rPr>
              <w:sym w:font="Wingdings 2" w:char="0052"/>
            </w:r>
            <w:r>
              <w:rPr>
                <w:rFonts w:eastAsiaTheme="minorEastAsia"/>
                <w:color w:val="000000" w:themeColor="text1"/>
                <w:szCs w:val="21"/>
              </w:rPr>
              <w:t>；达标</w:t>
            </w:r>
            <w:r>
              <w:rPr>
                <w:rFonts w:eastAsiaTheme="minorEastAsia"/>
                <w:color w:val="000000" w:themeColor="text1"/>
              </w:rPr>
              <w:sym w:font="Wingdings 2" w:char="F0A3"/>
            </w:r>
            <w:r>
              <w:rPr>
                <w:rFonts w:eastAsiaTheme="minorEastAsia"/>
                <w:color w:val="000000" w:themeColor="text1"/>
                <w:szCs w:val="21"/>
              </w:rPr>
              <w:t>；不达标</w:t>
            </w:r>
          </w:p>
          <w:p>
            <w:pPr>
              <w:rPr>
                <w:rFonts w:eastAsiaTheme="minorEastAsia"/>
                <w:color w:val="000000" w:themeColor="text1"/>
                <w:szCs w:val="21"/>
              </w:rPr>
            </w:pPr>
            <w:r>
              <w:rPr>
                <w:rFonts w:eastAsiaTheme="minorEastAsia"/>
                <w:color w:val="000000" w:themeColor="text1"/>
                <w:szCs w:val="21"/>
              </w:rPr>
              <w:t>水环境控制单元或断面水质达标状况</w:t>
            </w:r>
            <w:r>
              <w:rPr>
                <w:rFonts w:eastAsiaTheme="minorEastAsia"/>
                <w:color w:val="000000" w:themeColor="text1"/>
              </w:rPr>
              <w:sym w:font="Wingdings 2" w:char="F0A3"/>
            </w:r>
            <w:r>
              <w:rPr>
                <w:rFonts w:eastAsiaTheme="minorEastAsia"/>
                <w:color w:val="000000" w:themeColor="text1"/>
                <w:szCs w:val="21"/>
              </w:rPr>
              <w:t>；达标</w:t>
            </w:r>
            <w:r>
              <w:rPr>
                <w:rFonts w:eastAsiaTheme="minorEastAsia"/>
                <w:color w:val="000000" w:themeColor="text1"/>
              </w:rPr>
              <w:sym w:font="Wingdings 2" w:char="0052"/>
            </w:r>
            <w:r>
              <w:rPr>
                <w:rFonts w:eastAsiaTheme="minorEastAsia"/>
                <w:color w:val="000000" w:themeColor="text1"/>
                <w:szCs w:val="21"/>
              </w:rPr>
              <w:t>；不达标</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水环境保护目标质量状况</w:t>
            </w:r>
            <w:r>
              <w:rPr>
                <w:rFonts w:eastAsiaTheme="minorEastAsia"/>
                <w:color w:val="000000" w:themeColor="text1"/>
              </w:rPr>
              <w:sym w:font="Wingdings 2" w:char="F0A3"/>
            </w:r>
            <w:r>
              <w:rPr>
                <w:rFonts w:eastAsiaTheme="minorEastAsia"/>
                <w:color w:val="000000" w:themeColor="text1"/>
                <w:szCs w:val="21"/>
              </w:rPr>
              <w:t>；达标</w:t>
            </w:r>
            <w:r>
              <w:rPr>
                <w:rFonts w:eastAsiaTheme="minorEastAsia"/>
                <w:color w:val="000000" w:themeColor="text1"/>
              </w:rPr>
              <w:sym w:font="Wingdings 2" w:char="F0A3"/>
            </w:r>
            <w:r>
              <w:rPr>
                <w:rFonts w:eastAsiaTheme="minorEastAsia"/>
                <w:color w:val="000000" w:themeColor="text1"/>
                <w:szCs w:val="21"/>
              </w:rPr>
              <w:t>；不达标</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对照断面、控制断面等代表性断面的水质状况；达标；不达标</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底泥污染评价</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水资源与开发利用程度及其水文情势评价</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水环境质量回顾评价</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流域（区域）水资源（包括水能资源）与开发利用总体状况、生态流量管理要求与现状满足程度、建设项目占用水域空间的水流状况与河湖演变状况</w:t>
            </w:r>
            <w:r>
              <w:rPr>
                <w:rFonts w:eastAsiaTheme="minorEastAsia"/>
                <w:color w:val="000000" w:themeColor="text1"/>
              </w:rPr>
              <w:sym w:font="Wingdings 2" w:char="F0A3"/>
            </w:r>
          </w:p>
        </w:tc>
        <w:tc>
          <w:tcPr>
            <w:tcW w:w="1390" w:type="dxa"/>
            <w:vAlign w:val="center"/>
          </w:tcPr>
          <w:p>
            <w:pPr>
              <w:rPr>
                <w:rFonts w:eastAsiaTheme="minorEastAsia"/>
                <w:color w:val="000000" w:themeColor="text1"/>
                <w:szCs w:val="21"/>
              </w:rPr>
            </w:pPr>
            <w:r>
              <w:rPr>
                <w:rFonts w:eastAsiaTheme="minorEastAsia"/>
                <w:color w:val="000000" w:themeColor="text1"/>
                <w:szCs w:val="21"/>
              </w:rPr>
              <w:t>达标区</w:t>
            </w:r>
            <w:r>
              <w:rPr>
                <w:rFonts w:eastAsiaTheme="minorEastAsia"/>
                <w:color w:val="000000" w:themeColor="text1"/>
              </w:rPr>
              <w:sym w:font="Wingdings 2" w:char="0052"/>
            </w:r>
          </w:p>
          <w:p>
            <w:pPr>
              <w:rPr>
                <w:rFonts w:eastAsiaTheme="minorEastAsia"/>
                <w:bCs/>
                <w:color w:val="000000" w:themeColor="text1"/>
                <w:szCs w:val="21"/>
              </w:rPr>
            </w:pPr>
            <w:r>
              <w:rPr>
                <w:rFonts w:eastAsiaTheme="minorEastAsia"/>
                <w:color w:val="000000" w:themeColor="text1"/>
                <w:szCs w:val="21"/>
              </w:rPr>
              <w:t>不达标区</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restart"/>
            <w:vAlign w:val="center"/>
          </w:tcPr>
          <w:p>
            <w:pPr>
              <w:jc w:val="center"/>
              <w:rPr>
                <w:rFonts w:eastAsiaTheme="minorEastAsia"/>
                <w:color w:val="000000" w:themeColor="text1"/>
                <w:szCs w:val="21"/>
              </w:rPr>
            </w:pPr>
            <w:r>
              <w:rPr>
                <w:rFonts w:eastAsiaTheme="minorEastAsia"/>
                <w:color w:val="000000" w:themeColor="text1"/>
                <w:szCs w:val="21"/>
              </w:rPr>
              <w:t>影响预测</w:t>
            </w: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预测范围</w:t>
            </w:r>
          </w:p>
        </w:tc>
        <w:tc>
          <w:tcPr>
            <w:tcW w:w="7854" w:type="dxa"/>
            <w:gridSpan w:val="12"/>
            <w:vAlign w:val="center"/>
          </w:tcPr>
          <w:p>
            <w:pPr>
              <w:rPr>
                <w:rFonts w:eastAsiaTheme="minorEastAsia"/>
                <w:color w:val="000000" w:themeColor="text1"/>
                <w:szCs w:val="21"/>
              </w:rPr>
            </w:pPr>
            <w:r>
              <w:rPr>
                <w:rFonts w:eastAsiaTheme="minorEastAsia"/>
                <w:color w:val="000000" w:themeColor="text1"/>
                <w:szCs w:val="21"/>
              </w:rPr>
              <w:t>河流：长度（）km；湖库、河口及近岸海域：面积（）km</w:t>
            </w:r>
            <w:r>
              <w:rPr>
                <w:rFonts w:eastAsiaTheme="minorEastAsia"/>
                <w:color w:val="000000" w:themeColor="text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预测因子</w:t>
            </w:r>
          </w:p>
        </w:tc>
        <w:tc>
          <w:tcPr>
            <w:tcW w:w="7854" w:type="dxa"/>
            <w:gridSpan w:val="12"/>
            <w:vAlign w:val="center"/>
          </w:tcPr>
          <w:p>
            <w:pPr>
              <w:rPr>
                <w:rFonts w:eastAsiaTheme="minorEastAsia"/>
                <w:color w:val="000000" w:themeColor="text1"/>
                <w:szCs w:val="21"/>
              </w:rPr>
            </w:pPr>
            <w:r>
              <w:rPr>
                <w:rFonts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预测时期</w:t>
            </w:r>
          </w:p>
        </w:tc>
        <w:tc>
          <w:tcPr>
            <w:tcW w:w="7854" w:type="dxa"/>
            <w:gridSpan w:val="12"/>
          </w:tcPr>
          <w:p>
            <w:pPr>
              <w:rPr>
                <w:rFonts w:eastAsiaTheme="minorEastAsia"/>
                <w:color w:val="000000" w:themeColor="text1"/>
                <w:szCs w:val="21"/>
              </w:rPr>
            </w:pPr>
            <w:r>
              <w:rPr>
                <w:rFonts w:eastAsiaTheme="minorEastAsia"/>
                <w:color w:val="000000" w:themeColor="text1"/>
                <w:szCs w:val="21"/>
              </w:rPr>
              <w:t>丰水期</w:t>
            </w:r>
            <w:r>
              <w:rPr>
                <w:rFonts w:eastAsiaTheme="minorEastAsia"/>
                <w:color w:val="000000" w:themeColor="text1"/>
              </w:rPr>
              <w:sym w:font="Wingdings 2" w:char="F0A3"/>
            </w:r>
            <w:r>
              <w:rPr>
                <w:rFonts w:eastAsiaTheme="minorEastAsia"/>
                <w:color w:val="000000" w:themeColor="text1"/>
                <w:szCs w:val="21"/>
              </w:rPr>
              <w:t>；平水期</w:t>
            </w:r>
            <w:r>
              <w:rPr>
                <w:rFonts w:eastAsiaTheme="minorEastAsia"/>
                <w:color w:val="000000" w:themeColor="text1"/>
              </w:rPr>
              <w:sym w:font="Wingdings 2" w:char="F0A3"/>
            </w:r>
            <w:r>
              <w:rPr>
                <w:rFonts w:eastAsiaTheme="minorEastAsia"/>
                <w:color w:val="000000" w:themeColor="text1"/>
                <w:szCs w:val="21"/>
              </w:rPr>
              <w:t>；枯水期</w:t>
            </w:r>
            <w:r>
              <w:rPr>
                <w:rFonts w:eastAsiaTheme="minorEastAsia"/>
                <w:color w:val="000000" w:themeColor="text1"/>
              </w:rPr>
              <w:sym w:font="Wingdings 2" w:char="F0A3"/>
            </w:r>
            <w:r>
              <w:rPr>
                <w:rFonts w:eastAsiaTheme="minorEastAsia"/>
                <w:color w:val="000000" w:themeColor="text1"/>
                <w:szCs w:val="21"/>
              </w:rPr>
              <w:t>；冰封期</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春季</w:t>
            </w:r>
            <w:r>
              <w:rPr>
                <w:rFonts w:eastAsiaTheme="minorEastAsia"/>
                <w:color w:val="000000" w:themeColor="text1"/>
              </w:rPr>
              <w:sym w:font="Wingdings 2" w:char="F0A3"/>
            </w:r>
            <w:r>
              <w:rPr>
                <w:rFonts w:eastAsiaTheme="minorEastAsia"/>
                <w:color w:val="000000" w:themeColor="text1"/>
                <w:szCs w:val="21"/>
              </w:rPr>
              <w:t>；夏季</w:t>
            </w:r>
            <w:r>
              <w:rPr>
                <w:rFonts w:eastAsiaTheme="minorEastAsia"/>
                <w:color w:val="000000" w:themeColor="text1"/>
              </w:rPr>
              <w:sym w:font="Wingdings 2" w:char="F0A3"/>
            </w:r>
            <w:r>
              <w:rPr>
                <w:rFonts w:eastAsiaTheme="minorEastAsia"/>
                <w:color w:val="000000" w:themeColor="text1"/>
                <w:szCs w:val="21"/>
              </w:rPr>
              <w:t>；秋季</w:t>
            </w:r>
            <w:r>
              <w:rPr>
                <w:rFonts w:eastAsiaTheme="minorEastAsia"/>
                <w:color w:val="000000" w:themeColor="text1"/>
              </w:rPr>
              <w:sym w:font="Wingdings 2" w:char="F0A3"/>
            </w:r>
            <w:r>
              <w:rPr>
                <w:rFonts w:eastAsiaTheme="minorEastAsia"/>
                <w:color w:val="000000" w:themeColor="text1"/>
                <w:szCs w:val="21"/>
              </w:rPr>
              <w:t>；冬季</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设计水文条件</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预测情景</w:t>
            </w:r>
          </w:p>
        </w:tc>
        <w:tc>
          <w:tcPr>
            <w:tcW w:w="7854" w:type="dxa"/>
            <w:gridSpan w:val="12"/>
          </w:tcPr>
          <w:p>
            <w:pPr>
              <w:rPr>
                <w:rFonts w:eastAsiaTheme="minorEastAsia"/>
                <w:color w:val="000000" w:themeColor="text1"/>
                <w:szCs w:val="21"/>
              </w:rPr>
            </w:pPr>
            <w:r>
              <w:rPr>
                <w:rFonts w:eastAsiaTheme="minorEastAsia"/>
                <w:color w:val="000000" w:themeColor="text1"/>
                <w:szCs w:val="21"/>
              </w:rPr>
              <w:t>建设期</w:t>
            </w:r>
            <w:r>
              <w:rPr>
                <w:rFonts w:eastAsiaTheme="minorEastAsia"/>
                <w:color w:val="000000" w:themeColor="text1"/>
              </w:rPr>
              <w:sym w:font="Wingdings 2" w:char="F0A3"/>
            </w:r>
            <w:r>
              <w:rPr>
                <w:rFonts w:eastAsiaTheme="minorEastAsia"/>
                <w:color w:val="000000" w:themeColor="text1"/>
                <w:szCs w:val="21"/>
              </w:rPr>
              <w:t>；生产试运期</w:t>
            </w:r>
            <w:r>
              <w:rPr>
                <w:rFonts w:eastAsiaTheme="minorEastAsia"/>
                <w:color w:val="000000" w:themeColor="text1"/>
              </w:rPr>
              <w:sym w:font="Wingdings 2" w:char="F0A3"/>
            </w:r>
            <w:r>
              <w:rPr>
                <w:rFonts w:eastAsiaTheme="minorEastAsia"/>
                <w:color w:val="000000" w:themeColor="text1"/>
                <w:szCs w:val="21"/>
              </w:rPr>
              <w:t>；服务期满后</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正常工况</w:t>
            </w:r>
            <w:r>
              <w:rPr>
                <w:rFonts w:eastAsiaTheme="minorEastAsia"/>
                <w:color w:val="000000" w:themeColor="text1"/>
              </w:rPr>
              <w:sym w:font="Wingdings 2" w:char="F0A3"/>
            </w:r>
            <w:r>
              <w:rPr>
                <w:rFonts w:eastAsiaTheme="minorEastAsia"/>
                <w:color w:val="000000" w:themeColor="text1"/>
                <w:szCs w:val="21"/>
              </w:rPr>
              <w:t>；非正常工况</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污染控制和减缓措施方案</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区（流）域环境质量改善目标要求情景</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预测方法</w:t>
            </w:r>
          </w:p>
        </w:tc>
        <w:tc>
          <w:tcPr>
            <w:tcW w:w="7854" w:type="dxa"/>
            <w:gridSpan w:val="12"/>
          </w:tcPr>
          <w:p>
            <w:pPr>
              <w:rPr>
                <w:rFonts w:eastAsiaTheme="minorEastAsia"/>
                <w:color w:val="000000" w:themeColor="text1"/>
                <w:szCs w:val="21"/>
              </w:rPr>
            </w:pPr>
            <w:r>
              <w:rPr>
                <w:rFonts w:eastAsiaTheme="minorEastAsia"/>
                <w:color w:val="000000" w:themeColor="text1"/>
                <w:szCs w:val="21"/>
              </w:rPr>
              <w:t>数值解</w:t>
            </w:r>
            <w:r>
              <w:rPr>
                <w:rFonts w:eastAsiaTheme="minorEastAsia"/>
                <w:color w:val="000000" w:themeColor="text1"/>
              </w:rPr>
              <w:sym w:font="Wingdings 2" w:char="F0A3"/>
            </w:r>
            <w:r>
              <w:rPr>
                <w:rFonts w:eastAsiaTheme="minorEastAsia"/>
                <w:color w:val="000000" w:themeColor="text1"/>
                <w:szCs w:val="21"/>
              </w:rPr>
              <w:t>；解析解</w:t>
            </w:r>
            <w:r>
              <w:rPr>
                <w:rFonts w:eastAsiaTheme="minorEastAsia"/>
                <w:color w:val="000000" w:themeColor="text1"/>
              </w:rPr>
              <w:sym w:font="Wingdings 2" w:char="F0A3"/>
            </w:r>
            <w:r>
              <w:rPr>
                <w:rFonts w:eastAsiaTheme="minorEastAsia"/>
                <w:color w:val="000000" w:themeColor="text1"/>
                <w:szCs w:val="21"/>
              </w:rPr>
              <w:t>；其他</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导则推荐模式</w:t>
            </w:r>
            <w:r>
              <w:rPr>
                <w:rFonts w:eastAsiaTheme="minorEastAsia"/>
                <w:color w:val="000000" w:themeColor="text1"/>
              </w:rPr>
              <w:sym w:font="Wingdings 2" w:char="F0A3"/>
            </w:r>
            <w:r>
              <w:rPr>
                <w:rFonts w:eastAsiaTheme="minorEastAsia"/>
                <w:color w:val="000000" w:themeColor="text1"/>
                <w:szCs w:val="21"/>
              </w:rPr>
              <w:t>；其他</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restart"/>
            <w:vAlign w:val="center"/>
          </w:tcPr>
          <w:p>
            <w:pPr>
              <w:jc w:val="center"/>
              <w:rPr>
                <w:rFonts w:eastAsiaTheme="minorEastAsia"/>
                <w:color w:val="000000" w:themeColor="text1"/>
                <w:szCs w:val="21"/>
              </w:rPr>
            </w:pPr>
            <w:r>
              <w:rPr>
                <w:rFonts w:eastAsiaTheme="minorEastAsia"/>
                <w:color w:val="000000" w:themeColor="text1"/>
                <w:szCs w:val="21"/>
              </w:rPr>
              <w:t>影响评价</w:t>
            </w: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水污染控制和水环境影响减缓措施有效性评价</w:t>
            </w:r>
          </w:p>
        </w:tc>
        <w:tc>
          <w:tcPr>
            <w:tcW w:w="7854" w:type="dxa"/>
            <w:gridSpan w:val="12"/>
          </w:tcPr>
          <w:p>
            <w:pPr>
              <w:rPr>
                <w:rFonts w:eastAsiaTheme="minorEastAsia"/>
                <w:color w:val="000000" w:themeColor="text1"/>
                <w:szCs w:val="21"/>
              </w:rPr>
            </w:pPr>
            <w:r>
              <w:rPr>
                <w:rFonts w:eastAsiaTheme="minorEastAsia"/>
                <w:color w:val="000000" w:themeColor="text1"/>
                <w:szCs w:val="21"/>
              </w:rPr>
              <w:t>区（流）域环境质量改善目标</w:t>
            </w:r>
            <w:r>
              <w:rPr>
                <w:rFonts w:eastAsiaTheme="minorEastAsia"/>
                <w:color w:val="000000" w:themeColor="text1"/>
              </w:rPr>
              <w:sym w:font="Wingdings 2" w:char="F0A3"/>
            </w:r>
            <w:r>
              <w:rPr>
                <w:rFonts w:eastAsiaTheme="minorEastAsia"/>
                <w:color w:val="000000" w:themeColor="text1"/>
                <w:szCs w:val="21"/>
              </w:rPr>
              <w:t>；替代削减源</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水环境影响评价</w:t>
            </w:r>
          </w:p>
        </w:tc>
        <w:tc>
          <w:tcPr>
            <w:tcW w:w="7854" w:type="dxa"/>
            <w:gridSpan w:val="12"/>
          </w:tcPr>
          <w:p>
            <w:pPr>
              <w:rPr>
                <w:rFonts w:eastAsiaTheme="minorEastAsia"/>
                <w:color w:val="000000" w:themeColor="text1"/>
                <w:szCs w:val="21"/>
              </w:rPr>
            </w:pPr>
            <w:r>
              <w:rPr>
                <w:rFonts w:eastAsiaTheme="minorEastAsia"/>
                <w:color w:val="000000" w:themeColor="text1"/>
                <w:szCs w:val="21"/>
              </w:rPr>
              <w:t>排放口混合区外满足水环境管理要求</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水环境功能区或水功能区、近岸海域环境功能区水质达标</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满足水环境保护目标水域水环境质量要求</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水环境控制单元或断面水质达标</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满足重点水污染排放总量控制指标要求、重点行业建设项目，主要污染物排放满足等量或减量替代要求</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满足区（流）域水环境质量改善目标要求</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水文要素影响型建设项目同时应包括水文情势变化评价、主要水文特征值影响评价、生态流量符合性评价</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对于新设或调整入河（湖库、近岸海域）排放口的建设项目，应包括排放口设置的环境合理性评价</w:t>
            </w:r>
            <w:r>
              <w:rPr>
                <w:rFonts w:eastAsiaTheme="minorEastAsia"/>
                <w:color w:val="000000" w:themeColor="text1"/>
              </w:rPr>
              <w:sym w:font="Wingdings 2" w:char="F0A3"/>
            </w:r>
          </w:p>
          <w:p>
            <w:pPr>
              <w:rPr>
                <w:rFonts w:eastAsiaTheme="minorEastAsia"/>
                <w:color w:val="000000" w:themeColor="text1"/>
                <w:szCs w:val="21"/>
              </w:rPr>
            </w:pPr>
            <w:r>
              <w:rPr>
                <w:rFonts w:eastAsiaTheme="minorEastAsia"/>
                <w:color w:val="000000" w:themeColor="text1"/>
                <w:szCs w:val="21"/>
              </w:rPr>
              <w:t>满足生态保护红线、水环境质量底线、资源利用上线和环境准入清单管理要求</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41" w:type="dxa"/>
            <w:vMerge w:val="continue"/>
            <w:vAlign w:val="center"/>
          </w:tcPr>
          <w:p>
            <w:pPr>
              <w:jc w:val="center"/>
              <w:rPr>
                <w:rFonts w:eastAsiaTheme="minorEastAsia"/>
                <w:color w:val="000000" w:themeColor="text1"/>
                <w:szCs w:val="21"/>
              </w:rPr>
            </w:pPr>
          </w:p>
        </w:tc>
        <w:tc>
          <w:tcPr>
            <w:tcW w:w="1360" w:type="dxa"/>
            <w:vMerge w:val="restart"/>
            <w:vAlign w:val="center"/>
          </w:tcPr>
          <w:p>
            <w:pPr>
              <w:jc w:val="center"/>
              <w:rPr>
                <w:rFonts w:eastAsiaTheme="minorEastAsia"/>
                <w:color w:val="000000" w:themeColor="text1"/>
                <w:szCs w:val="21"/>
              </w:rPr>
            </w:pPr>
            <w:r>
              <w:rPr>
                <w:rFonts w:eastAsiaTheme="minorEastAsia"/>
                <w:color w:val="000000" w:themeColor="text1"/>
                <w:szCs w:val="21"/>
              </w:rPr>
              <w:t>污染源排放量核算</w:t>
            </w:r>
          </w:p>
        </w:tc>
        <w:tc>
          <w:tcPr>
            <w:tcW w:w="2740" w:type="dxa"/>
            <w:gridSpan w:val="3"/>
            <w:vAlign w:val="center"/>
          </w:tcPr>
          <w:p>
            <w:pPr>
              <w:jc w:val="center"/>
              <w:rPr>
                <w:rFonts w:eastAsiaTheme="minorEastAsia"/>
                <w:color w:val="000000" w:themeColor="text1"/>
                <w:szCs w:val="21"/>
              </w:rPr>
            </w:pPr>
            <w:r>
              <w:rPr>
                <w:rFonts w:eastAsiaTheme="minorEastAsia"/>
                <w:color w:val="000000" w:themeColor="text1"/>
                <w:szCs w:val="21"/>
              </w:rPr>
              <w:t>污染物名称</w:t>
            </w:r>
          </w:p>
        </w:tc>
        <w:tc>
          <w:tcPr>
            <w:tcW w:w="2556" w:type="dxa"/>
            <w:gridSpan w:val="5"/>
            <w:vAlign w:val="center"/>
          </w:tcPr>
          <w:p>
            <w:pPr>
              <w:jc w:val="center"/>
              <w:rPr>
                <w:rFonts w:eastAsiaTheme="minorEastAsia"/>
                <w:color w:val="000000" w:themeColor="text1"/>
                <w:szCs w:val="21"/>
              </w:rPr>
            </w:pPr>
            <w:r>
              <w:rPr>
                <w:rFonts w:eastAsiaTheme="minorEastAsia"/>
                <w:color w:val="000000" w:themeColor="text1"/>
                <w:szCs w:val="21"/>
              </w:rPr>
              <w:t>排放量/（t/a）</w:t>
            </w:r>
          </w:p>
        </w:tc>
        <w:tc>
          <w:tcPr>
            <w:tcW w:w="2558" w:type="dxa"/>
            <w:gridSpan w:val="4"/>
            <w:vAlign w:val="center"/>
          </w:tcPr>
          <w:p>
            <w:pPr>
              <w:jc w:val="center"/>
              <w:rPr>
                <w:rFonts w:eastAsiaTheme="minorEastAsia"/>
                <w:color w:val="000000" w:themeColor="text1"/>
                <w:szCs w:val="21"/>
              </w:rPr>
            </w:pPr>
            <w:r>
              <w:rPr>
                <w:rFonts w:eastAsiaTheme="minorEastAsia"/>
                <w:color w:val="000000" w:themeColor="text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2740" w:type="dxa"/>
            <w:gridSpan w:val="3"/>
          </w:tcPr>
          <w:p>
            <w:pPr>
              <w:rPr>
                <w:rFonts w:eastAsiaTheme="minorEastAsia"/>
                <w:color w:val="000000" w:themeColor="text1"/>
                <w:szCs w:val="21"/>
              </w:rPr>
            </w:pPr>
            <w:r>
              <w:rPr>
                <w:rFonts w:eastAsiaTheme="minorEastAsia"/>
                <w:color w:val="000000" w:themeColor="text1"/>
                <w:szCs w:val="21"/>
              </w:rPr>
              <w:t>（COD</w:t>
            </w:r>
            <w:r>
              <w:rPr>
                <w:rFonts w:eastAsiaTheme="minorEastAsia"/>
                <w:color w:val="000000" w:themeColor="text1"/>
                <w:szCs w:val="21"/>
                <w:vertAlign w:val="subscript"/>
              </w:rPr>
              <w:t>Cr</w:t>
            </w:r>
            <w:r>
              <w:rPr>
                <w:rFonts w:eastAsiaTheme="minorEastAsia"/>
                <w:color w:val="000000" w:themeColor="text1"/>
                <w:szCs w:val="21"/>
              </w:rPr>
              <w:t>）</w:t>
            </w:r>
          </w:p>
        </w:tc>
        <w:tc>
          <w:tcPr>
            <w:tcW w:w="2556" w:type="dxa"/>
            <w:gridSpan w:val="5"/>
          </w:tcPr>
          <w:p>
            <w:pPr>
              <w:rPr>
                <w:rFonts w:eastAsiaTheme="minorEastAsia"/>
                <w:color w:val="000000" w:themeColor="text1"/>
                <w:szCs w:val="21"/>
              </w:rPr>
            </w:pPr>
            <w:r>
              <w:rPr>
                <w:rFonts w:eastAsiaTheme="minorEastAsia"/>
                <w:color w:val="000000" w:themeColor="text1"/>
                <w:szCs w:val="21"/>
              </w:rPr>
              <w:t>（200）</w:t>
            </w:r>
          </w:p>
        </w:tc>
        <w:tc>
          <w:tcPr>
            <w:tcW w:w="2558" w:type="dxa"/>
            <w:gridSpan w:val="4"/>
          </w:tcPr>
          <w:p>
            <w:pPr>
              <w:rPr>
                <w:rFonts w:eastAsiaTheme="minorEastAsia"/>
                <w:color w:val="000000" w:themeColor="text1"/>
                <w:szCs w:val="21"/>
              </w:rPr>
            </w:pPr>
            <w:r>
              <w:rPr>
                <w:rFonts w:eastAsiaTheme="minorEastAsia"/>
                <w:color w:val="000000" w:themeColor="text1"/>
                <w:szCs w:val="21"/>
              </w:rPr>
              <w:t>（</w:t>
            </w:r>
            <w:r>
              <w:rPr>
                <w:rFonts w:hint="eastAsia" w:eastAsiaTheme="minorEastAsia"/>
                <w:color w:val="000000" w:themeColor="text1"/>
                <w:szCs w:val="21"/>
              </w:rPr>
              <w:t>0.13</w:t>
            </w:r>
            <w:r>
              <w:rPr>
                <w:rFonts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2740" w:type="dxa"/>
            <w:gridSpan w:val="3"/>
          </w:tcPr>
          <w:p>
            <w:pPr>
              <w:rPr>
                <w:rFonts w:eastAsiaTheme="minorEastAsia"/>
                <w:color w:val="000000" w:themeColor="text1"/>
                <w:szCs w:val="21"/>
              </w:rPr>
            </w:pPr>
            <w:r>
              <w:rPr>
                <w:rFonts w:eastAsiaTheme="minorEastAsia"/>
                <w:color w:val="000000" w:themeColor="text1"/>
                <w:szCs w:val="21"/>
              </w:rPr>
              <w:t>（氨氮）</w:t>
            </w:r>
          </w:p>
        </w:tc>
        <w:tc>
          <w:tcPr>
            <w:tcW w:w="2556" w:type="dxa"/>
            <w:gridSpan w:val="5"/>
          </w:tcPr>
          <w:p>
            <w:pPr>
              <w:rPr>
                <w:rFonts w:eastAsiaTheme="minorEastAsia"/>
                <w:color w:val="000000" w:themeColor="text1"/>
                <w:szCs w:val="21"/>
              </w:rPr>
            </w:pPr>
            <w:r>
              <w:rPr>
                <w:rFonts w:eastAsiaTheme="minorEastAsia"/>
                <w:color w:val="000000" w:themeColor="text1"/>
                <w:szCs w:val="21"/>
              </w:rPr>
              <w:t>（25）</w:t>
            </w:r>
          </w:p>
        </w:tc>
        <w:tc>
          <w:tcPr>
            <w:tcW w:w="2558" w:type="dxa"/>
            <w:gridSpan w:val="4"/>
          </w:tcPr>
          <w:p>
            <w:pPr>
              <w:rPr>
                <w:rFonts w:eastAsiaTheme="minorEastAsia"/>
                <w:color w:val="000000" w:themeColor="text1"/>
                <w:szCs w:val="21"/>
              </w:rPr>
            </w:pPr>
            <w:r>
              <w:rPr>
                <w:rFonts w:eastAsiaTheme="minorEastAsia"/>
                <w:color w:val="000000" w:themeColor="text1"/>
                <w:szCs w:val="21"/>
              </w:rPr>
              <w:t>（</w:t>
            </w:r>
            <w:r>
              <w:rPr>
                <w:rFonts w:hint="eastAsia" w:eastAsiaTheme="minorEastAsia"/>
                <w:color w:val="000000" w:themeColor="text1"/>
                <w:szCs w:val="21"/>
              </w:rPr>
              <w:t>0.016</w:t>
            </w:r>
            <w:r>
              <w:rPr>
                <w:rFonts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41" w:type="dxa"/>
            <w:vMerge w:val="continue"/>
            <w:vAlign w:val="center"/>
          </w:tcPr>
          <w:p>
            <w:pPr>
              <w:jc w:val="center"/>
              <w:rPr>
                <w:rFonts w:eastAsiaTheme="minorEastAsia"/>
                <w:color w:val="000000" w:themeColor="text1"/>
                <w:szCs w:val="21"/>
              </w:rPr>
            </w:pPr>
          </w:p>
        </w:tc>
        <w:tc>
          <w:tcPr>
            <w:tcW w:w="1360" w:type="dxa"/>
            <w:vMerge w:val="restart"/>
            <w:vAlign w:val="center"/>
          </w:tcPr>
          <w:p>
            <w:pPr>
              <w:jc w:val="center"/>
              <w:rPr>
                <w:rFonts w:eastAsiaTheme="minorEastAsia"/>
                <w:color w:val="000000" w:themeColor="text1"/>
                <w:szCs w:val="21"/>
              </w:rPr>
            </w:pPr>
            <w:r>
              <w:rPr>
                <w:rFonts w:eastAsiaTheme="minorEastAsia"/>
                <w:color w:val="000000" w:themeColor="text1"/>
                <w:szCs w:val="21"/>
              </w:rPr>
              <w:t>替代源排放情况</w:t>
            </w:r>
          </w:p>
        </w:tc>
        <w:tc>
          <w:tcPr>
            <w:tcW w:w="1616" w:type="dxa"/>
            <w:vAlign w:val="center"/>
          </w:tcPr>
          <w:p>
            <w:pPr>
              <w:jc w:val="center"/>
              <w:rPr>
                <w:rFonts w:eastAsiaTheme="minorEastAsia"/>
                <w:color w:val="000000" w:themeColor="text1"/>
                <w:szCs w:val="21"/>
              </w:rPr>
            </w:pPr>
            <w:r>
              <w:rPr>
                <w:rFonts w:eastAsiaTheme="minorEastAsia"/>
                <w:color w:val="000000" w:themeColor="text1"/>
                <w:szCs w:val="21"/>
              </w:rPr>
              <w:t>污染源名称</w:t>
            </w:r>
          </w:p>
        </w:tc>
        <w:tc>
          <w:tcPr>
            <w:tcW w:w="1634" w:type="dxa"/>
            <w:gridSpan w:val="3"/>
            <w:vAlign w:val="center"/>
          </w:tcPr>
          <w:p>
            <w:pPr>
              <w:jc w:val="center"/>
              <w:rPr>
                <w:rFonts w:eastAsiaTheme="minorEastAsia"/>
                <w:color w:val="000000" w:themeColor="text1"/>
                <w:szCs w:val="21"/>
              </w:rPr>
            </w:pPr>
            <w:r>
              <w:rPr>
                <w:rFonts w:eastAsiaTheme="minorEastAsia"/>
                <w:color w:val="000000" w:themeColor="text1"/>
                <w:szCs w:val="21"/>
              </w:rPr>
              <w:t>排污许可证编号</w:t>
            </w:r>
          </w:p>
        </w:tc>
        <w:tc>
          <w:tcPr>
            <w:tcW w:w="1390" w:type="dxa"/>
            <w:gridSpan w:val="3"/>
            <w:vAlign w:val="center"/>
          </w:tcPr>
          <w:p>
            <w:pPr>
              <w:jc w:val="center"/>
              <w:rPr>
                <w:rFonts w:eastAsiaTheme="minorEastAsia"/>
                <w:color w:val="000000" w:themeColor="text1"/>
                <w:szCs w:val="21"/>
              </w:rPr>
            </w:pPr>
            <w:r>
              <w:rPr>
                <w:rFonts w:eastAsiaTheme="minorEastAsia"/>
                <w:color w:val="000000" w:themeColor="text1"/>
                <w:szCs w:val="21"/>
              </w:rPr>
              <w:t>污染物名称</w:t>
            </w:r>
          </w:p>
        </w:tc>
        <w:tc>
          <w:tcPr>
            <w:tcW w:w="1512" w:type="dxa"/>
            <w:gridSpan w:val="3"/>
            <w:vAlign w:val="center"/>
          </w:tcPr>
          <w:p>
            <w:pPr>
              <w:jc w:val="center"/>
              <w:rPr>
                <w:rFonts w:eastAsiaTheme="minorEastAsia"/>
                <w:color w:val="000000" w:themeColor="text1"/>
                <w:szCs w:val="21"/>
              </w:rPr>
            </w:pPr>
            <w:r>
              <w:rPr>
                <w:rFonts w:eastAsiaTheme="minorEastAsia"/>
                <w:color w:val="000000" w:themeColor="text1"/>
                <w:szCs w:val="21"/>
              </w:rPr>
              <w:t>排放量/（t/a）</w:t>
            </w:r>
          </w:p>
        </w:tc>
        <w:tc>
          <w:tcPr>
            <w:tcW w:w="1702" w:type="dxa"/>
            <w:gridSpan w:val="2"/>
            <w:vAlign w:val="center"/>
          </w:tcPr>
          <w:p>
            <w:pPr>
              <w:jc w:val="center"/>
              <w:rPr>
                <w:rFonts w:eastAsiaTheme="minorEastAsia"/>
                <w:color w:val="000000" w:themeColor="text1"/>
                <w:szCs w:val="21"/>
              </w:rPr>
            </w:pPr>
            <w:r>
              <w:rPr>
                <w:rFonts w:eastAsiaTheme="minorEastAsia"/>
                <w:color w:val="000000" w:themeColor="text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1616" w:type="dxa"/>
            <w:vAlign w:val="center"/>
          </w:tcPr>
          <w:p>
            <w:pPr>
              <w:rPr>
                <w:rFonts w:eastAsiaTheme="minorEastAsia"/>
                <w:color w:val="000000" w:themeColor="text1"/>
                <w:szCs w:val="21"/>
              </w:rPr>
            </w:pPr>
            <w:r>
              <w:rPr>
                <w:rFonts w:eastAsiaTheme="minorEastAsia"/>
                <w:color w:val="000000" w:themeColor="text1"/>
                <w:szCs w:val="21"/>
              </w:rPr>
              <w:t>（）</w:t>
            </w:r>
          </w:p>
        </w:tc>
        <w:tc>
          <w:tcPr>
            <w:tcW w:w="1634" w:type="dxa"/>
            <w:gridSpan w:val="3"/>
            <w:vAlign w:val="center"/>
          </w:tcPr>
          <w:p>
            <w:pPr>
              <w:rPr>
                <w:rFonts w:eastAsiaTheme="minorEastAsia"/>
                <w:color w:val="000000" w:themeColor="text1"/>
                <w:szCs w:val="21"/>
              </w:rPr>
            </w:pPr>
            <w:r>
              <w:rPr>
                <w:rFonts w:eastAsiaTheme="minorEastAsia"/>
                <w:color w:val="000000" w:themeColor="text1"/>
                <w:szCs w:val="21"/>
              </w:rPr>
              <w:t>（）</w:t>
            </w:r>
          </w:p>
        </w:tc>
        <w:tc>
          <w:tcPr>
            <w:tcW w:w="1390" w:type="dxa"/>
            <w:gridSpan w:val="3"/>
            <w:vAlign w:val="center"/>
          </w:tcPr>
          <w:p>
            <w:pPr>
              <w:rPr>
                <w:rFonts w:eastAsiaTheme="minorEastAsia"/>
                <w:color w:val="000000" w:themeColor="text1"/>
                <w:szCs w:val="21"/>
              </w:rPr>
            </w:pPr>
            <w:r>
              <w:rPr>
                <w:rFonts w:eastAsiaTheme="minorEastAsia"/>
                <w:color w:val="000000" w:themeColor="text1"/>
                <w:szCs w:val="21"/>
              </w:rPr>
              <w:t>（）</w:t>
            </w:r>
          </w:p>
        </w:tc>
        <w:tc>
          <w:tcPr>
            <w:tcW w:w="1512" w:type="dxa"/>
            <w:gridSpan w:val="3"/>
            <w:vAlign w:val="center"/>
          </w:tcPr>
          <w:p>
            <w:pPr>
              <w:rPr>
                <w:rFonts w:eastAsiaTheme="minorEastAsia"/>
                <w:color w:val="000000" w:themeColor="text1"/>
                <w:szCs w:val="21"/>
              </w:rPr>
            </w:pPr>
            <w:r>
              <w:rPr>
                <w:rFonts w:eastAsiaTheme="minorEastAsia"/>
                <w:color w:val="000000" w:themeColor="text1"/>
                <w:szCs w:val="21"/>
              </w:rPr>
              <w:t>（）</w:t>
            </w:r>
          </w:p>
        </w:tc>
        <w:tc>
          <w:tcPr>
            <w:tcW w:w="1702" w:type="dxa"/>
            <w:gridSpan w:val="2"/>
            <w:vAlign w:val="center"/>
          </w:tcPr>
          <w:p>
            <w:pPr>
              <w:rPr>
                <w:rFonts w:eastAsiaTheme="minorEastAsia"/>
                <w:color w:val="000000" w:themeColor="text1"/>
                <w:szCs w:val="21"/>
              </w:rPr>
            </w:pPr>
            <w:r>
              <w:rPr>
                <w:rFonts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生态流量确定</w:t>
            </w:r>
          </w:p>
        </w:tc>
        <w:tc>
          <w:tcPr>
            <w:tcW w:w="7854" w:type="dxa"/>
            <w:gridSpan w:val="12"/>
            <w:vAlign w:val="center"/>
          </w:tcPr>
          <w:p>
            <w:pPr>
              <w:rPr>
                <w:rFonts w:eastAsiaTheme="minorEastAsia"/>
                <w:color w:val="000000" w:themeColor="text1"/>
                <w:szCs w:val="21"/>
              </w:rPr>
            </w:pPr>
            <w:r>
              <w:rPr>
                <w:rFonts w:eastAsiaTheme="minorEastAsia"/>
                <w:color w:val="000000" w:themeColor="text1"/>
                <w:szCs w:val="21"/>
              </w:rPr>
              <w:t>生态流量：一般水期（）m</w:t>
            </w:r>
            <w:r>
              <w:rPr>
                <w:rFonts w:eastAsiaTheme="minorEastAsia"/>
                <w:color w:val="000000" w:themeColor="text1"/>
                <w:szCs w:val="21"/>
                <w:vertAlign w:val="superscript"/>
              </w:rPr>
              <w:t>3</w:t>
            </w:r>
            <w:r>
              <w:rPr>
                <w:rFonts w:eastAsiaTheme="minorEastAsia"/>
                <w:color w:val="000000" w:themeColor="text1"/>
                <w:szCs w:val="21"/>
              </w:rPr>
              <w:t>/s；鱼类繁殖期（）m</w:t>
            </w:r>
            <w:r>
              <w:rPr>
                <w:rFonts w:eastAsiaTheme="minorEastAsia"/>
                <w:color w:val="000000" w:themeColor="text1"/>
                <w:szCs w:val="21"/>
                <w:vertAlign w:val="superscript"/>
              </w:rPr>
              <w:t>3</w:t>
            </w:r>
            <w:r>
              <w:rPr>
                <w:rFonts w:eastAsiaTheme="minorEastAsia"/>
                <w:color w:val="000000" w:themeColor="text1"/>
                <w:szCs w:val="21"/>
              </w:rPr>
              <w:t>/s；其他（）m</w:t>
            </w:r>
            <w:r>
              <w:rPr>
                <w:rFonts w:eastAsiaTheme="minorEastAsia"/>
                <w:color w:val="000000" w:themeColor="text1"/>
                <w:szCs w:val="21"/>
                <w:vertAlign w:val="superscript"/>
              </w:rPr>
              <w:t>3</w:t>
            </w:r>
            <w:r>
              <w:rPr>
                <w:rFonts w:eastAsiaTheme="minorEastAsia"/>
                <w:color w:val="000000" w:themeColor="text1"/>
                <w:szCs w:val="21"/>
              </w:rPr>
              <w:t>/s</w:t>
            </w:r>
          </w:p>
          <w:p>
            <w:pPr>
              <w:rPr>
                <w:rFonts w:eastAsiaTheme="minorEastAsia"/>
                <w:color w:val="000000" w:themeColor="text1"/>
                <w:szCs w:val="21"/>
              </w:rPr>
            </w:pPr>
            <w:r>
              <w:rPr>
                <w:rFonts w:eastAsiaTheme="minorEastAsia"/>
                <w:color w:val="000000" w:themeColor="text1"/>
                <w:szCs w:val="21"/>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restart"/>
            <w:vAlign w:val="center"/>
          </w:tcPr>
          <w:p>
            <w:pPr>
              <w:jc w:val="center"/>
              <w:rPr>
                <w:rFonts w:eastAsiaTheme="minorEastAsia"/>
                <w:color w:val="000000" w:themeColor="text1"/>
                <w:szCs w:val="21"/>
              </w:rPr>
            </w:pPr>
            <w:r>
              <w:rPr>
                <w:rFonts w:eastAsiaTheme="minorEastAsia"/>
                <w:color w:val="000000" w:themeColor="text1"/>
                <w:szCs w:val="21"/>
              </w:rPr>
              <w:t>防治措施</w:t>
            </w: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环保措施</w:t>
            </w:r>
          </w:p>
        </w:tc>
        <w:tc>
          <w:tcPr>
            <w:tcW w:w="7854" w:type="dxa"/>
            <w:gridSpan w:val="12"/>
          </w:tcPr>
          <w:p>
            <w:pPr>
              <w:rPr>
                <w:rFonts w:eastAsiaTheme="minorEastAsia"/>
                <w:color w:val="000000" w:themeColor="text1"/>
                <w:szCs w:val="21"/>
              </w:rPr>
            </w:pPr>
            <w:r>
              <w:rPr>
                <w:rFonts w:eastAsiaTheme="minorEastAsia"/>
                <w:color w:val="000000" w:themeColor="text1"/>
                <w:szCs w:val="21"/>
              </w:rPr>
              <w:t>污水处理设施</w:t>
            </w:r>
            <w:r>
              <w:rPr>
                <w:rFonts w:eastAsiaTheme="minorEastAsia"/>
                <w:color w:val="000000" w:themeColor="text1"/>
              </w:rPr>
              <w:sym w:font="Wingdings 2" w:char="F0A3"/>
            </w:r>
            <w:r>
              <w:rPr>
                <w:rFonts w:eastAsiaTheme="minorEastAsia"/>
                <w:color w:val="000000" w:themeColor="text1"/>
                <w:szCs w:val="21"/>
              </w:rPr>
              <w:t>；水文减缓设施</w:t>
            </w:r>
            <w:r>
              <w:rPr>
                <w:rFonts w:eastAsiaTheme="minorEastAsia"/>
                <w:color w:val="000000" w:themeColor="text1"/>
              </w:rPr>
              <w:sym w:font="Wingdings 2" w:char="F0A3"/>
            </w:r>
            <w:r>
              <w:rPr>
                <w:rFonts w:eastAsiaTheme="minorEastAsia"/>
                <w:color w:val="000000" w:themeColor="text1"/>
                <w:szCs w:val="21"/>
              </w:rPr>
              <w:t>；生态流量保障设施</w:t>
            </w:r>
            <w:r>
              <w:rPr>
                <w:rFonts w:eastAsiaTheme="minorEastAsia"/>
                <w:color w:val="000000" w:themeColor="text1"/>
              </w:rPr>
              <w:sym w:font="Wingdings 2" w:char="F0A3"/>
            </w:r>
            <w:r>
              <w:rPr>
                <w:rFonts w:eastAsiaTheme="minorEastAsia"/>
                <w:color w:val="000000" w:themeColor="text1"/>
                <w:szCs w:val="21"/>
              </w:rPr>
              <w:t>；区域削减</w:t>
            </w:r>
            <w:r>
              <w:rPr>
                <w:rFonts w:eastAsiaTheme="minorEastAsia"/>
                <w:color w:val="000000" w:themeColor="text1"/>
              </w:rPr>
              <w:sym w:font="Wingdings 2" w:char="F0A3"/>
            </w:r>
            <w:r>
              <w:rPr>
                <w:rFonts w:eastAsiaTheme="minorEastAsia"/>
                <w:color w:val="000000" w:themeColor="text1"/>
                <w:szCs w:val="21"/>
              </w:rPr>
              <w:t>；依托其他工程措施</w:t>
            </w:r>
            <w:r>
              <w:rPr>
                <w:rFonts w:eastAsiaTheme="minorEastAsia"/>
                <w:color w:val="000000" w:themeColor="text1"/>
              </w:rPr>
              <w:sym w:font="Wingdings 2" w:char="F0A3"/>
            </w:r>
            <w:r>
              <w:rPr>
                <w:rFonts w:eastAsiaTheme="minorEastAsia"/>
                <w:color w:val="000000" w:themeColor="text1"/>
                <w:szCs w:val="21"/>
              </w:rPr>
              <w:t>；其他</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41" w:type="dxa"/>
            <w:vMerge w:val="continue"/>
            <w:vAlign w:val="center"/>
          </w:tcPr>
          <w:p>
            <w:pPr>
              <w:jc w:val="center"/>
              <w:rPr>
                <w:rFonts w:eastAsiaTheme="minorEastAsia"/>
                <w:color w:val="000000" w:themeColor="text1"/>
                <w:szCs w:val="21"/>
              </w:rPr>
            </w:pPr>
          </w:p>
        </w:tc>
        <w:tc>
          <w:tcPr>
            <w:tcW w:w="1360" w:type="dxa"/>
            <w:vMerge w:val="restart"/>
            <w:vAlign w:val="center"/>
          </w:tcPr>
          <w:p>
            <w:pPr>
              <w:jc w:val="center"/>
              <w:rPr>
                <w:rFonts w:eastAsiaTheme="minorEastAsia"/>
                <w:color w:val="000000" w:themeColor="text1"/>
                <w:szCs w:val="21"/>
              </w:rPr>
            </w:pPr>
            <w:r>
              <w:rPr>
                <w:rFonts w:eastAsiaTheme="minorEastAsia"/>
                <w:color w:val="000000" w:themeColor="text1"/>
                <w:szCs w:val="21"/>
              </w:rPr>
              <w:t>监测计划</w:t>
            </w:r>
          </w:p>
        </w:tc>
        <w:tc>
          <w:tcPr>
            <w:tcW w:w="1616" w:type="dxa"/>
            <w:vAlign w:val="center"/>
          </w:tcPr>
          <w:p>
            <w:pPr>
              <w:jc w:val="center"/>
              <w:rPr>
                <w:rFonts w:eastAsiaTheme="minorEastAsia"/>
                <w:color w:val="000000" w:themeColor="text1"/>
                <w:szCs w:val="21"/>
              </w:rPr>
            </w:pPr>
          </w:p>
        </w:tc>
        <w:tc>
          <w:tcPr>
            <w:tcW w:w="2944" w:type="dxa"/>
            <w:gridSpan w:val="5"/>
            <w:vAlign w:val="center"/>
          </w:tcPr>
          <w:p>
            <w:pPr>
              <w:jc w:val="center"/>
              <w:rPr>
                <w:rFonts w:eastAsiaTheme="minorEastAsia"/>
                <w:color w:val="000000" w:themeColor="text1"/>
                <w:szCs w:val="21"/>
              </w:rPr>
            </w:pPr>
            <w:r>
              <w:rPr>
                <w:rFonts w:eastAsiaTheme="minorEastAsia"/>
                <w:color w:val="000000" w:themeColor="text1"/>
                <w:szCs w:val="21"/>
              </w:rPr>
              <w:t>环境质量</w:t>
            </w:r>
          </w:p>
        </w:tc>
        <w:tc>
          <w:tcPr>
            <w:tcW w:w="3294" w:type="dxa"/>
            <w:gridSpan w:val="6"/>
            <w:vAlign w:val="center"/>
          </w:tcPr>
          <w:p>
            <w:pPr>
              <w:jc w:val="center"/>
              <w:rPr>
                <w:rFonts w:eastAsiaTheme="minorEastAsia"/>
                <w:color w:val="000000" w:themeColor="text1"/>
                <w:szCs w:val="21"/>
              </w:rPr>
            </w:pPr>
            <w:r>
              <w:rPr>
                <w:rFonts w:eastAsiaTheme="minorEastAsia"/>
                <w:color w:val="000000" w:themeColor="text1"/>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1616" w:type="dxa"/>
            <w:vAlign w:val="center"/>
          </w:tcPr>
          <w:p>
            <w:pPr>
              <w:jc w:val="center"/>
              <w:rPr>
                <w:rFonts w:eastAsiaTheme="minorEastAsia"/>
                <w:color w:val="000000" w:themeColor="text1"/>
                <w:szCs w:val="21"/>
              </w:rPr>
            </w:pPr>
            <w:r>
              <w:rPr>
                <w:rFonts w:eastAsiaTheme="minorEastAsia"/>
                <w:color w:val="000000" w:themeColor="text1"/>
                <w:szCs w:val="21"/>
              </w:rPr>
              <w:t>监测方式</w:t>
            </w:r>
          </w:p>
        </w:tc>
        <w:tc>
          <w:tcPr>
            <w:tcW w:w="2944" w:type="dxa"/>
            <w:gridSpan w:val="5"/>
            <w:vAlign w:val="center"/>
          </w:tcPr>
          <w:p>
            <w:pPr>
              <w:jc w:val="center"/>
              <w:rPr>
                <w:rFonts w:eastAsiaTheme="minorEastAsia"/>
                <w:color w:val="000000" w:themeColor="text1"/>
                <w:szCs w:val="21"/>
              </w:rPr>
            </w:pPr>
            <w:r>
              <w:rPr>
                <w:rFonts w:eastAsiaTheme="minorEastAsia"/>
                <w:color w:val="000000" w:themeColor="text1"/>
                <w:szCs w:val="21"/>
              </w:rPr>
              <w:t>手动</w:t>
            </w:r>
            <w:r>
              <w:rPr>
                <w:rFonts w:eastAsiaTheme="minorEastAsia"/>
                <w:color w:val="000000" w:themeColor="text1"/>
              </w:rPr>
              <w:sym w:font="Wingdings 2" w:char="00A3"/>
            </w:r>
            <w:r>
              <w:rPr>
                <w:rFonts w:eastAsiaTheme="minorEastAsia"/>
                <w:color w:val="000000" w:themeColor="text1"/>
                <w:szCs w:val="21"/>
              </w:rPr>
              <w:t>；自动</w:t>
            </w:r>
            <w:r>
              <w:rPr>
                <w:rFonts w:eastAsiaTheme="minorEastAsia"/>
                <w:color w:val="000000" w:themeColor="text1"/>
              </w:rPr>
              <w:sym w:font="Wingdings 2" w:char="F0A3"/>
            </w:r>
            <w:r>
              <w:rPr>
                <w:rFonts w:eastAsiaTheme="minorEastAsia"/>
                <w:color w:val="000000" w:themeColor="text1"/>
                <w:szCs w:val="21"/>
              </w:rPr>
              <w:t>；无监测</w:t>
            </w:r>
            <w:r>
              <w:rPr>
                <w:rFonts w:eastAsiaTheme="minorEastAsia"/>
                <w:color w:val="000000" w:themeColor="text1"/>
              </w:rPr>
              <w:sym w:font="Wingdings 2" w:char="0052"/>
            </w:r>
          </w:p>
        </w:tc>
        <w:tc>
          <w:tcPr>
            <w:tcW w:w="3294" w:type="dxa"/>
            <w:gridSpan w:val="6"/>
            <w:vAlign w:val="center"/>
          </w:tcPr>
          <w:p>
            <w:pPr>
              <w:jc w:val="center"/>
              <w:rPr>
                <w:rFonts w:eastAsiaTheme="minorEastAsia"/>
                <w:color w:val="000000" w:themeColor="text1"/>
                <w:szCs w:val="21"/>
              </w:rPr>
            </w:pPr>
            <w:r>
              <w:rPr>
                <w:rFonts w:eastAsiaTheme="minorEastAsia"/>
                <w:color w:val="000000" w:themeColor="text1"/>
                <w:szCs w:val="21"/>
              </w:rPr>
              <w:t>手动</w:t>
            </w:r>
            <w:r>
              <w:rPr>
                <w:rFonts w:eastAsiaTheme="minorEastAsia"/>
                <w:color w:val="000000" w:themeColor="text1"/>
              </w:rPr>
              <w:sym w:font="Wingdings 2" w:char="F0A3"/>
            </w:r>
            <w:r>
              <w:rPr>
                <w:rFonts w:eastAsiaTheme="minorEastAsia"/>
                <w:color w:val="000000" w:themeColor="text1"/>
                <w:szCs w:val="21"/>
              </w:rPr>
              <w:t>；自动</w:t>
            </w:r>
            <w:r>
              <w:rPr>
                <w:rFonts w:eastAsiaTheme="minorEastAsia"/>
                <w:color w:val="000000" w:themeColor="text1"/>
              </w:rPr>
              <w:sym w:font="Wingdings 2" w:char="00A3"/>
            </w:r>
            <w:r>
              <w:rPr>
                <w:rFonts w:eastAsiaTheme="minorEastAsia"/>
                <w:color w:val="000000" w:themeColor="text1"/>
                <w:szCs w:val="21"/>
              </w:rPr>
              <w:t>；无监测</w:t>
            </w:r>
            <w:r>
              <w:rPr>
                <w:rFonts w:eastAsiaTheme="minorEastAsia"/>
                <w:color w:val="000000" w:themeColor="text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1616" w:type="dxa"/>
            <w:vAlign w:val="center"/>
          </w:tcPr>
          <w:p>
            <w:pPr>
              <w:jc w:val="center"/>
              <w:rPr>
                <w:rFonts w:eastAsiaTheme="minorEastAsia"/>
                <w:color w:val="000000" w:themeColor="text1"/>
                <w:szCs w:val="21"/>
              </w:rPr>
            </w:pPr>
            <w:r>
              <w:rPr>
                <w:rFonts w:eastAsiaTheme="minorEastAsia"/>
                <w:color w:val="000000" w:themeColor="text1"/>
                <w:szCs w:val="21"/>
              </w:rPr>
              <w:t>监测点位</w:t>
            </w:r>
          </w:p>
        </w:tc>
        <w:tc>
          <w:tcPr>
            <w:tcW w:w="2944" w:type="dxa"/>
            <w:gridSpan w:val="5"/>
            <w:vAlign w:val="center"/>
          </w:tcPr>
          <w:p>
            <w:pPr>
              <w:jc w:val="center"/>
              <w:rPr>
                <w:rFonts w:eastAsiaTheme="minorEastAsia"/>
                <w:color w:val="000000" w:themeColor="text1"/>
                <w:szCs w:val="21"/>
              </w:rPr>
            </w:pPr>
            <w:r>
              <w:rPr>
                <w:rFonts w:eastAsiaTheme="minorEastAsia"/>
                <w:color w:val="000000" w:themeColor="text1"/>
                <w:szCs w:val="21"/>
              </w:rPr>
              <w:t>（）</w:t>
            </w:r>
          </w:p>
        </w:tc>
        <w:tc>
          <w:tcPr>
            <w:tcW w:w="3294" w:type="dxa"/>
            <w:gridSpan w:val="6"/>
            <w:vAlign w:val="center"/>
          </w:tcPr>
          <w:p>
            <w:pPr>
              <w:jc w:val="center"/>
              <w:rPr>
                <w:rFonts w:eastAsiaTheme="minorEastAsia"/>
                <w:color w:val="000000" w:themeColor="text1"/>
                <w:szCs w:val="21"/>
              </w:rPr>
            </w:pPr>
            <w:r>
              <w:rPr>
                <w:rFonts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41" w:type="dxa"/>
            <w:vMerge w:val="continue"/>
            <w:vAlign w:val="center"/>
          </w:tcPr>
          <w:p>
            <w:pPr>
              <w:jc w:val="center"/>
              <w:rPr>
                <w:rFonts w:eastAsiaTheme="minorEastAsia"/>
                <w:color w:val="000000" w:themeColor="text1"/>
                <w:szCs w:val="21"/>
              </w:rPr>
            </w:pPr>
          </w:p>
        </w:tc>
        <w:tc>
          <w:tcPr>
            <w:tcW w:w="1360" w:type="dxa"/>
            <w:vMerge w:val="continue"/>
            <w:vAlign w:val="center"/>
          </w:tcPr>
          <w:p>
            <w:pPr>
              <w:jc w:val="center"/>
              <w:rPr>
                <w:rFonts w:eastAsiaTheme="minorEastAsia"/>
                <w:color w:val="000000" w:themeColor="text1"/>
                <w:szCs w:val="21"/>
              </w:rPr>
            </w:pPr>
          </w:p>
        </w:tc>
        <w:tc>
          <w:tcPr>
            <w:tcW w:w="1616" w:type="dxa"/>
            <w:vAlign w:val="center"/>
          </w:tcPr>
          <w:p>
            <w:pPr>
              <w:jc w:val="center"/>
              <w:rPr>
                <w:rFonts w:eastAsiaTheme="minorEastAsia"/>
                <w:color w:val="000000" w:themeColor="text1"/>
                <w:szCs w:val="21"/>
              </w:rPr>
            </w:pPr>
            <w:r>
              <w:rPr>
                <w:rFonts w:eastAsiaTheme="minorEastAsia"/>
                <w:color w:val="000000" w:themeColor="text1"/>
                <w:szCs w:val="21"/>
              </w:rPr>
              <w:t>监测因子</w:t>
            </w:r>
          </w:p>
        </w:tc>
        <w:tc>
          <w:tcPr>
            <w:tcW w:w="2944" w:type="dxa"/>
            <w:gridSpan w:val="5"/>
            <w:vAlign w:val="center"/>
          </w:tcPr>
          <w:p>
            <w:pPr>
              <w:jc w:val="center"/>
              <w:rPr>
                <w:rFonts w:eastAsiaTheme="minorEastAsia"/>
                <w:color w:val="000000" w:themeColor="text1"/>
                <w:szCs w:val="21"/>
              </w:rPr>
            </w:pPr>
            <w:r>
              <w:rPr>
                <w:rFonts w:eastAsiaTheme="minorEastAsia"/>
                <w:color w:val="000000" w:themeColor="text1"/>
                <w:szCs w:val="21"/>
              </w:rPr>
              <w:t>（）</w:t>
            </w:r>
          </w:p>
        </w:tc>
        <w:tc>
          <w:tcPr>
            <w:tcW w:w="3294" w:type="dxa"/>
            <w:gridSpan w:val="6"/>
            <w:vAlign w:val="center"/>
          </w:tcPr>
          <w:p>
            <w:pPr>
              <w:jc w:val="center"/>
              <w:rPr>
                <w:rFonts w:eastAsiaTheme="minorEastAsia"/>
                <w:color w:val="000000" w:themeColor="text1"/>
                <w:szCs w:val="21"/>
              </w:rPr>
            </w:pPr>
            <w:r>
              <w:rPr>
                <w:rFonts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41" w:type="dxa"/>
            <w:vMerge w:val="continue"/>
            <w:vAlign w:val="center"/>
          </w:tcPr>
          <w:p>
            <w:pPr>
              <w:jc w:val="center"/>
              <w:rPr>
                <w:rFonts w:eastAsiaTheme="minorEastAsia"/>
                <w:color w:val="000000" w:themeColor="text1"/>
                <w:szCs w:val="21"/>
              </w:rPr>
            </w:pPr>
          </w:p>
        </w:tc>
        <w:tc>
          <w:tcPr>
            <w:tcW w:w="1360" w:type="dxa"/>
            <w:vAlign w:val="center"/>
          </w:tcPr>
          <w:p>
            <w:pPr>
              <w:jc w:val="center"/>
              <w:rPr>
                <w:rFonts w:eastAsiaTheme="minorEastAsia"/>
                <w:color w:val="000000" w:themeColor="text1"/>
                <w:szCs w:val="21"/>
              </w:rPr>
            </w:pPr>
            <w:r>
              <w:rPr>
                <w:rFonts w:eastAsiaTheme="minorEastAsia"/>
                <w:color w:val="000000" w:themeColor="text1"/>
                <w:szCs w:val="21"/>
              </w:rPr>
              <w:t>污染物排放清单</w:t>
            </w:r>
          </w:p>
        </w:tc>
        <w:tc>
          <w:tcPr>
            <w:tcW w:w="7854" w:type="dxa"/>
            <w:gridSpan w:val="12"/>
            <w:vAlign w:val="center"/>
          </w:tcPr>
          <w:p>
            <w:pPr>
              <w:rPr>
                <w:rFonts w:eastAsiaTheme="minorEastAsia"/>
                <w:color w:val="000000" w:themeColor="text1"/>
                <w:szCs w:val="21"/>
              </w:rPr>
            </w:pP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2001" w:type="dxa"/>
            <w:gridSpan w:val="2"/>
            <w:vAlign w:val="center"/>
          </w:tcPr>
          <w:p>
            <w:pPr>
              <w:jc w:val="center"/>
              <w:rPr>
                <w:rFonts w:eastAsiaTheme="minorEastAsia"/>
                <w:color w:val="000000" w:themeColor="text1"/>
                <w:szCs w:val="21"/>
              </w:rPr>
            </w:pPr>
            <w:r>
              <w:rPr>
                <w:rFonts w:eastAsiaTheme="minorEastAsia"/>
                <w:color w:val="000000" w:themeColor="text1"/>
                <w:szCs w:val="21"/>
              </w:rPr>
              <w:t>评价结论</w:t>
            </w:r>
          </w:p>
        </w:tc>
        <w:tc>
          <w:tcPr>
            <w:tcW w:w="7854" w:type="dxa"/>
            <w:gridSpan w:val="12"/>
            <w:vAlign w:val="center"/>
          </w:tcPr>
          <w:p>
            <w:pPr>
              <w:rPr>
                <w:rFonts w:eastAsiaTheme="minorEastAsia"/>
                <w:color w:val="000000" w:themeColor="text1"/>
                <w:szCs w:val="21"/>
              </w:rPr>
            </w:pPr>
            <w:r>
              <w:rPr>
                <w:rFonts w:eastAsiaTheme="minorEastAsia"/>
                <w:color w:val="000000" w:themeColor="text1"/>
                <w:szCs w:val="21"/>
              </w:rPr>
              <w:t>可以接受√；不可以接受</w:t>
            </w:r>
            <w:r>
              <w:rPr>
                <w:rFonts w:eastAsiaTheme="minorEastAsia"/>
                <w:color w:val="000000" w:themeColor="text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9855" w:type="dxa"/>
            <w:gridSpan w:val="14"/>
            <w:vAlign w:val="center"/>
          </w:tcPr>
          <w:p>
            <w:pPr>
              <w:rPr>
                <w:rFonts w:eastAsiaTheme="minorEastAsia"/>
                <w:color w:val="000000" w:themeColor="text1"/>
                <w:szCs w:val="21"/>
              </w:rPr>
            </w:pPr>
            <w:r>
              <w:rPr>
                <w:rFonts w:eastAsiaTheme="minorEastAsia"/>
                <w:color w:val="000000" w:themeColor="text1"/>
                <w:szCs w:val="21"/>
              </w:rPr>
              <w:t>注：“□”为勾选项，填“√”；“(   )”为内容填写项</w:t>
            </w:r>
          </w:p>
        </w:tc>
      </w:tr>
    </w:tbl>
    <w:p>
      <w:pPr>
        <w:pStyle w:val="12"/>
        <w:outlineLvl w:val="0"/>
        <w:rPr>
          <w:rFonts w:eastAsiaTheme="minorEastAsia"/>
          <w:b/>
          <w:color w:val="000000" w:themeColor="text1"/>
          <w:sz w:val="24"/>
          <w:szCs w:val="24"/>
        </w:rPr>
        <w:sectPr>
          <w:pgSz w:w="11907" w:h="16840"/>
          <w:pgMar w:top="1134" w:right="1134" w:bottom="1134" w:left="1134" w:header="851" w:footer="992" w:gutter="0"/>
          <w:cols w:space="720" w:num="1"/>
          <w:docGrid w:linePitch="319" w:charSpace="0"/>
        </w:sectPr>
      </w:pPr>
    </w:p>
    <w:p>
      <w:pPr>
        <w:pStyle w:val="12"/>
        <w:outlineLvl w:val="0"/>
        <w:rPr>
          <w:rFonts w:eastAsiaTheme="minorEastAsia"/>
          <w:b/>
          <w:bCs/>
          <w:color w:val="000000" w:themeColor="text1"/>
          <w:sz w:val="24"/>
          <w:szCs w:val="24"/>
        </w:rPr>
      </w:pPr>
      <w:r>
        <w:rPr>
          <w:rFonts w:eastAsiaTheme="minorEastAsia"/>
          <w:b/>
          <w:bCs/>
          <w:color w:val="000000" w:themeColor="text1"/>
          <w:sz w:val="24"/>
        </w:rPr>
        <w:t>建设项目环境风险评价自查表</w:t>
      </w:r>
    </w:p>
    <w:tbl>
      <w:tblPr>
        <w:tblStyle w:val="31"/>
        <w:tblW w:w="98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3"/>
        <w:gridCol w:w="1486"/>
        <w:gridCol w:w="895"/>
        <w:gridCol w:w="896"/>
        <w:gridCol w:w="896"/>
        <w:gridCol w:w="896"/>
        <w:gridCol w:w="897"/>
        <w:gridCol w:w="897"/>
        <w:gridCol w:w="896"/>
        <w:gridCol w:w="896"/>
        <w:gridCol w:w="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工作内容</w:t>
            </w:r>
          </w:p>
        </w:tc>
        <w:tc>
          <w:tcPr>
            <w:tcW w:w="8064" w:type="dxa"/>
            <w:gridSpan w:val="9"/>
            <w:vAlign w:val="center"/>
          </w:tcPr>
          <w:p>
            <w:pPr>
              <w:jc w:val="center"/>
              <w:rPr>
                <w:rFonts w:eastAsiaTheme="minorEastAsia"/>
                <w:color w:val="000000" w:themeColor="text1"/>
                <w:szCs w:val="21"/>
              </w:rPr>
            </w:pPr>
            <w:r>
              <w:rPr>
                <w:rFonts w:eastAsiaTheme="minorEastAsia"/>
                <w:color w:val="000000" w:themeColor="text1"/>
                <w:szCs w:val="21"/>
              </w:rPr>
              <w:t>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restart"/>
            <w:vAlign w:val="center"/>
          </w:tcPr>
          <w:p>
            <w:pPr>
              <w:jc w:val="center"/>
              <w:rPr>
                <w:rFonts w:eastAsiaTheme="minorEastAsia"/>
                <w:color w:val="000000" w:themeColor="text1"/>
                <w:szCs w:val="21"/>
              </w:rPr>
            </w:pPr>
            <w:r>
              <w:rPr>
                <w:rFonts w:eastAsiaTheme="minorEastAsia"/>
                <w:color w:val="000000" w:themeColor="text1"/>
                <w:szCs w:val="21"/>
              </w:rPr>
              <w:t>风险调查</w:t>
            </w:r>
          </w:p>
        </w:tc>
        <w:tc>
          <w:tcPr>
            <w:tcW w:w="1487" w:type="dxa"/>
            <w:vMerge w:val="restart"/>
            <w:vAlign w:val="center"/>
          </w:tcPr>
          <w:p>
            <w:pPr>
              <w:jc w:val="center"/>
              <w:rPr>
                <w:rFonts w:eastAsiaTheme="minorEastAsia"/>
                <w:color w:val="000000" w:themeColor="text1"/>
                <w:szCs w:val="21"/>
              </w:rPr>
            </w:pPr>
            <w:r>
              <w:rPr>
                <w:rFonts w:eastAsiaTheme="minorEastAsia"/>
                <w:color w:val="000000" w:themeColor="text1"/>
                <w:szCs w:val="21"/>
              </w:rPr>
              <w:t>危险物质</w:t>
            </w:r>
          </w:p>
        </w:tc>
        <w:tc>
          <w:tcPr>
            <w:tcW w:w="895" w:type="dxa"/>
            <w:vAlign w:val="center"/>
          </w:tcPr>
          <w:p>
            <w:pPr>
              <w:jc w:val="center"/>
              <w:rPr>
                <w:rFonts w:eastAsiaTheme="minorEastAsia"/>
                <w:color w:val="000000" w:themeColor="text1"/>
                <w:szCs w:val="21"/>
              </w:rPr>
            </w:pPr>
            <w:r>
              <w:rPr>
                <w:rFonts w:eastAsiaTheme="minorEastAsia"/>
                <w:color w:val="000000" w:themeColor="text1"/>
                <w:szCs w:val="21"/>
              </w:rPr>
              <w:t>名称</w:t>
            </w:r>
          </w:p>
        </w:tc>
        <w:tc>
          <w:tcPr>
            <w:tcW w:w="896" w:type="dxa"/>
            <w:vAlign w:val="center"/>
          </w:tcPr>
          <w:p>
            <w:pPr>
              <w:jc w:val="center"/>
              <w:rPr>
                <w:rFonts w:eastAsiaTheme="minorEastAsia"/>
                <w:color w:val="000000" w:themeColor="text1"/>
                <w:szCs w:val="21"/>
              </w:rPr>
            </w:pPr>
          </w:p>
        </w:tc>
        <w:tc>
          <w:tcPr>
            <w:tcW w:w="896" w:type="dxa"/>
            <w:vAlign w:val="center"/>
          </w:tcPr>
          <w:p>
            <w:pPr>
              <w:rPr>
                <w:rFonts w:eastAsiaTheme="minorEastAsia"/>
                <w:color w:val="000000" w:themeColor="text1"/>
                <w:szCs w:val="21"/>
              </w:rPr>
            </w:pP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7"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Merge w:val="continue"/>
            <w:vAlign w:val="center"/>
          </w:tcPr>
          <w:p>
            <w:pPr>
              <w:jc w:val="center"/>
              <w:rPr>
                <w:rFonts w:eastAsiaTheme="minorEastAsia"/>
                <w:color w:val="000000" w:themeColor="text1"/>
                <w:szCs w:val="21"/>
              </w:rPr>
            </w:pPr>
          </w:p>
        </w:tc>
        <w:tc>
          <w:tcPr>
            <w:tcW w:w="895" w:type="dxa"/>
            <w:vAlign w:val="center"/>
          </w:tcPr>
          <w:p>
            <w:pPr>
              <w:jc w:val="center"/>
              <w:rPr>
                <w:rFonts w:eastAsiaTheme="minorEastAsia"/>
                <w:color w:val="000000" w:themeColor="text1"/>
                <w:szCs w:val="21"/>
              </w:rPr>
            </w:pPr>
            <w:r>
              <w:rPr>
                <w:rFonts w:eastAsiaTheme="minorEastAsia"/>
                <w:color w:val="000000" w:themeColor="text1"/>
                <w:szCs w:val="21"/>
              </w:rPr>
              <w:t>存在总量/t</w:t>
            </w:r>
          </w:p>
        </w:tc>
        <w:tc>
          <w:tcPr>
            <w:tcW w:w="896" w:type="dxa"/>
            <w:vAlign w:val="center"/>
          </w:tcPr>
          <w:p>
            <w:pPr>
              <w:jc w:val="center"/>
              <w:rPr>
                <w:rFonts w:eastAsiaTheme="minorEastAsia"/>
                <w:color w:val="000000" w:themeColor="text1"/>
                <w:szCs w:val="21"/>
              </w:rPr>
            </w:pPr>
          </w:p>
        </w:tc>
        <w:tc>
          <w:tcPr>
            <w:tcW w:w="896" w:type="dxa"/>
            <w:vAlign w:val="center"/>
          </w:tcPr>
          <w:p>
            <w:pPr>
              <w:jc w:val="center"/>
              <w:rPr>
                <w:rFonts w:eastAsiaTheme="minorEastAsia"/>
                <w:color w:val="000000" w:themeColor="text1"/>
                <w:szCs w:val="21"/>
              </w:rPr>
            </w:pP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7"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c>
          <w:tcPr>
            <w:tcW w:w="896" w:type="dxa"/>
            <w:vAlign w:val="center"/>
          </w:tcPr>
          <w:p>
            <w:pPr>
              <w:jc w:val="center"/>
              <w:rPr>
                <w:rFonts w:eastAsiaTheme="minorEastAsia"/>
                <w:color w:val="000000" w:themeColor="text1"/>
                <w:szCs w:val="21"/>
              </w:rPr>
            </w:pPr>
            <w:r>
              <w:rPr>
                <w:rFonts w:eastAsiaTheme="minor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4" w:type="dxa"/>
            <w:vMerge w:val="continue"/>
            <w:vAlign w:val="center"/>
          </w:tcPr>
          <w:p>
            <w:pPr>
              <w:jc w:val="center"/>
              <w:rPr>
                <w:rFonts w:eastAsiaTheme="minorEastAsia"/>
                <w:color w:val="000000" w:themeColor="text1"/>
                <w:szCs w:val="21"/>
              </w:rPr>
            </w:pPr>
          </w:p>
        </w:tc>
        <w:tc>
          <w:tcPr>
            <w:tcW w:w="1487" w:type="dxa"/>
            <w:vMerge w:val="restart"/>
            <w:vAlign w:val="center"/>
          </w:tcPr>
          <w:p>
            <w:pPr>
              <w:jc w:val="center"/>
              <w:rPr>
                <w:rFonts w:eastAsiaTheme="minorEastAsia"/>
                <w:color w:val="000000" w:themeColor="text1"/>
                <w:szCs w:val="21"/>
              </w:rPr>
            </w:pPr>
            <w:r>
              <w:rPr>
                <w:rFonts w:eastAsiaTheme="minorEastAsia"/>
                <w:color w:val="000000" w:themeColor="text1"/>
                <w:szCs w:val="21"/>
              </w:rPr>
              <w:t>环境敏感性</w:t>
            </w:r>
          </w:p>
        </w:tc>
        <w:tc>
          <w:tcPr>
            <w:tcW w:w="895" w:type="dxa"/>
            <w:vMerge w:val="restart"/>
            <w:vAlign w:val="center"/>
          </w:tcPr>
          <w:p>
            <w:pPr>
              <w:jc w:val="center"/>
              <w:rPr>
                <w:rFonts w:eastAsiaTheme="minorEastAsia"/>
                <w:color w:val="000000" w:themeColor="text1"/>
                <w:szCs w:val="21"/>
              </w:rPr>
            </w:pPr>
            <w:r>
              <w:rPr>
                <w:rFonts w:eastAsiaTheme="minorEastAsia"/>
                <w:color w:val="000000" w:themeColor="text1"/>
                <w:szCs w:val="21"/>
              </w:rPr>
              <w:t>大气</w:t>
            </w:r>
          </w:p>
        </w:tc>
        <w:tc>
          <w:tcPr>
            <w:tcW w:w="3584" w:type="dxa"/>
            <w:gridSpan w:val="4"/>
            <w:vAlign w:val="center"/>
          </w:tcPr>
          <w:p>
            <w:pPr>
              <w:jc w:val="center"/>
              <w:rPr>
                <w:rFonts w:eastAsiaTheme="minorEastAsia"/>
                <w:color w:val="000000" w:themeColor="text1"/>
                <w:szCs w:val="21"/>
                <w:u w:val="single"/>
              </w:rPr>
            </w:pPr>
            <w:r>
              <w:rPr>
                <w:rFonts w:eastAsiaTheme="minorEastAsia"/>
                <w:color w:val="000000" w:themeColor="text1"/>
                <w:szCs w:val="21"/>
              </w:rPr>
              <w:t>500m范围内人口数</w:t>
            </w:r>
            <w:r>
              <w:rPr>
                <w:rFonts w:eastAsiaTheme="minorEastAsia"/>
                <w:color w:val="000000" w:themeColor="text1"/>
                <w:szCs w:val="21"/>
                <w:u w:val="single"/>
              </w:rPr>
              <w:t xml:space="preserve">1000  </w:t>
            </w:r>
            <w:r>
              <w:rPr>
                <w:rFonts w:eastAsiaTheme="minorEastAsia"/>
                <w:color w:val="000000" w:themeColor="text1"/>
                <w:szCs w:val="21"/>
              </w:rPr>
              <w:t>人</w:t>
            </w:r>
          </w:p>
        </w:tc>
        <w:tc>
          <w:tcPr>
            <w:tcW w:w="3585" w:type="dxa"/>
            <w:gridSpan w:val="4"/>
            <w:vAlign w:val="center"/>
          </w:tcPr>
          <w:p>
            <w:pPr>
              <w:jc w:val="center"/>
              <w:rPr>
                <w:rFonts w:eastAsiaTheme="minorEastAsia"/>
                <w:color w:val="000000" w:themeColor="text1"/>
                <w:szCs w:val="21"/>
              </w:rPr>
            </w:pPr>
            <w:r>
              <w:rPr>
                <w:rFonts w:eastAsiaTheme="minorEastAsia"/>
                <w:color w:val="000000" w:themeColor="text1"/>
                <w:szCs w:val="21"/>
              </w:rPr>
              <w:t>5km范围内人口数</w:t>
            </w:r>
            <w:r>
              <w:rPr>
                <w:rFonts w:eastAsiaTheme="minorEastAsia"/>
                <w:color w:val="000000" w:themeColor="text1"/>
                <w:szCs w:val="21"/>
                <w:u w:val="single"/>
              </w:rPr>
              <w:t xml:space="preserve"> 5000</w:t>
            </w:r>
            <w:r>
              <w:rPr>
                <w:rFonts w:eastAsiaTheme="minorEastAsia"/>
                <w:color w:val="000000" w:themeColor="text1"/>
                <w:szCs w:val="21"/>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Merge w:val="continue"/>
            <w:vAlign w:val="center"/>
          </w:tcPr>
          <w:p>
            <w:pPr>
              <w:jc w:val="center"/>
              <w:rPr>
                <w:rFonts w:eastAsiaTheme="minorEastAsia"/>
                <w:color w:val="000000" w:themeColor="text1"/>
                <w:szCs w:val="21"/>
              </w:rPr>
            </w:pPr>
          </w:p>
        </w:tc>
        <w:tc>
          <w:tcPr>
            <w:tcW w:w="895" w:type="dxa"/>
            <w:vMerge w:val="continue"/>
            <w:vAlign w:val="center"/>
          </w:tcPr>
          <w:p>
            <w:pPr>
              <w:jc w:val="center"/>
              <w:rPr>
                <w:rFonts w:eastAsiaTheme="minorEastAsia"/>
                <w:color w:val="000000" w:themeColor="text1"/>
                <w:szCs w:val="21"/>
              </w:rPr>
            </w:pPr>
          </w:p>
        </w:tc>
        <w:tc>
          <w:tcPr>
            <w:tcW w:w="5376" w:type="dxa"/>
            <w:gridSpan w:val="6"/>
            <w:vAlign w:val="center"/>
          </w:tcPr>
          <w:p>
            <w:pPr>
              <w:jc w:val="center"/>
              <w:rPr>
                <w:rFonts w:eastAsiaTheme="minorEastAsia"/>
                <w:color w:val="000000" w:themeColor="text1"/>
                <w:szCs w:val="21"/>
              </w:rPr>
            </w:pPr>
            <w:r>
              <w:rPr>
                <w:rFonts w:eastAsiaTheme="minorEastAsia"/>
                <w:color w:val="000000" w:themeColor="text1"/>
                <w:szCs w:val="21"/>
              </w:rPr>
              <w:t>每公里管段周边200m范围内人口数（</w:t>
            </w:r>
            <w:r>
              <w:rPr>
                <w:rFonts w:hint="eastAsia" w:eastAsiaTheme="minorEastAsia"/>
                <w:color w:val="000000" w:themeColor="text1"/>
                <w:szCs w:val="21"/>
              </w:rPr>
              <w:t xml:space="preserve"> </w:t>
            </w:r>
            <w:r>
              <w:rPr>
                <w:rFonts w:eastAsiaTheme="minorEastAsia"/>
                <w:color w:val="000000" w:themeColor="text1"/>
                <w:szCs w:val="21"/>
              </w:rPr>
              <w:t>）</w:t>
            </w:r>
          </w:p>
        </w:tc>
        <w:tc>
          <w:tcPr>
            <w:tcW w:w="1793" w:type="dxa"/>
            <w:gridSpan w:val="2"/>
            <w:vAlign w:val="center"/>
          </w:tcPr>
          <w:p>
            <w:pPr>
              <w:jc w:val="center"/>
              <w:rPr>
                <w:rFonts w:eastAsiaTheme="minorEastAsia"/>
                <w:color w:val="000000" w:themeColor="text1"/>
                <w:szCs w:val="21"/>
                <w:u w:val="single"/>
              </w:rPr>
            </w:pPr>
            <w:r>
              <w:rPr>
                <w:rFonts w:eastAsiaTheme="minorEastAsia"/>
                <w:color w:val="000000" w:themeColor="text1"/>
                <w:szCs w:val="21"/>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Merge w:val="continue"/>
            <w:vAlign w:val="center"/>
          </w:tcPr>
          <w:p>
            <w:pPr>
              <w:jc w:val="center"/>
              <w:rPr>
                <w:rFonts w:eastAsiaTheme="minorEastAsia"/>
                <w:color w:val="000000" w:themeColor="text1"/>
                <w:szCs w:val="21"/>
              </w:rPr>
            </w:pPr>
          </w:p>
        </w:tc>
        <w:tc>
          <w:tcPr>
            <w:tcW w:w="895" w:type="dxa"/>
            <w:vMerge w:val="restart"/>
            <w:vAlign w:val="center"/>
          </w:tcPr>
          <w:p>
            <w:pPr>
              <w:jc w:val="center"/>
              <w:rPr>
                <w:rFonts w:eastAsiaTheme="minorEastAsia"/>
                <w:color w:val="000000" w:themeColor="text1"/>
                <w:szCs w:val="21"/>
              </w:rPr>
            </w:pPr>
            <w:r>
              <w:rPr>
                <w:rFonts w:eastAsiaTheme="minorEastAsia"/>
                <w:color w:val="000000" w:themeColor="text1"/>
                <w:szCs w:val="21"/>
              </w:rPr>
              <w:t>地表水</w:t>
            </w: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地表水功能敏感性</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F1</w:t>
            </w:r>
            <w:r>
              <w:rPr>
                <w:rFonts w:eastAsiaTheme="minorEastAsia"/>
                <w:color w:val="000000" w:themeColor="text1"/>
                <w:szCs w:val="21"/>
              </w:rPr>
              <w:sym w:font="Wingdings 2" w:char="00A3"/>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F2□</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Merge w:val="continue"/>
            <w:vAlign w:val="center"/>
          </w:tcPr>
          <w:p>
            <w:pPr>
              <w:jc w:val="center"/>
              <w:rPr>
                <w:rFonts w:eastAsiaTheme="minorEastAsia"/>
                <w:color w:val="000000" w:themeColor="text1"/>
                <w:szCs w:val="21"/>
              </w:rPr>
            </w:pPr>
          </w:p>
        </w:tc>
        <w:tc>
          <w:tcPr>
            <w:tcW w:w="895" w:type="dxa"/>
            <w:vMerge w:val="continue"/>
            <w:vAlign w:val="center"/>
          </w:tcPr>
          <w:p>
            <w:pPr>
              <w:jc w:val="center"/>
              <w:rPr>
                <w:rFonts w:eastAsiaTheme="minorEastAsia"/>
                <w:color w:val="000000" w:themeColor="text1"/>
                <w:szCs w:val="21"/>
              </w:rPr>
            </w:pP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环境敏感目标分级</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S1</w:t>
            </w:r>
            <w:r>
              <w:rPr>
                <w:rFonts w:eastAsiaTheme="minorEastAsia"/>
                <w:color w:val="000000" w:themeColor="text1"/>
                <w:szCs w:val="21"/>
              </w:rPr>
              <w:sym w:font="Wingdings 2" w:char="00A3"/>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S2□</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S3□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4" w:type="dxa"/>
            <w:vMerge w:val="continue"/>
            <w:vAlign w:val="center"/>
          </w:tcPr>
          <w:p>
            <w:pPr>
              <w:jc w:val="center"/>
              <w:rPr>
                <w:rFonts w:eastAsiaTheme="minorEastAsia"/>
                <w:color w:val="000000" w:themeColor="text1"/>
                <w:szCs w:val="21"/>
              </w:rPr>
            </w:pPr>
          </w:p>
        </w:tc>
        <w:tc>
          <w:tcPr>
            <w:tcW w:w="1487" w:type="dxa"/>
            <w:vMerge w:val="continue"/>
            <w:vAlign w:val="center"/>
          </w:tcPr>
          <w:p>
            <w:pPr>
              <w:jc w:val="center"/>
              <w:rPr>
                <w:rFonts w:eastAsiaTheme="minorEastAsia"/>
                <w:color w:val="000000" w:themeColor="text1"/>
                <w:szCs w:val="21"/>
              </w:rPr>
            </w:pPr>
          </w:p>
        </w:tc>
        <w:tc>
          <w:tcPr>
            <w:tcW w:w="895" w:type="dxa"/>
            <w:vMerge w:val="restart"/>
            <w:vAlign w:val="center"/>
          </w:tcPr>
          <w:p>
            <w:pPr>
              <w:jc w:val="center"/>
              <w:rPr>
                <w:rFonts w:eastAsiaTheme="minorEastAsia"/>
                <w:color w:val="000000" w:themeColor="text1"/>
                <w:szCs w:val="21"/>
              </w:rPr>
            </w:pPr>
            <w:r>
              <w:rPr>
                <w:rFonts w:eastAsiaTheme="minorEastAsia"/>
                <w:color w:val="000000" w:themeColor="text1"/>
                <w:szCs w:val="21"/>
              </w:rPr>
              <w:t>地下水</w:t>
            </w: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地下水功能敏感性</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G1</w:t>
            </w:r>
            <w:r>
              <w:rPr>
                <w:rFonts w:eastAsiaTheme="minorEastAsia"/>
                <w:color w:val="000000" w:themeColor="text1"/>
                <w:szCs w:val="21"/>
              </w:rPr>
              <w:sym w:font="Wingdings 2" w:char="00A3"/>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G2□</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G3□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Merge w:val="continue"/>
            <w:vAlign w:val="center"/>
          </w:tcPr>
          <w:p>
            <w:pPr>
              <w:jc w:val="center"/>
              <w:rPr>
                <w:rFonts w:eastAsiaTheme="minorEastAsia"/>
                <w:color w:val="000000" w:themeColor="text1"/>
                <w:szCs w:val="21"/>
              </w:rPr>
            </w:pPr>
          </w:p>
        </w:tc>
        <w:tc>
          <w:tcPr>
            <w:tcW w:w="895" w:type="dxa"/>
            <w:vMerge w:val="continue"/>
            <w:vAlign w:val="center"/>
          </w:tcPr>
          <w:p>
            <w:pPr>
              <w:jc w:val="center"/>
              <w:rPr>
                <w:rFonts w:eastAsiaTheme="minorEastAsia"/>
                <w:color w:val="000000" w:themeColor="text1"/>
                <w:szCs w:val="21"/>
              </w:rPr>
            </w:pP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包气带防污性能</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D1</w:t>
            </w:r>
            <w:r>
              <w:rPr>
                <w:rFonts w:eastAsiaTheme="minorEastAsia"/>
                <w:color w:val="000000" w:themeColor="text1"/>
                <w:szCs w:val="21"/>
              </w:rPr>
              <w:sym w:font="Wingdings 2" w:char="00A3"/>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D2□</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D3□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91" w:type="dxa"/>
            <w:gridSpan w:val="2"/>
            <w:vMerge w:val="restart"/>
            <w:vAlign w:val="center"/>
          </w:tcPr>
          <w:p>
            <w:pPr>
              <w:jc w:val="center"/>
              <w:rPr>
                <w:rFonts w:eastAsiaTheme="minorEastAsia"/>
                <w:color w:val="000000" w:themeColor="text1"/>
                <w:szCs w:val="21"/>
              </w:rPr>
            </w:pPr>
            <w:r>
              <w:rPr>
                <w:rFonts w:eastAsiaTheme="minorEastAsia"/>
                <w:color w:val="000000" w:themeColor="text1"/>
                <w:szCs w:val="21"/>
              </w:rPr>
              <w:t>物质及工艺系统危险性</w:t>
            </w:r>
          </w:p>
        </w:tc>
        <w:tc>
          <w:tcPr>
            <w:tcW w:w="895" w:type="dxa"/>
            <w:vAlign w:val="center"/>
          </w:tcPr>
          <w:p>
            <w:pPr>
              <w:jc w:val="center"/>
              <w:rPr>
                <w:rFonts w:eastAsiaTheme="minorEastAsia"/>
                <w:color w:val="000000" w:themeColor="text1"/>
                <w:szCs w:val="21"/>
              </w:rPr>
            </w:pPr>
            <w:r>
              <w:rPr>
                <w:rFonts w:eastAsiaTheme="minorEastAsia"/>
                <w:color w:val="000000" w:themeColor="text1"/>
                <w:szCs w:val="21"/>
              </w:rPr>
              <w:t>Q值</w:t>
            </w: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Q＜1</w:t>
            </w:r>
            <w:r>
              <w:rPr>
                <w:rFonts w:eastAsiaTheme="minorEastAsia"/>
                <w:color w:val="000000" w:themeColor="text1"/>
                <w:szCs w:val="21"/>
              </w:rPr>
              <w:sym w:font="Wingdings 2" w:char="0052"/>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1≤Q＜10□</w:t>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10≤Q＜100□</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Q＞100□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Merge w:val="continue"/>
            <w:vAlign w:val="center"/>
          </w:tcPr>
          <w:p>
            <w:pPr>
              <w:jc w:val="center"/>
              <w:rPr>
                <w:rFonts w:eastAsiaTheme="minorEastAsia"/>
                <w:color w:val="000000" w:themeColor="text1"/>
                <w:szCs w:val="21"/>
              </w:rPr>
            </w:pPr>
          </w:p>
        </w:tc>
        <w:tc>
          <w:tcPr>
            <w:tcW w:w="895" w:type="dxa"/>
            <w:vAlign w:val="center"/>
          </w:tcPr>
          <w:p>
            <w:pPr>
              <w:jc w:val="center"/>
              <w:rPr>
                <w:rFonts w:eastAsiaTheme="minorEastAsia"/>
                <w:color w:val="000000" w:themeColor="text1"/>
                <w:szCs w:val="21"/>
              </w:rPr>
            </w:pPr>
            <w:r>
              <w:rPr>
                <w:rFonts w:eastAsiaTheme="minorEastAsia"/>
                <w:color w:val="000000" w:themeColor="text1"/>
                <w:szCs w:val="21"/>
              </w:rPr>
              <w:t>M值</w:t>
            </w: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M1□</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M2□</w:t>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M3□</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Merge w:val="continue"/>
            <w:vAlign w:val="center"/>
          </w:tcPr>
          <w:p>
            <w:pPr>
              <w:jc w:val="center"/>
              <w:rPr>
                <w:rFonts w:eastAsiaTheme="minorEastAsia"/>
                <w:color w:val="000000" w:themeColor="text1"/>
                <w:szCs w:val="21"/>
              </w:rPr>
            </w:pPr>
          </w:p>
        </w:tc>
        <w:tc>
          <w:tcPr>
            <w:tcW w:w="895" w:type="dxa"/>
            <w:vAlign w:val="center"/>
          </w:tcPr>
          <w:p>
            <w:pPr>
              <w:jc w:val="center"/>
              <w:rPr>
                <w:rFonts w:eastAsiaTheme="minorEastAsia"/>
                <w:color w:val="000000" w:themeColor="text1"/>
                <w:szCs w:val="21"/>
              </w:rPr>
            </w:pPr>
            <w:r>
              <w:rPr>
                <w:rFonts w:eastAsiaTheme="minorEastAsia"/>
                <w:color w:val="000000" w:themeColor="text1"/>
                <w:szCs w:val="21"/>
              </w:rPr>
              <w:t>P值</w:t>
            </w: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P1□</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P2□</w:t>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P3□</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Merge w:val="restart"/>
            <w:vAlign w:val="center"/>
          </w:tcPr>
          <w:p>
            <w:pPr>
              <w:jc w:val="center"/>
              <w:rPr>
                <w:rFonts w:eastAsiaTheme="minorEastAsia"/>
                <w:color w:val="000000" w:themeColor="text1"/>
                <w:szCs w:val="21"/>
              </w:rPr>
            </w:pPr>
            <w:r>
              <w:rPr>
                <w:rFonts w:eastAsiaTheme="minorEastAsia"/>
                <w:color w:val="000000" w:themeColor="text1"/>
                <w:szCs w:val="21"/>
              </w:rPr>
              <w:t>环境敏感程度</w:t>
            </w:r>
          </w:p>
        </w:tc>
        <w:tc>
          <w:tcPr>
            <w:tcW w:w="895" w:type="dxa"/>
            <w:vAlign w:val="center"/>
          </w:tcPr>
          <w:p>
            <w:pPr>
              <w:jc w:val="center"/>
              <w:rPr>
                <w:rFonts w:eastAsiaTheme="minorEastAsia"/>
                <w:color w:val="000000" w:themeColor="text1"/>
                <w:szCs w:val="21"/>
              </w:rPr>
            </w:pPr>
            <w:r>
              <w:rPr>
                <w:rFonts w:eastAsiaTheme="minorEastAsia"/>
                <w:color w:val="000000" w:themeColor="text1"/>
                <w:szCs w:val="21"/>
              </w:rPr>
              <w:t>大气</w:t>
            </w: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E1□</w:t>
            </w:r>
          </w:p>
        </w:tc>
        <w:tc>
          <w:tcPr>
            <w:tcW w:w="2689" w:type="dxa"/>
            <w:gridSpan w:val="3"/>
            <w:vAlign w:val="center"/>
          </w:tcPr>
          <w:p>
            <w:pPr>
              <w:jc w:val="center"/>
              <w:rPr>
                <w:rFonts w:eastAsiaTheme="minorEastAsia"/>
                <w:color w:val="000000" w:themeColor="text1"/>
                <w:szCs w:val="21"/>
              </w:rPr>
            </w:pPr>
            <w:r>
              <w:rPr>
                <w:rFonts w:eastAsiaTheme="minorEastAsia"/>
                <w:color w:val="000000" w:themeColor="text1"/>
                <w:szCs w:val="21"/>
              </w:rPr>
              <w:t>E2□</w:t>
            </w:r>
          </w:p>
        </w:tc>
        <w:tc>
          <w:tcPr>
            <w:tcW w:w="2689" w:type="dxa"/>
            <w:gridSpan w:val="3"/>
            <w:vAlign w:val="center"/>
          </w:tcPr>
          <w:p>
            <w:pPr>
              <w:jc w:val="center"/>
              <w:rPr>
                <w:rFonts w:eastAsiaTheme="minorEastAsia"/>
                <w:color w:val="000000" w:themeColor="text1"/>
                <w:szCs w:val="21"/>
              </w:rPr>
            </w:pPr>
            <w:r>
              <w:rPr>
                <w:rFonts w:eastAsiaTheme="minorEastAsia"/>
                <w:color w:val="000000" w:themeColor="text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Merge w:val="continue"/>
            <w:vAlign w:val="center"/>
          </w:tcPr>
          <w:p>
            <w:pPr>
              <w:jc w:val="center"/>
              <w:rPr>
                <w:rFonts w:eastAsiaTheme="minorEastAsia"/>
                <w:color w:val="000000" w:themeColor="text1"/>
                <w:szCs w:val="21"/>
              </w:rPr>
            </w:pPr>
          </w:p>
        </w:tc>
        <w:tc>
          <w:tcPr>
            <w:tcW w:w="895" w:type="dxa"/>
            <w:vAlign w:val="center"/>
          </w:tcPr>
          <w:p>
            <w:pPr>
              <w:jc w:val="center"/>
              <w:rPr>
                <w:rFonts w:eastAsiaTheme="minorEastAsia"/>
                <w:color w:val="000000" w:themeColor="text1"/>
                <w:szCs w:val="21"/>
              </w:rPr>
            </w:pPr>
            <w:r>
              <w:rPr>
                <w:rFonts w:eastAsiaTheme="minorEastAsia"/>
                <w:color w:val="000000" w:themeColor="text1"/>
                <w:szCs w:val="21"/>
              </w:rPr>
              <w:t>地表水</w:t>
            </w: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E1□</w:t>
            </w:r>
          </w:p>
        </w:tc>
        <w:tc>
          <w:tcPr>
            <w:tcW w:w="2689" w:type="dxa"/>
            <w:gridSpan w:val="3"/>
            <w:vAlign w:val="center"/>
          </w:tcPr>
          <w:p>
            <w:pPr>
              <w:jc w:val="center"/>
              <w:rPr>
                <w:rFonts w:eastAsiaTheme="minorEastAsia"/>
                <w:color w:val="000000" w:themeColor="text1"/>
                <w:szCs w:val="21"/>
              </w:rPr>
            </w:pPr>
            <w:r>
              <w:rPr>
                <w:rFonts w:eastAsiaTheme="minorEastAsia"/>
                <w:color w:val="000000" w:themeColor="text1"/>
                <w:szCs w:val="21"/>
              </w:rPr>
              <w:t>E2□</w:t>
            </w:r>
          </w:p>
        </w:tc>
        <w:tc>
          <w:tcPr>
            <w:tcW w:w="2689" w:type="dxa"/>
            <w:gridSpan w:val="3"/>
            <w:vAlign w:val="center"/>
          </w:tcPr>
          <w:p>
            <w:pPr>
              <w:jc w:val="center"/>
              <w:rPr>
                <w:rFonts w:eastAsiaTheme="minorEastAsia"/>
                <w:color w:val="000000" w:themeColor="text1"/>
                <w:szCs w:val="21"/>
              </w:rPr>
            </w:pPr>
            <w:r>
              <w:rPr>
                <w:rFonts w:eastAsiaTheme="minorEastAsia"/>
                <w:color w:val="000000" w:themeColor="text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Merge w:val="continue"/>
            <w:vAlign w:val="center"/>
          </w:tcPr>
          <w:p>
            <w:pPr>
              <w:jc w:val="center"/>
              <w:rPr>
                <w:rFonts w:eastAsiaTheme="minorEastAsia"/>
                <w:color w:val="000000" w:themeColor="text1"/>
                <w:szCs w:val="21"/>
              </w:rPr>
            </w:pPr>
          </w:p>
        </w:tc>
        <w:tc>
          <w:tcPr>
            <w:tcW w:w="895" w:type="dxa"/>
            <w:vAlign w:val="center"/>
          </w:tcPr>
          <w:p>
            <w:pPr>
              <w:jc w:val="center"/>
              <w:rPr>
                <w:rFonts w:eastAsiaTheme="minorEastAsia"/>
                <w:color w:val="000000" w:themeColor="text1"/>
                <w:szCs w:val="21"/>
              </w:rPr>
            </w:pPr>
            <w:r>
              <w:rPr>
                <w:rFonts w:eastAsiaTheme="minorEastAsia"/>
                <w:color w:val="000000" w:themeColor="text1"/>
                <w:szCs w:val="21"/>
              </w:rPr>
              <w:t>地下水</w:t>
            </w:r>
          </w:p>
        </w:tc>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E1□</w:t>
            </w:r>
          </w:p>
        </w:tc>
        <w:tc>
          <w:tcPr>
            <w:tcW w:w="2689" w:type="dxa"/>
            <w:gridSpan w:val="3"/>
            <w:vAlign w:val="center"/>
          </w:tcPr>
          <w:p>
            <w:pPr>
              <w:jc w:val="center"/>
              <w:rPr>
                <w:rFonts w:eastAsiaTheme="minorEastAsia"/>
                <w:color w:val="000000" w:themeColor="text1"/>
                <w:szCs w:val="21"/>
              </w:rPr>
            </w:pPr>
            <w:r>
              <w:rPr>
                <w:rFonts w:eastAsiaTheme="minorEastAsia"/>
                <w:color w:val="000000" w:themeColor="text1"/>
                <w:szCs w:val="21"/>
              </w:rPr>
              <w:t>E2□</w:t>
            </w:r>
          </w:p>
        </w:tc>
        <w:tc>
          <w:tcPr>
            <w:tcW w:w="2689" w:type="dxa"/>
            <w:gridSpan w:val="3"/>
            <w:vAlign w:val="center"/>
          </w:tcPr>
          <w:p>
            <w:pPr>
              <w:jc w:val="center"/>
              <w:rPr>
                <w:rFonts w:eastAsiaTheme="minorEastAsia"/>
                <w:color w:val="000000" w:themeColor="text1"/>
                <w:szCs w:val="21"/>
              </w:rPr>
            </w:pPr>
            <w:r>
              <w:rPr>
                <w:rFonts w:eastAsiaTheme="minorEastAsia"/>
                <w:color w:val="000000" w:themeColor="text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环境风险潜势</w:t>
            </w:r>
          </w:p>
        </w:tc>
        <w:tc>
          <w:tcPr>
            <w:tcW w:w="895" w:type="dxa"/>
            <w:vAlign w:val="center"/>
          </w:tcPr>
          <w:p>
            <w:pPr>
              <w:jc w:val="center"/>
              <w:rPr>
                <w:rFonts w:eastAsiaTheme="minorEastAsia"/>
                <w:color w:val="000000" w:themeColor="text1"/>
                <w:szCs w:val="21"/>
              </w:rPr>
            </w:pPr>
            <w:r>
              <w:rPr>
                <w:rFonts w:hint="eastAsia" w:ascii="宋体" w:hAnsi="宋体" w:cs="宋体"/>
                <w:color w:val="000000" w:themeColor="text1"/>
                <w:szCs w:val="21"/>
              </w:rPr>
              <w:t>Ⅳ</w:t>
            </w:r>
            <w:r>
              <w:rPr>
                <w:rFonts w:eastAsiaTheme="minorEastAsia"/>
                <w:color w:val="000000" w:themeColor="text1"/>
                <w:szCs w:val="21"/>
                <w:vertAlign w:val="superscript"/>
              </w:rPr>
              <w:t>+</w:t>
            </w:r>
            <w:r>
              <w:rPr>
                <w:rFonts w:eastAsiaTheme="minorEastAsia"/>
                <w:color w:val="000000" w:themeColor="text1"/>
                <w:szCs w:val="21"/>
              </w:rPr>
              <w:t>□</w:t>
            </w:r>
          </w:p>
        </w:tc>
        <w:tc>
          <w:tcPr>
            <w:tcW w:w="1791" w:type="dxa"/>
            <w:gridSpan w:val="2"/>
            <w:vAlign w:val="center"/>
          </w:tcPr>
          <w:p>
            <w:pPr>
              <w:jc w:val="center"/>
              <w:rPr>
                <w:rFonts w:eastAsiaTheme="minorEastAsia"/>
                <w:color w:val="000000" w:themeColor="text1"/>
                <w:szCs w:val="21"/>
              </w:rPr>
            </w:pPr>
            <w:r>
              <w:rPr>
                <w:rFonts w:hint="eastAsia" w:ascii="宋体" w:hAnsi="宋体" w:cs="宋体"/>
                <w:color w:val="000000" w:themeColor="text1"/>
                <w:szCs w:val="21"/>
              </w:rPr>
              <w:t>Ⅳ</w:t>
            </w:r>
            <w:r>
              <w:rPr>
                <w:rFonts w:eastAsiaTheme="minorEastAsia"/>
                <w:color w:val="000000" w:themeColor="text1"/>
                <w:szCs w:val="21"/>
              </w:rPr>
              <w:t>□</w:t>
            </w:r>
          </w:p>
        </w:tc>
        <w:tc>
          <w:tcPr>
            <w:tcW w:w="1792" w:type="dxa"/>
            <w:gridSpan w:val="2"/>
            <w:vAlign w:val="center"/>
          </w:tcPr>
          <w:p>
            <w:pPr>
              <w:jc w:val="center"/>
              <w:rPr>
                <w:rFonts w:eastAsiaTheme="minorEastAsia"/>
                <w:color w:val="000000" w:themeColor="text1"/>
                <w:szCs w:val="21"/>
              </w:rPr>
            </w:pPr>
            <w:r>
              <w:rPr>
                <w:rFonts w:hint="eastAsia" w:ascii="宋体" w:hAnsi="宋体" w:cs="宋体"/>
                <w:color w:val="000000" w:themeColor="text1"/>
                <w:szCs w:val="21"/>
              </w:rPr>
              <w:t>Ⅲ</w:t>
            </w:r>
            <w:r>
              <w:rPr>
                <w:rFonts w:eastAsiaTheme="minorEastAsia"/>
                <w:color w:val="000000" w:themeColor="text1"/>
                <w:szCs w:val="21"/>
              </w:rPr>
              <w:t>□</w:t>
            </w:r>
          </w:p>
        </w:tc>
        <w:tc>
          <w:tcPr>
            <w:tcW w:w="1793" w:type="dxa"/>
            <w:gridSpan w:val="2"/>
            <w:vAlign w:val="center"/>
          </w:tcPr>
          <w:p>
            <w:pPr>
              <w:jc w:val="center"/>
              <w:rPr>
                <w:rFonts w:eastAsiaTheme="minorEastAsia"/>
                <w:color w:val="000000" w:themeColor="text1"/>
                <w:szCs w:val="21"/>
              </w:rPr>
            </w:pPr>
            <w:r>
              <w:rPr>
                <w:rFonts w:hint="eastAsia" w:ascii="宋体" w:hAnsi="宋体" w:cs="宋体"/>
                <w:color w:val="000000" w:themeColor="text1"/>
                <w:szCs w:val="21"/>
              </w:rPr>
              <w:t>Ⅱ</w:t>
            </w:r>
            <w:r>
              <w:rPr>
                <w:rFonts w:eastAsiaTheme="minorEastAsia"/>
                <w:color w:val="000000" w:themeColor="text1"/>
                <w:szCs w:val="21"/>
              </w:rPr>
              <w:t>□</w:t>
            </w:r>
          </w:p>
        </w:tc>
        <w:tc>
          <w:tcPr>
            <w:tcW w:w="1793" w:type="dxa"/>
            <w:gridSpan w:val="2"/>
            <w:vAlign w:val="center"/>
          </w:tcPr>
          <w:p>
            <w:pPr>
              <w:jc w:val="center"/>
              <w:rPr>
                <w:rFonts w:eastAsiaTheme="minorEastAsia"/>
                <w:color w:val="000000" w:themeColor="text1"/>
                <w:szCs w:val="21"/>
              </w:rPr>
            </w:pPr>
            <w:r>
              <w:rPr>
                <w:rFonts w:hint="eastAsia" w:ascii="宋体" w:hAnsi="宋体" w:cs="宋体"/>
                <w:color w:val="000000" w:themeColor="text1"/>
                <w:szCs w:val="21"/>
              </w:rPr>
              <w:t>Ⅰ</w:t>
            </w:r>
            <w:r>
              <w:rPr>
                <w:rFonts w:eastAsiaTheme="minorEastAsia"/>
                <w:color w:val="000000" w:themeColor="text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评价等级</w:t>
            </w:r>
          </w:p>
        </w:tc>
        <w:tc>
          <w:tcPr>
            <w:tcW w:w="2686" w:type="dxa"/>
            <w:gridSpan w:val="3"/>
            <w:vAlign w:val="center"/>
          </w:tcPr>
          <w:p>
            <w:pPr>
              <w:jc w:val="center"/>
              <w:rPr>
                <w:rFonts w:eastAsiaTheme="minorEastAsia"/>
                <w:color w:val="000000" w:themeColor="text1"/>
                <w:szCs w:val="21"/>
              </w:rPr>
            </w:pPr>
            <w:r>
              <w:rPr>
                <w:rFonts w:eastAsiaTheme="minorEastAsia"/>
                <w:color w:val="000000" w:themeColor="text1"/>
                <w:szCs w:val="21"/>
              </w:rPr>
              <w:t>一级□</w:t>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二级□</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三级□</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简单分析</w:t>
            </w:r>
            <w:r>
              <w:rPr>
                <w:rFonts w:eastAsiaTheme="minorEastAsia"/>
                <w:color w:val="000000" w:themeColor="text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restart"/>
            <w:vAlign w:val="center"/>
          </w:tcPr>
          <w:p>
            <w:pPr>
              <w:jc w:val="center"/>
              <w:rPr>
                <w:rFonts w:eastAsiaTheme="minorEastAsia"/>
                <w:color w:val="000000" w:themeColor="text1"/>
                <w:szCs w:val="21"/>
              </w:rPr>
            </w:pPr>
            <w:r>
              <w:rPr>
                <w:rFonts w:eastAsiaTheme="minorEastAsia"/>
                <w:color w:val="000000" w:themeColor="text1"/>
                <w:szCs w:val="21"/>
              </w:rPr>
              <w:t>风险识别</w:t>
            </w:r>
          </w:p>
        </w:tc>
        <w:tc>
          <w:tcPr>
            <w:tcW w:w="1487" w:type="dxa"/>
            <w:vAlign w:val="center"/>
          </w:tcPr>
          <w:p>
            <w:pPr>
              <w:jc w:val="center"/>
              <w:rPr>
                <w:rFonts w:eastAsiaTheme="minorEastAsia"/>
                <w:color w:val="000000" w:themeColor="text1"/>
                <w:szCs w:val="21"/>
              </w:rPr>
            </w:pPr>
            <w:r>
              <w:rPr>
                <w:rFonts w:eastAsiaTheme="minorEastAsia"/>
                <w:color w:val="000000" w:themeColor="text1"/>
                <w:szCs w:val="21"/>
              </w:rPr>
              <w:t>物质危险性</w:t>
            </w:r>
          </w:p>
        </w:tc>
        <w:tc>
          <w:tcPr>
            <w:tcW w:w="4478" w:type="dxa"/>
            <w:gridSpan w:val="5"/>
            <w:vAlign w:val="center"/>
          </w:tcPr>
          <w:p>
            <w:pPr>
              <w:jc w:val="center"/>
              <w:rPr>
                <w:rFonts w:eastAsiaTheme="minorEastAsia"/>
                <w:color w:val="000000" w:themeColor="text1"/>
                <w:szCs w:val="21"/>
              </w:rPr>
            </w:pPr>
            <w:r>
              <w:rPr>
                <w:rFonts w:eastAsiaTheme="minorEastAsia"/>
                <w:color w:val="000000" w:themeColor="text1"/>
                <w:szCs w:val="21"/>
              </w:rPr>
              <w:t>有毒有害</w:t>
            </w:r>
            <w:r>
              <w:rPr>
                <w:rFonts w:eastAsiaTheme="minorEastAsia"/>
                <w:color w:val="000000" w:themeColor="text1"/>
                <w:szCs w:val="21"/>
              </w:rPr>
              <w:sym w:font="Wingdings 2" w:char="0052"/>
            </w:r>
          </w:p>
        </w:tc>
        <w:tc>
          <w:tcPr>
            <w:tcW w:w="3586" w:type="dxa"/>
            <w:gridSpan w:val="4"/>
            <w:vAlign w:val="center"/>
          </w:tcPr>
          <w:p>
            <w:pPr>
              <w:jc w:val="center"/>
              <w:rPr>
                <w:rFonts w:eastAsiaTheme="minorEastAsia"/>
                <w:color w:val="000000" w:themeColor="text1"/>
                <w:szCs w:val="21"/>
              </w:rPr>
            </w:pPr>
            <w:r>
              <w:rPr>
                <w:rFonts w:eastAsiaTheme="minorEastAsia"/>
                <w:color w:val="000000" w:themeColor="text1"/>
                <w:szCs w:val="21"/>
              </w:rPr>
              <w:t>易燃易爆</w:t>
            </w:r>
            <w:r>
              <w:rPr>
                <w:rFonts w:eastAsiaTheme="minorEastAsia"/>
                <w:color w:val="000000" w:themeColor="text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Align w:val="center"/>
          </w:tcPr>
          <w:p>
            <w:pPr>
              <w:jc w:val="center"/>
              <w:rPr>
                <w:rFonts w:eastAsiaTheme="minorEastAsia"/>
                <w:color w:val="000000" w:themeColor="text1"/>
                <w:szCs w:val="21"/>
              </w:rPr>
            </w:pPr>
            <w:r>
              <w:rPr>
                <w:rFonts w:eastAsiaTheme="minorEastAsia"/>
                <w:color w:val="000000" w:themeColor="text1"/>
                <w:szCs w:val="21"/>
              </w:rPr>
              <w:t>环境风险类型</w:t>
            </w:r>
          </w:p>
        </w:tc>
        <w:tc>
          <w:tcPr>
            <w:tcW w:w="4478" w:type="dxa"/>
            <w:gridSpan w:val="5"/>
            <w:vAlign w:val="center"/>
          </w:tcPr>
          <w:p>
            <w:pPr>
              <w:jc w:val="center"/>
              <w:rPr>
                <w:rFonts w:eastAsiaTheme="minorEastAsia"/>
                <w:color w:val="000000" w:themeColor="text1"/>
                <w:szCs w:val="21"/>
              </w:rPr>
            </w:pPr>
            <w:r>
              <w:rPr>
                <w:rFonts w:eastAsiaTheme="minorEastAsia"/>
                <w:color w:val="000000" w:themeColor="text1"/>
                <w:szCs w:val="21"/>
              </w:rPr>
              <w:t>泄漏</w:t>
            </w:r>
            <w:r>
              <w:rPr>
                <w:rFonts w:eastAsiaTheme="minorEastAsia"/>
                <w:color w:val="000000" w:themeColor="text1"/>
                <w:szCs w:val="21"/>
              </w:rPr>
              <w:sym w:font="Wingdings 2" w:char="0052"/>
            </w:r>
          </w:p>
        </w:tc>
        <w:tc>
          <w:tcPr>
            <w:tcW w:w="3586" w:type="dxa"/>
            <w:gridSpan w:val="4"/>
            <w:vAlign w:val="center"/>
          </w:tcPr>
          <w:p>
            <w:pPr>
              <w:jc w:val="center"/>
              <w:rPr>
                <w:rFonts w:eastAsiaTheme="minorEastAsia"/>
                <w:color w:val="000000" w:themeColor="text1"/>
                <w:szCs w:val="21"/>
              </w:rPr>
            </w:pPr>
            <w:r>
              <w:rPr>
                <w:rFonts w:eastAsiaTheme="minorEastAsia"/>
                <w:color w:val="000000" w:themeColor="text1"/>
                <w:szCs w:val="21"/>
              </w:rPr>
              <w:t>火灾、爆炸引发伴生/次生污染物排放</w:t>
            </w:r>
            <w:r>
              <w:rPr>
                <w:rFonts w:eastAsiaTheme="minorEastAsia"/>
                <w:color w:val="000000" w:themeColor="text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Align w:val="center"/>
          </w:tcPr>
          <w:p>
            <w:pPr>
              <w:jc w:val="center"/>
              <w:rPr>
                <w:rFonts w:eastAsiaTheme="minorEastAsia"/>
                <w:color w:val="000000" w:themeColor="text1"/>
                <w:szCs w:val="21"/>
              </w:rPr>
            </w:pPr>
            <w:r>
              <w:rPr>
                <w:rFonts w:eastAsiaTheme="minorEastAsia"/>
                <w:color w:val="000000" w:themeColor="text1"/>
                <w:szCs w:val="21"/>
              </w:rPr>
              <w:t>影响途径</w:t>
            </w:r>
          </w:p>
        </w:tc>
        <w:tc>
          <w:tcPr>
            <w:tcW w:w="2686" w:type="dxa"/>
            <w:gridSpan w:val="3"/>
            <w:vAlign w:val="center"/>
          </w:tcPr>
          <w:p>
            <w:pPr>
              <w:jc w:val="center"/>
              <w:rPr>
                <w:rFonts w:eastAsiaTheme="minorEastAsia"/>
                <w:color w:val="000000" w:themeColor="text1"/>
                <w:szCs w:val="21"/>
              </w:rPr>
            </w:pPr>
            <w:r>
              <w:rPr>
                <w:rFonts w:eastAsiaTheme="minorEastAsia"/>
                <w:color w:val="000000" w:themeColor="text1"/>
                <w:szCs w:val="21"/>
              </w:rPr>
              <w:t>大气</w:t>
            </w:r>
            <w:r>
              <w:rPr>
                <w:rFonts w:eastAsiaTheme="minorEastAsia"/>
                <w:color w:val="000000" w:themeColor="text1"/>
                <w:szCs w:val="21"/>
              </w:rPr>
              <w:sym w:font="Wingdings 2" w:char="0052"/>
            </w:r>
          </w:p>
        </w:tc>
        <w:tc>
          <w:tcPr>
            <w:tcW w:w="2689" w:type="dxa"/>
            <w:gridSpan w:val="3"/>
            <w:vAlign w:val="center"/>
          </w:tcPr>
          <w:p>
            <w:pPr>
              <w:jc w:val="center"/>
              <w:rPr>
                <w:rFonts w:eastAsiaTheme="minorEastAsia"/>
                <w:color w:val="000000" w:themeColor="text1"/>
                <w:szCs w:val="21"/>
              </w:rPr>
            </w:pPr>
            <w:r>
              <w:rPr>
                <w:rFonts w:eastAsiaTheme="minorEastAsia"/>
                <w:color w:val="000000" w:themeColor="text1"/>
                <w:szCs w:val="21"/>
              </w:rPr>
              <w:t>地表水</w:t>
            </w:r>
            <w:r>
              <w:rPr>
                <w:rFonts w:eastAsiaTheme="minorEastAsia"/>
                <w:color w:val="000000" w:themeColor="text1"/>
                <w:szCs w:val="21"/>
              </w:rPr>
              <w:sym w:font="Wingdings 2" w:char="0052"/>
            </w:r>
          </w:p>
        </w:tc>
        <w:tc>
          <w:tcPr>
            <w:tcW w:w="2689" w:type="dxa"/>
            <w:gridSpan w:val="3"/>
            <w:vAlign w:val="center"/>
          </w:tcPr>
          <w:p>
            <w:pPr>
              <w:jc w:val="center"/>
              <w:rPr>
                <w:rFonts w:eastAsiaTheme="minorEastAsia"/>
                <w:color w:val="000000" w:themeColor="text1"/>
                <w:szCs w:val="21"/>
              </w:rPr>
            </w:pPr>
            <w:r>
              <w:rPr>
                <w:rFonts w:eastAsiaTheme="minorEastAsia"/>
                <w:color w:val="000000" w:themeColor="text1"/>
                <w:szCs w:val="21"/>
              </w:rPr>
              <w:t>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事故影响分析</w:t>
            </w:r>
          </w:p>
        </w:tc>
        <w:tc>
          <w:tcPr>
            <w:tcW w:w="2686" w:type="dxa"/>
            <w:gridSpan w:val="3"/>
            <w:vAlign w:val="center"/>
          </w:tcPr>
          <w:p>
            <w:pPr>
              <w:jc w:val="center"/>
              <w:rPr>
                <w:rFonts w:eastAsiaTheme="minorEastAsia"/>
                <w:color w:val="000000" w:themeColor="text1"/>
                <w:szCs w:val="21"/>
              </w:rPr>
            </w:pPr>
            <w:r>
              <w:rPr>
                <w:rFonts w:eastAsiaTheme="minorEastAsia"/>
                <w:color w:val="000000" w:themeColor="text1"/>
                <w:szCs w:val="21"/>
              </w:rPr>
              <w:t>源强设定方法□</w:t>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计算法□</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经验估算法□</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其他估算法□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restart"/>
            <w:vAlign w:val="center"/>
          </w:tcPr>
          <w:p>
            <w:pPr>
              <w:jc w:val="center"/>
              <w:rPr>
                <w:rFonts w:eastAsiaTheme="minorEastAsia"/>
                <w:color w:val="000000" w:themeColor="text1"/>
                <w:szCs w:val="21"/>
              </w:rPr>
            </w:pPr>
            <w:r>
              <w:rPr>
                <w:rFonts w:eastAsiaTheme="minorEastAsia"/>
                <w:color w:val="000000" w:themeColor="text1"/>
                <w:szCs w:val="21"/>
              </w:rPr>
              <w:t>风险预测与评价</w:t>
            </w:r>
          </w:p>
        </w:tc>
        <w:tc>
          <w:tcPr>
            <w:tcW w:w="1487" w:type="dxa"/>
            <w:vMerge w:val="restart"/>
            <w:vAlign w:val="center"/>
          </w:tcPr>
          <w:p>
            <w:pPr>
              <w:jc w:val="center"/>
              <w:rPr>
                <w:rFonts w:eastAsiaTheme="minorEastAsia"/>
                <w:color w:val="000000" w:themeColor="text1"/>
                <w:szCs w:val="21"/>
              </w:rPr>
            </w:pPr>
            <w:r>
              <w:rPr>
                <w:rFonts w:eastAsiaTheme="minorEastAsia"/>
                <w:color w:val="000000" w:themeColor="text1"/>
                <w:szCs w:val="21"/>
              </w:rPr>
              <w:t>大气</w:t>
            </w:r>
          </w:p>
        </w:tc>
        <w:tc>
          <w:tcPr>
            <w:tcW w:w="2686" w:type="dxa"/>
            <w:gridSpan w:val="3"/>
            <w:vAlign w:val="center"/>
          </w:tcPr>
          <w:p>
            <w:pPr>
              <w:jc w:val="center"/>
              <w:rPr>
                <w:rFonts w:eastAsiaTheme="minorEastAsia"/>
                <w:color w:val="000000" w:themeColor="text1"/>
                <w:szCs w:val="21"/>
              </w:rPr>
            </w:pPr>
            <w:r>
              <w:rPr>
                <w:rFonts w:eastAsiaTheme="minorEastAsia"/>
                <w:color w:val="000000" w:themeColor="text1"/>
                <w:szCs w:val="21"/>
              </w:rPr>
              <w:t>预测模型</w:t>
            </w:r>
          </w:p>
        </w:tc>
        <w:tc>
          <w:tcPr>
            <w:tcW w:w="1792" w:type="dxa"/>
            <w:gridSpan w:val="2"/>
            <w:vAlign w:val="center"/>
          </w:tcPr>
          <w:p>
            <w:pPr>
              <w:jc w:val="center"/>
              <w:rPr>
                <w:rFonts w:eastAsiaTheme="minorEastAsia"/>
                <w:color w:val="000000" w:themeColor="text1"/>
                <w:szCs w:val="21"/>
              </w:rPr>
            </w:pPr>
            <w:r>
              <w:rPr>
                <w:rFonts w:eastAsiaTheme="minorEastAsia"/>
                <w:color w:val="000000" w:themeColor="text1"/>
                <w:szCs w:val="21"/>
              </w:rPr>
              <w:t>SLAB</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AFTOX</w:t>
            </w:r>
          </w:p>
        </w:tc>
        <w:tc>
          <w:tcPr>
            <w:tcW w:w="1793" w:type="dxa"/>
            <w:gridSpan w:val="2"/>
            <w:vAlign w:val="center"/>
          </w:tcPr>
          <w:p>
            <w:pPr>
              <w:jc w:val="center"/>
              <w:rPr>
                <w:rFonts w:eastAsiaTheme="minorEastAsia"/>
                <w:color w:val="000000" w:themeColor="text1"/>
                <w:szCs w:val="21"/>
              </w:rPr>
            </w:pPr>
            <w:r>
              <w:rPr>
                <w:rFonts w:eastAsiaTheme="minorEastAsia"/>
                <w:color w:val="000000" w:themeColor="text1"/>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Merge w:val="continue"/>
            <w:vAlign w:val="center"/>
          </w:tcPr>
          <w:p>
            <w:pPr>
              <w:jc w:val="center"/>
              <w:rPr>
                <w:rFonts w:eastAsiaTheme="minorEastAsia"/>
                <w:color w:val="000000" w:themeColor="text1"/>
                <w:szCs w:val="21"/>
              </w:rPr>
            </w:pPr>
          </w:p>
        </w:tc>
        <w:tc>
          <w:tcPr>
            <w:tcW w:w="2686" w:type="dxa"/>
            <w:gridSpan w:val="3"/>
            <w:vMerge w:val="restart"/>
            <w:vAlign w:val="center"/>
          </w:tcPr>
          <w:p>
            <w:pPr>
              <w:jc w:val="center"/>
              <w:rPr>
                <w:rFonts w:eastAsiaTheme="minorEastAsia"/>
                <w:color w:val="000000" w:themeColor="text1"/>
                <w:szCs w:val="21"/>
              </w:rPr>
            </w:pPr>
            <w:r>
              <w:rPr>
                <w:rFonts w:eastAsiaTheme="minorEastAsia"/>
                <w:color w:val="000000" w:themeColor="text1"/>
                <w:szCs w:val="21"/>
              </w:rPr>
              <w:t>预测结果</w:t>
            </w:r>
          </w:p>
        </w:tc>
        <w:tc>
          <w:tcPr>
            <w:tcW w:w="5378" w:type="dxa"/>
            <w:gridSpan w:val="6"/>
            <w:vAlign w:val="center"/>
          </w:tcPr>
          <w:p>
            <w:pPr>
              <w:jc w:val="center"/>
              <w:rPr>
                <w:rFonts w:eastAsiaTheme="minorEastAsia"/>
                <w:color w:val="000000" w:themeColor="text1"/>
                <w:szCs w:val="21"/>
                <w:u w:val="single"/>
              </w:rPr>
            </w:pPr>
            <w:r>
              <w:rPr>
                <w:rFonts w:eastAsiaTheme="minorEastAsia"/>
                <w:color w:val="000000" w:themeColor="text1"/>
                <w:szCs w:val="21"/>
              </w:rPr>
              <w:t>大气毒性终点浓度-1 最大影响范围m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Merge w:val="continue"/>
            <w:vAlign w:val="center"/>
          </w:tcPr>
          <w:p>
            <w:pPr>
              <w:jc w:val="center"/>
              <w:rPr>
                <w:rFonts w:eastAsiaTheme="minorEastAsia"/>
                <w:color w:val="000000" w:themeColor="text1"/>
                <w:szCs w:val="21"/>
              </w:rPr>
            </w:pPr>
          </w:p>
        </w:tc>
        <w:tc>
          <w:tcPr>
            <w:tcW w:w="2686" w:type="dxa"/>
            <w:gridSpan w:val="3"/>
            <w:vMerge w:val="continue"/>
            <w:vAlign w:val="center"/>
          </w:tcPr>
          <w:p>
            <w:pPr>
              <w:jc w:val="center"/>
              <w:rPr>
                <w:rFonts w:eastAsiaTheme="minorEastAsia"/>
                <w:color w:val="000000" w:themeColor="text1"/>
                <w:szCs w:val="21"/>
              </w:rPr>
            </w:pPr>
          </w:p>
        </w:tc>
        <w:tc>
          <w:tcPr>
            <w:tcW w:w="5378" w:type="dxa"/>
            <w:gridSpan w:val="6"/>
            <w:vAlign w:val="center"/>
          </w:tcPr>
          <w:p>
            <w:pPr>
              <w:jc w:val="center"/>
              <w:rPr>
                <w:rFonts w:eastAsiaTheme="minorEastAsia"/>
                <w:color w:val="000000" w:themeColor="text1"/>
                <w:szCs w:val="21"/>
              </w:rPr>
            </w:pPr>
            <w:r>
              <w:rPr>
                <w:rFonts w:eastAsiaTheme="minorEastAsia"/>
                <w:color w:val="000000" w:themeColor="text1"/>
                <w:szCs w:val="21"/>
              </w:rPr>
              <w:t>大气毒性终点浓度-2 最大影响范围m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Align w:val="center"/>
          </w:tcPr>
          <w:p>
            <w:pPr>
              <w:jc w:val="center"/>
              <w:rPr>
                <w:rFonts w:eastAsiaTheme="minorEastAsia"/>
                <w:color w:val="000000" w:themeColor="text1"/>
                <w:szCs w:val="21"/>
              </w:rPr>
            </w:pPr>
            <w:r>
              <w:rPr>
                <w:rFonts w:eastAsiaTheme="minorEastAsia"/>
                <w:color w:val="000000" w:themeColor="text1"/>
                <w:szCs w:val="21"/>
              </w:rPr>
              <w:t>地表水</w:t>
            </w:r>
          </w:p>
        </w:tc>
        <w:tc>
          <w:tcPr>
            <w:tcW w:w="8064" w:type="dxa"/>
            <w:gridSpan w:val="9"/>
            <w:vAlign w:val="center"/>
          </w:tcPr>
          <w:p>
            <w:pPr>
              <w:jc w:val="center"/>
              <w:rPr>
                <w:rFonts w:eastAsiaTheme="minorEastAsia"/>
                <w:color w:val="000000" w:themeColor="text1"/>
                <w:szCs w:val="21"/>
                <w:u w:val="single"/>
              </w:rPr>
            </w:pPr>
            <w:r>
              <w:rPr>
                <w:rFonts w:eastAsiaTheme="minorEastAsia"/>
                <w:color w:val="000000" w:themeColor="text1"/>
                <w:szCs w:val="21"/>
              </w:rPr>
              <w:t>最近环境敏感目标，到达时间h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Merge w:val="restart"/>
            <w:vAlign w:val="center"/>
          </w:tcPr>
          <w:p>
            <w:pPr>
              <w:jc w:val="center"/>
              <w:rPr>
                <w:rFonts w:eastAsiaTheme="minorEastAsia"/>
                <w:color w:val="000000" w:themeColor="text1"/>
                <w:szCs w:val="21"/>
              </w:rPr>
            </w:pPr>
            <w:r>
              <w:rPr>
                <w:rFonts w:eastAsiaTheme="minorEastAsia"/>
                <w:color w:val="000000" w:themeColor="text1"/>
                <w:szCs w:val="21"/>
              </w:rPr>
              <w:t>地下水</w:t>
            </w:r>
          </w:p>
        </w:tc>
        <w:tc>
          <w:tcPr>
            <w:tcW w:w="8064" w:type="dxa"/>
            <w:gridSpan w:val="9"/>
            <w:vAlign w:val="center"/>
          </w:tcPr>
          <w:p>
            <w:pPr>
              <w:jc w:val="center"/>
              <w:rPr>
                <w:rFonts w:eastAsiaTheme="minorEastAsia"/>
                <w:color w:val="000000" w:themeColor="text1"/>
                <w:szCs w:val="21"/>
              </w:rPr>
            </w:pPr>
            <w:r>
              <w:rPr>
                <w:rFonts w:eastAsiaTheme="minorEastAsia"/>
                <w:color w:val="000000" w:themeColor="text1"/>
                <w:szCs w:val="21"/>
              </w:rPr>
              <w:t>下游厂区边界到达时间h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dxa"/>
            <w:vMerge w:val="continue"/>
            <w:vAlign w:val="center"/>
          </w:tcPr>
          <w:p>
            <w:pPr>
              <w:jc w:val="center"/>
              <w:rPr>
                <w:rFonts w:eastAsiaTheme="minorEastAsia"/>
                <w:color w:val="000000" w:themeColor="text1"/>
                <w:szCs w:val="21"/>
              </w:rPr>
            </w:pPr>
          </w:p>
        </w:tc>
        <w:tc>
          <w:tcPr>
            <w:tcW w:w="1487" w:type="dxa"/>
            <w:vMerge w:val="continue"/>
            <w:vAlign w:val="center"/>
          </w:tcPr>
          <w:p>
            <w:pPr>
              <w:jc w:val="center"/>
              <w:rPr>
                <w:rFonts w:eastAsiaTheme="minorEastAsia"/>
                <w:color w:val="000000" w:themeColor="text1"/>
                <w:szCs w:val="21"/>
              </w:rPr>
            </w:pPr>
          </w:p>
        </w:tc>
        <w:tc>
          <w:tcPr>
            <w:tcW w:w="8064" w:type="dxa"/>
            <w:gridSpan w:val="9"/>
            <w:vAlign w:val="center"/>
          </w:tcPr>
          <w:p>
            <w:pPr>
              <w:jc w:val="center"/>
              <w:rPr>
                <w:rFonts w:eastAsiaTheme="minorEastAsia"/>
                <w:color w:val="000000" w:themeColor="text1"/>
                <w:szCs w:val="21"/>
              </w:rPr>
            </w:pPr>
            <w:r>
              <w:rPr>
                <w:rFonts w:eastAsiaTheme="minorEastAsia"/>
                <w:color w:val="000000" w:themeColor="text1"/>
                <w:szCs w:val="21"/>
              </w:rPr>
              <w:t>最近环境敏感目标，到达时间h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重点风险防范措施</w:t>
            </w:r>
          </w:p>
        </w:tc>
        <w:tc>
          <w:tcPr>
            <w:tcW w:w="8064" w:type="dxa"/>
            <w:gridSpan w:val="9"/>
            <w:vAlign w:val="center"/>
          </w:tcPr>
          <w:p>
            <w:pPr>
              <w:spacing w:line="276" w:lineRule="auto"/>
              <w:jc w:val="left"/>
              <w:rPr>
                <w:rFonts w:eastAsiaTheme="minorEastAsia"/>
                <w:color w:val="000000" w:themeColor="text1"/>
                <w:szCs w:val="21"/>
              </w:rPr>
            </w:pPr>
            <w:r>
              <w:rPr>
                <w:rFonts w:hint="eastAsia" w:ascii="宋体" w:hAnsi="宋体" w:cs="宋体"/>
                <w:color w:val="000000" w:themeColor="text1"/>
                <w:szCs w:val="21"/>
              </w:rPr>
              <w:t>①</w:t>
            </w:r>
            <w:r>
              <w:rPr>
                <w:rFonts w:eastAsiaTheme="minorEastAsia"/>
                <w:color w:val="000000" w:themeColor="text1"/>
                <w:szCs w:val="21"/>
              </w:rPr>
              <w:t>储存危险废物必须严实包装，储存场地硬底化，设置漫坡围堰，储存场地选择室内或设置遮雨措施</w:t>
            </w:r>
          </w:p>
          <w:p>
            <w:pPr>
              <w:spacing w:line="276" w:lineRule="auto"/>
              <w:jc w:val="left"/>
              <w:rPr>
                <w:rFonts w:eastAsiaTheme="minorEastAsia"/>
                <w:color w:val="000000" w:themeColor="text1"/>
                <w:szCs w:val="21"/>
              </w:rPr>
            </w:pPr>
            <w:r>
              <w:rPr>
                <w:rFonts w:hint="eastAsia" w:ascii="宋体" w:hAnsi="宋体" w:cs="宋体"/>
                <w:color w:val="000000" w:themeColor="text1"/>
                <w:szCs w:val="21"/>
              </w:rPr>
              <w:t>②</w:t>
            </w:r>
            <w:r>
              <w:rPr>
                <w:rFonts w:eastAsiaTheme="minorEastAsia"/>
                <w:color w:val="000000" w:themeColor="text1"/>
                <w:szCs w:val="21"/>
              </w:rPr>
              <w:t>储存化学品必须严实包装，储存场地硬底化，设置漫坡围堰，储存场地选择室内或设置遮雨措施</w:t>
            </w:r>
          </w:p>
          <w:p>
            <w:pPr>
              <w:spacing w:line="276" w:lineRule="auto"/>
              <w:jc w:val="left"/>
              <w:rPr>
                <w:rFonts w:eastAsiaTheme="minorEastAsia"/>
                <w:color w:val="000000" w:themeColor="text1"/>
                <w:szCs w:val="21"/>
              </w:rPr>
            </w:pPr>
            <w:r>
              <w:rPr>
                <w:rFonts w:hint="eastAsia" w:eastAsiaTheme="minorEastAsia"/>
                <w:color w:val="000000" w:themeColor="text1"/>
                <w:szCs w:val="21"/>
              </w:rPr>
              <w:t>③加强废气处理设施及设备的定期检修和维护工作，发现事故隐患，及时解决。</w:t>
            </w:r>
          </w:p>
          <w:p>
            <w:pPr>
              <w:jc w:val="center"/>
              <w:rPr>
                <w:rFonts w:eastAsiaTheme="minorEastAsia"/>
                <w:color w:val="000000" w:themeColor="text1"/>
                <w:szCs w:val="21"/>
              </w:rPr>
            </w:pPr>
            <w:r>
              <w:rPr>
                <w:rFonts w:hint="eastAsia" w:eastAsiaTheme="minorEastAsia"/>
                <w:color w:val="000000" w:themeColor="text1"/>
                <w:szCs w:val="21"/>
              </w:rPr>
              <w:t>④由专人负责日常环境管理工作，制订“环保管理人员职责”和“环境污染防治措施”制度，加强废气治理设施的监督和管理。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2"/>
            <w:vAlign w:val="center"/>
          </w:tcPr>
          <w:p>
            <w:pPr>
              <w:jc w:val="center"/>
              <w:rPr>
                <w:rFonts w:eastAsiaTheme="minorEastAsia"/>
                <w:color w:val="000000" w:themeColor="text1"/>
                <w:szCs w:val="21"/>
              </w:rPr>
            </w:pPr>
            <w:r>
              <w:rPr>
                <w:rFonts w:eastAsiaTheme="minorEastAsia"/>
                <w:color w:val="000000" w:themeColor="text1"/>
                <w:szCs w:val="21"/>
              </w:rPr>
              <w:t>评价结论与建议</w:t>
            </w:r>
          </w:p>
        </w:tc>
        <w:tc>
          <w:tcPr>
            <w:tcW w:w="8064" w:type="dxa"/>
            <w:gridSpan w:val="9"/>
            <w:vAlign w:val="center"/>
          </w:tcPr>
          <w:p>
            <w:pPr>
              <w:jc w:val="center"/>
              <w:rPr>
                <w:rFonts w:eastAsiaTheme="minorEastAsia"/>
                <w:color w:val="000000" w:themeColor="text1"/>
                <w:szCs w:val="21"/>
              </w:rPr>
            </w:pPr>
            <w:r>
              <w:rPr>
                <w:rFonts w:eastAsiaTheme="minorEastAsia"/>
                <w:color w:val="000000" w:themeColor="text1"/>
                <w:szCs w:val="21"/>
              </w:rPr>
              <w:t>项目方应严格按照消防及安监部门的要求，做好防范措施，设立健全的公司突发环境事故应急组织机构，以便采取更有效的措施来监测灾情及防止污染事故的进一步扩散。在采取以上措施的情况下，项目风险事故发生概率很低，在可防控的范围之内。因此，从环境风险评价的角度分析，项目的建设是可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855" w:type="dxa"/>
            <w:gridSpan w:val="11"/>
            <w:vAlign w:val="center"/>
          </w:tcPr>
          <w:p>
            <w:pPr>
              <w:jc w:val="center"/>
              <w:rPr>
                <w:rFonts w:eastAsiaTheme="minorEastAsia"/>
                <w:color w:val="000000" w:themeColor="text1"/>
                <w:szCs w:val="21"/>
              </w:rPr>
            </w:pPr>
            <w:r>
              <w:rPr>
                <w:rFonts w:eastAsiaTheme="minorEastAsia"/>
                <w:color w:val="000000" w:themeColor="text1"/>
                <w:szCs w:val="21"/>
              </w:rPr>
              <w:t>注：“□”为勾选项，“”为填写项。</w:t>
            </w:r>
          </w:p>
        </w:tc>
      </w:tr>
    </w:tbl>
    <w:p>
      <w:pPr>
        <w:rPr>
          <w:rFonts w:eastAsiaTheme="minorEastAsia"/>
          <w:color w:val="000000" w:themeColor="text1"/>
        </w:rPr>
      </w:pPr>
    </w:p>
    <w:p>
      <w:pPr>
        <w:rPr>
          <w:rFonts w:eastAsiaTheme="minorEastAsia"/>
          <w:color w:val="000000" w:themeColor="text1"/>
        </w:rPr>
      </w:pPr>
    </w:p>
    <w:p>
      <w:pPr>
        <w:pStyle w:val="12"/>
        <w:rPr>
          <w:rFonts w:eastAsiaTheme="minorEastAsia"/>
          <w:b/>
          <w:color w:val="000000" w:themeColor="text1"/>
          <w:sz w:val="24"/>
          <w:szCs w:val="24"/>
        </w:rPr>
      </w:pPr>
      <w:bookmarkStart w:id="113" w:name="_GoBack"/>
      <w:bookmarkEnd w:id="113"/>
    </w:p>
    <w:sectPr>
      <w:footerReference r:id="rId7" w:type="default"/>
      <w:pgSz w:w="11850" w:h="16783"/>
      <w:pgMar w:top="1417" w:right="1417" w:bottom="1417" w:left="141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0000000000000000000"/>
    <w:charset w:val="00"/>
    <w:family w:val="auto"/>
    <w:pitch w:val="default"/>
    <w:sig w:usb0="00000000" w:usb1="00000000" w:usb2="00000000" w:usb3="00000000" w:csb0="00000000" w:csb1="00000000"/>
  </w:font>
  <w:font w:name="仿宋体">
    <w:altName w:val="宋体"/>
    <w:panose1 w:val="00000000000000000000"/>
    <w:charset w:val="86"/>
    <w:family w:val="roma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0000012" w:usb3="00000000" w:csb0="0002009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pict>
        <v:shape id="文本框 1025" o:spid="_x0000_s3074"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BmASk8vwEAAFUDAAAOAAAAZHJzL2Uyb0RvYy54bWytU82O0zAQviPx&#10;DpbvNEm73V2iuivQahESAqSFB3Adu7HkP3ncJn0BeANOXLjzXH0Oxm7TRXBDXJyxZ+ab75uZrO5G&#10;a8heRtDeMdrMakqkE77Tbsvo508PL24pgcRdx413ktGDBHq3fv5sNYRWzn3vTScjQRAH7RAY7VMK&#10;bVWB6KXlMPNBOnQqHy1PeI3bqot8QHRrqnldX1eDj12IXkgAfL0/Oem64CslRfqgFMhEDKPILZUz&#10;lnOTz2q94u028tBrcabB/4GF5dph0QvUPU+c7KL+C8pqET14lWbC28orpYUsGlBNU/+h5rHnQRYt&#10;2BwIlzbB/4MV7/cfI9Edoy8XlDhucUbHb1+P338ef3whTT1f5hYNAVqMfAwYm8bXfsRRT++Aj1n5&#10;qKLNX9RE0I/NPlwaLMdEBD4ub25ul5QI9DSL5uqqgFdPuSFCeiO9JdlgNOL4Slf5/h0k5IGhU0gu&#10;5fyDNqaM0DgyMHq9WNYl4eLBDOMwMSs4Mc1WGjfjWdbGdwdUNeAKMOpwRykxbx12OG/LZMTJ2EzG&#10;LkS97ZFjU+pBeLVLyKaQzBVOsOfCOLvC/bxneTl+v5eop79h/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rvABY0QAAAAIBAAAPAAAAAAAAAAEAIAAAACIAAABkcnMvZG93bnJldi54bWxQSwECFAAU&#10;AAAACACHTuJAZgEpPL8BAABVAwAADgAAAAAAAAABACAAAAAgAQAAZHJzL2Uyb0RvYy54bWxQSwUG&#10;AAAAAAYABgBZAQAAUQUAAAAA&#10;">
          <v:path/>
          <v:fill on="f" focussize="0,0"/>
          <v:stroke on="f" weight="0.5pt" joinstyle="miter"/>
          <v:imagedata o:title=""/>
          <o:lock v:ext="edit"/>
          <v:textbox inset="0mm,0mm,0mm,0mm" style="mso-fit-shape-to-text:t;">
            <w:txbxContent>
              <w:p>
                <w:pPr>
                  <w:pStyle w:val="21"/>
                </w:pPr>
                <w:r>
                  <w:fldChar w:fldCharType="begin"/>
                </w:r>
                <w:r>
                  <w:instrText xml:space="preserve"> PAGE  \* MERGEFORMAT </w:instrText>
                </w:r>
                <w:r>
                  <w:fldChar w:fldCharType="separate"/>
                </w:r>
                <w:r>
                  <w:t>6</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pict>
        <v:shape id="文本框 98" o:spid="_x0000_s3073"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79RW6AQAAVgMAAA4AAABkcnMvZTJvRG9jLnhtbK1TwW7bMAy9D+g/&#10;CLo3djKscI0oxYaiw4BhG9D2AxRZigVIoiApsfMD2x/stMvu+658xyglTof2VuwikyL1+B5JL29G&#10;a8hOhqjBMTqf1ZRIJ6DTbsPo48PdZUNJTNx13ICTjO5lpDerizfLwbdyAT2YTgaCIC62g2e0T8m3&#10;VRVFLy2PM/DSYVBBsDyhGzZVF/iA6NZUi7q+qgYInQ8gZIx4e3sM0lXBV0qK9FWpKBMxjCK3VM5Q&#10;znU+q9WSt5vAfa/FiQZ/BQvLtcOiZ6hbnjjZBv0CymoRIIJKMwG2AqW0kEUDqpnXz9Tc99zLogWb&#10;E/25TfH/wYovu2+B6I7R6wUljluc0eHnj8OvP4ff38l1kxs0+Nhi3r3HzDR+gBEHPd1HvMy6RxVs&#10;/qIignFs9f7cXjkmIvKjZtE0NYYExiYH8aun5z7E9FGCJdlgNOD8Slv57nNMx9QpJVdzcKeNKTM0&#10;jgyMXr19V5cH5wiCG4c1sogj2WylcT2elK2h26OwAXeAUYdLSon55LDFeV0mI0zGejK2PuhNjxzn&#10;pV7077cJ2RSSucIR9lQYh1dknhYtb8e/fsl6+h1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SVju0AAAAAUBAAAPAAAAAAAAAAEAIAAAACIAAABkcnMvZG93bnJldi54bWxQSwECFAAUAAAACACH&#10;TuJA6vv1FboBAABWAwAADgAAAAAAAAABACAAAAAfAQAAZHJzL2Uyb0RvYy54bWxQSwUGAAAAAAYA&#10;BgBZAQAASwUAAAAA&#10;">
          <v:path/>
          <v:fill on="f" focussize="0,0"/>
          <v:stroke on="f" weight="0.5pt" joinstyle="miter"/>
          <v:imagedata o:title=""/>
          <o:lock v:ext="edit"/>
          <v:textbox inset="0mm,0mm,0mm,0mm" style="mso-fit-shape-to-text:t;">
            <w:txbxContent>
              <w:p>
                <w:pPr>
                  <w:pStyle w:val="21"/>
                </w:pPr>
                <w:r>
                  <w:fldChar w:fldCharType="begin"/>
                </w:r>
                <w:r>
                  <w:instrText xml:space="preserve"> PAGE  \* MERGEFORMAT </w:instrText>
                </w:r>
                <w:r>
                  <w:fldChar w:fldCharType="separate"/>
                </w:r>
                <w:r>
                  <w:t>56</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B858A3"/>
    <w:multiLevelType w:val="singleLevel"/>
    <w:tmpl w:val="91B858A3"/>
    <w:lvl w:ilvl="0" w:tentative="0">
      <w:start w:val="1"/>
      <w:numFmt w:val="decimal"/>
      <w:suff w:val="nothing"/>
      <w:lvlText w:val="%1、"/>
      <w:lvlJc w:val="left"/>
    </w:lvl>
  </w:abstractNum>
  <w:abstractNum w:abstractNumId="1">
    <w:nsid w:val="C6D5ACF4"/>
    <w:multiLevelType w:val="singleLevel"/>
    <w:tmpl w:val="C6D5ACF4"/>
    <w:lvl w:ilvl="0" w:tentative="0">
      <w:start w:val="1"/>
      <w:numFmt w:val="decimal"/>
      <w:suff w:val="nothing"/>
      <w:lvlText w:val="（%1）"/>
      <w:lvlJc w:val="left"/>
      <w:pPr>
        <w:ind w:left="600" w:firstLine="0"/>
      </w:pPr>
    </w:lvl>
  </w:abstractNum>
  <w:abstractNum w:abstractNumId="2">
    <w:nsid w:val="E8B2FA98"/>
    <w:multiLevelType w:val="singleLevel"/>
    <w:tmpl w:val="E8B2FA98"/>
    <w:lvl w:ilvl="0" w:tentative="0">
      <w:start w:val="4"/>
      <w:numFmt w:val="decimal"/>
      <w:suff w:val="nothing"/>
      <w:lvlText w:val="%1、"/>
      <w:lvlJc w:val="left"/>
    </w:lvl>
  </w:abstractNum>
  <w:abstractNum w:abstractNumId="3">
    <w:nsid w:val="0D58AB21"/>
    <w:multiLevelType w:val="singleLevel"/>
    <w:tmpl w:val="0D58AB21"/>
    <w:lvl w:ilvl="0" w:tentative="0">
      <w:start w:val="1"/>
      <w:numFmt w:val="decimal"/>
      <w:suff w:val="nothing"/>
      <w:lvlText w:val="%1、"/>
      <w:lvlJc w:val="left"/>
      <w:rPr>
        <w:rFonts w:cs="Times New Roman"/>
      </w:rPr>
    </w:lvl>
  </w:abstractNum>
  <w:abstractNum w:abstractNumId="4">
    <w:nsid w:val="21585DFC"/>
    <w:multiLevelType w:val="singleLevel"/>
    <w:tmpl w:val="21585DFC"/>
    <w:lvl w:ilvl="0" w:tentative="0">
      <w:start w:val="1"/>
      <w:numFmt w:val="decimal"/>
      <w:suff w:val="nothing"/>
      <w:lvlText w:val="%1、"/>
      <w:lvlJc w:val="left"/>
      <w:rPr>
        <w:rFonts w:cs="Times New Roman"/>
      </w:rPr>
    </w:lvl>
  </w:abstractNum>
  <w:abstractNum w:abstractNumId="5">
    <w:nsid w:val="21B474AA"/>
    <w:multiLevelType w:val="singleLevel"/>
    <w:tmpl w:val="21B474AA"/>
    <w:lvl w:ilvl="0" w:tentative="0">
      <w:start w:val="5"/>
      <w:numFmt w:val="decimal"/>
      <w:suff w:val="nothing"/>
      <w:lvlText w:val="%1、"/>
      <w:lvlJc w:val="left"/>
    </w:lvl>
  </w:abstractNum>
  <w:abstractNum w:abstractNumId="6">
    <w:nsid w:val="415C38C1"/>
    <w:multiLevelType w:val="singleLevel"/>
    <w:tmpl w:val="415C38C1"/>
    <w:lvl w:ilvl="0" w:tentative="0">
      <w:start w:val="1"/>
      <w:numFmt w:val="bullet"/>
      <w:pStyle w:val="117"/>
      <w:lvlText w:val=""/>
      <w:lvlJc w:val="left"/>
      <w:pPr>
        <w:tabs>
          <w:tab w:val="left" w:pos="780"/>
        </w:tabs>
        <w:ind w:left="780" w:hanging="360"/>
      </w:pPr>
      <w:rPr>
        <w:rFonts w:hint="default" w:ascii="Wingdings" w:hAnsi="Wingdings"/>
      </w:rPr>
    </w:lvl>
  </w:abstractNum>
  <w:num w:numId="1">
    <w:abstractNumId w:val="6"/>
  </w:num>
  <w:num w:numId="2">
    <w:abstractNumId w:val="3"/>
  </w:num>
  <w:num w:numId="3">
    <w:abstractNumId w:val="5"/>
  </w:num>
  <w:num w:numId="4">
    <w:abstractNumId w:val="0"/>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ˇˉ―‖’”…∶、。〃々〉》」』】〕〗！＂＇），．：；？］｀｜｝～￠"/>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6D"/>
    <w:rsid w:val="00000845"/>
    <w:rsid w:val="0000174F"/>
    <w:rsid w:val="00003A20"/>
    <w:rsid w:val="00004500"/>
    <w:rsid w:val="00004C9A"/>
    <w:rsid w:val="00004F01"/>
    <w:rsid w:val="00005954"/>
    <w:rsid w:val="000065E7"/>
    <w:rsid w:val="00006E19"/>
    <w:rsid w:val="00010E04"/>
    <w:rsid w:val="00010FD8"/>
    <w:rsid w:val="000110E1"/>
    <w:rsid w:val="00011B07"/>
    <w:rsid w:val="00011F45"/>
    <w:rsid w:val="00011FA2"/>
    <w:rsid w:val="00012B6B"/>
    <w:rsid w:val="00014A22"/>
    <w:rsid w:val="00014F3B"/>
    <w:rsid w:val="00015E6F"/>
    <w:rsid w:val="00015EB7"/>
    <w:rsid w:val="00016BA6"/>
    <w:rsid w:val="000175A0"/>
    <w:rsid w:val="000205EA"/>
    <w:rsid w:val="00020B04"/>
    <w:rsid w:val="00021258"/>
    <w:rsid w:val="00021347"/>
    <w:rsid w:val="00022100"/>
    <w:rsid w:val="00022D39"/>
    <w:rsid w:val="000237EA"/>
    <w:rsid w:val="00023888"/>
    <w:rsid w:val="00023B1E"/>
    <w:rsid w:val="00023D2A"/>
    <w:rsid w:val="00023DDE"/>
    <w:rsid w:val="000250FB"/>
    <w:rsid w:val="00026A16"/>
    <w:rsid w:val="00027C24"/>
    <w:rsid w:val="00030047"/>
    <w:rsid w:val="000308A9"/>
    <w:rsid w:val="00030D9D"/>
    <w:rsid w:val="0003192D"/>
    <w:rsid w:val="00032350"/>
    <w:rsid w:val="00034E91"/>
    <w:rsid w:val="000363D1"/>
    <w:rsid w:val="0003693D"/>
    <w:rsid w:val="000369C1"/>
    <w:rsid w:val="00036CE1"/>
    <w:rsid w:val="00037BF0"/>
    <w:rsid w:val="0004041F"/>
    <w:rsid w:val="00040A6D"/>
    <w:rsid w:val="00041204"/>
    <w:rsid w:val="0004340C"/>
    <w:rsid w:val="0004467B"/>
    <w:rsid w:val="00044D4B"/>
    <w:rsid w:val="000451A4"/>
    <w:rsid w:val="000458C4"/>
    <w:rsid w:val="00045979"/>
    <w:rsid w:val="00045EF2"/>
    <w:rsid w:val="00046023"/>
    <w:rsid w:val="00046042"/>
    <w:rsid w:val="00046B48"/>
    <w:rsid w:val="00046C43"/>
    <w:rsid w:val="0005037E"/>
    <w:rsid w:val="00053CC0"/>
    <w:rsid w:val="000576FE"/>
    <w:rsid w:val="0006115F"/>
    <w:rsid w:val="0006342F"/>
    <w:rsid w:val="00063505"/>
    <w:rsid w:val="00064963"/>
    <w:rsid w:val="00064A31"/>
    <w:rsid w:val="00064E67"/>
    <w:rsid w:val="00065DEF"/>
    <w:rsid w:val="0007078C"/>
    <w:rsid w:val="00072993"/>
    <w:rsid w:val="00072994"/>
    <w:rsid w:val="0007309D"/>
    <w:rsid w:val="0007550B"/>
    <w:rsid w:val="00075ECF"/>
    <w:rsid w:val="000768FA"/>
    <w:rsid w:val="00077ACF"/>
    <w:rsid w:val="00077F32"/>
    <w:rsid w:val="00080395"/>
    <w:rsid w:val="00080BF5"/>
    <w:rsid w:val="00081524"/>
    <w:rsid w:val="00082356"/>
    <w:rsid w:val="00083252"/>
    <w:rsid w:val="00083779"/>
    <w:rsid w:val="00083E34"/>
    <w:rsid w:val="00085E1B"/>
    <w:rsid w:val="00087DC8"/>
    <w:rsid w:val="00090BE4"/>
    <w:rsid w:val="00091423"/>
    <w:rsid w:val="00091EDE"/>
    <w:rsid w:val="00092110"/>
    <w:rsid w:val="0009258A"/>
    <w:rsid w:val="0009283C"/>
    <w:rsid w:val="000941FD"/>
    <w:rsid w:val="000946B4"/>
    <w:rsid w:val="00094A11"/>
    <w:rsid w:val="000950E9"/>
    <w:rsid w:val="00095B87"/>
    <w:rsid w:val="000968D6"/>
    <w:rsid w:val="00096DBA"/>
    <w:rsid w:val="00096DC0"/>
    <w:rsid w:val="00097083"/>
    <w:rsid w:val="000A1D8D"/>
    <w:rsid w:val="000A2F97"/>
    <w:rsid w:val="000A47C1"/>
    <w:rsid w:val="000A50A2"/>
    <w:rsid w:val="000A6FE8"/>
    <w:rsid w:val="000A7069"/>
    <w:rsid w:val="000A7DB1"/>
    <w:rsid w:val="000A7E02"/>
    <w:rsid w:val="000B003C"/>
    <w:rsid w:val="000B11A0"/>
    <w:rsid w:val="000B206E"/>
    <w:rsid w:val="000B27D6"/>
    <w:rsid w:val="000B2CC4"/>
    <w:rsid w:val="000B402F"/>
    <w:rsid w:val="000B45FC"/>
    <w:rsid w:val="000B4B90"/>
    <w:rsid w:val="000B6B7F"/>
    <w:rsid w:val="000B6D20"/>
    <w:rsid w:val="000B6DFB"/>
    <w:rsid w:val="000C0877"/>
    <w:rsid w:val="000C21BE"/>
    <w:rsid w:val="000C21D4"/>
    <w:rsid w:val="000C2708"/>
    <w:rsid w:val="000C4F48"/>
    <w:rsid w:val="000C5321"/>
    <w:rsid w:val="000C5555"/>
    <w:rsid w:val="000C5855"/>
    <w:rsid w:val="000C5C95"/>
    <w:rsid w:val="000C6FB8"/>
    <w:rsid w:val="000C6FED"/>
    <w:rsid w:val="000D0A83"/>
    <w:rsid w:val="000D0E95"/>
    <w:rsid w:val="000D44A3"/>
    <w:rsid w:val="000D46B0"/>
    <w:rsid w:val="000D4E2F"/>
    <w:rsid w:val="000D6513"/>
    <w:rsid w:val="000D6553"/>
    <w:rsid w:val="000E0755"/>
    <w:rsid w:val="000E0FE5"/>
    <w:rsid w:val="000E3219"/>
    <w:rsid w:val="000E395E"/>
    <w:rsid w:val="000E3A5A"/>
    <w:rsid w:val="000E501B"/>
    <w:rsid w:val="000E5075"/>
    <w:rsid w:val="000E5675"/>
    <w:rsid w:val="000E5F30"/>
    <w:rsid w:val="000E624D"/>
    <w:rsid w:val="000F7A9A"/>
    <w:rsid w:val="00101620"/>
    <w:rsid w:val="00101979"/>
    <w:rsid w:val="00102507"/>
    <w:rsid w:val="0010361F"/>
    <w:rsid w:val="001036EF"/>
    <w:rsid w:val="00103E84"/>
    <w:rsid w:val="00104250"/>
    <w:rsid w:val="00106DB6"/>
    <w:rsid w:val="00107731"/>
    <w:rsid w:val="00107A67"/>
    <w:rsid w:val="0011091E"/>
    <w:rsid w:val="0011120F"/>
    <w:rsid w:val="001118A7"/>
    <w:rsid w:val="00112ADB"/>
    <w:rsid w:val="00113BB0"/>
    <w:rsid w:val="00114539"/>
    <w:rsid w:val="00114948"/>
    <w:rsid w:val="00114A67"/>
    <w:rsid w:val="00114B34"/>
    <w:rsid w:val="00114B47"/>
    <w:rsid w:val="00114B75"/>
    <w:rsid w:val="00114C20"/>
    <w:rsid w:val="00114DF2"/>
    <w:rsid w:val="0011543F"/>
    <w:rsid w:val="00116E50"/>
    <w:rsid w:val="001178D0"/>
    <w:rsid w:val="00120CAB"/>
    <w:rsid w:val="00121780"/>
    <w:rsid w:val="00121858"/>
    <w:rsid w:val="0012195E"/>
    <w:rsid w:val="001238AF"/>
    <w:rsid w:val="00125716"/>
    <w:rsid w:val="001313B1"/>
    <w:rsid w:val="001314C1"/>
    <w:rsid w:val="00133739"/>
    <w:rsid w:val="00135A97"/>
    <w:rsid w:val="00135B89"/>
    <w:rsid w:val="0013708E"/>
    <w:rsid w:val="0013762E"/>
    <w:rsid w:val="001404AF"/>
    <w:rsid w:val="00140576"/>
    <w:rsid w:val="001407E8"/>
    <w:rsid w:val="00141201"/>
    <w:rsid w:val="0014208D"/>
    <w:rsid w:val="00142458"/>
    <w:rsid w:val="00143506"/>
    <w:rsid w:val="00145A42"/>
    <w:rsid w:val="00146174"/>
    <w:rsid w:val="00146406"/>
    <w:rsid w:val="001502F4"/>
    <w:rsid w:val="001508C1"/>
    <w:rsid w:val="00153E5C"/>
    <w:rsid w:val="001540E1"/>
    <w:rsid w:val="001547AB"/>
    <w:rsid w:val="0015593E"/>
    <w:rsid w:val="00155A63"/>
    <w:rsid w:val="0015636D"/>
    <w:rsid w:val="00157115"/>
    <w:rsid w:val="0015725F"/>
    <w:rsid w:val="00157361"/>
    <w:rsid w:val="00157D48"/>
    <w:rsid w:val="00160DEC"/>
    <w:rsid w:val="00160EC7"/>
    <w:rsid w:val="001613E7"/>
    <w:rsid w:val="00161929"/>
    <w:rsid w:val="00161E87"/>
    <w:rsid w:val="00162AAC"/>
    <w:rsid w:val="00163725"/>
    <w:rsid w:val="001645B0"/>
    <w:rsid w:val="00164D8B"/>
    <w:rsid w:val="00164ED8"/>
    <w:rsid w:val="001652CF"/>
    <w:rsid w:val="00165658"/>
    <w:rsid w:val="00165C23"/>
    <w:rsid w:val="00166FBA"/>
    <w:rsid w:val="00167145"/>
    <w:rsid w:val="00167DDA"/>
    <w:rsid w:val="001705BD"/>
    <w:rsid w:val="00172369"/>
    <w:rsid w:val="00172A27"/>
    <w:rsid w:val="00172A58"/>
    <w:rsid w:val="0017389A"/>
    <w:rsid w:val="00173D3C"/>
    <w:rsid w:val="00173F53"/>
    <w:rsid w:val="00174807"/>
    <w:rsid w:val="00175BAA"/>
    <w:rsid w:val="00176013"/>
    <w:rsid w:val="0017644B"/>
    <w:rsid w:val="00176C3C"/>
    <w:rsid w:val="00176C78"/>
    <w:rsid w:val="001804CD"/>
    <w:rsid w:val="0018099D"/>
    <w:rsid w:val="00182D33"/>
    <w:rsid w:val="001830B2"/>
    <w:rsid w:val="00183C44"/>
    <w:rsid w:val="0018458B"/>
    <w:rsid w:val="001846C1"/>
    <w:rsid w:val="00184806"/>
    <w:rsid w:val="00185542"/>
    <w:rsid w:val="00186873"/>
    <w:rsid w:val="00186FA4"/>
    <w:rsid w:val="001914B2"/>
    <w:rsid w:val="00191F21"/>
    <w:rsid w:val="00193A9C"/>
    <w:rsid w:val="00196052"/>
    <w:rsid w:val="00197A08"/>
    <w:rsid w:val="00197E2B"/>
    <w:rsid w:val="001A1492"/>
    <w:rsid w:val="001A23D2"/>
    <w:rsid w:val="001A2441"/>
    <w:rsid w:val="001A2DBA"/>
    <w:rsid w:val="001A3378"/>
    <w:rsid w:val="001A47C3"/>
    <w:rsid w:val="001A4B91"/>
    <w:rsid w:val="001A4BDB"/>
    <w:rsid w:val="001A5617"/>
    <w:rsid w:val="001A5950"/>
    <w:rsid w:val="001A59F7"/>
    <w:rsid w:val="001A70A7"/>
    <w:rsid w:val="001B0385"/>
    <w:rsid w:val="001B400B"/>
    <w:rsid w:val="001B40F6"/>
    <w:rsid w:val="001B634D"/>
    <w:rsid w:val="001B6B62"/>
    <w:rsid w:val="001C067D"/>
    <w:rsid w:val="001C1457"/>
    <w:rsid w:val="001C226D"/>
    <w:rsid w:val="001C57AA"/>
    <w:rsid w:val="001C58FA"/>
    <w:rsid w:val="001C7AA4"/>
    <w:rsid w:val="001D033B"/>
    <w:rsid w:val="001D28B5"/>
    <w:rsid w:val="001D2AEA"/>
    <w:rsid w:val="001D2EE0"/>
    <w:rsid w:val="001D3162"/>
    <w:rsid w:val="001D4FB5"/>
    <w:rsid w:val="001D5AAC"/>
    <w:rsid w:val="001D5D50"/>
    <w:rsid w:val="001D71F3"/>
    <w:rsid w:val="001D7C19"/>
    <w:rsid w:val="001E00D2"/>
    <w:rsid w:val="001E01A3"/>
    <w:rsid w:val="001E3FD4"/>
    <w:rsid w:val="001E4442"/>
    <w:rsid w:val="001E470C"/>
    <w:rsid w:val="001E4C62"/>
    <w:rsid w:val="001E5300"/>
    <w:rsid w:val="001E56A5"/>
    <w:rsid w:val="001E5FEE"/>
    <w:rsid w:val="001E7A0A"/>
    <w:rsid w:val="001E7BC4"/>
    <w:rsid w:val="001F0F65"/>
    <w:rsid w:val="001F1FDF"/>
    <w:rsid w:val="001F2030"/>
    <w:rsid w:val="0020039E"/>
    <w:rsid w:val="00203A91"/>
    <w:rsid w:val="002047BD"/>
    <w:rsid w:val="002050BB"/>
    <w:rsid w:val="00205962"/>
    <w:rsid w:val="0020669C"/>
    <w:rsid w:val="00207CB9"/>
    <w:rsid w:val="00210C68"/>
    <w:rsid w:val="002117C5"/>
    <w:rsid w:val="0021181F"/>
    <w:rsid w:val="00211BD0"/>
    <w:rsid w:val="00211BE3"/>
    <w:rsid w:val="00211F8B"/>
    <w:rsid w:val="0021383E"/>
    <w:rsid w:val="00215F7A"/>
    <w:rsid w:val="002171F1"/>
    <w:rsid w:val="00217E03"/>
    <w:rsid w:val="0022005E"/>
    <w:rsid w:val="0022142A"/>
    <w:rsid w:val="002216FB"/>
    <w:rsid w:val="0022193F"/>
    <w:rsid w:val="00221D38"/>
    <w:rsid w:val="00222CC2"/>
    <w:rsid w:val="002237A7"/>
    <w:rsid w:val="00224A9E"/>
    <w:rsid w:val="00226B54"/>
    <w:rsid w:val="00226EEA"/>
    <w:rsid w:val="00227D8C"/>
    <w:rsid w:val="00227E45"/>
    <w:rsid w:val="002308A5"/>
    <w:rsid w:val="00231435"/>
    <w:rsid w:val="002314F5"/>
    <w:rsid w:val="00233BF4"/>
    <w:rsid w:val="00234047"/>
    <w:rsid w:val="00234995"/>
    <w:rsid w:val="002357F4"/>
    <w:rsid w:val="00235955"/>
    <w:rsid w:val="00240C14"/>
    <w:rsid w:val="0024380C"/>
    <w:rsid w:val="00243C60"/>
    <w:rsid w:val="00243D81"/>
    <w:rsid w:val="002447E4"/>
    <w:rsid w:val="00245916"/>
    <w:rsid w:val="00245BD9"/>
    <w:rsid w:val="00245C49"/>
    <w:rsid w:val="00247976"/>
    <w:rsid w:val="002511C0"/>
    <w:rsid w:val="0025154D"/>
    <w:rsid w:val="00251E76"/>
    <w:rsid w:val="00252980"/>
    <w:rsid w:val="00252C16"/>
    <w:rsid w:val="00252EDD"/>
    <w:rsid w:val="002532DE"/>
    <w:rsid w:val="002535D5"/>
    <w:rsid w:val="00253703"/>
    <w:rsid w:val="00254108"/>
    <w:rsid w:val="00254FA5"/>
    <w:rsid w:val="002564FD"/>
    <w:rsid w:val="00257190"/>
    <w:rsid w:val="002575E2"/>
    <w:rsid w:val="00257C75"/>
    <w:rsid w:val="0026009F"/>
    <w:rsid w:val="00261195"/>
    <w:rsid w:val="002613FB"/>
    <w:rsid w:val="00261924"/>
    <w:rsid w:val="00263826"/>
    <w:rsid w:val="00263961"/>
    <w:rsid w:val="0026454A"/>
    <w:rsid w:val="00264B6F"/>
    <w:rsid w:val="0026655E"/>
    <w:rsid w:val="002665BE"/>
    <w:rsid w:val="002674AA"/>
    <w:rsid w:val="002724F8"/>
    <w:rsid w:val="00272E19"/>
    <w:rsid w:val="00273579"/>
    <w:rsid w:val="00273CB5"/>
    <w:rsid w:val="00273CE1"/>
    <w:rsid w:val="00274746"/>
    <w:rsid w:val="00275A57"/>
    <w:rsid w:val="002760F7"/>
    <w:rsid w:val="00276B28"/>
    <w:rsid w:val="002779A2"/>
    <w:rsid w:val="002802B6"/>
    <w:rsid w:val="002807FE"/>
    <w:rsid w:val="0028118E"/>
    <w:rsid w:val="0028124E"/>
    <w:rsid w:val="0028283C"/>
    <w:rsid w:val="00283DA3"/>
    <w:rsid w:val="00285085"/>
    <w:rsid w:val="002860F2"/>
    <w:rsid w:val="00286AFB"/>
    <w:rsid w:val="00287D4C"/>
    <w:rsid w:val="00292431"/>
    <w:rsid w:val="00292434"/>
    <w:rsid w:val="002926BE"/>
    <w:rsid w:val="00292DA8"/>
    <w:rsid w:val="00295163"/>
    <w:rsid w:val="00295AB0"/>
    <w:rsid w:val="00295C2B"/>
    <w:rsid w:val="00295D29"/>
    <w:rsid w:val="00295D9F"/>
    <w:rsid w:val="002961E7"/>
    <w:rsid w:val="00297F5C"/>
    <w:rsid w:val="002A01D2"/>
    <w:rsid w:val="002A295D"/>
    <w:rsid w:val="002A3BA0"/>
    <w:rsid w:val="002A49C7"/>
    <w:rsid w:val="002A56E3"/>
    <w:rsid w:val="002A5948"/>
    <w:rsid w:val="002A5E15"/>
    <w:rsid w:val="002A6EF5"/>
    <w:rsid w:val="002B0075"/>
    <w:rsid w:val="002B058D"/>
    <w:rsid w:val="002B0850"/>
    <w:rsid w:val="002B13B5"/>
    <w:rsid w:val="002B2A09"/>
    <w:rsid w:val="002B3574"/>
    <w:rsid w:val="002B3F11"/>
    <w:rsid w:val="002B4973"/>
    <w:rsid w:val="002B5C03"/>
    <w:rsid w:val="002B6277"/>
    <w:rsid w:val="002B6D3E"/>
    <w:rsid w:val="002B764D"/>
    <w:rsid w:val="002C005E"/>
    <w:rsid w:val="002C247C"/>
    <w:rsid w:val="002C3195"/>
    <w:rsid w:val="002C5CEF"/>
    <w:rsid w:val="002C6644"/>
    <w:rsid w:val="002C70B6"/>
    <w:rsid w:val="002C725E"/>
    <w:rsid w:val="002C7986"/>
    <w:rsid w:val="002D26DB"/>
    <w:rsid w:val="002D29FC"/>
    <w:rsid w:val="002D37F0"/>
    <w:rsid w:val="002D5038"/>
    <w:rsid w:val="002D57C0"/>
    <w:rsid w:val="002D6875"/>
    <w:rsid w:val="002D6F50"/>
    <w:rsid w:val="002D73E7"/>
    <w:rsid w:val="002D7898"/>
    <w:rsid w:val="002E1D36"/>
    <w:rsid w:val="002E2097"/>
    <w:rsid w:val="002E249D"/>
    <w:rsid w:val="002E27DB"/>
    <w:rsid w:val="002E2BC8"/>
    <w:rsid w:val="002E3121"/>
    <w:rsid w:val="002E3CB1"/>
    <w:rsid w:val="002E4CDB"/>
    <w:rsid w:val="002E4F87"/>
    <w:rsid w:val="002E52F0"/>
    <w:rsid w:val="002E53D2"/>
    <w:rsid w:val="002E5D3F"/>
    <w:rsid w:val="002E5F60"/>
    <w:rsid w:val="002F1411"/>
    <w:rsid w:val="002F206B"/>
    <w:rsid w:val="002F3A89"/>
    <w:rsid w:val="002F3D55"/>
    <w:rsid w:val="002F4E43"/>
    <w:rsid w:val="002F58C8"/>
    <w:rsid w:val="002F6CB8"/>
    <w:rsid w:val="00300208"/>
    <w:rsid w:val="003014B4"/>
    <w:rsid w:val="003031AA"/>
    <w:rsid w:val="003062A0"/>
    <w:rsid w:val="00306C8A"/>
    <w:rsid w:val="00307920"/>
    <w:rsid w:val="00307C43"/>
    <w:rsid w:val="003107A5"/>
    <w:rsid w:val="00313F6E"/>
    <w:rsid w:val="00315390"/>
    <w:rsid w:val="00315E2B"/>
    <w:rsid w:val="00316406"/>
    <w:rsid w:val="0031640F"/>
    <w:rsid w:val="003168F8"/>
    <w:rsid w:val="00316C17"/>
    <w:rsid w:val="00316FC7"/>
    <w:rsid w:val="00320915"/>
    <w:rsid w:val="00320BA5"/>
    <w:rsid w:val="003216C6"/>
    <w:rsid w:val="00322562"/>
    <w:rsid w:val="003225D1"/>
    <w:rsid w:val="00322C50"/>
    <w:rsid w:val="003230B5"/>
    <w:rsid w:val="003235A6"/>
    <w:rsid w:val="00324049"/>
    <w:rsid w:val="0032437E"/>
    <w:rsid w:val="0032481E"/>
    <w:rsid w:val="00326880"/>
    <w:rsid w:val="0032724F"/>
    <w:rsid w:val="00327A17"/>
    <w:rsid w:val="00331296"/>
    <w:rsid w:val="00332023"/>
    <w:rsid w:val="0033399F"/>
    <w:rsid w:val="003353C1"/>
    <w:rsid w:val="00335800"/>
    <w:rsid w:val="00341435"/>
    <w:rsid w:val="00341AE6"/>
    <w:rsid w:val="00342ABB"/>
    <w:rsid w:val="00342BAC"/>
    <w:rsid w:val="003435DE"/>
    <w:rsid w:val="0034505B"/>
    <w:rsid w:val="003454BB"/>
    <w:rsid w:val="00345A6A"/>
    <w:rsid w:val="003467AE"/>
    <w:rsid w:val="00346B25"/>
    <w:rsid w:val="00346BD3"/>
    <w:rsid w:val="00346FEA"/>
    <w:rsid w:val="00347616"/>
    <w:rsid w:val="00347CEC"/>
    <w:rsid w:val="00350091"/>
    <w:rsid w:val="003512FE"/>
    <w:rsid w:val="003514A6"/>
    <w:rsid w:val="00352157"/>
    <w:rsid w:val="003523CD"/>
    <w:rsid w:val="00353D10"/>
    <w:rsid w:val="00354177"/>
    <w:rsid w:val="00355C3D"/>
    <w:rsid w:val="00356758"/>
    <w:rsid w:val="00356B17"/>
    <w:rsid w:val="003572FD"/>
    <w:rsid w:val="003578A9"/>
    <w:rsid w:val="00357A08"/>
    <w:rsid w:val="003611D2"/>
    <w:rsid w:val="00362171"/>
    <w:rsid w:val="00362D9F"/>
    <w:rsid w:val="003630E9"/>
    <w:rsid w:val="00363254"/>
    <w:rsid w:val="00363877"/>
    <w:rsid w:val="00364305"/>
    <w:rsid w:val="003652B9"/>
    <w:rsid w:val="00366781"/>
    <w:rsid w:val="00366CF9"/>
    <w:rsid w:val="00367549"/>
    <w:rsid w:val="0037021F"/>
    <w:rsid w:val="003708AA"/>
    <w:rsid w:val="0037166F"/>
    <w:rsid w:val="003721A5"/>
    <w:rsid w:val="0037280E"/>
    <w:rsid w:val="00373080"/>
    <w:rsid w:val="003733DB"/>
    <w:rsid w:val="00373656"/>
    <w:rsid w:val="003737BC"/>
    <w:rsid w:val="00373C3F"/>
    <w:rsid w:val="00374213"/>
    <w:rsid w:val="00375645"/>
    <w:rsid w:val="0037581A"/>
    <w:rsid w:val="0037596F"/>
    <w:rsid w:val="00376922"/>
    <w:rsid w:val="0037702E"/>
    <w:rsid w:val="00377765"/>
    <w:rsid w:val="003779E4"/>
    <w:rsid w:val="00381C06"/>
    <w:rsid w:val="00382ADA"/>
    <w:rsid w:val="00382CEF"/>
    <w:rsid w:val="003831C6"/>
    <w:rsid w:val="0038320E"/>
    <w:rsid w:val="003837A7"/>
    <w:rsid w:val="003837DB"/>
    <w:rsid w:val="00383AAF"/>
    <w:rsid w:val="00387587"/>
    <w:rsid w:val="00390621"/>
    <w:rsid w:val="00390AE1"/>
    <w:rsid w:val="003921FC"/>
    <w:rsid w:val="0039233A"/>
    <w:rsid w:val="00392AE0"/>
    <w:rsid w:val="003935D0"/>
    <w:rsid w:val="00393CF8"/>
    <w:rsid w:val="0039621A"/>
    <w:rsid w:val="003965D3"/>
    <w:rsid w:val="003968CC"/>
    <w:rsid w:val="00396EFE"/>
    <w:rsid w:val="003974E7"/>
    <w:rsid w:val="003976B0"/>
    <w:rsid w:val="003A05AB"/>
    <w:rsid w:val="003A0FA1"/>
    <w:rsid w:val="003A24B8"/>
    <w:rsid w:val="003A24E9"/>
    <w:rsid w:val="003A3224"/>
    <w:rsid w:val="003A3715"/>
    <w:rsid w:val="003A4865"/>
    <w:rsid w:val="003A4A85"/>
    <w:rsid w:val="003A529A"/>
    <w:rsid w:val="003A62D4"/>
    <w:rsid w:val="003A680B"/>
    <w:rsid w:val="003A6902"/>
    <w:rsid w:val="003A7D0F"/>
    <w:rsid w:val="003B0007"/>
    <w:rsid w:val="003B02E3"/>
    <w:rsid w:val="003B0E1F"/>
    <w:rsid w:val="003B0E30"/>
    <w:rsid w:val="003B0FAC"/>
    <w:rsid w:val="003B1976"/>
    <w:rsid w:val="003B24A5"/>
    <w:rsid w:val="003B2AFE"/>
    <w:rsid w:val="003B39AF"/>
    <w:rsid w:val="003B3CF5"/>
    <w:rsid w:val="003B3EC3"/>
    <w:rsid w:val="003B4331"/>
    <w:rsid w:val="003B4F35"/>
    <w:rsid w:val="003B5051"/>
    <w:rsid w:val="003B5C9D"/>
    <w:rsid w:val="003B600C"/>
    <w:rsid w:val="003B65FE"/>
    <w:rsid w:val="003B6FDE"/>
    <w:rsid w:val="003C06E6"/>
    <w:rsid w:val="003C0BDA"/>
    <w:rsid w:val="003C1D4A"/>
    <w:rsid w:val="003C2833"/>
    <w:rsid w:val="003C28D6"/>
    <w:rsid w:val="003C2FC2"/>
    <w:rsid w:val="003C3288"/>
    <w:rsid w:val="003C4621"/>
    <w:rsid w:val="003C5DDE"/>
    <w:rsid w:val="003C75FF"/>
    <w:rsid w:val="003D0422"/>
    <w:rsid w:val="003D061E"/>
    <w:rsid w:val="003D0990"/>
    <w:rsid w:val="003D0F04"/>
    <w:rsid w:val="003D1AB2"/>
    <w:rsid w:val="003D1D1E"/>
    <w:rsid w:val="003D267B"/>
    <w:rsid w:val="003D32A3"/>
    <w:rsid w:val="003D4141"/>
    <w:rsid w:val="003D4735"/>
    <w:rsid w:val="003D4836"/>
    <w:rsid w:val="003D6DC0"/>
    <w:rsid w:val="003D7203"/>
    <w:rsid w:val="003D74BC"/>
    <w:rsid w:val="003E076A"/>
    <w:rsid w:val="003E2017"/>
    <w:rsid w:val="003E28C0"/>
    <w:rsid w:val="003E4763"/>
    <w:rsid w:val="003E47C8"/>
    <w:rsid w:val="003E4822"/>
    <w:rsid w:val="003E5EC7"/>
    <w:rsid w:val="003E6121"/>
    <w:rsid w:val="003E7FEF"/>
    <w:rsid w:val="003F0666"/>
    <w:rsid w:val="003F1367"/>
    <w:rsid w:val="003F2286"/>
    <w:rsid w:val="003F3762"/>
    <w:rsid w:val="003F4370"/>
    <w:rsid w:val="003F4CF1"/>
    <w:rsid w:val="003F508F"/>
    <w:rsid w:val="003F5693"/>
    <w:rsid w:val="003F72E8"/>
    <w:rsid w:val="003F72F3"/>
    <w:rsid w:val="003F7703"/>
    <w:rsid w:val="003F7C12"/>
    <w:rsid w:val="00401845"/>
    <w:rsid w:val="00401D6F"/>
    <w:rsid w:val="00402207"/>
    <w:rsid w:val="00402CE4"/>
    <w:rsid w:val="00402FC9"/>
    <w:rsid w:val="00403D46"/>
    <w:rsid w:val="00404D3F"/>
    <w:rsid w:val="004051FC"/>
    <w:rsid w:val="00405B3A"/>
    <w:rsid w:val="00406B2D"/>
    <w:rsid w:val="00410A3A"/>
    <w:rsid w:val="00411ADA"/>
    <w:rsid w:val="0041215F"/>
    <w:rsid w:val="004136BB"/>
    <w:rsid w:val="004137CC"/>
    <w:rsid w:val="00414538"/>
    <w:rsid w:val="004145BF"/>
    <w:rsid w:val="00414A63"/>
    <w:rsid w:val="00417554"/>
    <w:rsid w:val="00417E41"/>
    <w:rsid w:val="00420573"/>
    <w:rsid w:val="00420C4A"/>
    <w:rsid w:val="004212CC"/>
    <w:rsid w:val="004212DF"/>
    <w:rsid w:val="00421926"/>
    <w:rsid w:val="00422B27"/>
    <w:rsid w:val="00424105"/>
    <w:rsid w:val="0042456A"/>
    <w:rsid w:val="00424FAC"/>
    <w:rsid w:val="0042508B"/>
    <w:rsid w:val="00425216"/>
    <w:rsid w:val="004259D4"/>
    <w:rsid w:val="00427A36"/>
    <w:rsid w:val="00427A66"/>
    <w:rsid w:val="004300E4"/>
    <w:rsid w:val="00430667"/>
    <w:rsid w:val="00431685"/>
    <w:rsid w:val="00433003"/>
    <w:rsid w:val="004344DE"/>
    <w:rsid w:val="00434A15"/>
    <w:rsid w:val="004368E7"/>
    <w:rsid w:val="00440F3A"/>
    <w:rsid w:val="004416BE"/>
    <w:rsid w:val="004417E3"/>
    <w:rsid w:val="00441CDC"/>
    <w:rsid w:val="00441EF5"/>
    <w:rsid w:val="00442609"/>
    <w:rsid w:val="00443AE3"/>
    <w:rsid w:val="004448D3"/>
    <w:rsid w:val="0044567B"/>
    <w:rsid w:val="00445762"/>
    <w:rsid w:val="00445FC0"/>
    <w:rsid w:val="004466F8"/>
    <w:rsid w:val="00450795"/>
    <w:rsid w:val="004507C0"/>
    <w:rsid w:val="00452F99"/>
    <w:rsid w:val="00457011"/>
    <w:rsid w:val="00457A1C"/>
    <w:rsid w:val="00460389"/>
    <w:rsid w:val="0046284F"/>
    <w:rsid w:val="004662BB"/>
    <w:rsid w:val="004703EE"/>
    <w:rsid w:val="00470995"/>
    <w:rsid w:val="00470D04"/>
    <w:rsid w:val="004727B8"/>
    <w:rsid w:val="00472B0A"/>
    <w:rsid w:val="0047392F"/>
    <w:rsid w:val="0047465B"/>
    <w:rsid w:val="004757CC"/>
    <w:rsid w:val="00475B53"/>
    <w:rsid w:val="00475B86"/>
    <w:rsid w:val="0047620F"/>
    <w:rsid w:val="00476B25"/>
    <w:rsid w:val="00476CD6"/>
    <w:rsid w:val="00477015"/>
    <w:rsid w:val="00480A7A"/>
    <w:rsid w:val="00482717"/>
    <w:rsid w:val="00482795"/>
    <w:rsid w:val="004836DD"/>
    <w:rsid w:val="00483AF9"/>
    <w:rsid w:val="00483C5D"/>
    <w:rsid w:val="0048437F"/>
    <w:rsid w:val="00484550"/>
    <w:rsid w:val="004857C2"/>
    <w:rsid w:val="004859D9"/>
    <w:rsid w:val="00486B5F"/>
    <w:rsid w:val="004873D6"/>
    <w:rsid w:val="00487F5F"/>
    <w:rsid w:val="004903CA"/>
    <w:rsid w:val="004912D7"/>
    <w:rsid w:val="00492162"/>
    <w:rsid w:val="0049353D"/>
    <w:rsid w:val="00493887"/>
    <w:rsid w:val="00495768"/>
    <w:rsid w:val="00495C99"/>
    <w:rsid w:val="00496109"/>
    <w:rsid w:val="0049749B"/>
    <w:rsid w:val="004A0D2A"/>
    <w:rsid w:val="004A115B"/>
    <w:rsid w:val="004A1453"/>
    <w:rsid w:val="004A15C7"/>
    <w:rsid w:val="004A3D63"/>
    <w:rsid w:val="004A4595"/>
    <w:rsid w:val="004A6242"/>
    <w:rsid w:val="004A7CA1"/>
    <w:rsid w:val="004B00A0"/>
    <w:rsid w:val="004B0961"/>
    <w:rsid w:val="004B1FEC"/>
    <w:rsid w:val="004B4198"/>
    <w:rsid w:val="004B53B2"/>
    <w:rsid w:val="004B768C"/>
    <w:rsid w:val="004B7DD0"/>
    <w:rsid w:val="004C011D"/>
    <w:rsid w:val="004C29EE"/>
    <w:rsid w:val="004C2A80"/>
    <w:rsid w:val="004C4095"/>
    <w:rsid w:val="004C4826"/>
    <w:rsid w:val="004C5505"/>
    <w:rsid w:val="004C573A"/>
    <w:rsid w:val="004C5A63"/>
    <w:rsid w:val="004C7ACC"/>
    <w:rsid w:val="004D016D"/>
    <w:rsid w:val="004D0D67"/>
    <w:rsid w:val="004D1423"/>
    <w:rsid w:val="004D1E19"/>
    <w:rsid w:val="004D2851"/>
    <w:rsid w:val="004D3E04"/>
    <w:rsid w:val="004D4C59"/>
    <w:rsid w:val="004D6AA6"/>
    <w:rsid w:val="004D7549"/>
    <w:rsid w:val="004D7BE8"/>
    <w:rsid w:val="004D7E46"/>
    <w:rsid w:val="004E156C"/>
    <w:rsid w:val="004E1CB7"/>
    <w:rsid w:val="004E495B"/>
    <w:rsid w:val="004E65A3"/>
    <w:rsid w:val="004E7292"/>
    <w:rsid w:val="004F0766"/>
    <w:rsid w:val="004F0E6B"/>
    <w:rsid w:val="004F164E"/>
    <w:rsid w:val="004F1D12"/>
    <w:rsid w:val="004F4B04"/>
    <w:rsid w:val="004F567F"/>
    <w:rsid w:val="004F6726"/>
    <w:rsid w:val="004F6728"/>
    <w:rsid w:val="004F7653"/>
    <w:rsid w:val="00500C86"/>
    <w:rsid w:val="005015D2"/>
    <w:rsid w:val="0050180A"/>
    <w:rsid w:val="005021D8"/>
    <w:rsid w:val="00502316"/>
    <w:rsid w:val="00502ABC"/>
    <w:rsid w:val="005030B4"/>
    <w:rsid w:val="00503600"/>
    <w:rsid w:val="00504405"/>
    <w:rsid w:val="00504B4D"/>
    <w:rsid w:val="00504F96"/>
    <w:rsid w:val="0050524A"/>
    <w:rsid w:val="0050568F"/>
    <w:rsid w:val="00505F1C"/>
    <w:rsid w:val="00506397"/>
    <w:rsid w:val="0050639E"/>
    <w:rsid w:val="00506A67"/>
    <w:rsid w:val="00506CFB"/>
    <w:rsid w:val="0050713C"/>
    <w:rsid w:val="00510F08"/>
    <w:rsid w:val="00511769"/>
    <w:rsid w:val="00511A36"/>
    <w:rsid w:val="005136DF"/>
    <w:rsid w:val="00514D8A"/>
    <w:rsid w:val="0051515D"/>
    <w:rsid w:val="0051526B"/>
    <w:rsid w:val="0051530A"/>
    <w:rsid w:val="0051585A"/>
    <w:rsid w:val="00516169"/>
    <w:rsid w:val="0051654A"/>
    <w:rsid w:val="0051729F"/>
    <w:rsid w:val="00517512"/>
    <w:rsid w:val="00520CF7"/>
    <w:rsid w:val="00520D22"/>
    <w:rsid w:val="005225F5"/>
    <w:rsid w:val="005233E2"/>
    <w:rsid w:val="005240D9"/>
    <w:rsid w:val="005247CF"/>
    <w:rsid w:val="00524953"/>
    <w:rsid w:val="0052505B"/>
    <w:rsid w:val="0052643E"/>
    <w:rsid w:val="00526C93"/>
    <w:rsid w:val="005275AC"/>
    <w:rsid w:val="00527D01"/>
    <w:rsid w:val="005301C6"/>
    <w:rsid w:val="005318CB"/>
    <w:rsid w:val="00531A3E"/>
    <w:rsid w:val="00532400"/>
    <w:rsid w:val="00532A21"/>
    <w:rsid w:val="00532A57"/>
    <w:rsid w:val="0053306E"/>
    <w:rsid w:val="00533F11"/>
    <w:rsid w:val="005346C3"/>
    <w:rsid w:val="00534DEB"/>
    <w:rsid w:val="00535912"/>
    <w:rsid w:val="00535A9E"/>
    <w:rsid w:val="005362C7"/>
    <w:rsid w:val="00536BA9"/>
    <w:rsid w:val="005370A3"/>
    <w:rsid w:val="00537BEA"/>
    <w:rsid w:val="00537CC6"/>
    <w:rsid w:val="00540133"/>
    <w:rsid w:val="0054140E"/>
    <w:rsid w:val="00541DF2"/>
    <w:rsid w:val="00545719"/>
    <w:rsid w:val="005470CA"/>
    <w:rsid w:val="005476D3"/>
    <w:rsid w:val="00547719"/>
    <w:rsid w:val="00547C98"/>
    <w:rsid w:val="00552175"/>
    <w:rsid w:val="00552BBF"/>
    <w:rsid w:val="00552EA8"/>
    <w:rsid w:val="005535C9"/>
    <w:rsid w:val="00553C07"/>
    <w:rsid w:val="00554E80"/>
    <w:rsid w:val="0055687B"/>
    <w:rsid w:val="005572EC"/>
    <w:rsid w:val="00557B91"/>
    <w:rsid w:val="00560240"/>
    <w:rsid w:val="00560F5F"/>
    <w:rsid w:val="005612BD"/>
    <w:rsid w:val="005613E5"/>
    <w:rsid w:val="00561765"/>
    <w:rsid w:val="00562535"/>
    <w:rsid w:val="005625E0"/>
    <w:rsid w:val="00562D1E"/>
    <w:rsid w:val="005638E7"/>
    <w:rsid w:val="005638ED"/>
    <w:rsid w:val="005641CC"/>
    <w:rsid w:val="00564BD7"/>
    <w:rsid w:val="00566C86"/>
    <w:rsid w:val="00567631"/>
    <w:rsid w:val="00570DED"/>
    <w:rsid w:val="00571735"/>
    <w:rsid w:val="005728E9"/>
    <w:rsid w:val="00573132"/>
    <w:rsid w:val="00573532"/>
    <w:rsid w:val="00573F75"/>
    <w:rsid w:val="00574E08"/>
    <w:rsid w:val="00576F6B"/>
    <w:rsid w:val="0058026F"/>
    <w:rsid w:val="00580708"/>
    <w:rsid w:val="0058251A"/>
    <w:rsid w:val="00583795"/>
    <w:rsid w:val="00584A10"/>
    <w:rsid w:val="00586985"/>
    <w:rsid w:val="00586E11"/>
    <w:rsid w:val="0058770B"/>
    <w:rsid w:val="00587A73"/>
    <w:rsid w:val="005904C5"/>
    <w:rsid w:val="00591947"/>
    <w:rsid w:val="005922F6"/>
    <w:rsid w:val="005937F7"/>
    <w:rsid w:val="00594AB8"/>
    <w:rsid w:val="00594DCC"/>
    <w:rsid w:val="00594EB1"/>
    <w:rsid w:val="00595B00"/>
    <w:rsid w:val="005961D3"/>
    <w:rsid w:val="00597CDD"/>
    <w:rsid w:val="005A06DE"/>
    <w:rsid w:val="005A0979"/>
    <w:rsid w:val="005A15EE"/>
    <w:rsid w:val="005A1C9C"/>
    <w:rsid w:val="005A2078"/>
    <w:rsid w:val="005A3200"/>
    <w:rsid w:val="005A5688"/>
    <w:rsid w:val="005A5E13"/>
    <w:rsid w:val="005B071A"/>
    <w:rsid w:val="005B0B7E"/>
    <w:rsid w:val="005B0DDA"/>
    <w:rsid w:val="005B1056"/>
    <w:rsid w:val="005B2AEF"/>
    <w:rsid w:val="005B2CC9"/>
    <w:rsid w:val="005B2E45"/>
    <w:rsid w:val="005B3467"/>
    <w:rsid w:val="005B3A7A"/>
    <w:rsid w:val="005B3AFC"/>
    <w:rsid w:val="005B3F76"/>
    <w:rsid w:val="005B4D42"/>
    <w:rsid w:val="005B5589"/>
    <w:rsid w:val="005B569C"/>
    <w:rsid w:val="005C004E"/>
    <w:rsid w:val="005C0805"/>
    <w:rsid w:val="005C10FF"/>
    <w:rsid w:val="005C3A85"/>
    <w:rsid w:val="005C4FB2"/>
    <w:rsid w:val="005C589E"/>
    <w:rsid w:val="005C592B"/>
    <w:rsid w:val="005C6043"/>
    <w:rsid w:val="005C6D9E"/>
    <w:rsid w:val="005C70E6"/>
    <w:rsid w:val="005C7F6E"/>
    <w:rsid w:val="005D04E9"/>
    <w:rsid w:val="005D08B2"/>
    <w:rsid w:val="005D36FF"/>
    <w:rsid w:val="005D37AF"/>
    <w:rsid w:val="005D3994"/>
    <w:rsid w:val="005D3E0E"/>
    <w:rsid w:val="005D4F0B"/>
    <w:rsid w:val="005D58F4"/>
    <w:rsid w:val="005D6807"/>
    <w:rsid w:val="005E0503"/>
    <w:rsid w:val="005E1300"/>
    <w:rsid w:val="005E133A"/>
    <w:rsid w:val="005E14EF"/>
    <w:rsid w:val="005E180B"/>
    <w:rsid w:val="005E377E"/>
    <w:rsid w:val="005E55B2"/>
    <w:rsid w:val="005E60AE"/>
    <w:rsid w:val="005E643F"/>
    <w:rsid w:val="005E7DEA"/>
    <w:rsid w:val="005F218C"/>
    <w:rsid w:val="005F2256"/>
    <w:rsid w:val="005F2C01"/>
    <w:rsid w:val="005F2F10"/>
    <w:rsid w:val="005F3303"/>
    <w:rsid w:val="005F3E99"/>
    <w:rsid w:val="005F604D"/>
    <w:rsid w:val="005F77A8"/>
    <w:rsid w:val="00600CF1"/>
    <w:rsid w:val="00600E52"/>
    <w:rsid w:val="00600EED"/>
    <w:rsid w:val="00601B24"/>
    <w:rsid w:val="00602270"/>
    <w:rsid w:val="006023BB"/>
    <w:rsid w:val="0060381D"/>
    <w:rsid w:val="00603920"/>
    <w:rsid w:val="0060484E"/>
    <w:rsid w:val="0060643E"/>
    <w:rsid w:val="00607DFD"/>
    <w:rsid w:val="00610AFF"/>
    <w:rsid w:val="00610D3D"/>
    <w:rsid w:val="00610F6D"/>
    <w:rsid w:val="0061110F"/>
    <w:rsid w:val="00611D56"/>
    <w:rsid w:val="006121A4"/>
    <w:rsid w:val="00612A5B"/>
    <w:rsid w:val="00613053"/>
    <w:rsid w:val="006133DB"/>
    <w:rsid w:val="00614AF9"/>
    <w:rsid w:val="00615BB7"/>
    <w:rsid w:val="006206B4"/>
    <w:rsid w:val="00624054"/>
    <w:rsid w:val="00624CD0"/>
    <w:rsid w:val="00626E62"/>
    <w:rsid w:val="006308B6"/>
    <w:rsid w:val="006313F3"/>
    <w:rsid w:val="00632ECD"/>
    <w:rsid w:val="0063341A"/>
    <w:rsid w:val="0063453E"/>
    <w:rsid w:val="0063511A"/>
    <w:rsid w:val="00635D51"/>
    <w:rsid w:val="00636999"/>
    <w:rsid w:val="00636B5B"/>
    <w:rsid w:val="00637C5C"/>
    <w:rsid w:val="006407B9"/>
    <w:rsid w:val="0064088D"/>
    <w:rsid w:val="00640A56"/>
    <w:rsid w:val="006415F3"/>
    <w:rsid w:val="00641BF2"/>
    <w:rsid w:val="00641E86"/>
    <w:rsid w:val="00642338"/>
    <w:rsid w:val="006425AA"/>
    <w:rsid w:val="00642690"/>
    <w:rsid w:val="00643AA9"/>
    <w:rsid w:val="00643F61"/>
    <w:rsid w:val="006441A3"/>
    <w:rsid w:val="0064562D"/>
    <w:rsid w:val="00646890"/>
    <w:rsid w:val="00646BB3"/>
    <w:rsid w:val="00646DBD"/>
    <w:rsid w:val="006509F2"/>
    <w:rsid w:val="006512ED"/>
    <w:rsid w:val="0065295E"/>
    <w:rsid w:val="006534E0"/>
    <w:rsid w:val="00654B5B"/>
    <w:rsid w:val="006556C6"/>
    <w:rsid w:val="00655760"/>
    <w:rsid w:val="00656A73"/>
    <w:rsid w:val="00660334"/>
    <w:rsid w:val="0066064F"/>
    <w:rsid w:val="0066067A"/>
    <w:rsid w:val="00661075"/>
    <w:rsid w:val="00661517"/>
    <w:rsid w:val="00664D08"/>
    <w:rsid w:val="00665C77"/>
    <w:rsid w:val="00671118"/>
    <w:rsid w:val="00673EB4"/>
    <w:rsid w:val="00674474"/>
    <w:rsid w:val="006745C6"/>
    <w:rsid w:val="006749A6"/>
    <w:rsid w:val="00674A4F"/>
    <w:rsid w:val="006758E4"/>
    <w:rsid w:val="00675971"/>
    <w:rsid w:val="006760AD"/>
    <w:rsid w:val="00677950"/>
    <w:rsid w:val="00677E4A"/>
    <w:rsid w:val="00677FFB"/>
    <w:rsid w:val="00680DC4"/>
    <w:rsid w:val="00680E32"/>
    <w:rsid w:val="00681A8D"/>
    <w:rsid w:val="00682873"/>
    <w:rsid w:val="00682FBE"/>
    <w:rsid w:val="00683A22"/>
    <w:rsid w:val="00683A56"/>
    <w:rsid w:val="00683BD1"/>
    <w:rsid w:val="00683C7C"/>
    <w:rsid w:val="00684162"/>
    <w:rsid w:val="00685EAD"/>
    <w:rsid w:val="0068655B"/>
    <w:rsid w:val="0068783D"/>
    <w:rsid w:val="006901FB"/>
    <w:rsid w:val="00691DB9"/>
    <w:rsid w:val="00692153"/>
    <w:rsid w:val="0069284E"/>
    <w:rsid w:val="00692E39"/>
    <w:rsid w:val="006946B6"/>
    <w:rsid w:val="00695788"/>
    <w:rsid w:val="00695A2B"/>
    <w:rsid w:val="00695C88"/>
    <w:rsid w:val="00695D57"/>
    <w:rsid w:val="00696E18"/>
    <w:rsid w:val="00697C58"/>
    <w:rsid w:val="00697DC6"/>
    <w:rsid w:val="006A1542"/>
    <w:rsid w:val="006A306C"/>
    <w:rsid w:val="006A3683"/>
    <w:rsid w:val="006A3D72"/>
    <w:rsid w:val="006A3FC6"/>
    <w:rsid w:val="006A5D51"/>
    <w:rsid w:val="006A666C"/>
    <w:rsid w:val="006A7376"/>
    <w:rsid w:val="006B2A24"/>
    <w:rsid w:val="006B32C3"/>
    <w:rsid w:val="006B5BD5"/>
    <w:rsid w:val="006B619F"/>
    <w:rsid w:val="006B652E"/>
    <w:rsid w:val="006C042A"/>
    <w:rsid w:val="006C0675"/>
    <w:rsid w:val="006C174C"/>
    <w:rsid w:val="006C2ABE"/>
    <w:rsid w:val="006C3245"/>
    <w:rsid w:val="006C421B"/>
    <w:rsid w:val="006C4B78"/>
    <w:rsid w:val="006C513D"/>
    <w:rsid w:val="006C646A"/>
    <w:rsid w:val="006C69FE"/>
    <w:rsid w:val="006C6CF3"/>
    <w:rsid w:val="006D19AB"/>
    <w:rsid w:val="006D1D75"/>
    <w:rsid w:val="006D2833"/>
    <w:rsid w:val="006D32B0"/>
    <w:rsid w:val="006D3931"/>
    <w:rsid w:val="006D5059"/>
    <w:rsid w:val="006E1204"/>
    <w:rsid w:val="006E13AD"/>
    <w:rsid w:val="006E36FE"/>
    <w:rsid w:val="006E5C13"/>
    <w:rsid w:val="006E7431"/>
    <w:rsid w:val="006E7449"/>
    <w:rsid w:val="006E7AFB"/>
    <w:rsid w:val="006E7B9D"/>
    <w:rsid w:val="006F11FA"/>
    <w:rsid w:val="006F131F"/>
    <w:rsid w:val="006F140F"/>
    <w:rsid w:val="006F1A3F"/>
    <w:rsid w:val="006F1F8B"/>
    <w:rsid w:val="006F20C7"/>
    <w:rsid w:val="006F291B"/>
    <w:rsid w:val="006F3688"/>
    <w:rsid w:val="006F3A42"/>
    <w:rsid w:val="006F3C1C"/>
    <w:rsid w:val="006F3D27"/>
    <w:rsid w:val="006F4A83"/>
    <w:rsid w:val="006F4E45"/>
    <w:rsid w:val="006F54C9"/>
    <w:rsid w:val="006F5DF0"/>
    <w:rsid w:val="006F7CF3"/>
    <w:rsid w:val="00700E8D"/>
    <w:rsid w:val="00701E1C"/>
    <w:rsid w:val="00702F28"/>
    <w:rsid w:val="0070342B"/>
    <w:rsid w:val="00703E47"/>
    <w:rsid w:val="00703E87"/>
    <w:rsid w:val="00705047"/>
    <w:rsid w:val="00705710"/>
    <w:rsid w:val="007068B1"/>
    <w:rsid w:val="0071472B"/>
    <w:rsid w:val="00714988"/>
    <w:rsid w:val="007158DA"/>
    <w:rsid w:val="00716881"/>
    <w:rsid w:val="00717BFC"/>
    <w:rsid w:val="00720B22"/>
    <w:rsid w:val="00720F01"/>
    <w:rsid w:val="007214BD"/>
    <w:rsid w:val="007219F1"/>
    <w:rsid w:val="00721FD5"/>
    <w:rsid w:val="00725AE4"/>
    <w:rsid w:val="00725D6C"/>
    <w:rsid w:val="00727656"/>
    <w:rsid w:val="00730C45"/>
    <w:rsid w:val="007313A9"/>
    <w:rsid w:val="00731A90"/>
    <w:rsid w:val="00733B9E"/>
    <w:rsid w:val="007341B5"/>
    <w:rsid w:val="0073471C"/>
    <w:rsid w:val="00735AA3"/>
    <w:rsid w:val="00736299"/>
    <w:rsid w:val="00736576"/>
    <w:rsid w:val="00740310"/>
    <w:rsid w:val="00740E9E"/>
    <w:rsid w:val="00741B91"/>
    <w:rsid w:val="00741CFB"/>
    <w:rsid w:val="00741EE9"/>
    <w:rsid w:val="0074217E"/>
    <w:rsid w:val="007445DC"/>
    <w:rsid w:val="0074475E"/>
    <w:rsid w:val="00744A1C"/>
    <w:rsid w:val="00744D10"/>
    <w:rsid w:val="00744E99"/>
    <w:rsid w:val="00745069"/>
    <w:rsid w:val="007452AF"/>
    <w:rsid w:val="0074612E"/>
    <w:rsid w:val="00751A40"/>
    <w:rsid w:val="007530A2"/>
    <w:rsid w:val="00753932"/>
    <w:rsid w:val="00754532"/>
    <w:rsid w:val="0075502B"/>
    <w:rsid w:val="00756BAF"/>
    <w:rsid w:val="007579A5"/>
    <w:rsid w:val="00757D5D"/>
    <w:rsid w:val="00757DEB"/>
    <w:rsid w:val="00757FDF"/>
    <w:rsid w:val="0076118A"/>
    <w:rsid w:val="00761294"/>
    <w:rsid w:val="007636D9"/>
    <w:rsid w:val="00764FD4"/>
    <w:rsid w:val="00765D51"/>
    <w:rsid w:val="00766445"/>
    <w:rsid w:val="0077061C"/>
    <w:rsid w:val="00771D15"/>
    <w:rsid w:val="0077313C"/>
    <w:rsid w:val="00773FB6"/>
    <w:rsid w:val="00774FBC"/>
    <w:rsid w:val="00775482"/>
    <w:rsid w:val="007755B2"/>
    <w:rsid w:val="0077623D"/>
    <w:rsid w:val="007774A4"/>
    <w:rsid w:val="007809D7"/>
    <w:rsid w:val="007821E8"/>
    <w:rsid w:val="007825C9"/>
    <w:rsid w:val="00782DF7"/>
    <w:rsid w:val="00782FDE"/>
    <w:rsid w:val="00783733"/>
    <w:rsid w:val="00784E09"/>
    <w:rsid w:val="0078598E"/>
    <w:rsid w:val="00785A15"/>
    <w:rsid w:val="00785FA3"/>
    <w:rsid w:val="00787CD6"/>
    <w:rsid w:val="00787DE0"/>
    <w:rsid w:val="00790E1D"/>
    <w:rsid w:val="007917FF"/>
    <w:rsid w:val="007926B4"/>
    <w:rsid w:val="00794960"/>
    <w:rsid w:val="007955DF"/>
    <w:rsid w:val="007959B1"/>
    <w:rsid w:val="00796382"/>
    <w:rsid w:val="007966E0"/>
    <w:rsid w:val="007A0455"/>
    <w:rsid w:val="007A0E5C"/>
    <w:rsid w:val="007A3A08"/>
    <w:rsid w:val="007A4C12"/>
    <w:rsid w:val="007A4C69"/>
    <w:rsid w:val="007A59A0"/>
    <w:rsid w:val="007A5FBD"/>
    <w:rsid w:val="007A6205"/>
    <w:rsid w:val="007A627B"/>
    <w:rsid w:val="007A6385"/>
    <w:rsid w:val="007A6BD9"/>
    <w:rsid w:val="007B171F"/>
    <w:rsid w:val="007B3C02"/>
    <w:rsid w:val="007B4865"/>
    <w:rsid w:val="007B57A7"/>
    <w:rsid w:val="007B7A93"/>
    <w:rsid w:val="007C00DD"/>
    <w:rsid w:val="007C0A0A"/>
    <w:rsid w:val="007C0BF0"/>
    <w:rsid w:val="007C1FED"/>
    <w:rsid w:val="007C2076"/>
    <w:rsid w:val="007C3240"/>
    <w:rsid w:val="007C32A1"/>
    <w:rsid w:val="007C3B6F"/>
    <w:rsid w:val="007C3E42"/>
    <w:rsid w:val="007C3F96"/>
    <w:rsid w:val="007C4088"/>
    <w:rsid w:val="007C5BBC"/>
    <w:rsid w:val="007C63FF"/>
    <w:rsid w:val="007C66F3"/>
    <w:rsid w:val="007C6724"/>
    <w:rsid w:val="007C6A53"/>
    <w:rsid w:val="007D090A"/>
    <w:rsid w:val="007D0D7F"/>
    <w:rsid w:val="007D10B1"/>
    <w:rsid w:val="007D267D"/>
    <w:rsid w:val="007D2B72"/>
    <w:rsid w:val="007D2CBC"/>
    <w:rsid w:val="007D407B"/>
    <w:rsid w:val="007D41E7"/>
    <w:rsid w:val="007D44CD"/>
    <w:rsid w:val="007D5866"/>
    <w:rsid w:val="007D7015"/>
    <w:rsid w:val="007D70A2"/>
    <w:rsid w:val="007D7AC3"/>
    <w:rsid w:val="007E05ED"/>
    <w:rsid w:val="007E0D09"/>
    <w:rsid w:val="007E1114"/>
    <w:rsid w:val="007E1467"/>
    <w:rsid w:val="007E2322"/>
    <w:rsid w:val="007E2B64"/>
    <w:rsid w:val="007E3D7B"/>
    <w:rsid w:val="007E5434"/>
    <w:rsid w:val="007E5595"/>
    <w:rsid w:val="007E64BD"/>
    <w:rsid w:val="007E7B13"/>
    <w:rsid w:val="007E7D9C"/>
    <w:rsid w:val="007F050C"/>
    <w:rsid w:val="007F0DEB"/>
    <w:rsid w:val="007F114C"/>
    <w:rsid w:val="007F14B6"/>
    <w:rsid w:val="007F1B44"/>
    <w:rsid w:val="007F3C11"/>
    <w:rsid w:val="007F466A"/>
    <w:rsid w:val="007F4E9B"/>
    <w:rsid w:val="007F526E"/>
    <w:rsid w:val="007F622B"/>
    <w:rsid w:val="007F6CD1"/>
    <w:rsid w:val="007F7620"/>
    <w:rsid w:val="007F7780"/>
    <w:rsid w:val="007F79DF"/>
    <w:rsid w:val="00800A6D"/>
    <w:rsid w:val="00802E7C"/>
    <w:rsid w:val="008030FA"/>
    <w:rsid w:val="00804104"/>
    <w:rsid w:val="0080534C"/>
    <w:rsid w:val="00805AA4"/>
    <w:rsid w:val="00806FA1"/>
    <w:rsid w:val="00807595"/>
    <w:rsid w:val="00807731"/>
    <w:rsid w:val="00807A0D"/>
    <w:rsid w:val="008116E3"/>
    <w:rsid w:val="00812AC9"/>
    <w:rsid w:val="0081503B"/>
    <w:rsid w:val="0081637C"/>
    <w:rsid w:val="008163F8"/>
    <w:rsid w:val="00817877"/>
    <w:rsid w:val="00817CEA"/>
    <w:rsid w:val="00820B1B"/>
    <w:rsid w:val="008210DC"/>
    <w:rsid w:val="00821577"/>
    <w:rsid w:val="00821EB7"/>
    <w:rsid w:val="0082339A"/>
    <w:rsid w:val="008242B0"/>
    <w:rsid w:val="008255B0"/>
    <w:rsid w:val="0083119D"/>
    <w:rsid w:val="0083141F"/>
    <w:rsid w:val="008324C1"/>
    <w:rsid w:val="008324C8"/>
    <w:rsid w:val="00832860"/>
    <w:rsid w:val="00832D94"/>
    <w:rsid w:val="008362C7"/>
    <w:rsid w:val="008366C8"/>
    <w:rsid w:val="00836D0C"/>
    <w:rsid w:val="00840BAA"/>
    <w:rsid w:val="00841A7A"/>
    <w:rsid w:val="00841C5F"/>
    <w:rsid w:val="00842403"/>
    <w:rsid w:val="00842B61"/>
    <w:rsid w:val="00843149"/>
    <w:rsid w:val="00844894"/>
    <w:rsid w:val="00844960"/>
    <w:rsid w:val="00845A56"/>
    <w:rsid w:val="00847B76"/>
    <w:rsid w:val="00850464"/>
    <w:rsid w:val="008515E2"/>
    <w:rsid w:val="0085232D"/>
    <w:rsid w:val="00853BD2"/>
    <w:rsid w:val="00854424"/>
    <w:rsid w:val="0085679D"/>
    <w:rsid w:val="008573B7"/>
    <w:rsid w:val="00857987"/>
    <w:rsid w:val="00857B5C"/>
    <w:rsid w:val="008602D5"/>
    <w:rsid w:val="00860867"/>
    <w:rsid w:val="00863E2E"/>
    <w:rsid w:val="00865268"/>
    <w:rsid w:val="0086662F"/>
    <w:rsid w:val="00871EA5"/>
    <w:rsid w:val="00873299"/>
    <w:rsid w:val="008745C0"/>
    <w:rsid w:val="00875148"/>
    <w:rsid w:val="008810F6"/>
    <w:rsid w:val="00881D8D"/>
    <w:rsid w:val="00884253"/>
    <w:rsid w:val="00884636"/>
    <w:rsid w:val="008855E0"/>
    <w:rsid w:val="00885F97"/>
    <w:rsid w:val="00887163"/>
    <w:rsid w:val="00887231"/>
    <w:rsid w:val="0089013E"/>
    <w:rsid w:val="008902C4"/>
    <w:rsid w:val="008910CD"/>
    <w:rsid w:val="00891478"/>
    <w:rsid w:val="00891760"/>
    <w:rsid w:val="0089511D"/>
    <w:rsid w:val="008955CF"/>
    <w:rsid w:val="00895B61"/>
    <w:rsid w:val="00897934"/>
    <w:rsid w:val="008A04E3"/>
    <w:rsid w:val="008A0570"/>
    <w:rsid w:val="008A28A8"/>
    <w:rsid w:val="008A2B9E"/>
    <w:rsid w:val="008A33E8"/>
    <w:rsid w:val="008A34B5"/>
    <w:rsid w:val="008A357E"/>
    <w:rsid w:val="008A3DEA"/>
    <w:rsid w:val="008A4F7C"/>
    <w:rsid w:val="008A507B"/>
    <w:rsid w:val="008A55F3"/>
    <w:rsid w:val="008A565D"/>
    <w:rsid w:val="008A5C6F"/>
    <w:rsid w:val="008A5E4B"/>
    <w:rsid w:val="008A66D8"/>
    <w:rsid w:val="008A686F"/>
    <w:rsid w:val="008A7EE0"/>
    <w:rsid w:val="008B18F8"/>
    <w:rsid w:val="008B2036"/>
    <w:rsid w:val="008B21D5"/>
    <w:rsid w:val="008B42BE"/>
    <w:rsid w:val="008B600B"/>
    <w:rsid w:val="008B76A6"/>
    <w:rsid w:val="008C2E41"/>
    <w:rsid w:val="008C381C"/>
    <w:rsid w:val="008C3F07"/>
    <w:rsid w:val="008C47CE"/>
    <w:rsid w:val="008C5198"/>
    <w:rsid w:val="008C5ACD"/>
    <w:rsid w:val="008C5E27"/>
    <w:rsid w:val="008C6AEA"/>
    <w:rsid w:val="008C6E0D"/>
    <w:rsid w:val="008C7384"/>
    <w:rsid w:val="008C7393"/>
    <w:rsid w:val="008D00F0"/>
    <w:rsid w:val="008D2025"/>
    <w:rsid w:val="008D2A47"/>
    <w:rsid w:val="008D408D"/>
    <w:rsid w:val="008D55AC"/>
    <w:rsid w:val="008D700F"/>
    <w:rsid w:val="008D787E"/>
    <w:rsid w:val="008D79FB"/>
    <w:rsid w:val="008E0237"/>
    <w:rsid w:val="008E144A"/>
    <w:rsid w:val="008E15AD"/>
    <w:rsid w:val="008E1BB6"/>
    <w:rsid w:val="008E251A"/>
    <w:rsid w:val="008E4276"/>
    <w:rsid w:val="008E62E0"/>
    <w:rsid w:val="008E6665"/>
    <w:rsid w:val="008E7031"/>
    <w:rsid w:val="008E7255"/>
    <w:rsid w:val="008E7743"/>
    <w:rsid w:val="008E7964"/>
    <w:rsid w:val="008F007E"/>
    <w:rsid w:val="008F0825"/>
    <w:rsid w:val="008F0E8D"/>
    <w:rsid w:val="008F2EE1"/>
    <w:rsid w:val="008F3C97"/>
    <w:rsid w:val="008F45FC"/>
    <w:rsid w:val="008F5AED"/>
    <w:rsid w:val="008F5E0C"/>
    <w:rsid w:val="008F68C6"/>
    <w:rsid w:val="008F7D35"/>
    <w:rsid w:val="008F7DF1"/>
    <w:rsid w:val="0090057C"/>
    <w:rsid w:val="00900E11"/>
    <w:rsid w:val="009015A3"/>
    <w:rsid w:val="00901C3E"/>
    <w:rsid w:val="009051D2"/>
    <w:rsid w:val="00905299"/>
    <w:rsid w:val="00907B5F"/>
    <w:rsid w:val="00910A63"/>
    <w:rsid w:val="00913052"/>
    <w:rsid w:val="0091477E"/>
    <w:rsid w:val="00916F05"/>
    <w:rsid w:val="00921FD9"/>
    <w:rsid w:val="00922F1E"/>
    <w:rsid w:val="009238E2"/>
    <w:rsid w:val="00925048"/>
    <w:rsid w:val="00925B02"/>
    <w:rsid w:val="00926370"/>
    <w:rsid w:val="00930062"/>
    <w:rsid w:val="00931139"/>
    <w:rsid w:val="00931291"/>
    <w:rsid w:val="009318C7"/>
    <w:rsid w:val="00931EB4"/>
    <w:rsid w:val="00932D4C"/>
    <w:rsid w:val="00932E6D"/>
    <w:rsid w:val="00933947"/>
    <w:rsid w:val="009351F4"/>
    <w:rsid w:val="00936420"/>
    <w:rsid w:val="009365E5"/>
    <w:rsid w:val="009368D6"/>
    <w:rsid w:val="00936C20"/>
    <w:rsid w:val="00936D47"/>
    <w:rsid w:val="00936D7A"/>
    <w:rsid w:val="009372B8"/>
    <w:rsid w:val="00940284"/>
    <w:rsid w:val="009404F4"/>
    <w:rsid w:val="00941C56"/>
    <w:rsid w:val="0094292D"/>
    <w:rsid w:val="009433CF"/>
    <w:rsid w:val="00944189"/>
    <w:rsid w:val="00945F7F"/>
    <w:rsid w:val="00946B63"/>
    <w:rsid w:val="00947796"/>
    <w:rsid w:val="009523A8"/>
    <w:rsid w:val="0095240B"/>
    <w:rsid w:val="00952AFD"/>
    <w:rsid w:val="00954DA6"/>
    <w:rsid w:val="009563C0"/>
    <w:rsid w:val="009571EE"/>
    <w:rsid w:val="0096154E"/>
    <w:rsid w:val="009619A0"/>
    <w:rsid w:val="0096228B"/>
    <w:rsid w:val="009629C5"/>
    <w:rsid w:val="00964255"/>
    <w:rsid w:val="00965F05"/>
    <w:rsid w:val="00966B82"/>
    <w:rsid w:val="0096718F"/>
    <w:rsid w:val="00967210"/>
    <w:rsid w:val="00967CBA"/>
    <w:rsid w:val="009726A7"/>
    <w:rsid w:val="00973510"/>
    <w:rsid w:val="00974645"/>
    <w:rsid w:val="00975D18"/>
    <w:rsid w:val="00975EBB"/>
    <w:rsid w:val="00976F5F"/>
    <w:rsid w:val="009772F9"/>
    <w:rsid w:val="009807D8"/>
    <w:rsid w:val="009818DD"/>
    <w:rsid w:val="00981A4E"/>
    <w:rsid w:val="00981C97"/>
    <w:rsid w:val="0098211F"/>
    <w:rsid w:val="009827BC"/>
    <w:rsid w:val="00982F36"/>
    <w:rsid w:val="00983149"/>
    <w:rsid w:val="00983EBA"/>
    <w:rsid w:val="00983F6D"/>
    <w:rsid w:val="0098527B"/>
    <w:rsid w:val="00985D20"/>
    <w:rsid w:val="00985DDD"/>
    <w:rsid w:val="009868AA"/>
    <w:rsid w:val="009870A9"/>
    <w:rsid w:val="00987119"/>
    <w:rsid w:val="009871D1"/>
    <w:rsid w:val="00987A26"/>
    <w:rsid w:val="0099100C"/>
    <w:rsid w:val="00992A09"/>
    <w:rsid w:val="0099369B"/>
    <w:rsid w:val="00994811"/>
    <w:rsid w:val="009949C2"/>
    <w:rsid w:val="00995AE9"/>
    <w:rsid w:val="00995E1A"/>
    <w:rsid w:val="00996171"/>
    <w:rsid w:val="00996AAE"/>
    <w:rsid w:val="009973E6"/>
    <w:rsid w:val="00997405"/>
    <w:rsid w:val="009A03F1"/>
    <w:rsid w:val="009A12A1"/>
    <w:rsid w:val="009A1DA0"/>
    <w:rsid w:val="009A3314"/>
    <w:rsid w:val="009A34BB"/>
    <w:rsid w:val="009A379C"/>
    <w:rsid w:val="009A3E90"/>
    <w:rsid w:val="009A4FBA"/>
    <w:rsid w:val="009A5DEE"/>
    <w:rsid w:val="009A5FB3"/>
    <w:rsid w:val="009B0E65"/>
    <w:rsid w:val="009B13BB"/>
    <w:rsid w:val="009B30ED"/>
    <w:rsid w:val="009B30FD"/>
    <w:rsid w:val="009B362C"/>
    <w:rsid w:val="009B4046"/>
    <w:rsid w:val="009B46DF"/>
    <w:rsid w:val="009B6887"/>
    <w:rsid w:val="009B79E6"/>
    <w:rsid w:val="009C03D7"/>
    <w:rsid w:val="009C0642"/>
    <w:rsid w:val="009C1A38"/>
    <w:rsid w:val="009C38FE"/>
    <w:rsid w:val="009C3FC7"/>
    <w:rsid w:val="009C4160"/>
    <w:rsid w:val="009C41D2"/>
    <w:rsid w:val="009C452E"/>
    <w:rsid w:val="009C48DA"/>
    <w:rsid w:val="009C5221"/>
    <w:rsid w:val="009C5A4F"/>
    <w:rsid w:val="009C6C58"/>
    <w:rsid w:val="009C77DE"/>
    <w:rsid w:val="009D0FD5"/>
    <w:rsid w:val="009D1D25"/>
    <w:rsid w:val="009D1DCC"/>
    <w:rsid w:val="009D3805"/>
    <w:rsid w:val="009D53F8"/>
    <w:rsid w:val="009D5422"/>
    <w:rsid w:val="009D64FB"/>
    <w:rsid w:val="009D6882"/>
    <w:rsid w:val="009E0011"/>
    <w:rsid w:val="009E06AE"/>
    <w:rsid w:val="009E21EA"/>
    <w:rsid w:val="009E2531"/>
    <w:rsid w:val="009E31F9"/>
    <w:rsid w:val="009E33A8"/>
    <w:rsid w:val="009E3E2D"/>
    <w:rsid w:val="009E6D3E"/>
    <w:rsid w:val="009F07DF"/>
    <w:rsid w:val="009F10B4"/>
    <w:rsid w:val="009F10D2"/>
    <w:rsid w:val="009F1572"/>
    <w:rsid w:val="009F1841"/>
    <w:rsid w:val="009F1D9E"/>
    <w:rsid w:val="009F3CB8"/>
    <w:rsid w:val="009F4193"/>
    <w:rsid w:val="009F4298"/>
    <w:rsid w:val="009F46C9"/>
    <w:rsid w:val="009F518B"/>
    <w:rsid w:val="009F5603"/>
    <w:rsid w:val="009F59AF"/>
    <w:rsid w:val="009F59DF"/>
    <w:rsid w:val="009F6080"/>
    <w:rsid w:val="009F7094"/>
    <w:rsid w:val="00A00D21"/>
    <w:rsid w:val="00A00E96"/>
    <w:rsid w:val="00A0115A"/>
    <w:rsid w:val="00A012A7"/>
    <w:rsid w:val="00A02B5B"/>
    <w:rsid w:val="00A04A45"/>
    <w:rsid w:val="00A04D71"/>
    <w:rsid w:val="00A05F76"/>
    <w:rsid w:val="00A06D83"/>
    <w:rsid w:val="00A07297"/>
    <w:rsid w:val="00A07406"/>
    <w:rsid w:val="00A07B85"/>
    <w:rsid w:val="00A107D5"/>
    <w:rsid w:val="00A10C9D"/>
    <w:rsid w:val="00A10F1C"/>
    <w:rsid w:val="00A119D0"/>
    <w:rsid w:val="00A120CC"/>
    <w:rsid w:val="00A12513"/>
    <w:rsid w:val="00A1253D"/>
    <w:rsid w:val="00A12746"/>
    <w:rsid w:val="00A13DBC"/>
    <w:rsid w:val="00A14E9E"/>
    <w:rsid w:val="00A14FE9"/>
    <w:rsid w:val="00A15C66"/>
    <w:rsid w:val="00A15D7B"/>
    <w:rsid w:val="00A15FE8"/>
    <w:rsid w:val="00A16268"/>
    <w:rsid w:val="00A175B1"/>
    <w:rsid w:val="00A20374"/>
    <w:rsid w:val="00A21B4F"/>
    <w:rsid w:val="00A22102"/>
    <w:rsid w:val="00A242A3"/>
    <w:rsid w:val="00A25814"/>
    <w:rsid w:val="00A263F9"/>
    <w:rsid w:val="00A2671D"/>
    <w:rsid w:val="00A27D62"/>
    <w:rsid w:val="00A27EB5"/>
    <w:rsid w:val="00A30CA8"/>
    <w:rsid w:val="00A320D2"/>
    <w:rsid w:val="00A32353"/>
    <w:rsid w:val="00A337BB"/>
    <w:rsid w:val="00A34DCD"/>
    <w:rsid w:val="00A357AF"/>
    <w:rsid w:val="00A357F7"/>
    <w:rsid w:val="00A35B26"/>
    <w:rsid w:val="00A35F67"/>
    <w:rsid w:val="00A362F4"/>
    <w:rsid w:val="00A37AE6"/>
    <w:rsid w:val="00A37D2F"/>
    <w:rsid w:val="00A37DD2"/>
    <w:rsid w:val="00A4033B"/>
    <w:rsid w:val="00A42AC8"/>
    <w:rsid w:val="00A42BF9"/>
    <w:rsid w:val="00A42DD5"/>
    <w:rsid w:val="00A43442"/>
    <w:rsid w:val="00A43AE0"/>
    <w:rsid w:val="00A43EEF"/>
    <w:rsid w:val="00A44A73"/>
    <w:rsid w:val="00A45BBD"/>
    <w:rsid w:val="00A468B6"/>
    <w:rsid w:val="00A46AEF"/>
    <w:rsid w:val="00A503FF"/>
    <w:rsid w:val="00A505A5"/>
    <w:rsid w:val="00A511D9"/>
    <w:rsid w:val="00A51B87"/>
    <w:rsid w:val="00A52D18"/>
    <w:rsid w:val="00A559C0"/>
    <w:rsid w:val="00A55DF5"/>
    <w:rsid w:val="00A562CC"/>
    <w:rsid w:val="00A567E5"/>
    <w:rsid w:val="00A56956"/>
    <w:rsid w:val="00A60BD2"/>
    <w:rsid w:val="00A616A8"/>
    <w:rsid w:val="00A61B3D"/>
    <w:rsid w:val="00A6369B"/>
    <w:rsid w:val="00A63E1D"/>
    <w:rsid w:val="00A63EB5"/>
    <w:rsid w:val="00A63FFC"/>
    <w:rsid w:val="00A6533A"/>
    <w:rsid w:val="00A67D04"/>
    <w:rsid w:val="00A705BD"/>
    <w:rsid w:val="00A7205B"/>
    <w:rsid w:val="00A729A3"/>
    <w:rsid w:val="00A75188"/>
    <w:rsid w:val="00A75688"/>
    <w:rsid w:val="00A76C45"/>
    <w:rsid w:val="00A7761E"/>
    <w:rsid w:val="00A77E23"/>
    <w:rsid w:val="00A802BA"/>
    <w:rsid w:val="00A80308"/>
    <w:rsid w:val="00A82A8C"/>
    <w:rsid w:val="00A854A3"/>
    <w:rsid w:val="00A859F2"/>
    <w:rsid w:val="00A85E61"/>
    <w:rsid w:val="00A86884"/>
    <w:rsid w:val="00A868CA"/>
    <w:rsid w:val="00A911CD"/>
    <w:rsid w:val="00A91F79"/>
    <w:rsid w:val="00A92D6E"/>
    <w:rsid w:val="00A94A14"/>
    <w:rsid w:val="00A94BAE"/>
    <w:rsid w:val="00A95185"/>
    <w:rsid w:val="00A95B0F"/>
    <w:rsid w:val="00A970ED"/>
    <w:rsid w:val="00A9750A"/>
    <w:rsid w:val="00AA136F"/>
    <w:rsid w:val="00AA13C1"/>
    <w:rsid w:val="00AA2571"/>
    <w:rsid w:val="00AA29EA"/>
    <w:rsid w:val="00AA2E39"/>
    <w:rsid w:val="00AA360E"/>
    <w:rsid w:val="00AA3CA9"/>
    <w:rsid w:val="00AA68BE"/>
    <w:rsid w:val="00AB020D"/>
    <w:rsid w:val="00AB0EE5"/>
    <w:rsid w:val="00AB187B"/>
    <w:rsid w:val="00AB1D4E"/>
    <w:rsid w:val="00AB1D6F"/>
    <w:rsid w:val="00AB4F14"/>
    <w:rsid w:val="00AB6031"/>
    <w:rsid w:val="00AB6DD2"/>
    <w:rsid w:val="00AB6FAD"/>
    <w:rsid w:val="00AB707C"/>
    <w:rsid w:val="00AB725E"/>
    <w:rsid w:val="00AB7B18"/>
    <w:rsid w:val="00AB7E1A"/>
    <w:rsid w:val="00AC0A34"/>
    <w:rsid w:val="00AC0C7A"/>
    <w:rsid w:val="00AC1142"/>
    <w:rsid w:val="00AC1C27"/>
    <w:rsid w:val="00AC3CAD"/>
    <w:rsid w:val="00AC3CF5"/>
    <w:rsid w:val="00AC3FE3"/>
    <w:rsid w:val="00AC40C4"/>
    <w:rsid w:val="00AC4239"/>
    <w:rsid w:val="00AC46B8"/>
    <w:rsid w:val="00AC6775"/>
    <w:rsid w:val="00AC6C1B"/>
    <w:rsid w:val="00AC79A3"/>
    <w:rsid w:val="00AD0881"/>
    <w:rsid w:val="00AD0A5D"/>
    <w:rsid w:val="00AD0EEC"/>
    <w:rsid w:val="00AD105D"/>
    <w:rsid w:val="00AD12B2"/>
    <w:rsid w:val="00AD1416"/>
    <w:rsid w:val="00AD1972"/>
    <w:rsid w:val="00AD1AC6"/>
    <w:rsid w:val="00AD1DFB"/>
    <w:rsid w:val="00AD1EFA"/>
    <w:rsid w:val="00AD33C5"/>
    <w:rsid w:val="00AD48EB"/>
    <w:rsid w:val="00AD555D"/>
    <w:rsid w:val="00AD55D5"/>
    <w:rsid w:val="00AD75F7"/>
    <w:rsid w:val="00AE10C6"/>
    <w:rsid w:val="00AE184B"/>
    <w:rsid w:val="00AE201C"/>
    <w:rsid w:val="00AE258C"/>
    <w:rsid w:val="00AE2742"/>
    <w:rsid w:val="00AE3457"/>
    <w:rsid w:val="00AE4AC7"/>
    <w:rsid w:val="00AE527D"/>
    <w:rsid w:val="00AE54EA"/>
    <w:rsid w:val="00AE5D8E"/>
    <w:rsid w:val="00AE6010"/>
    <w:rsid w:val="00AE6293"/>
    <w:rsid w:val="00AF0B6B"/>
    <w:rsid w:val="00AF12C4"/>
    <w:rsid w:val="00AF1CD0"/>
    <w:rsid w:val="00AF2761"/>
    <w:rsid w:val="00AF328B"/>
    <w:rsid w:val="00AF3EA8"/>
    <w:rsid w:val="00AF428A"/>
    <w:rsid w:val="00AF4B14"/>
    <w:rsid w:val="00AF5422"/>
    <w:rsid w:val="00AF7BAF"/>
    <w:rsid w:val="00B00784"/>
    <w:rsid w:val="00B01A1F"/>
    <w:rsid w:val="00B01AB8"/>
    <w:rsid w:val="00B03686"/>
    <w:rsid w:val="00B045E2"/>
    <w:rsid w:val="00B04DE3"/>
    <w:rsid w:val="00B0543F"/>
    <w:rsid w:val="00B0550A"/>
    <w:rsid w:val="00B06631"/>
    <w:rsid w:val="00B0666D"/>
    <w:rsid w:val="00B06FB5"/>
    <w:rsid w:val="00B0745C"/>
    <w:rsid w:val="00B07C83"/>
    <w:rsid w:val="00B109AD"/>
    <w:rsid w:val="00B11554"/>
    <w:rsid w:val="00B11ED7"/>
    <w:rsid w:val="00B12642"/>
    <w:rsid w:val="00B16237"/>
    <w:rsid w:val="00B167EA"/>
    <w:rsid w:val="00B17114"/>
    <w:rsid w:val="00B175C7"/>
    <w:rsid w:val="00B176C2"/>
    <w:rsid w:val="00B17B94"/>
    <w:rsid w:val="00B20211"/>
    <w:rsid w:val="00B20F86"/>
    <w:rsid w:val="00B2222E"/>
    <w:rsid w:val="00B2237B"/>
    <w:rsid w:val="00B22F00"/>
    <w:rsid w:val="00B23101"/>
    <w:rsid w:val="00B24F2F"/>
    <w:rsid w:val="00B253AF"/>
    <w:rsid w:val="00B263BE"/>
    <w:rsid w:val="00B2797B"/>
    <w:rsid w:val="00B27ADD"/>
    <w:rsid w:val="00B27ED9"/>
    <w:rsid w:val="00B30635"/>
    <w:rsid w:val="00B307FA"/>
    <w:rsid w:val="00B30FA8"/>
    <w:rsid w:val="00B31E29"/>
    <w:rsid w:val="00B33AEF"/>
    <w:rsid w:val="00B33E7C"/>
    <w:rsid w:val="00B347F1"/>
    <w:rsid w:val="00B35119"/>
    <w:rsid w:val="00B3542F"/>
    <w:rsid w:val="00B35691"/>
    <w:rsid w:val="00B40F66"/>
    <w:rsid w:val="00B4348E"/>
    <w:rsid w:val="00B451BC"/>
    <w:rsid w:val="00B45D65"/>
    <w:rsid w:val="00B45FE4"/>
    <w:rsid w:val="00B47239"/>
    <w:rsid w:val="00B500E1"/>
    <w:rsid w:val="00B51107"/>
    <w:rsid w:val="00B527E6"/>
    <w:rsid w:val="00B52E59"/>
    <w:rsid w:val="00B531B0"/>
    <w:rsid w:val="00B533D0"/>
    <w:rsid w:val="00B5457E"/>
    <w:rsid w:val="00B551BA"/>
    <w:rsid w:val="00B562FC"/>
    <w:rsid w:val="00B563F1"/>
    <w:rsid w:val="00B5671E"/>
    <w:rsid w:val="00B571A4"/>
    <w:rsid w:val="00B606BD"/>
    <w:rsid w:val="00B6470F"/>
    <w:rsid w:val="00B64793"/>
    <w:rsid w:val="00B6606E"/>
    <w:rsid w:val="00B662B2"/>
    <w:rsid w:val="00B6743E"/>
    <w:rsid w:val="00B70778"/>
    <w:rsid w:val="00B71C3C"/>
    <w:rsid w:val="00B75061"/>
    <w:rsid w:val="00B75883"/>
    <w:rsid w:val="00B82C3B"/>
    <w:rsid w:val="00B85474"/>
    <w:rsid w:val="00B86968"/>
    <w:rsid w:val="00B86A77"/>
    <w:rsid w:val="00B86AAE"/>
    <w:rsid w:val="00B86B36"/>
    <w:rsid w:val="00B86DB2"/>
    <w:rsid w:val="00B87093"/>
    <w:rsid w:val="00B87AC7"/>
    <w:rsid w:val="00B87FC4"/>
    <w:rsid w:val="00B9062C"/>
    <w:rsid w:val="00B92B2A"/>
    <w:rsid w:val="00B93E49"/>
    <w:rsid w:val="00B945F3"/>
    <w:rsid w:val="00B946F9"/>
    <w:rsid w:val="00B954EE"/>
    <w:rsid w:val="00B95777"/>
    <w:rsid w:val="00B9712B"/>
    <w:rsid w:val="00B9717B"/>
    <w:rsid w:val="00BA0D6D"/>
    <w:rsid w:val="00BA1460"/>
    <w:rsid w:val="00BA4133"/>
    <w:rsid w:val="00BA4397"/>
    <w:rsid w:val="00BA4EF7"/>
    <w:rsid w:val="00BA51B6"/>
    <w:rsid w:val="00BA5733"/>
    <w:rsid w:val="00BB1E4A"/>
    <w:rsid w:val="00BB2295"/>
    <w:rsid w:val="00BB2A49"/>
    <w:rsid w:val="00BB2F73"/>
    <w:rsid w:val="00BB3A25"/>
    <w:rsid w:val="00BB3FCA"/>
    <w:rsid w:val="00BB4DC9"/>
    <w:rsid w:val="00BB4E77"/>
    <w:rsid w:val="00BB50F0"/>
    <w:rsid w:val="00BB5333"/>
    <w:rsid w:val="00BB61EC"/>
    <w:rsid w:val="00BB6360"/>
    <w:rsid w:val="00BB6F9E"/>
    <w:rsid w:val="00BB72AF"/>
    <w:rsid w:val="00BC005B"/>
    <w:rsid w:val="00BC0073"/>
    <w:rsid w:val="00BC046F"/>
    <w:rsid w:val="00BC08A2"/>
    <w:rsid w:val="00BC1402"/>
    <w:rsid w:val="00BC1452"/>
    <w:rsid w:val="00BC231C"/>
    <w:rsid w:val="00BC335B"/>
    <w:rsid w:val="00BC4FAE"/>
    <w:rsid w:val="00BC6004"/>
    <w:rsid w:val="00BC60B5"/>
    <w:rsid w:val="00BC6781"/>
    <w:rsid w:val="00BC6A77"/>
    <w:rsid w:val="00BC7839"/>
    <w:rsid w:val="00BC7B63"/>
    <w:rsid w:val="00BC7BD0"/>
    <w:rsid w:val="00BD0DA9"/>
    <w:rsid w:val="00BD19D6"/>
    <w:rsid w:val="00BD2084"/>
    <w:rsid w:val="00BD24A0"/>
    <w:rsid w:val="00BD3C06"/>
    <w:rsid w:val="00BD4281"/>
    <w:rsid w:val="00BD5013"/>
    <w:rsid w:val="00BD55FD"/>
    <w:rsid w:val="00BD5886"/>
    <w:rsid w:val="00BD6DF2"/>
    <w:rsid w:val="00BD757E"/>
    <w:rsid w:val="00BE0FD3"/>
    <w:rsid w:val="00BE0FDE"/>
    <w:rsid w:val="00BE13D8"/>
    <w:rsid w:val="00BE3D5F"/>
    <w:rsid w:val="00BE536E"/>
    <w:rsid w:val="00BE64F9"/>
    <w:rsid w:val="00BE7064"/>
    <w:rsid w:val="00BE770D"/>
    <w:rsid w:val="00BE7924"/>
    <w:rsid w:val="00BF01CB"/>
    <w:rsid w:val="00BF2872"/>
    <w:rsid w:val="00BF3C7D"/>
    <w:rsid w:val="00BF4A9D"/>
    <w:rsid w:val="00BF5BDC"/>
    <w:rsid w:val="00BF787E"/>
    <w:rsid w:val="00C011C9"/>
    <w:rsid w:val="00C01A10"/>
    <w:rsid w:val="00C01B7A"/>
    <w:rsid w:val="00C04D13"/>
    <w:rsid w:val="00C0592D"/>
    <w:rsid w:val="00C0595D"/>
    <w:rsid w:val="00C05D0A"/>
    <w:rsid w:val="00C07E9F"/>
    <w:rsid w:val="00C10E7B"/>
    <w:rsid w:val="00C11909"/>
    <w:rsid w:val="00C124CE"/>
    <w:rsid w:val="00C13938"/>
    <w:rsid w:val="00C13BE9"/>
    <w:rsid w:val="00C14EA3"/>
    <w:rsid w:val="00C15F97"/>
    <w:rsid w:val="00C16CF5"/>
    <w:rsid w:val="00C17082"/>
    <w:rsid w:val="00C205C5"/>
    <w:rsid w:val="00C20918"/>
    <w:rsid w:val="00C20C5B"/>
    <w:rsid w:val="00C2237A"/>
    <w:rsid w:val="00C22728"/>
    <w:rsid w:val="00C23AC0"/>
    <w:rsid w:val="00C245CD"/>
    <w:rsid w:val="00C2603A"/>
    <w:rsid w:val="00C26F49"/>
    <w:rsid w:val="00C275A3"/>
    <w:rsid w:val="00C30095"/>
    <w:rsid w:val="00C302B8"/>
    <w:rsid w:val="00C30A17"/>
    <w:rsid w:val="00C30F81"/>
    <w:rsid w:val="00C31BBA"/>
    <w:rsid w:val="00C32B8C"/>
    <w:rsid w:val="00C33338"/>
    <w:rsid w:val="00C3336A"/>
    <w:rsid w:val="00C3338A"/>
    <w:rsid w:val="00C333AE"/>
    <w:rsid w:val="00C334FA"/>
    <w:rsid w:val="00C341F9"/>
    <w:rsid w:val="00C34759"/>
    <w:rsid w:val="00C34856"/>
    <w:rsid w:val="00C359E7"/>
    <w:rsid w:val="00C36410"/>
    <w:rsid w:val="00C402D1"/>
    <w:rsid w:val="00C41A9C"/>
    <w:rsid w:val="00C43D3B"/>
    <w:rsid w:val="00C51742"/>
    <w:rsid w:val="00C5193B"/>
    <w:rsid w:val="00C51B03"/>
    <w:rsid w:val="00C51D42"/>
    <w:rsid w:val="00C51E79"/>
    <w:rsid w:val="00C51EB1"/>
    <w:rsid w:val="00C52F78"/>
    <w:rsid w:val="00C53BE7"/>
    <w:rsid w:val="00C54837"/>
    <w:rsid w:val="00C575E6"/>
    <w:rsid w:val="00C57E0A"/>
    <w:rsid w:val="00C605E3"/>
    <w:rsid w:val="00C62B9E"/>
    <w:rsid w:val="00C638E3"/>
    <w:rsid w:val="00C63EC0"/>
    <w:rsid w:val="00C65F9D"/>
    <w:rsid w:val="00C660B6"/>
    <w:rsid w:val="00C66302"/>
    <w:rsid w:val="00C66B26"/>
    <w:rsid w:val="00C67241"/>
    <w:rsid w:val="00C6751C"/>
    <w:rsid w:val="00C70CD7"/>
    <w:rsid w:val="00C70D0D"/>
    <w:rsid w:val="00C71878"/>
    <w:rsid w:val="00C75EF1"/>
    <w:rsid w:val="00C767CB"/>
    <w:rsid w:val="00C76FDC"/>
    <w:rsid w:val="00C80A2A"/>
    <w:rsid w:val="00C81064"/>
    <w:rsid w:val="00C81E81"/>
    <w:rsid w:val="00C824E2"/>
    <w:rsid w:val="00C827FF"/>
    <w:rsid w:val="00C84142"/>
    <w:rsid w:val="00C84E1D"/>
    <w:rsid w:val="00C859B6"/>
    <w:rsid w:val="00C85FEB"/>
    <w:rsid w:val="00C8627B"/>
    <w:rsid w:val="00C863B5"/>
    <w:rsid w:val="00C87065"/>
    <w:rsid w:val="00C90A5F"/>
    <w:rsid w:val="00C92861"/>
    <w:rsid w:val="00C92D09"/>
    <w:rsid w:val="00C94310"/>
    <w:rsid w:val="00C95F07"/>
    <w:rsid w:val="00C9655E"/>
    <w:rsid w:val="00C977FC"/>
    <w:rsid w:val="00C97966"/>
    <w:rsid w:val="00C97AE6"/>
    <w:rsid w:val="00CA05CC"/>
    <w:rsid w:val="00CA0912"/>
    <w:rsid w:val="00CA1FEB"/>
    <w:rsid w:val="00CA4522"/>
    <w:rsid w:val="00CA710E"/>
    <w:rsid w:val="00CB083C"/>
    <w:rsid w:val="00CB16C3"/>
    <w:rsid w:val="00CB3381"/>
    <w:rsid w:val="00CB365B"/>
    <w:rsid w:val="00CB593C"/>
    <w:rsid w:val="00CB5D92"/>
    <w:rsid w:val="00CB64DE"/>
    <w:rsid w:val="00CB6803"/>
    <w:rsid w:val="00CB6A65"/>
    <w:rsid w:val="00CB6C1F"/>
    <w:rsid w:val="00CB7AEF"/>
    <w:rsid w:val="00CC0A74"/>
    <w:rsid w:val="00CC1701"/>
    <w:rsid w:val="00CC1772"/>
    <w:rsid w:val="00CC271A"/>
    <w:rsid w:val="00CC29B4"/>
    <w:rsid w:val="00CC3658"/>
    <w:rsid w:val="00CC420B"/>
    <w:rsid w:val="00CC5A0E"/>
    <w:rsid w:val="00CC622E"/>
    <w:rsid w:val="00CC7F64"/>
    <w:rsid w:val="00CD2BD2"/>
    <w:rsid w:val="00CD2CAA"/>
    <w:rsid w:val="00CD35D9"/>
    <w:rsid w:val="00CD371C"/>
    <w:rsid w:val="00CD3CD4"/>
    <w:rsid w:val="00CD535F"/>
    <w:rsid w:val="00CD5A5D"/>
    <w:rsid w:val="00CD5E1F"/>
    <w:rsid w:val="00CD5EC4"/>
    <w:rsid w:val="00CD651B"/>
    <w:rsid w:val="00CE0176"/>
    <w:rsid w:val="00CE4FE3"/>
    <w:rsid w:val="00CE5A5D"/>
    <w:rsid w:val="00CE6990"/>
    <w:rsid w:val="00CE706E"/>
    <w:rsid w:val="00CE70D5"/>
    <w:rsid w:val="00CE720F"/>
    <w:rsid w:val="00CF0B7F"/>
    <w:rsid w:val="00CF12C5"/>
    <w:rsid w:val="00CF19E2"/>
    <w:rsid w:val="00CF3C11"/>
    <w:rsid w:val="00CF4447"/>
    <w:rsid w:val="00CF55FE"/>
    <w:rsid w:val="00CF56F4"/>
    <w:rsid w:val="00CF6CBF"/>
    <w:rsid w:val="00CF7507"/>
    <w:rsid w:val="00D001C2"/>
    <w:rsid w:val="00D0064D"/>
    <w:rsid w:val="00D00701"/>
    <w:rsid w:val="00D00742"/>
    <w:rsid w:val="00D00C5F"/>
    <w:rsid w:val="00D01384"/>
    <w:rsid w:val="00D0147B"/>
    <w:rsid w:val="00D014FF"/>
    <w:rsid w:val="00D01C23"/>
    <w:rsid w:val="00D02494"/>
    <w:rsid w:val="00D02BEA"/>
    <w:rsid w:val="00D02C3F"/>
    <w:rsid w:val="00D02DDF"/>
    <w:rsid w:val="00D0333E"/>
    <w:rsid w:val="00D040F5"/>
    <w:rsid w:val="00D044E5"/>
    <w:rsid w:val="00D05350"/>
    <w:rsid w:val="00D0583B"/>
    <w:rsid w:val="00D06C79"/>
    <w:rsid w:val="00D11345"/>
    <w:rsid w:val="00D13023"/>
    <w:rsid w:val="00D13157"/>
    <w:rsid w:val="00D1329E"/>
    <w:rsid w:val="00D135C0"/>
    <w:rsid w:val="00D1379E"/>
    <w:rsid w:val="00D13E98"/>
    <w:rsid w:val="00D14B2D"/>
    <w:rsid w:val="00D14E01"/>
    <w:rsid w:val="00D157F1"/>
    <w:rsid w:val="00D17165"/>
    <w:rsid w:val="00D219B9"/>
    <w:rsid w:val="00D21DDE"/>
    <w:rsid w:val="00D22EC5"/>
    <w:rsid w:val="00D270E0"/>
    <w:rsid w:val="00D27442"/>
    <w:rsid w:val="00D300D7"/>
    <w:rsid w:val="00D318FC"/>
    <w:rsid w:val="00D328B5"/>
    <w:rsid w:val="00D32DE8"/>
    <w:rsid w:val="00D33A07"/>
    <w:rsid w:val="00D345FC"/>
    <w:rsid w:val="00D364DA"/>
    <w:rsid w:val="00D3650F"/>
    <w:rsid w:val="00D36F5B"/>
    <w:rsid w:val="00D376BA"/>
    <w:rsid w:val="00D37FC1"/>
    <w:rsid w:val="00D40F80"/>
    <w:rsid w:val="00D41DB0"/>
    <w:rsid w:val="00D42145"/>
    <w:rsid w:val="00D42744"/>
    <w:rsid w:val="00D43282"/>
    <w:rsid w:val="00D43867"/>
    <w:rsid w:val="00D43DEF"/>
    <w:rsid w:val="00D47249"/>
    <w:rsid w:val="00D4733A"/>
    <w:rsid w:val="00D47BBC"/>
    <w:rsid w:val="00D47E5E"/>
    <w:rsid w:val="00D50117"/>
    <w:rsid w:val="00D50BC1"/>
    <w:rsid w:val="00D5245B"/>
    <w:rsid w:val="00D53719"/>
    <w:rsid w:val="00D53E2F"/>
    <w:rsid w:val="00D541D0"/>
    <w:rsid w:val="00D54250"/>
    <w:rsid w:val="00D547D7"/>
    <w:rsid w:val="00D54DB4"/>
    <w:rsid w:val="00D550A2"/>
    <w:rsid w:val="00D552B9"/>
    <w:rsid w:val="00D55721"/>
    <w:rsid w:val="00D56095"/>
    <w:rsid w:val="00D56EC9"/>
    <w:rsid w:val="00D56F24"/>
    <w:rsid w:val="00D615C8"/>
    <w:rsid w:val="00D62F8D"/>
    <w:rsid w:val="00D63191"/>
    <w:rsid w:val="00D63BE1"/>
    <w:rsid w:val="00D6658D"/>
    <w:rsid w:val="00D66CB7"/>
    <w:rsid w:val="00D671E0"/>
    <w:rsid w:val="00D67C3C"/>
    <w:rsid w:val="00D67F48"/>
    <w:rsid w:val="00D72201"/>
    <w:rsid w:val="00D72246"/>
    <w:rsid w:val="00D72286"/>
    <w:rsid w:val="00D728CF"/>
    <w:rsid w:val="00D72B06"/>
    <w:rsid w:val="00D7366A"/>
    <w:rsid w:val="00D73C77"/>
    <w:rsid w:val="00D75C88"/>
    <w:rsid w:val="00D75EC1"/>
    <w:rsid w:val="00D75EF0"/>
    <w:rsid w:val="00D766C1"/>
    <w:rsid w:val="00D80083"/>
    <w:rsid w:val="00D803BE"/>
    <w:rsid w:val="00D803F6"/>
    <w:rsid w:val="00D80CE2"/>
    <w:rsid w:val="00D82BCB"/>
    <w:rsid w:val="00D82CCD"/>
    <w:rsid w:val="00D833C7"/>
    <w:rsid w:val="00D83619"/>
    <w:rsid w:val="00D84022"/>
    <w:rsid w:val="00D856D6"/>
    <w:rsid w:val="00D86251"/>
    <w:rsid w:val="00D90378"/>
    <w:rsid w:val="00D91287"/>
    <w:rsid w:val="00D924AD"/>
    <w:rsid w:val="00D94275"/>
    <w:rsid w:val="00D94CD1"/>
    <w:rsid w:val="00D9554D"/>
    <w:rsid w:val="00DA03E0"/>
    <w:rsid w:val="00DA0442"/>
    <w:rsid w:val="00DA0508"/>
    <w:rsid w:val="00DA090E"/>
    <w:rsid w:val="00DA1AD7"/>
    <w:rsid w:val="00DA22E5"/>
    <w:rsid w:val="00DA24E9"/>
    <w:rsid w:val="00DA24EF"/>
    <w:rsid w:val="00DA2935"/>
    <w:rsid w:val="00DA2C75"/>
    <w:rsid w:val="00DA2ED7"/>
    <w:rsid w:val="00DA43DC"/>
    <w:rsid w:val="00DA4CA0"/>
    <w:rsid w:val="00DA63A9"/>
    <w:rsid w:val="00DA7315"/>
    <w:rsid w:val="00DA7889"/>
    <w:rsid w:val="00DB0415"/>
    <w:rsid w:val="00DB184C"/>
    <w:rsid w:val="00DB18FD"/>
    <w:rsid w:val="00DB1B6D"/>
    <w:rsid w:val="00DB21AC"/>
    <w:rsid w:val="00DB311E"/>
    <w:rsid w:val="00DB3EFF"/>
    <w:rsid w:val="00DB620C"/>
    <w:rsid w:val="00DB686E"/>
    <w:rsid w:val="00DB6B4D"/>
    <w:rsid w:val="00DB6DF6"/>
    <w:rsid w:val="00DB79F1"/>
    <w:rsid w:val="00DC06EE"/>
    <w:rsid w:val="00DC1585"/>
    <w:rsid w:val="00DC17C3"/>
    <w:rsid w:val="00DC2D5D"/>
    <w:rsid w:val="00DC3FC7"/>
    <w:rsid w:val="00DC432B"/>
    <w:rsid w:val="00DC505B"/>
    <w:rsid w:val="00DC53B6"/>
    <w:rsid w:val="00DC5BAF"/>
    <w:rsid w:val="00DD0F7F"/>
    <w:rsid w:val="00DD20D0"/>
    <w:rsid w:val="00DD2295"/>
    <w:rsid w:val="00DD402E"/>
    <w:rsid w:val="00DD5A29"/>
    <w:rsid w:val="00DD5C22"/>
    <w:rsid w:val="00DD6A74"/>
    <w:rsid w:val="00DD75E1"/>
    <w:rsid w:val="00DE03F0"/>
    <w:rsid w:val="00DE0AD7"/>
    <w:rsid w:val="00DE1D61"/>
    <w:rsid w:val="00DE2015"/>
    <w:rsid w:val="00DE227D"/>
    <w:rsid w:val="00DE2919"/>
    <w:rsid w:val="00DE2AB5"/>
    <w:rsid w:val="00DE366F"/>
    <w:rsid w:val="00DE4095"/>
    <w:rsid w:val="00DE422E"/>
    <w:rsid w:val="00DE4CED"/>
    <w:rsid w:val="00DE4DB7"/>
    <w:rsid w:val="00DE5076"/>
    <w:rsid w:val="00DE5631"/>
    <w:rsid w:val="00DE56A2"/>
    <w:rsid w:val="00DE6059"/>
    <w:rsid w:val="00DE6BEB"/>
    <w:rsid w:val="00DE7740"/>
    <w:rsid w:val="00DE7B80"/>
    <w:rsid w:val="00DF018E"/>
    <w:rsid w:val="00DF0B1B"/>
    <w:rsid w:val="00DF1600"/>
    <w:rsid w:val="00DF185E"/>
    <w:rsid w:val="00DF2075"/>
    <w:rsid w:val="00DF2819"/>
    <w:rsid w:val="00DF31E5"/>
    <w:rsid w:val="00DF4030"/>
    <w:rsid w:val="00DF5A3F"/>
    <w:rsid w:val="00DF5B29"/>
    <w:rsid w:val="00DF6CFC"/>
    <w:rsid w:val="00DF74A5"/>
    <w:rsid w:val="00E00DEB"/>
    <w:rsid w:val="00E0318A"/>
    <w:rsid w:val="00E03C98"/>
    <w:rsid w:val="00E03E16"/>
    <w:rsid w:val="00E06345"/>
    <w:rsid w:val="00E073EC"/>
    <w:rsid w:val="00E115A3"/>
    <w:rsid w:val="00E13112"/>
    <w:rsid w:val="00E13668"/>
    <w:rsid w:val="00E13D7C"/>
    <w:rsid w:val="00E1541F"/>
    <w:rsid w:val="00E15513"/>
    <w:rsid w:val="00E16D85"/>
    <w:rsid w:val="00E17258"/>
    <w:rsid w:val="00E178D1"/>
    <w:rsid w:val="00E17EC1"/>
    <w:rsid w:val="00E2248D"/>
    <w:rsid w:val="00E229D7"/>
    <w:rsid w:val="00E23DAD"/>
    <w:rsid w:val="00E25D85"/>
    <w:rsid w:val="00E262CF"/>
    <w:rsid w:val="00E26C74"/>
    <w:rsid w:val="00E26F7E"/>
    <w:rsid w:val="00E317B0"/>
    <w:rsid w:val="00E31EF0"/>
    <w:rsid w:val="00E327C0"/>
    <w:rsid w:val="00E33234"/>
    <w:rsid w:val="00E33252"/>
    <w:rsid w:val="00E33FEC"/>
    <w:rsid w:val="00E34029"/>
    <w:rsid w:val="00E36298"/>
    <w:rsid w:val="00E3630A"/>
    <w:rsid w:val="00E3633B"/>
    <w:rsid w:val="00E3665B"/>
    <w:rsid w:val="00E36E20"/>
    <w:rsid w:val="00E37B3B"/>
    <w:rsid w:val="00E40C3E"/>
    <w:rsid w:val="00E40E4B"/>
    <w:rsid w:val="00E40FF6"/>
    <w:rsid w:val="00E42AC5"/>
    <w:rsid w:val="00E42EDD"/>
    <w:rsid w:val="00E43BA6"/>
    <w:rsid w:val="00E44B84"/>
    <w:rsid w:val="00E46319"/>
    <w:rsid w:val="00E4647D"/>
    <w:rsid w:val="00E468C4"/>
    <w:rsid w:val="00E47269"/>
    <w:rsid w:val="00E5082E"/>
    <w:rsid w:val="00E5195F"/>
    <w:rsid w:val="00E52ADC"/>
    <w:rsid w:val="00E5302F"/>
    <w:rsid w:val="00E5541B"/>
    <w:rsid w:val="00E55EA0"/>
    <w:rsid w:val="00E56CBB"/>
    <w:rsid w:val="00E61303"/>
    <w:rsid w:val="00E61B8A"/>
    <w:rsid w:val="00E624E4"/>
    <w:rsid w:val="00E63AE7"/>
    <w:rsid w:val="00E64CD5"/>
    <w:rsid w:val="00E70D9D"/>
    <w:rsid w:val="00E72AC5"/>
    <w:rsid w:val="00E7390C"/>
    <w:rsid w:val="00E73F92"/>
    <w:rsid w:val="00E74E23"/>
    <w:rsid w:val="00E74EDB"/>
    <w:rsid w:val="00E76AE6"/>
    <w:rsid w:val="00E77AB8"/>
    <w:rsid w:val="00E77C5F"/>
    <w:rsid w:val="00E77E73"/>
    <w:rsid w:val="00E81FC6"/>
    <w:rsid w:val="00E8336F"/>
    <w:rsid w:val="00E83622"/>
    <w:rsid w:val="00E83C50"/>
    <w:rsid w:val="00E84804"/>
    <w:rsid w:val="00E84B50"/>
    <w:rsid w:val="00E84E23"/>
    <w:rsid w:val="00E857A6"/>
    <w:rsid w:val="00E85BD4"/>
    <w:rsid w:val="00E86A16"/>
    <w:rsid w:val="00E86ABE"/>
    <w:rsid w:val="00E87B01"/>
    <w:rsid w:val="00E9173B"/>
    <w:rsid w:val="00E91BCA"/>
    <w:rsid w:val="00E93214"/>
    <w:rsid w:val="00E9338E"/>
    <w:rsid w:val="00E943FA"/>
    <w:rsid w:val="00E94A76"/>
    <w:rsid w:val="00E94C5D"/>
    <w:rsid w:val="00E94CBF"/>
    <w:rsid w:val="00E95A86"/>
    <w:rsid w:val="00E95C70"/>
    <w:rsid w:val="00E95ED9"/>
    <w:rsid w:val="00E97747"/>
    <w:rsid w:val="00EA01DF"/>
    <w:rsid w:val="00EA093A"/>
    <w:rsid w:val="00EA44EB"/>
    <w:rsid w:val="00EA5679"/>
    <w:rsid w:val="00EA5770"/>
    <w:rsid w:val="00EA773E"/>
    <w:rsid w:val="00EA78BF"/>
    <w:rsid w:val="00EA7A5E"/>
    <w:rsid w:val="00EB0A82"/>
    <w:rsid w:val="00EB1ED9"/>
    <w:rsid w:val="00EB4065"/>
    <w:rsid w:val="00EB4CE8"/>
    <w:rsid w:val="00EB5789"/>
    <w:rsid w:val="00EB59FC"/>
    <w:rsid w:val="00EB76B3"/>
    <w:rsid w:val="00EC0C93"/>
    <w:rsid w:val="00EC0E13"/>
    <w:rsid w:val="00EC1F83"/>
    <w:rsid w:val="00EC2C37"/>
    <w:rsid w:val="00EC2E2A"/>
    <w:rsid w:val="00EC476C"/>
    <w:rsid w:val="00EC497F"/>
    <w:rsid w:val="00EC4CA0"/>
    <w:rsid w:val="00EC5D0E"/>
    <w:rsid w:val="00EC5D10"/>
    <w:rsid w:val="00EC5DD7"/>
    <w:rsid w:val="00EC5FDD"/>
    <w:rsid w:val="00EC7A18"/>
    <w:rsid w:val="00EC7D07"/>
    <w:rsid w:val="00EC7DE3"/>
    <w:rsid w:val="00ED0CB3"/>
    <w:rsid w:val="00ED60D7"/>
    <w:rsid w:val="00EE09DC"/>
    <w:rsid w:val="00EE3B72"/>
    <w:rsid w:val="00EE3F57"/>
    <w:rsid w:val="00EE4596"/>
    <w:rsid w:val="00EE51CC"/>
    <w:rsid w:val="00EE6D0E"/>
    <w:rsid w:val="00EE7149"/>
    <w:rsid w:val="00EF0152"/>
    <w:rsid w:val="00EF0CE0"/>
    <w:rsid w:val="00EF49B4"/>
    <w:rsid w:val="00EF6399"/>
    <w:rsid w:val="00EF79A1"/>
    <w:rsid w:val="00EF7F46"/>
    <w:rsid w:val="00F004AB"/>
    <w:rsid w:val="00F00888"/>
    <w:rsid w:val="00F01725"/>
    <w:rsid w:val="00F021D2"/>
    <w:rsid w:val="00F03023"/>
    <w:rsid w:val="00F03A6C"/>
    <w:rsid w:val="00F0540D"/>
    <w:rsid w:val="00F064DF"/>
    <w:rsid w:val="00F06FE9"/>
    <w:rsid w:val="00F07556"/>
    <w:rsid w:val="00F1004B"/>
    <w:rsid w:val="00F10699"/>
    <w:rsid w:val="00F10B75"/>
    <w:rsid w:val="00F110EF"/>
    <w:rsid w:val="00F1160C"/>
    <w:rsid w:val="00F11767"/>
    <w:rsid w:val="00F12CDB"/>
    <w:rsid w:val="00F13002"/>
    <w:rsid w:val="00F15122"/>
    <w:rsid w:val="00F15417"/>
    <w:rsid w:val="00F16985"/>
    <w:rsid w:val="00F16E35"/>
    <w:rsid w:val="00F17A9B"/>
    <w:rsid w:val="00F21089"/>
    <w:rsid w:val="00F217D1"/>
    <w:rsid w:val="00F21BE3"/>
    <w:rsid w:val="00F230D7"/>
    <w:rsid w:val="00F23C96"/>
    <w:rsid w:val="00F2423A"/>
    <w:rsid w:val="00F2679F"/>
    <w:rsid w:val="00F270BB"/>
    <w:rsid w:val="00F31530"/>
    <w:rsid w:val="00F31FE9"/>
    <w:rsid w:val="00F336FD"/>
    <w:rsid w:val="00F34FBE"/>
    <w:rsid w:val="00F35367"/>
    <w:rsid w:val="00F3668B"/>
    <w:rsid w:val="00F40090"/>
    <w:rsid w:val="00F4056F"/>
    <w:rsid w:val="00F41785"/>
    <w:rsid w:val="00F41DCF"/>
    <w:rsid w:val="00F42F26"/>
    <w:rsid w:val="00F447C7"/>
    <w:rsid w:val="00F45066"/>
    <w:rsid w:val="00F4552C"/>
    <w:rsid w:val="00F4570A"/>
    <w:rsid w:val="00F46829"/>
    <w:rsid w:val="00F47023"/>
    <w:rsid w:val="00F471CD"/>
    <w:rsid w:val="00F50259"/>
    <w:rsid w:val="00F505C9"/>
    <w:rsid w:val="00F50AAB"/>
    <w:rsid w:val="00F50D3B"/>
    <w:rsid w:val="00F51BFE"/>
    <w:rsid w:val="00F52452"/>
    <w:rsid w:val="00F5285B"/>
    <w:rsid w:val="00F5357E"/>
    <w:rsid w:val="00F53A08"/>
    <w:rsid w:val="00F53A34"/>
    <w:rsid w:val="00F53B68"/>
    <w:rsid w:val="00F54336"/>
    <w:rsid w:val="00F55147"/>
    <w:rsid w:val="00F5515B"/>
    <w:rsid w:val="00F57462"/>
    <w:rsid w:val="00F61F99"/>
    <w:rsid w:val="00F62E3E"/>
    <w:rsid w:val="00F65B31"/>
    <w:rsid w:val="00F66AC0"/>
    <w:rsid w:val="00F66C9B"/>
    <w:rsid w:val="00F676A5"/>
    <w:rsid w:val="00F67819"/>
    <w:rsid w:val="00F67DEB"/>
    <w:rsid w:val="00F710E7"/>
    <w:rsid w:val="00F71540"/>
    <w:rsid w:val="00F715AB"/>
    <w:rsid w:val="00F7183D"/>
    <w:rsid w:val="00F7245F"/>
    <w:rsid w:val="00F72B1F"/>
    <w:rsid w:val="00F73B5A"/>
    <w:rsid w:val="00F73BA5"/>
    <w:rsid w:val="00F74D6D"/>
    <w:rsid w:val="00F75132"/>
    <w:rsid w:val="00F76A39"/>
    <w:rsid w:val="00F806F8"/>
    <w:rsid w:val="00F81EBB"/>
    <w:rsid w:val="00F82A47"/>
    <w:rsid w:val="00F85A68"/>
    <w:rsid w:val="00F85AE8"/>
    <w:rsid w:val="00F85F29"/>
    <w:rsid w:val="00F906B2"/>
    <w:rsid w:val="00F90F6A"/>
    <w:rsid w:val="00F914BF"/>
    <w:rsid w:val="00F920FF"/>
    <w:rsid w:val="00F92FD3"/>
    <w:rsid w:val="00F9303B"/>
    <w:rsid w:val="00F93DA6"/>
    <w:rsid w:val="00F95D2F"/>
    <w:rsid w:val="00F96B48"/>
    <w:rsid w:val="00F97AAC"/>
    <w:rsid w:val="00FA126B"/>
    <w:rsid w:val="00FA2BBB"/>
    <w:rsid w:val="00FA3418"/>
    <w:rsid w:val="00FA51BD"/>
    <w:rsid w:val="00FA5984"/>
    <w:rsid w:val="00FA5A56"/>
    <w:rsid w:val="00FA7751"/>
    <w:rsid w:val="00FB045A"/>
    <w:rsid w:val="00FB1E70"/>
    <w:rsid w:val="00FB2A0B"/>
    <w:rsid w:val="00FB2BDC"/>
    <w:rsid w:val="00FB360A"/>
    <w:rsid w:val="00FB3663"/>
    <w:rsid w:val="00FB36FE"/>
    <w:rsid w:val="00FB6814"/>
    <w:rsid w:val="00FC075B"/>
    <w:rsid w:val="00FC099C"/>
    <w:rsid w:val="00FC1B9A"/>
    <w:rsid w:val="00FC2D88"/>
    <w:rsid w:val="00FC4210"/>
    <w:rsid w:val="00FC4814"/>
    <w:rsid w:val="00FC5EEF"/>
    <w:rsid w:val="00FC61EB"/>
    <w:rsid w:val="00FC74BF"/>
    <w:rsid w:val="00FC77BF"/>
    <w:rsid w:val="00FC797D"/>
    <w:rsid w:val="00FD12AB"/>
    <w:rsid w:val="00FD1A26"/>
    <w:rsid w:val="00FD69D7"/>
    <w:rsid w:val="00FD765A"/>
    <w:rsid w:val="00FD7BF2"/>
    <w:rsid w:val="00FE082E"/>
    <w:rsid w:val="00FE1928"/>
    <w:rsid w:val="00FE1B95"/>
    <w:rsid w:val="00FE2AC4"/>
    <w:rsid w:val="00FE53DA"/>
    <w:rsid w:val="00FE6886"/>
    <w:rsid w:val="00FE6A5E"/>
    <w:rsid w:val="00FE6DCB"/>
    <w:rsid w:val="00FE7B6A"/>
    <w:rsid w:val="00FE7D2E"/>
    <w:rsid w:val="00FE7EF5"/>
    <w:rsid w:val="00FF060B"/>
    <w:rsid w:val="00FF0C1C"/>
    <w:rsid w:val="00FF1258"/>
    <w:rsid w:val="00FF27EE"/>
    <w:rsid w:val="00FF2C79"/>
    <w:rsid w:val="00FF49A2"/>
    <w:rsid w:val="00FF5370"/>
    <w:rsid w:val="00FF5B74"/>
    <w:rsid w:val="00FF5C71"/>
    <w:rsid w:val="00FF7AB7"/>
    <w:rsid w:val="013A0ABA"/>
    <w:rsid w:val="014E5476"/>
    <w:rsid w:val="0162768E"/>
    <w:rsid w:val="022B056F"/>
    <w:rsid w:val="026769C0"/>
    <w:rsid w:val="02CB15FC"/>
    <w:rsid w:val="02F5387E"/>
    <w:rsid w:val="034D704F"/>
    <w:rsid w:val="037F194D"/>
    <w:rsid w:val="03B65C7A"/>
    <w:rsid w:val="03C729C0"/>
    <w:rsid w:val="03E02DBE"/>
    <w:rsid w:val="03F41ED4"/>
    <w:rsid w:val="0400599E"/>
    <w:rsid w:val="04403A48"/>
    <w:rsid w:val="04575A7D"/>
    <w:rsid w:val="051E7D89"/>
    <w:rsid w:val="05484E67"/>
    <w:rsid w:val="058C1D3F"/>
    <w:rsid w:val="05926391"/>
    <w:rsid w:val="05F37A5B"/>
    <w:rsid w:val="05F437ED"/>
    <w:rsid w:val="060413D9"/>
    <w:rsid w:val="066A186C"/>
    <w:rsid w:val="06955C18"/>
    <w:rsid w:val="06D31BA3"/>
    <w:rsid w:val="06EA2C66"/>
    <w:rsid w:val="072E7136"/>
    <w:rsid w:val="073A7456"/>
    <w:rsid w:val="07701776"/>
    <w:rsid w:val="07A26A9D"/>
    <w:rsid w:val="07B40E01"/>
    <w:rsid w:val="084561DC"/>
    <w:rsid w:val="0873703B"/>
    <w:rsid w:val="08D361E5"/>
    <w:rsid w:val="08E62AC4"/>
    <w:rsid w:val="08ED4F21"/>
    <w:rsid w:val="0908155F"/>
    <w:rsid w:val="09760734"/>
    <w:rsid w:val="09A6011F"/>
    <w:rsid w:val="09B55D03"/>
    <w:rsid w:val="0A0F4868"/>
    <w:rsid w:val="0A734CBA"/>
    <w:rsid w:val="0AD011EB"/>
    <w:rsid w:val="0AD534BD"/>
    <w:rsid w:val="0B141F8B"/>
    <w:rsid w:val="0B474EDC"/>
    <w:rsid w:val="0B6E4B6A"/>
    <w:rsid w:val="0B923113"/>
    <w:rsid w:val="0BC43DB1"/>
    <w:rsid w:val="0BE1193B"/>
    <w:rsid w:val="0C582F5D"/>
    <w:rsid w:val="0C78587D"/>
    <w:rsid w:val="0C8D4458"/>
    <w:rsid w:val="0CC65BC1"/>
    <w:rsid w:val="0CC67B54"/>
    <w:rsid w:val="0CDD5804"/>
    <w:rsid w:val="0CE54D27"/>
    <w:rsid w:val="0CE82FFA"/>
    <w:rsid w:val="0D1B3BC8"/>
    <w:rsid w:val="0D5E59BF"/>
    <w:rsid w:val="0DEE3120"/>
    <w:rsid w:val="0E333838"/>
    <w:rsid w:val="0E713637"/>
    <w:rsid w:val="0E76610A"/>
    <w:rsid w:val="0EC8206A"/>
    <w:rsid w:val="0EF02599"/>
    <w:rsid w:val="0F11262A"/>
    <w:rsid w:val="0F5E0B87"/>
    <w:rsid w:val="0FE73169"/>
    <w:rsid w:val="0FF66113"/>
    <w:rsid w:val="10093C2D"/>
    <w:rsid w:val="103B5D63"/>
    <w:rsid w:val="103F69A3"/>
    <w:rsid w:val="104F4BBE"/>
    <w:rsid w:val="105B58AB"/>
    <w:rsid w:val="109C5E91"/>
    <w:rsid w:val="10DA3CBF"/>
    <w:rsid w:val="10E25FC6"/>
    <w:rsid w:val="10EE20D1"/>
    <w:rsid w:val="10FC2B2D"/>
    <w:rsid w:val="111623F2"/>
    <w:rsid w:val="111D18ED"/>
    <w:rsid w:val="11256B7A"/>
    <w:rsid w:val="112E2797"/>
    <w:rsid w:val="115637EF"/>
    <w:rsid w:val="11604380"/>
    <w:rsid w:val="119E5602"/>
    <w:rsid w:val="11B87EE0"/>
    <w:rsid w:val="1249176B"/>
    <w:rsid w:val="125B583B"/>
    <w:rsid w:val="12DA21CB"/>
    <w:rsid w:val="12E91AE7"/>
    <w:rsid w:val="12F82619"/>
    <w:rsid w:val="132B30D7"/>
    <w:rsid w:val="134B7033"/>
    <w:rsid w:val="13B30B79"/>
    <w:rsid w:val="13DE0CB6"/>
    <w:rsid w:val="13EE76B2"/>
    <w:rsid w:val="141E291F"/>
    <w:rsid w:val="14762C4B"/>
    <w:rsid w:val="14C354FB"/>
    <w:rsid w:val="14D110C7"/>
    <w:rsid w:val="1528647B"/>
    <w:rsid w:val="15635AB3"/>
    <w:rsid w:val="15913104"/>
    <w:rsid w:val="15AE19EC"/>
    <w:rsid w:val="15D42192"/>
    <w:rsid w:val="15F62E1B"/>
    <w:rsid w:val="167D2B3F"/>
    <w:rsid w:val="16B15707"/>
    <w:rsid w:val="16E07347"/>
    <w:rsid w:val="17466B09"/>
    <w:rsid w:val="176D6D51"/>
    <w:rsid w:val="17D141D0"/>
    <w:rsid w:val="18142AAA"/>
    <w:rsid w:val="185A782C"/>
    <w:rsid w:val="18A57CA4"/>
    <w:rsid w:val="18CE7283"/>
    <w:rsid w:val="18E57286"/>
    <w:rsid w:val="18E623D1"/>
    <w:rsid w:val="19353F86"/>
    <w:rsid w:val="1961054D"/>
    <w:rsid w:val="19656A9E"/>
    <w:rsid w:val="19870F6D"/>
    <w:rsid w:val="19B17845"/>
    <w:rsid w:val="19B556D5"/>
    <w:rsid w:val="19D013A8"/>
    <w:rsid w:val="1A2865D9"/>
    <w:rsid w:val="1A5B6863"/>
    <w:rsid w:val="1AD271C4"/>
    <w:rsid w:val="1BB32FE1"/>
    <w:rsid w:val="1CA55A0F"/>
    <w:rsid w:val="1CAC524A"/>
    <w:rsid w:val="1CB16136"/>
    <w:rsid w:val="1CD730C0"/>
    <w:rsid w:val="1D0D591B"/>
    <w:rsid w:val="1D126BF0"/>
    <w:rsid w:val="1DCA5625"/>
    <w:rsid w:val="1E0B2CE3"/>
    <w:rsid w:val="1E1C1EAA"/>
    <w:rsid w:val="1EE31222"/>
    <w:rsid w:val="1F337C20"/>
    <w:rsid w:val="1F433666"/>
    <w:rsid w:val="1FA60B0A"/>
    <w:rsid w:val="1FC61926"/>
    <w:rsid w:val="1FD9699A"/>
    <w:rsid w:val="202668A8"/>
    <w:rsid w:val="202B7276"/>
    <w:rsid w:val="20517991"/>
    <w:rsid w:val="20842D5D"/>
    <w:rsid w:val="21835CEF"/>
    <w:rsid w:val="22715BD6"/>
    <w:rsid w:val="228B51FD"/>
    <w:rsid w:val="22D761AE"/>
    <w:rsid w:val="22DC2D49"/>
    <w:rsid w:val="22E82894"/>
    <w:rsid w:val="230F0E8A"/>
    <w:rsid w:val="23292A6C"/>
    <w:rsid w:val="238833A0"/>
    <w:rsid w:val="241E2DC6"/>
    <w:rsid w:val="245A0267"/>
    <w:rsid w:val="24707455"/>
    <w:rsid w:val="24E41B22"/>
    <w:rsid w:val="25151C54"/>
    <w:rsid w:val="254E2E15"/>
    <w:rsid w:val="255227C8"/>
    <w:rsid w:val="25C75401"/>
    <w:rsid w:val="25DD4063"/>
    <w:rsid w:val="26AF70B6"/>
    <w:rsid w:val="26BF31E2"/>
    <w:rsid w:val="26C65075"/>
    <w:rsid w:val="26D70E01"/>
    <w:rsid w:val="26F21E50"/>
    <w:rsid w:val="26F71AC9"/>
    <w:rsid w:val="26FC5B06"/>
    <w:rsid w:val="27035360"/>
    <w:rsid w:val="275B763C"/>
    <w:rsid w:val="27B818C5"/>
    <w:rsid w:val="27E55E42"/>
    <w:rsid w:val="27F341C8"/>
    <w:rsid w:val="27FC1294"/>
    <w:rsid w:val="281105C7"/>
    <w:rsid w:val="2826548A"/>
    <w:rsid w:val="285F57F0"/>
    <w:rsid w:val="286E5757"/>
    <w:rsid w:val="28C80E8C"/>
    <w:rsid w:val="28FE3CCA"/>
    <w:rsid w:val="29377862"/>
    <w:rsid w:val="293A3857"/>
    <w:rsid w:val="29AA147B"/>
    <w:rsid w:val="29BE72E0"/>
    <w:rsid w:val="2A10119C"/>
    <w:rsid w:val="2A18440C"/>
    <w:rsid w:val="2A942304"/>
    <w:rsid w:val="2AB33488"/>
    <w:rsid w:val="2ABC39C7"/>
    <w:rsid w:val="2AC556EF"/>
    <w:rsid w:val="2ACC5DAF"/>
    <w:rsid w:val="2AD41C89"/>
    <w:rsid w:val="2ADD0D06"/>
    <w:rsid w:val="2B2A5681"/>
    <w:rsid w:val="2B452FB3"/>
    <w:rsid w:val="2B4B47C7"/>
    <w:rsid w:val="2B531BC3"/>
    <w:rsid w:val="2B693E35"/>
    <w:rsid w:val="2BBC7E39"/>
    <w:rsid w:val="2BFE27EC"/>
    <w:rsid w:val="2C14360C"/>
    <w:rsid w:val="2C1C16D9"/>
    <w:rsid w:val="2C526BF3"/>
    <w:rsid w:val="2C6A0FC9"/>
    <w:rsid w:val="2CEC7B43"/>
    <w:rsid w:val="2D0373CA"/>
    <w:rsid w:val="2DA82ABF"/>
    <w:rsid w:val="2E3C5337"/>
    <w:rsid w:val="2E631522"/>
    <w:rsid w:val="2EC5301A"/>
    <w:rsid w:val="2F086B75"/>
    <w:rsid w:val="2F150675"/>
    <w:rsid w:val="304F6E96"/>
    <w:rsid w:val="307B7BCB"/>
    <w:rsid w:val="30C7465C"/>
    <w:rsid w:val="31092CB7"/>
    <w:rsid w:val="311F48FE"/>
    <w:rsid w:val="31BB5884"/>
    <w:rsid w:val="31D359BF"/>
    <w:rsid w:val="322726C3"/>
    <w:rsid w:val="33374CB0"/>
    <w:rsid w:val="334A2E1B"/>
    <w:rsid w:val="335D7A16"/>
    <w:rsid w:val="33C2100A"/>
    <w:rsid w:val="34592CE5"/>
    <w:rsid w:val="346B0D60"/>
    <w:rsid w:val="34C9065F"/>
    <w:rsid w:val="34D85188"/>
    <w:rsid w:val="34F664F5"/>
    <w:rsid w:val="34F90B87"/>
    <w:rsid w:val="35634BDD"/>
    <w:rsid w:val="358D1882"/>
    <w:rsid w:val="35D0628C"/>
    <w:rsid w:val="35E413AC"/>
    <w:rsid w:val="35FF1BCE"/>
    <w:rsid w:val="362F46AE"/>
    <w:rsid w:val="3754024A"/>
    <w:rsid w:val="38167F9C"/>
    <w:rsid w:val="38BD52E1"/>
    <w:rsid w:val="38CA4BD3"/>
    <w:rsid w:val="39561C9A"/>
    <w:rsid w:val="398623A5"/>
    <w:rsid w:val="39953432"/>
    <w:rsid w:val="39C41C40"/>
    <w:rsid w:val="39C44001"/>
    <w:rsid w:val="3A3F4236"/>
    <w:rsid w:val="3A74322C"/>
    <w:rsid w:val="3ADF2479"/>
    <w:rsid w:val="3B0A7EEC"/>
    <w:rsid w:val="3B787217"/>
    <w:rsid w:val="3BBF580B"/>
    <w:rsid w:val="3C937615"/>
    <w:rsid w:val="3C9B3444"/>
    <w:rsid w:val="3C9F34E2"/>
    <w:rsid w:val="3D1216DC"/>
    <w:rsid w:val="3D3F0587"/>
    <w:rsid w:val="3D75586D"/>
    <w:rsid w:val="3DA12823"/>
    <w:rsid w:val="3DE60C78"/>
    <w:rsid w:val="3E242AFF"/>
    <w:rsid w:val="3E762DB3"/>
    <w:rsid w:val="3EA2111C"/>
    <w:rsid w:val="3ECD2638"/>
    <w:rsid w:val="3EE10246"/>
    <w:rsid w:val="3F64082C"/>
    <w:rsid w:val="3F9A4E41"/>
    <w:rsid w:val="3FE64F37"/>
    <w:rsid w:val="401760F1"/>
    <w:rsid w:val="40AE1C43"/>
    <w:rsid w:val="40D83E02"/>
    <w:rsid w:val="4155592B"/>
    <w:rsid w:val="41CC7931"/>
    <w:rsid w:val="41E74ABD"/>
    <w:rsid w:val="425C267C"/>
    <w:rsid w:val="426228A2"/>
    <w:rsid w:val="42C55864"/>
    <w:rsid w:val="42F50373"/>
    <w:rsid w:val="430A7C8A"/>
    <w:rsid w:val="4336274C"/>
    <w:rsid w:val="435C75CA"/>
    <w:rsid w:val="436D3FB8"/>
    <w:rsid w:val="43830074"/>
    <w:rsid w:val="43B04B73"/>
    <w:rsid w:val="43C47404"/>
    <w:rsid w:val="43D12669"/>
    <w:rsid w:val="44334669"/>
    <w:rsid w:val="447A4A27"/>
    <w:rsid w:val="44C12E80"/>
    <w:rsid w:val="44C737C5"/>
    <w:rsid w:val="44E10CFE"/>
    <w:rsid w:val="44EC09AE"/>
    <w:rsid w:val="4526557C"/>
    <w:rsid w:val="455E51AA"/>
    <w:rsid w:val="45747BCC"/>
    <w:rsid w:val="45935168"/>
    <w:rsid w:val="45B253D7"/>
    <w:rsid w:val="45ED2364"/>
    <w:rsid w:val="4613570E"/>
    <w:rsid w:val="46321693"/>
    <w:rsid w:val="465910A2"/>
    <w:rsid w:val="46AA09FF"/>
    <w:rsid w:val="46AC2907"/>
    <w:rsid w:val="46CB1C7E"/>
    <w:rsid w:val="470A22D6"/>
    <w:rsid w:val="470C00C1"/>
    <w:rsid w:val="471B283F"/>
    <w:rsid w:val="47254D11"/>
    <w:rsid w:val="4733221B"/>
    <w:rsid w:val="473A596A"/>
    <w:rsid w:val="473B7002"/>
    <w:rsid w:val="4758205A"/>
    <w:rsid w:val="47DF6C38"/>
    <w:rsid w:val="48010995"/>
    <w:rsid w:val="48322CD4"/>
    <w:rsid w:val="484C78C0"/>
    <w:rsid w:val="48785D3E"/>
    <w:rsid w:val="48AA00CA"/>
    <w:rsid w:val="48AA5D43"/>
    <w:rsid w:val="48DD0422"/>
    <w:rsid w:val="48DE3D67"/>
    <w:rsid w:val="49125356"/>
    <w:rsid w:val="491A0BA6"/>
    <w:rsid w:val="497F7B85"/>
    <w:rsid w:val="4A5669EA"/>
    <w:rsid w:val="4A591583"/>
    <w:rsid w:val="4A637414"/>
    <w:rsid w:val="4AA32071"/>
    <w:rsid w:val="4ABC6CCF"/>
    <w:rsid w:val="4B2224B1"/>
    <w:rsid w:val="4B4923A8"/>
    <w:rsid w:val="4B8F7611"/>
    <w:rsid w:val="4BA0291D"/>
    <w:rsid w:val="4BF16AF5"/>
    <w:rsid w:val="4CAB227D"/>
    <w:rsid w:val="4CCA434B"/>
    <w:rsid w:val="4CD72FE1"/>
    <w:rsid w:val="4CF33869"/>
    <w:rsid w:val="4D334171"/>
    <w:rsid w:val="4DB9003F"/>
    <w:rsid w:val="4E072503"/>
    <w:rsid w:val="4E440BAF"/>
    <w:rsid w:val="4E675BFA"/>
    <w:rsid w:val="4EC03401"/>
    <w:rsid w:val="4F0754A5"/>
    <w:rsid w:val="500A79CA"/>
    <w:rsid w:val="503439D4"/>
    <w:rsid w:val="50827528"/>
    <w:rsid w:val="508F2B21"/>
    <w:rsid w:val="509C5C8E"/>
    <w:rsid w:val="510D2BC3"/>
    <w:rsid w:val="511019F9"/>
    <w:rsid w:val="516F3592"/>
    <w:rsid w:val="51A97B8D"/>
    <w:rsid w:val="51CD3A62"/>
    <w:rsid w:val="51F16BDD"/>
    <w:rsid w:val="51FE7EC9"/>
    <w:rsid w:val="522C26FF"/>
    <w:rsid w:val="522D652A"/>
    <w:rsid w:val="52E20F55"/>
    <w:rsid w:val="53E62268"/>
    <w:rsid w:val="543B5533"/>
    <w:rsid w:val="54A639BA"/>
    <w:rsid w:val="54D00DDF"/>
    <w:rsid w:val="54FD7B2B"/>
    <w:rsid w:val="55270223"/>
    <w:rsid w:val="553312E0"/>
    <w:rsid w:val="55567109"/>
    <w:rsid w:val="55A94D6B"/>
    <w:rsid w:val="55AF06DD"/>
    <w:rsid w:val="55D5164D"/>
    <w:rsid w:val="55FE1988"/>
    <w:rsid w:val="5601038E"/>
    <w:rsid w:val="56030E2F"/>
    <w:rsid w:val="56F60E75"/>
    <w:rsid w:val="57480A64"/>
    <w:rsid w:val="57495BB1"/>
    <w:rsid w:val="5759551A"/>
    <w:rsid w:val="57E0027E"/>
    <w:rsid w:val="57F47B40"/>
    <w:rsid w:val="580D0B44"/>
    <w:rsid w:val="58872601"/>
    <w:rsid w:val="589D06CC"/>
    <w:rsid w:val="58E73DB9"/>
    <w:rsid w:val="58EB25B7"/>
    <w:rsid w:val="590F7D47"/>
    <w:rsid w:val="591E547F"/>
    <w:rsid w:val="5936215B"/>
    <w:rsid w:val="59636D91"/>
    <w:rsid w:val="59815A49"/>
    <w:rsid w:val="59BB7540"/>
    <w:rsid w:val="5A9352FF"/>
    <w:rsid w:val="5AC12A13"/>
    <w:rsid w:val="5AFA407A"/>
    <w:rsid w:val="5B150E84"/>
    <w:rsid w:val="5B457F19"/>
    <w:rsid w:val="5B803499"/>
    <w:rsid w:val="5B87026B"/>
    <w:rsid w:val="5B97619F"/>
    <w:rsid w:val="5BE61B6A"/>
    <w:rsid w:val="5C267439"/>
    <w:rsid w:val="5C354679"/>
    <w:rsid w:val="5D734DA8"/>
    <w:rsid w:val="5D7F7D92"/>
    <w:rsid w:val="5DB31A31"/>
    <w:rsid w:val="5DE8790E"/>
    <w:rsid w:val="5E1F5D88"/>
    <w:rsid w:val="5E4402DA"/>
    <w:rsid w:val="5E510C11"/>
    <w:rsid w:val="5EB2062F"/>
    <w:rsid w:val="5EFC558C"/>
    <w:rsid w:val="5F5D1AF6"/>
    <w:rsid w:val="5F645F2B"/>
    <w:rsid w:val="5F842E88"/>
    <w:rsid w:val="5F9D103C"/>
    <w:rsid w:val="5FBD061D"/>
    <w:rsid w:val="5FD73330"/>
    <w:rsid w:val="5FDD0031"/>
    <w:rsid w:val="60944BDA"/>
    <w:rsid w:val="609D0909"/>
    <w:rsid w:val="609E604C"/>
    <w:rsid w:val="615762AB"/>
    <w:rsid w:val="617A3BFA"/>
    <w:rsid w:val="620D7380"/>
    <w:rsid w:val="62306D51"/>
    <w:rsid w:val="62770A95"/>
    <w:rsid w:val="62A32241"/>
    <w:rsid w:val="62BE11F2"/>
    <w:rsid w:val="62D7440B"/>
    <w:rsid w:val="62FD1DD0"/>
    <w:rsid w:val="62FD7C3A"/>
    <w:rsid w:val="634B468E"/>
    <w:rsid w:val="63AA6642"/>
    <w:rsid w:val="63B90650"/>
    <w:rsid w:val="63F7372B"/>
    <w:rsid w:val="64377FBA"/>
    <w:rsid w:val="643E4D1E"/>
    <w:rsid w:val="645D7324"/>
    <w:rsid w:val="64A42C1E"/>
    <w:rsid w:val="651A6B45"/>
    <w:rsid w:val="653B7C32"/>
    <w:rsid w:val="65A40859"/>
    <w:rsid w:val="65EE640D"/>
    <w:rsid w:val="6628354F"/>
    <w:rsid w:val="665325BE"/>
    <w:rsid w:val="667E0DC8"/>
    <w:rsid w:val="668F7F7C"/>
    <w:rsid w:val="66E10DD6"/>
    <w:rsid w:val="67037F10"/>
    <w:rsid w:val="674C7818"/>
    <w:rsid w:val="675C6D0E"/>
    <w:rsid w:val="681D2B39"/>
    <w:rsid w:val="687A0282"/>
    <w:rsid w:val="68863C29"/>
    <w:rsid w:val="68AA3986"/>
    <w:rsid w:val="68BB30AE"/>
    <w:rsid w:val="6910497C"/>
    <w:rsid w:val="693825F7"/>
    <w:rsid w:val="69756C1F"/>
    <w:rsid w:val="69DE55B2"/>
    <w:rsid w:val="6A0F4B98"/>
    <w:rsid w:val="6A8D7101"/>
    <w:rsid w:val="6AB35A9D"/>
    <w:rsid w:val="6ADD163F"/>
    <w:rsid w:val="6AF2743D"/>
    <w:rsid w:val="6B0029F1"/>
    <w:rsid w:val="6B337208"/>
    <w:rsid w:val="6B4A429B"/>
    <w:rsid w:val="6B8542E1"/>
    <w:rsid w:val="6B897622"/>
    <w:rsid w:val="6B8B410C"/>
    <w:rsid w:val="6B973B85"/>
    <w:rsid w:val="6BB148CA"/>
    <w:rsid w:val="6BC548C0"/>
    <w:rsid w:val="6BE65F4C"/>
    <w:rsid w:val="6BF17F15"/>
    <w:rsid w:val="6C6302C1"/>
    <w:rsid w:val="6C64752C"/>
    <w:rsid w:val="6C7D1D16"/>
    <w:rsid w:val="6D137D99"/>
    <w:rsid w:val="6D366717"/>
    <w:rsid w:val="6D6F74EB"/>
    <w:rsid w:val="6DAC528B"/>
    <w:rsid w:val="6E522EC1"/>
    <w:rsid w:val="6E9B6C05"/>
    <w:rsid w:val="6F0B35EB"/>
    <w:rsid w:val="6F3A63F4"/>
    <w:rsid w:val="6F74118E"/>
    <w:rsid w:val="6F761393"/>
    <w:rsid w:val="6FC95206"/>
    <w:rsid w:val="70783A50"/>
    <w:rsid w:val="70BF3653"/>
    <w:rsid w:val="717C5147"/>
    <w:rsid w:val="71A80D7B"/>
    <w:rsid w:val="71C669C2"/>
    <w:rsid w:val="71EA5358"/>
    <w:rsid w:val="72373A4F"/>
    <w:rsid w:val="72480B1E"/>
    <w:rsid w:val="7249440B"/>
    <w:rsid w:val="725F1BAC"/>
    <w:rsid w:val="726C72A1"/>
    <w:rsid w:val="72756FA7"/>
    <w:rsid w:val="72CC3808"/>
    <w:rsid w:val="731116E1"/>
    <w:rsid w:val="73193CB6"/>
    <w:rsid w:val="73644AEE"/>
    <w:rsid w:val="73865BE5"/>
    <w:rsid w:val="73AC36D0"/>
    <w:rsid w:val="73DB5807"/>
    <w:rsid w:val="740B1EBA"/>
    <w:rsid w:val="741915B4"/>
    <w:rsid w:val="748A12E1"/>
    <w:rsid w:val="74B35EF7"/>
    <w:rsid w:val="74D63304"/>
    <w:rsid w:val="753C228B"/>
    <w:rsid w:val="757C738E"/>
    <w:rsid w:val="75B05122"/>
    <w:rsid w:val="75C027CB"/>
    <w:rsid w:val="769A3C9B"/>
    <w:rsid w:val="76B36FE9"/>
    <w:rsid w:val="76B4528B"/>
    <w:rsid w:val="77605CC9"/>
    <w:rsid w:val="77790A00"/>
    <w:rsid w:val="77E13BF5"/>
    <w:rsid w:val="78B561E6"/>
    <w:rsid w:val="78CA181A"/>
    <w:rsid w:val="78E234E2"/>
    <w:rsid w:val="78F06EE8"/>
    <w:rsid w:val="791E4686"/>
    <w:rsid w:val="792956B9"/>
    <w:rsid w:val="7957061E"/>
    <w:rsid w:val="79824E25"/>
    <w:rsid w:val="79D71069"/>
    <w:rsid w:val="79F82BA4"/>
    <w:rsid w:val="7A4D49C3"/>
    <w:rsid w:val="7A811E5D"/>
    <w:rsid w:val="7A9B5860"/>
    <w:rsid w:val="7A9C7821"/>
    <w:rsid w:val="7ABE3ADA"/>
    <w:rsid w:val="7AF4454A"/>
    <w:rsid w:val="7B2B43D5"/>
    <w:rsid w:val="7B3239F9"/>
    <w:rsid w:val="7B9442A5"/>
    <w:rsid w:val="7BC02E46"/>
    <w:rsid w:val="7C0F5E3D"/>
    <w:rsid w:val="7C262DF7"/>
    <w:rsid w:val="7C662ED2"/>
    <w:rsid w:val="7D1E3F31"/>
    <w:rsid w:val="7D295841"/>
    <w:rsid w:val="7D3C3291"/>
    <w:rsid w:val="7D423515"/>
    <w:rsid w:val="7D683C32"/>
    <w:rsid w:val="7D731D46"/>
    <w:rsid w:val="7D81441E"/>
    <w:rsid w:val="7D823EB9"/>
    <w:rsid w:val="7D872CC7"/>
    <w:rsid w:val="7D8F7999"/>
    <w:rsid w:val="7D974C29"/>
    <w:rsid w:val="7DC1049C"/>
    <w:rsid w:val="7DDB0E57"/>
    <w:rsid w:val="7DDF5620"/>
    <w:rsid w:val="7E150897"/>
    <w:rsid w:val="7ED264D3"/>
    <w:rsid w:val="7EDD5FDA"/>
    <w:rsid w:val="7F0250D8"/>
    <w:rsid w:val="7F3C5980"/>
    <w:rsid w:val="7F8B03ED"/>
    <w:rsid w:val="7F9A68A4"/>
    <w:rsid w:val="7FC77F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自选图形 826"/>
        <o:r id="V:Rule2" type="connector" idref="#自选图形 827"/>
        <o:r id="V:Rule3" type="connector" idref="#自选图形 410"/>
        <o:r id="V:Rule4" type="connector" idref="#_x0000_s2269"/>
        <o:r id="V:Rule5" type="connector" idref="#自选图形 802"/>
        <o:r id="V:Rule6" type="connector" idref="#自选图形 1201"/>
        <o:r id="V:Rule7" type="connector" idref="#自选图形 81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ocked="1"/>
    <w:lsdException w:unhideWhenUsed="0" w:uiPriority="0" w:semiHidden="0" w:name="List 2"/>
    <w:lsdException w:unhideWhenUsed="0" w:uiPriority="0" w:semiHidden="0" w:name="List 3"/>
    <w:lsdException w:unhideWhenUsed="0" w:uiPriority="0" w:semiHidden="0" w:name="List 4" w:locked="1"/>
    <w:lsdException w:unhideWhenUsed="0" w:uiPriority="0" w:semiHidden="0" w:name="List 5" w:locked="1"/>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20"/>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5"/>
    <w:basedOn w:val="1"/>
    <w:next w:val="1"/>
    <w:link w:val="106"/>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5">
    <w:name w:val="E-mail Signature"/>
    <w:basedOn w:val="1"/>
    <w:next w:val="6"/>
    <w:qFormat/>
    <w:uiPriority w:val="0"/>
    <w:pPr>
      <w:spacing w:line="460" w:lineRule="exact"/>
      <w:ind w:firstLine="200"/>
    </w:pPr>
    <w:rPr>
      <w:sz w:val="24"/>
    </w:rPr>
  </w:style>
  <w:style w:type="paragraph" w:customStyle="1" w:styleId="6">
    <w:name w:val="文章"/>
    <w:basedOn w:val="1"/>
    <w:next w:val="7"/>
    <w:qFormat/>
    <w:uiPriority w:val="0"/>
    <w:pPr>
      <w:widowControl/>
      <w:ind w:firstLine="480"/>
      <w:jc w:val="center"/>
    </w:pPr>
    <w:rPr>
      <w:sz w:val="26"/>
    </w:rPr>
  </w:style>
  <w:style w:type="paragraph" w:styleId="7">
    <w:name w:val="List"/>
    <w:basedOn w:val="1"/>
    <w:next w:val="8"/>
    <w:qFormat/>
    <w:uiPriority w:val="0"/>
    <w:pPr>
      <w:ind w:left="200" w:hanging="200" w:hangingChars="200"/>
    </w:pPr>
    <w:rPr>
      <w:sz w:val="24"/>
    </w:rPr>
  </w:style>
  <w:style w:type="paragraph" w:styleId="8">
    <w:name w:val="List Bullet 2"/>
    <w:basedOn w:val="1"/>
    <w:next w:val="9"/>
    <w:qFormat/>
    <w:uiPriority w:val="0"/>
    <w:pPr>
      <w:tabs>
        <w:tab w:val="left" w:pos="780"/>
      </w:tabs>
      <w:ind w:left="780" w:hanging="360"/>
    </w:pPr>
  </w:style>
  <w:style w:type="paragraph" w:customStyle="1" w:styleId="9">
    <w:name w:val="xl70"/>
    <w:basedOn w:val="1"/>
    <w:next w:val="10"/>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
    <w:name w:val="正文缩进1"/>
    <w:basedOn w:val="1"/>
    <w:next w:val="11"/>
    <w:qFormat/>
    <w:uiPriority w:val="0"/>
    <w:pPr>
      <w:ind w:firstLine="420"/>
    </w:pPr>
  </w:style>
  <w:style w:type="paragraph" w:customStyle="1" w:styleId="11">
    <w:name w:val="td1"/>
    <w:basedOn w:val="1"/>
    <w:next w:val="1"/>
    <w:qFormat/>
    <w:uiPriority w:val="0"/>
    <w:pPr>
      <w:widowControl/>
      <w:spacing w:before="280" w:after="280" w:line="300" w:lineRule="atLeast"/>
      <w:ind w:firstLine="200"/>
    </w:pPr>
    <w:rPr>
      <w:color w:val="000000"/>
      <w:sz w:val="18"/>
    </w:rPr>
  </w:style>
  <w:style w:type="paragraph" w:styleId="12">
    <w:name w:val="Normal Indent"/>
    <w:basedOn w:val="1"/>
    <w:link w:val="85"/>
    <w:qFormat/>
    <w:uiPriority w:val="0"/>
    <w:rPr>
      <w:sz w:val="28"/>
    </w:rPr>
  </w:style>
  <w:style w:type="paragraph" w:styleId="13">
    <w:name w:val="caption"/>
    <w:basedOn w:val="1"/>
    <w:next w:val="1"/>
    <w:qFormat/>
    <w:uiPriority w:val="0"/>
    <w:pPr>
      <w:keepNext/>
      <w:spacing w:line="360" w:lineRule="auto"/>
      <w:jc w:val="center"/>
    </w:pPr>
    <w:rPr>
      <w:rFonts w:ascii="黑体" w:hAnsi="宋体" w:eastAsia="黑体"/>
      <w:sz w:val="24"/>
    </w:rPr>
  </w:style>
  <w:style w:type="paragraph" w:styleId="14">
    <w:name w:val="Document Map"/>
    <w:basedOn w:val="1"/>
    <w:semiHidden/>
    <w:qFormat/>
    <w:uiPriority w:val="0"/>
    <w:pPr>
      <w:shd w:val="clear" w:color="auto" w:fill="000080"/>
    </w:pPr>
  </w:style>
  <w:style w:type="paragraph" w:styleId="15">
    <w:name w:val="annotation text"/>
    <w:basedOn w:val="1"/>
    <w:link w:val="79"/>
    <w:qFormat/>
    <w:uiPriority w:val="0"/>
    <w:pPr>
      <w:jc w:val="left"/>
    </w:pPr>
  </w:style>
  <w:style w:type="paragraph" w:styleId="16">
    <w:name w:val="Body Text"/>
    <w:basedOn w:val="1"/>
    <w:link w:val="82"/>
    <w:qFormat/>
    <w:uiPriority w:val="0"/>
    <w:pPr>
      <w:spacing w:after="120"/>
    </w:pPr>
  </w:style>
  <w:style w:type="paragraph" w:styleId="17">
    <w:name w:val="Body Text Indent"/>
    <w:basedOn w:val="1"/>
    <w:qFormat/>
    <w:uiPriority w:val="0"/>
    <w:pPr>
      <w:spacing w:line="480" w:lineRule="auto"/>
      <w:ind w:firstLine="284"/>
    </w:pPr>
    <w:rPr>
      <w:sz w:val="24"/>
    </w:rPr>
  </w:style>
  <w:style w:type="paragraph" w:styleId="18">
    <w:name w:val="Plain Text"/>
    <w:basedOn w:val="1"/>
    <w:link w:val="83"/>
    <w:qFormat/>
    <w:uiPriority w:val="0"/>
    <w:rPr>
      <w:rFonts w:ascii="宋体" w:hAnsi="Courier New"/>
      <w:sz w:val="28"/>
      <w:szCs w:val="21"/>
    </w:rPr>
  </w:style>
  <w:style w:type="paragraph" w:styleId="19">
    <w:name w:val="Body Text Indent 2"/>
    <w:basedOn w:val="1"/>
    <w:qFormat/>
    <w:uiPriority w:val="0"/>
    <w:pPr>
      <w:widowControl/>
      <w:ind w:firstLine="430"/>
      <w:jc w:val="left"/>
    </w:pPr>
    <w:rPr>
      <w:kern w:val="0"/>
      <w:sz w:val="24"/>
    </w:rPr>
  </w:style>
  <w:style w:type="paragraph" w:styleId="20">
    <w:name w:val="Balloon Text"/>
    <w:basedOn w:val="1"/>
    <w:link w:val="77"/>
    <w:qFormat/>
    <w:uiPriority w:val="0"/>
    <w:rPr>
      <w:sz w:val="18"/>
      <w:szCs w:val="18"/>
    </w:rPr>
  </w:style>
  <w:style w:type="paragraph" w:styleId="21">
    <w:name w:val="footer"/>
    <w:basedOn w:val="1"/>
    <w:link w:val="76"/>
    <w:qFormat/>
    <w:uiPriority w:val="0"/>
    <w:pPr>
      <w:tabs>
        <w:tab w:val="center" w:pos="4153"/>
        <w:tab w:val="right" w:pos="8306"/>
      </w:tabs>
      <w:snapToGrid w:val="0"/>
      <w:jc w:val="center"/>
    </w:pPr>
    <w:rPr>
      <w:sz w:val="18"/>
    </w:rPr>
  </w:style>
  <w:style w:type="paragraph" w:styleId="2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0"/>
  </w:style>
  <w:style w:type="paragraph" w:styleId="24">
    <w:name w:val="Body Text Indent 3"/>
    <w:basedOn w:val="1"/>
    <w:link w:val="78"/>
    <w:qFormat/>
    <w:uiPriority w:val="0"/>
    <w:pPr>
      <w:spacing w:after="120"/>
      <w:ind w:left="420" w:leftChars="200"/>
    </w:pPr>
    <w:rPr>
      <w:rFonts w:ascii="Calibri" w:hAnsi="Calibri"/>
      <w:sz w:val="16"/>
      <w:szCs w:val="16"/>
    </w:rPr>
  </w:style>
  <w:style w:type="paragraph" w:styleId="25">
    <w:name w:val="toc 2"/>
    <w:basedOn w:val="1"/>
    <w:next w:val="5"/>
    <w:qFormat/>
    <w:uiPriority w:val="0"/>
    <w:pPr>
      <w:ind w:left="210"/>
      <w:jc w:val="left"/>
    </w:pPr>
    <w:rPr>
      <w:rFonts w:cs="Calibri"/>
      <w:smallCaps/>
      <w:sz w:val="20"/>
    </w:rPr>
  </w:style>
  <w:style w:type="paragraph" w:styleId="26">
    <w:name w:val="Normal (Web)"/>
    <w:basedOn w:val="1"/>
    <w:qFormat/>
    <w:uiPriority w:val="0"/>
    <w:pPr>
      <w:widowControl/>
      <w:spacing w:before="100" w:beforeAutospacing="1" w:after="100" w:afterAutospacing="1"/>
      <w:jc w:val="left"/>
    </w:pPr>
    <w:rPr>
      <w:rFonts w:ascii="宋体" w:hAnsi="宋体"/>
      <w:kern w:val="0"/>
      <w:sz w:val="24"/>
    </w:rPr>
  </w:style>
  <w:style w:type="paragraph" w:styleId="27">
    <w:name w:val="Title"/>
    <w:basedOn w:val="1"/>
    <w:next w:val="1"/>
    <w:link w:val="122"/>
    <w:qFormat/>
    <w:locked/>
    <w:uiPriority w:val="0"/>
    <w:pPr>
      <w:spacing w:before="240" w:after="60"/>
      <w:jc w:val="center"/>
      <w:outlineLvl w:val="0"/>
    </w:pPr>
    <w:rPr>
      <w:rFonts w:ascii="Cambria" w:hAnsi="Cambria"/>
      <w:b/>
      <w:bCs/>
      <w:sz w:val="32"/>
      <w:szCs w:val="32"/>
    </w:rPr>
  </w:style>
  <w:style w:type="paragraph" w:styleId="28">
    <w:name w:val="annotation subject"/>
    <w:basedOn w:val="15"/>
    <w:next w:val="15"/>
    <w:link w:val="80"/>
    <w:qFormat/>
    <w:uiPriority w:val="0"/>
    <w:rPr>
      <w:b/>
      <w:bCs/>
    </w:rPr>
  </w:style>
  <w:style w:type="paragraph" w:styleId="29">
    <w:name w:val="Body Text First Indent 2"/>
    <w:basedOn w:val="17"/>
    <w:unhideWhenUsed/>
    <w:qFormat/>
    <w:uiPriority w:val="99"/>
    <w:pPr>
      <w:spacing w:line="360" w:lineRule="auto"/>
      <w:ind w:firstLine="420" w:firstLineChars="200"/>
    </w:pPr>
  </w:style>
  <w:style w:type="table" w:styleId="31">
    <w:name w:val="Table Grid"/>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locked/>
    <w:uiPriority w:val="0"/>
    <w:rPr>
      <w:b/>
    </w:rPr>
  </w:style>
  <w:style w:type="character" w:styleId="34">
    <w:name w:val="page number"/>
    <w:qFormat/>
    <w:uiPriority w:val="0"/>
    <w:rPr>
      <w:rFonts w:cs="Times New Roman"/>
    </w:rPr>
  </w:style>
  <w:style w:type="character" w:styleId="35">
    <w:name w:val="FollowedHyperlink"/>
    <w:basedOn w:val="32"/>
    <w:qFormat/>
    <w:uiPriority w:val="0"/>
    <w:rPr>
      <w:color w:val="333333"/>
      <w:u w:val="none"/>
    </w:rPr>
  </w:style>
  <w:style w:type="character" w:styleId="36">
    <w:name w:val="Emphasis"/>
    <w:basedOn w:val="32"/>
    <w:qFormat/>
    <w:locked/>
    <w:uiPriority w:val="0"/>
    <w:rPr>
      <w:i/>
    </w:rPr>
  </w:style>
  <w:style w:type="character" w:styleId="37">
    <w:name w:val="Hyperlink"/>
    <w:qFormat/>
    <w:uiPriority w:val="0"/>
    <w:rPr>
      <w:color w:val="0000FF"/>
      <w:u w:val="single"/>
    </w:rPr>
  </w:style>
  <w:style w:type="character" w:styleId="38">
    <w:name w:val="annotation reference"/>
    <w:qFormat/>
    <w:uiPriority w:val="0"/>
    <w:rPr>
      <w:sz w:val="21"/>
    </w:rPr>
  </w:style>
  <w:style w:type="paragraph" w:customStyle="1" w:styleId="39">
    <w:name w:val="Default"/>
    <w:basedOn w:val="40"/>
    <w:next w:val="41"/>
    <w:qFormat/>
    <w:uiPriority w:val="0"/>
    <w:pPr>
      <w:autoSpaceDE w:val="0"/>
      <w:autoSpaceDN w:val="0"/>
    </w:pPr>
    <w:rPr>
      <w:rFonts w:hAnsi="Calibri"/>
      <w:color w:val="000000"/>
      <w:sz w:val="24"/>
      <w:szCs w:val="24"/>
    </w:rPr>
  </w:style>
  <w:style w:type="paragraph" w:customStyle="1" w:styleId="40">
    <w:name w:val="纯文本1"/>
    <w:basedOn w:val="1"/>
    <w:qFormat/>
    <w:uiPriority w:val="0"/>
    <w:pPr>
      <w:adjustRightInd w:val="0"/>
    </w:pPr>
    <w:rPr>
      <w:rFonts w:ascii="宋体" w:hAnsi="Courier New"/>
    </w:rPr>
  </w:style>
  <w:style w:type="paragraph" w:customStyle="1" w:styleId="41">
    <w:name w:val="样式35"/>
    <w:basedOn w:val="1"/>
    <w:next w:val="42"/>
    <w:qFormat/>
    <w:uiPriority w:val="0"/>
    <w:pPr>
      <w:spacing w:line="312" w:lineRule="auto"/>
      <w:ind w:firstLine="567"/>
    </w:pPr>
    <w:rPr>
      <w:rFonts w:ascii="宋体"/>
    </w:rPr>
  </w:style>
  <w:style w:type="paragraph" w:customStyle="1" w:styleId="42">
    <w:name w:val="font6"/>
    <w:basedOn w:val="1"/>
    <w:next w:val="25"/>
    <w:qFormat/>
    <w:uiPriority w:val="0"/>
    <w:pPr>
      <w:widowControl/>
      <w:spacing w:before="100" w:beforeAutospacing="1" w:after="100" w:afterAutospacing="1"/>
      <w:jc w:val="left"/>
    </w:pPr>
    <w:rPr>
      <w:rFonts w:ascii="宋体" w:hAnsi="宋体" w:cs="宋体"/>
      <w:kern w:val="0"/>
      <w:sz w:val="20"/>
    </w:rPr>
  </w:style>
  <w:style w:type="paragraph" w:customStyle="1" w:styleId="43">
    <w:name w:val="Normal Indent1"/>
    <w:basedOn w:val="1"/>
    <w:qFormat/>
    <w:uiPriority w:val="0"/>
    <w:pPr>
      <w:ind w:firstLine="420"/>
    </w:pPr>
  </w:style>
  <w:style w:type="paragraph" w:customStyle="1" w:styleId="44">
    <w:name w:val="正文HP"/>
    <w:basedOn w:val="1"/>
    <w:qFormat/>
    <w:uiPriority w:val="0"/>
    <w:pPr>
      <w:spacing w:line="360" w:lineRule="auto"/>
      <w:ind w:firstLine="480" w:firstLineChars="200"/>
    </w:pPr>
    <w:rPr>
      <w:sz w:val="24"/>
      <w:szCs w:val="24"/>
    </w:rPr>
  </w:style>
  <w:style w:type="paragraph" w:customStyle="1" w:styleId="45">
    <w:name w:val="列出段落1"/>
    <w:basedOn w:val="1"/>
    <w:qFormat/>
    <w:uiPriority w:val="0"/>
    <w:pPr>
      <w:ind w:firstLine="420" w:firstLineChars="200"/>
    </w:pPr>
    <w:rPr>
      <w:rFonts w:ascii="Calibri" w:hAnsi="Calibri"/>
      <w:szCs w:val="22"/>
    </w:rPr>
  </w:style>
  <w:style w:type="paragraph" w:customStyle="1" w:styleId="46">
    <w:name w:val="a正文"/>
    <w:basedOn w:val="18"/>
    <w:qFormat/>
    <w:uiPriority w:val="0"/>
    <w:pPr>
      <w:spacing w:line="360" w:lineRule="auto"/>
      <w:ind w:firstLine="480" w:firstLineChars="200"/>
    </w:pPr>
    <w:rPr>
      <w:rFonts w:ascii="Times New Roman" w:hAnsi="Times New Roman"/>
      <w:sz w:val="24"/>
      <w:szCs w:val="24"/>
    </w:rPr>
  </w:style>
  <w:style w:type="paragraph" w:customStyle="1" w:styleId="47">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8">
    <w:name w:val="蓝森正文"/>
    <w:basedOn w:val="1"/>
    <w:qFormat/>
    <w:uiPriority w:val="0"/>
    <w:pPr>
      <w:spacing w:line="520" w:lineRule="exact"/>
      <w:ind w:firstLine="200" w:firstLineChars="200"/>
    </w:pPr>
    <w:rPr>
      <w:szCs w:val="24"/>
    </w:rPr>
  </w:style>
  <w:style w:type="paragraph" w:customStyle="1" w:styleId="49">
    <w:name w:val="正文内容"/>
    <w:basedOn w:val="1"/>
    <w:link w:val="84"/>
    <w:qFormat/>
    <w:uiPriority w:val="0"/>
    <w:pPr>
      <w:spacing w:line="360" w:lineRule="auto"/>
      <w:ind w:firstLine="200" w:firstLineChars="200"/>
      <w:jc w:val="left"/>
    </w:pPr>
    <w:rPr>
      <w:kern w:val="0"/>
      <w:sz w:val="24"/>
      <w:szCs w:val="24"/>
    </w:rPr>
  </w:style>
  <w:style w:type="paragraph" w:customStyle="1" w:styleId="50">
    <w:name w:val="表格、图表名称"/>
    <w:basedOn w:val="1"/>
    <w:qFormat/>
    <w:uiPriority w:val="0"/>
    <w:pPr>
      <w:spacing w:line="360" w:lineRule="auto"/>
      <w:jc w:val="center"/>
    </w:pPr>
    <w:rPr>
      <w:rFonts w:ascii="宋体" w:hAnsi="宋体"/>
      <w:b/>
      <w:szCs w:val="22"/>
    </w:rPr>
  </w:style>
  <w:style w:type="paragraph" w:customStyle="1" w:styleId="51">
    <w:name w:val="蓝森表格内容"/>
    <w:basedOn w:val="1"/>
    <w:qFormat/>
    <w:uiPriority w:val="0"/>
    <w:pPr>
      <w:adjustRightInd w:val="0"/>
      <w:snapToGrid w:val="0"/>
      <w:spacing w:line="360" w:lineRule="exact"/>
      <w:jc w:val="center"/>
    </w:pPr>
    <w:rPr>
      <w:bCs/>
      <w:szCs w:val="21"/>
    </w:rPr>
  </w:style>
  <w:style w:type="paragraph" w:customStyle="1" w:styleId="52">
    <w:name w:val="报告表  段"/>
    <w:basedOn w:val="1"/>
    <w:qFormat/>
    <w:uiPriority w:val="0"/>
    <w:pPr>
      <w:adjustRightInd w:val="0"/>
      <w:spacing w:line="360" w:lineRule="auto"/>
      <w:ind w:firstLine="505"/>
      <w:textAlignment w:val="baseline"/>
    </w:pPr>
    <w:rPr>
      <w:rFonts w:ascii="宋体"/>
      <w:kern w:val="0"/>
    </w:rPr>
  </w:style>
  <w:style w:type="paragraph" w:customStyle="1" w:styleId="53">
    <w:name w:val="Lux 表格标题"/>
    <w:basedOn w:val="1"/>
    <w:qFormat/>
    <w:uiPriority w:val="0"/>
    <w:pPr>
      <w:jc w:val="center"/>
    </w:pPr>
    <w:rPr>
      <w:rFonts w:hAnsi="宋体"/>
      <w:b/>
      <w:color w:val="0000FF"/>
      <w:kern w:val="0"/>
      <w:szCs w:val="21"/>
    </w:rPr>
  </w:style>
  <w:style w:type="paragraph" w:customStyle="1" w:styleId="54">
    <w:name w:val="表格 32"/>
    <w:basedOn w:val="1"/>
    <w:link w:val="115"/>
    <w:qFormat/>
    <w:uiPriority w:val="0"/>
    <w:pPr>
      <w:autoSpaceDE w:val="0"/>
      <w:autoSpaceDN w:val="0"/>
      <w:adjustRightInd w:val="0"/>
      <w:jc w:val="center"/>
      <w:textAlignment w:val="baseline"/>
    </w:pPr>
    <w:rPr>
      <w:rFonts w:ascii="宋体" w:hAnsi="Impact"/>
      <w:kern w:val="24"/>
      <w:sz w:val="24"/>
    </w:rPr>
  </w:style>
  <w:style w:type="paragraph" w:customStyle="1" w:styleId="55">
    <w:name w:val="报告表小段"/>
    <w:basedOn w:val="1"/>
    <w:qFormat/>
    <w:uiPriority w:val="0"/>
    <w:pPr>
      <w:spacing w:before="120" w:line="360" w:lineRule="auto"/>
      <w:ind w:firstLine="470" w:firstLineChars="196"/>
    </w:pPr>
    <w:rPr>
      <w:rFonts w:ascii="宋体" w:hAnsi="宋体"/>
      <w:bCs/>
      <w:sz w:val="24"/>
      <w:szCs w:val="24"/>
    </w:rPr>
  </w:style>
  <w:style w:type="paragraph" w:customStyle="1" w:styleId="56">
    <w:name w:val="a表格内容"/>
    <w:basedOn w:val="16"/>
    <w:qFormat/>
    <w:uiPriority w:val="0"/>
    <w:rPr>
      <w:szCs w:val="21"/>
    </w:rPr>
  </w:style>
  <w:style w:type="paragraph" w:customStyle="1" w:styleId="57">
    <w:name w:val="表标题"/>
    <w:basedOn w:val="49"/>
    <w:next w:val="49"/>
    <w:qFormat/>
    <w:uiPriority w:val="0"/>
    <w:pPr>
      <w:ind w:firstLine="0" w:firstLineChars="0"/>
      <w:jc w:val="center"/>
    </w:pPr>
    <w:rPr>
      <w:b/>
      <w:sz w:val="21"/>
    </w:rPr>
  </w:style>
  <w:style w:type="paragraph" w:customStyle="1" w:styleId="58">
    <w:name w:val="表后正文"/>
    <w:link w:val="74"/>
    <w:qFormat/>
    <w:uiPriority w:val="0"/>
    <w:pPr>
      <w:spacing w:beforeLines="50"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59">
    <w:name w:val="表格内文字！"/>
    <w:basedOn w:val="1"/>
    <w:next w:val="1"/>
    <w:qFormat/>
    <w:uiPriority w:val="0"/>
    <w:pPr>
      <w:widowControl/>
      <w:spacing w:line="440" w:lineRule="exact"/>
      <w:ind w:left="-50" w:leftChars="-50" w:right="-50" w:rightChars="-50"/>
      <w:jc w:val="center"/>
    </w:pPr>
    <w:rPr>
      <w:rFonts w:ascii="黑体" w:hAnsi="宋体" w:eastAsia="仿宋_GB2312" w:cs="宋体"/>
      <w:kern w:val="0"/>
      <w:szCs w:val="21"/>
    </w:rPr>
  </w:style>
  <w:style w:type="paragraph" w:customStyle="1" w:styleId="60">
    <w:name w:val="Footer Right"/>
    <w:basedOn w:val="21"/>
    <w:qFormat/>
    <w:uiPriority w:val="0"/>
    <w:pPr>
      <w:widowControl/>
      <w:pBdr>
        <w:top w:val="dashed" w:color="7F7F7F" w:sz="4" w:space="18"/>
      </w:pBdr>
      <w:tabs>
        <w:tab w:val="center" w:pos="4320"/>
        <w:tab w:val="right" w:pos="8640"/>
        <w:tab w:val="clear" w:pos="4153"/>
        <w:tab w:val="clear" w:pos="8306"/>
      </w:tabs>
      <w:snapToGrid/>
      <w:spacing w:after="200"/>
      <w:contextualSpacing/>
      <w:jc w:val="right"/>
    </w:pPr>
    <w:rPr>
      <w:rFonts w:ascii="Calibri" w:hAnsi="Calibri"/>
      <w:color w:val="7F7F7F"/>
      <w:kern w:val="0"/>
      <w:sz w:val="20"/>
    </w:rPr>
  </w:style>
  <w:style w:type="paragraph" w:customStyle="1" w:styleId="61">
    <w:name w:val="修订1"/>
    <w:qFormat/>
    <w:uiPriority w:val="0"/>
    <w:rPr>
      <w:rFonts w:ascii="Times New Roman" w:hAnsi="Times New Roman" w:eastAsia="宋体" w:cs="Times New Roman"/>
      <w:kern w:val="2"/>
      <w:sz w:val="21"/>
      <w:lang w:val="en-US" w:eastAsia="zh-CN" w:bidi="ar-SA"/>
    </w:rPr>
  </w:style>
  <w:style w:type="paragraph" w:customStyle="1" w:styleId="62">
    <w:name w:val="WPSOffice手动目录 1"/>
    <w:qFormat/>
    <w:uiPriority w:val="0"/>
    <w:rPr>
      <w:rFonts w:ascii="Times New Roman" w:hAnsi="Times New Roman" w:eastAsia="宋体" w:cs="Times New Roman"/>
      <w:lang w:val="en-US" w:eastAsia="zh-CN" w:bidi="ar-SA"/>
    </w:rPr>
  </w:style>
  <w:style w:type="paragraph" w:customStyle="1" w:styleId="63">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szCs w:val="22"/>
      <w:lang w:val="en-US" w:eastAsia="zh-CN" w:bidi="ar-SA"/>
    </w:rPr>
  </w:style>
  <w:style w:type="paragraph" w:customStyle="1" w:styleId="64">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Table Paragraph"/>
    <w:basedOn w:val="1"/>
    <w:qFormat/>
    <w:uiPriority w:val="1"/>
    <w:pPr>
      <w:jc w:val="center"/>
    </w:pPr>
    <w:rPr>
      <w:rFonts w:ascii="宋体" w:hAnsi="宋体" w:cs="宋体"/>
      <w:kern w:val="0"/>
      <w:sz w:val="22"/>
      <w:szCs w:val="22"/>
      <w:lang w:eastAsia="en-US"/>
    </w:rPr>
  </w:style>
  <w:style w:type="paragraph" w:customStyle="1" w:styleId="66">
    <w:name w:val="小四 间距1.5 缩进2"/>
    <w:basedOn w:val="1"/>
    <w:link w:val="103"/>
    <w:qFormat/>
    <w:uiPriority w:val="0"/>
    <w:pPr>
      <w:spacing w:line="360" w:lineRule="auto"/>
      <w:ind w:firstLine="415" w:firstLineChars="173"/>
    </w:pPr>
    <w:rPr>
      <w:sz w:val="24"/>
      <w:szCs w:val="24"/>
    </w:rPr>
  </w:style>
  <w:style w:type="paragraph" w:customStyle="1" w:styleId="67">
    <w:name w:val="表内容"/>
    <w:basedOn w:val="1"/>
    <w:next w:val="49"/>
    <w:qFormat/>
    <w:uiPriority w:val="0"/>
    <w:pPr>
      <w:jc w:val="center"/>
    </w:pPr>
  </w:style>
  <w:style w:type="paragraph" w:customStyle="1" w:styleId="68">
    <w:name w:val="正文1"/>
    <w:qFormat/>
    <w:uiPriority w:val="0"/>
    <w:pPr>
      <w:widowControl w:val="0"/>
      <w:jc w:val="both"/>
    </w:pPr>
    <w:rPr>
      <w:rFonts w:ascii="Times New Roman" w:hAnsi="Times New Roman" w:eastAsia="宋体" w:cs="Times New Roman"/>
      <w:kern w:val="2"/>
      <w:sz w:val="24"/>
      <w:szCs w:val="22"/>
      <w:lang w:val="en-US" w:eastAsia="zh-CN" w:bidi="ar-SA"/>
    </w:rPr>
  </w:style>
  <w:style w:type="paragraph" w:customStyle="1" w:styleId="69">
    <w:name w:val="表格文字"/>
    <w:basedOn w:val="18"/>
    <w:qFormat/>
    <w:uiPriority w:val="0"/>
    <w:pPr>
      <w:tabs>
        <w:tab w:val="left" w:pos="-2848"/>
      </w:tabs>
      <w:jc w:val="center"/>
    </w:pPr>
    <w:rPr>
      <w:position w:val="-10"/>
    </w:rPr>
  </w:style>
  <w:style w:type="paragraph" w:customStyle="1" w:styleId="70">
    <w:name w:val="列出段落2"/>
    <w:basedOn w:val="1"/>
    <w:qFormat/>
    <w:uiPriority w:val="0"/>
    <w:pPr>
      <w:ind w:firstLine="420" w:firstLineChars="200"/>
    </w:pPr>
  </w:style>
  <w:style w:type="paragraph" w:customStyle="1" w:styleId="71">
    <w:name w:val="zhang正文"/>
    <w:basedOn w:val="17"/>
    <w:qFormat/>
    <w:uiPriority w:val="0"/>
    <w:pPr>
      <w:autoSpaceDE w:val="0"/>
      <w:autoSpaceDN w:val="0"/>
      <w:adjustRightInd w:val="0"/>
      <w:snapToGrid w:val="0"/>
      <w:spacing w:line="500" w:lineRule="exact"/>
      <w:ind w:firstLine="539"/>
      <w:textAlignment w:val="baseline"/>
    </w:pPr>
    <w:rPr>
      <w:rFonts w:eastAsia="楷体_GB2312"/>
      <w:kern w:val="0"/>
      <w:sz w:val="28"/>
    </w:rPr>
  </w:style>
  <w:style w:type="paragraph" w:customStyle="1" w:styleId="72">
    <w:name w:val="蓝森表头"/>
    <w:basedOn w:val="1"/>
    <w:qFormat/>
    <w:uiPriority w:val="0"/>
    <w:pPr>
      <w:spacing w:line="520" w:lineRule="exact"/>
      <w:ind w:firstLine="480" w:firstLineChars="200"/>
    </w:pPr>
    <w:rPr>
      <w:rFonts w:ascii="黑体" w:eastAsia="黑体"/>
      <w:bCs/>
      <w:sz w:val="24"/>
      <w:szCs w:val="24"/>
    </w:rPr>
  </w:style>
  <w:style w:type="character" w:customStyle="1" w:styleId="73">
    <w:name w:val="fontstyle21"/>
    <w:qFormat/>
    <w:uiPriority w:val="0"/>
    <w:rPr>
      <w:rFonts w:ascii="TimesNewRomanPSMT" w:hAnsi="TimesNewRomanPSMT" w:cs="Times New Roman"/>
      <w:color w:val="000000"/>
      <w:sz w:val="24"/>
      <w:szCs w:val="24"/>
    </w:rPr>
  </w:style>
  <w:style w:type="character" w:customStyle="1" w:styleId="74">
    <w:name w:val="表后正文 Char Char"/>
    <w:link w:val="58"/>
    <w:qFormat/>
    <w:locked/>
    <w:uiPriority w:val="0"/>
    <w:rPr>
      <w:kern w:val="2"/>
      <w:sz w:val="32"/>
      <w:lang w:val="en-US" w:eastAsia="zh-CN"/>
    </w:rPr>
  </w:style>
  <w:style w:type="character" w:customStyle="1" w:styleId="75">
    <w:name w:val="fontstyle31"/>
    <w:qFormat/>
    <w:uiPriority w:val="0"/>
    <w:rPr>
      <w:rFonts w:ascii="Times New Roman" w:hAnsi="Times New Roman" w:cs="Times New Roman"/>
      <w:color w:val="000000"/>
      <w:sz w:val="22"/>
      <w:szCs w:val="22"/>
    </w:rPr>
  </w:style>
  <w:style w:type="character" w:customStyle="1" w:styleId="76">
    <w:name w:val="页脚 Char"/>
    <w:link w:val="21"/>
    <w:qFormat/>
    <w:locked/>
    <w:uiPriority w:val="0"/>
    <w:rPr>
      <w:kern w:val="2"/>
      <w:sz w:val="18"/>
    </w:rPr>
  </w:style>
  <w:style w:type="character" w:customStyle="1" w:styleId="77">
    <w:name w:val="批注框文本 Char"/>
    <w:link w:val="20"/>
    <w:qFormat/>
    <w:locked/>
    <w:uiPriority w:val="0"/>
    <w:rPr>
      <w:kern w:val="2"/>
      <w:sz w:val="18"/>
    </w:rPr>
  </w:style>
  <w:style w:type="character" w:customStyle="1" w:styleId="78">
    <w:name w:val="正文文本缩进 3 Char"/>
    <w:link w:val="24"/>
    <w:qFormat/>
    <w:locked/>
    <w:uiPriority w:val="0"/>
    <w:rPr>
      <w:rFonts w:ascii="Calibri" w:hAnsi="Calibri" w:cs="Times New Roman"/>
      <w:kern w:val="2"/>
      <w:sz w:val="16"/>
      <w:szCs w:val="16"/>
    </w:rPr>
  </w:style>
  <w:style w:type="character" w:customStyle="1" w:styleId="79">
    <w:name w:val="批注文字 Char"/>
    <w:link w:val="15"/>
    <w:qFormat/>
    <w:locked/>
    <w:uiPriority w:val="0"/>
    <w:rPr>
      <w:kern w:val="2"/>
      <w:sz w:val="21"/>
    </w:rPr>
  </w:style>
  <w:style w:type="character" w:customStyle="1" w:styleId="80">
    <w:name w:val="批注主题 Char"/>
    <w:link w:val="28"/>
    <w:qFormat/>
    <w:locked/>
    <w:uiPriority w:val="0"/>
    <w:rPr>
      <w:b/>
      <w:kern w:val="2"/>
      <w:sz w:val="21"/>
    </w:rPr>
  </w:style>
  <w:style w:type="character" w:customStyle="1" w:styleId="81">
    <w:name w:val="fontstyle11"/>
    <w:qFormat/>
    <w:uiPriority w:val="0"/>
    <w:rPr>
      <w:rFonts w:ascii="宋体" w:hAnsi="宋体" w:eastAsia="宋体" w:cs="Times New Roman"/>
      <w:color w:val="000000"/>
      <w:sz w:val="24"/>
      <w:szCs w:val="24"/>
    </w:rPr>
  </w:style>
  <w:style w:type="character" w:customStyle="1" w:styleId="82">
    <w:name w:val="正文文本 Char"/>
    <w:link w:val="16"/>
    <w:qFormat/>
    <w:locked/>
    <w:uiPriority w:val="0"/>
    <w:rPr>
      <w:kern w:val="2"/>
      <w:sz w:val="21"/>
    </w:rPr>
  </w:style>
  <w:style w:type="character" w:customStyle="1" w:styleId="83">
    <w:name w:val="纯文本 Char"/>
    <w:link w:val="18"/>
    <w:qFormat/>
    <w:locked/>
    <w:uiPriority w:val="0"/>
    <w:rPr>
      <w:rFonts w:ascii="宋体" w:hAnsi="Courier New"/>
      <w:kern w:val="2"/>
      <w:sz w:val="21"/>
    </w:rPr>
  </w:style>
  <w:style w:type="character" w:customStyle="1" w:styleId="84">
    <w:name w:val="正文内容 Char"/>
    <w:link w:val="49"/>
    <w:qFormat/>
    <w:locked/>
    <w:uiPriority w:val="0"/>
    <w:rPr>
      <w:sz w:val="24"/>
    </w:rPr>
  </w:style>
  <w:style w:type="character" w:customStyle="1" w:styleId="85">
    <w:name w:val="正文缩进 Char"/>
    <w:link w:val="12"/>
    <w:qFormat/>
    <w:locked/>
    <w:uiPriority w:val="0"/>
    <w:rPr>
      <w:kern w:val="2"/>
      <w:sz w:val="28"/>
    </w:rPr>
  </w:style>
  <w:style w:type="character" w:customStyle="1" w:styleId="86">
    <w:name w:val="fontstyle01"/>
    <w:qFormat/>
    <w:uiPriority w:val="0"/>
    <w:rPr>
      <w:rFonts w:ascii="宋体" w:hAnsi="宋体" w:eastAsia="宋体" w:cs="Times New Roman"/>
      <w:color w:val="000000"/>
      <w:sz w:val="24"/>
      <w:szCs w:val="24"/>
    </w:rPr>
  </w:style>
  <w:style w:type="table" w:customStyle="1" w:styleId="87">
    <w:name w:val="Table Normal1"/>
    <w:qFormat/>
    <w:uiPriority w:val="0"/>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88">
    <w:name w:val="List Paragraph1"/>
    <w:basedOn w:val="1"/>
    <w:qFormat/>
    <w:uiPriority w:val="0"/>
    <w:pPr>
      <w:ind w:firstLine="420" w:firstLineChars="200"/>
    </w:pPr>
    <w:rPr>
      <w:szCs w:val="22"/>
    </w:rPr>
  </w:style>
  <w:style w:type="paragraph" w:customStyle="1" w:styleId="89">
    <w:name w:val="表 内容"/>
    <w:basedOn w:val="1"/>
    <w:qFormat/>
    <w:uiPriority w:val="0"/>
    <w:pPr>
      <w:adjustRightInd w:val="0"/>
      <w:snapToGrid w:val="0"/>
      <w:spacing w:beforeLines="15" w:afterLines="15"/>
      <w:jc w:val="center"/>
    </w:pPr>
    <w:rPr>
      <w:szCs w:val="21"/>
    </w:rPr>
  </w:style>
  <w:style w:type="paragraph" w:customStyle="1" w:styleId="90">
    <w:name w:val="表文"/>
    <w:basedOn w:val="1"/>
    <w:qFormat/>
    <w:uiPriority w:val="0"/>
    <w:pPr>
      <w:autoSpaceDE w:val="0"/>
      <w:autoSpaceDN w:val="0"/>
      <w:adjustRightInd w:val="0"/>
      <w:spacing w:line="360" w:lineRule="atLeast"/>
      <w:jc w:val="center"/>
      <w:textAlignment w:val="baseline"/>
    </w:pPr>
    <w:rPr>
      <w:rFonts w:ascii="宋体" w:hAnsi="Tms Rmn"/>
      <w:kern w:val="0"/>
      <w:sz w:val="24"/>
    </w:rPr>
  </w:style>
  <w:style w:type="character" w:customStyle="1" w:styleId="91">
    <w:name w:val="15"/>
    <w:qFormat/>
    <w:uiPriority w:val="0"/>
    <w:rPr>
      <w:rFonts w:hint="default" w:ascii="Times New Roman" w:hAnsi="Times New Roman" w:cs="Times New Roman"/>
      <w:sz w:val="21"/>
      <w:szCs w:val="21"/>
    </w:rPr>
  </w:style>
  <w:style w:type="paragraph" w:customStyle="1" w:styleId="92">
    <w:name w:val="表格1"/>
    <w:basedOn w:val="1"/>
    <w:next w:val="1"/>
    <w:qFormat/>
    <w:uiPriority w:val="0"/>
    <w:pPr>
      <w:adjustRightInd w:val="0"/>
      <w:spacing w:after="120" w:line="20" w:lineRule="atLeast"/>
      <w:jc w:val="center"/>
    </w:pPr>
    <w:rPr>
      <w:rFonts w:ascii="仿宋体" w:cs="Arial Unicode MS"/>
      <w:color w:val="000000"/>
      <w:kern w:val="0"/>
      <w:szCs w:val="21"/>
    </w:rPr>
  </w:style>
  <w:style w:type="paragraph" w:customStyle="1" w:styleId="93">
    <w:name w:val="我的正文"/>
    <w:basedOn w:val="1"/>
    <w:qFormat/>
    <w:uiPriority w:val="0"/>
    <w:pPr>
      <w:spacing w:line="440" w:lineRule="exact"/>
      <w:ind w:firstLine="200" w:firstLineChars="200"/>
    </w:pPr>
    <w:rPr>
      <w:kern w:val="0"/>
      <w:sz w:val="24"/>
    </w:rPr>
  </w:style>
  <w:style w:type="character" w:customStyle="1" w:styleId="94">
    <w:name w:val="bsharetext"/>
    <w:basedOn w:val="32"/>
    <w:qFormat/>
    <w:uiPriority w:val="0"/>
  </w:style>
  <w:style w:type="paragraph" w:customStyle="1" w:styleId="95">
    <w:name w:val="表格2"/>
    <w:basedOn w:val="92"/>
    <w:next w:val="1"/>
    <w:qFormat/>
    <w:uiPriority w:val="0"/>
    <w:rPr>
      <w:position w:val="-28"/>
    </w:rPr>
  </w:style>
  <w:style w:type="paragraph" w:customStyle="1" w:styleId="96">
    <w:name w:val="报告表表格"/>
    <w:basedOn w:val="1"/>
    <w:qFormat/>
    <w:uiPriority w:val="0"/>
    <w:pPr>
      <w:spacing w:line="360" w:lineRule="exact"/>
      <w:jc w:val="center"/>
    </w:pPr>
    <w:rPr>
      <w:rFonts w:ascii="Arial" w:hAnsi="Arial"/>
      <w:sz w:val="24"/>
      <w:szCs w:val="21"/>
    </w:rPr>
  </w:style>
  <w:style w:type="paragraph" w:customStyle="1" w:styleId="97">
    <w:name w:val="表格，内容"/>
    <w:basedOn w:val="1"/>
    <w:qFormat/>
    <w:uiPriority w:val="0"/>
    <w:pPr>
      <w:widowControl/>
      <w:jc w:val="center"/>
    </w:pPr>
    <w:rPr>
      <w:rFonts w:ascii="Calibri" w:hAnsi="Calibri"/>
      <w:spacing w:val="-6"/>
      <w:kern w:val="44"/>
    </w:rPr>
  </w:style>
  <w:style w:type="paragraph" w:customStyle="1" w:styleId="98">
    <w:name w:val="样式 表格表头样式"/>
    <w:basedOn w:val="1"/>
    <w:qFormat/>
    <w:uiPriority w:val="0"/>
    <w:pPr>
      <w:widowControl/>
      <w:tabs>
        <w:tab w:val="left" w:pos="360"/>
      </w:tabs>
      <w:adjustRightInd w:val="0"/>
      <w:snapToGrid w:val="0"/>
      <w:ind w:left="360" w:hanging="360"/>
      <w:jc w:val="center"/>
    </w:pPr>
    <w:rPr>
      <w:rFonts w:ascii="Calibri" w:hAnsi="Calibri" w:eastAsia="黑体" w:cs="宋体"/>
      <w:kern w:val="0"/>
      <w:sz w:val="24"/>
    </w:rPr>
  </w:style>
  <w:style w:type="paragraph" w:customStyle="1" w:styleId="99">
    <w:name w:val="表文字"/>
    <w:basedOn w:val="1"/>
    <w:qFormat/>
    <w:uiPriority w:val="0"/>
    <w:pPr>
      <w:widowControl/>
      <w:overflowPunct w:val="0"/>
      <w:autoSpaceDE w:val="0"/>
      <w:autoSpaceDN w:val="0"/>
      <w:adjustRightInd w:val="0"/>
      <w:spacing w:line="240" w:lineRule="atLeast"/>
      <w:jc w:val="center"/>
    </w:pPr>
    <w:rPr>
      <w:kern w:val="0"/>
      <w:sz w:val="24"/>
    </w:rPr>
  </w:style>
  <w:style w:type="paragraph" w:customStyle="1" w:styleId="100">
    <w:name w:val="报告正文"/>
    <w:basedOn w:val="1"/>
    <w:qFormat/>
    <w:uiPriority w:val="0"/>
    <w:pPr>
      <w:widowControl/>
      <w:spacing w:line="360" w:lineRule="auto"/>
      <w:ind w:firstLine="480" w:firstLineChars="200"/>
    </w:pPr>
    <w:rPr>
      <w:rFonts w:ascii="Calibri" w:hAnsi="宋体"/>
      <w:sz w:val="24"/>
    </w:rPr>
  </w:style>
  <w:style w:type="character" w:customStyle="1" w:styleId="101">
    <w:name w:val="小四，间距1.5 Char Char"/>
    <w:link w:val="102"/>
    <w:qFormat/>
    <w:uiPriority w:val="0"/>
    <w:rPr>
      <w:kern w:val="2"/>
      <w:sz w:val="24"/>
    </w:rPr>
  </w:style>
  <w:style w:type="paragraph" w:customStyle="1" w:styleId="102">
    <w:name w:val="小四，间距1.5"/>
    <w:basedOn w:val="1"/>
    <w:link w:val="101"/>
    <w:qFormat/>
    <w:uiPriority w:val="0"/>
    <w:pPr>
      <w:tabs>
        <w:tab w:val="left" w:pos="-28"/>
      </w:tabs>
      <w:spacing w:line="360" w:lineRule="auto"/>
      <w:ind w:firstLine="196" w:firstLineChars="196"/>
    </w:pPr>
    <w:rPr>
      <w:sz w:val="24"/>
    </w:rPr>
  </w:style>
  <w:style w:type="character" w:customStyle="1" w:styleId="103">
    <w:name w:val="小四 间距1.5 缩进2 Char Char"/>
    <w:link w:val="66"/>
    <w:qFormat/>
    <w:uiPriority w:val="0"/>
    <w:rPr>
      <w:kern w:val="2"/>
      <w:sz w:val="24"/>
      <w:szCs w:val="24"/>
    </w:rPr>
  </w:style>
  <w:style w:type="character" w:customStyle="1" w:styleId="104">
    <w:name w:val="标题5-whz Char"/>
    <w:link w:val="105"/>
    <w:qFormat/>
    <w:uiPriority w:val="0"/>
    <w:rPr>
      <w:rFonts w:hAnsi="宋体"/>
      <w:b/>
      <w:sz w:val="24"/>
    </w:rPr>
  </w:style>
  <w:style w:type="paragraph" w:customStyle="1" w:styleId="105">
    <w:name w:val="标题5-whz"/>
    <w:basedOn w:val="4"/>
    <w:link w:val="104"/>
    <w:qFormat/>
    <w:uiPriority w:val="0"/>
    <w:pPr>
      <w:widowControl/>
      <w:tabs>
        <w:tab w:val="left" w:pos="700"/>
        <w:tab w:val="left" w:pos="780"/>
        <w:tab w:val="left" w:pos="1008"/>
        <w:tab w:val="left" w:pos="2515"/>
      </w:tabs>
      <w:autoSpaceDE w:val="0"/>
      <w:autoSpaceDN w:val="0"/>
      <w:adjustRightInd w:val="0"/>
      <w:snapToGrid w:val="0"/>
      <w:spacing w:before="0" w:after="0" w:line="320" w:lineRule="exact"/>
      <w:ind w:left="780" w:hanging="360"/>
      <w:jc w:val="center"/>
    </w:pPr>
    <w:rPr>
      <w:rFonts w:hAnsi="宋体"/>
      <w:bCs w:val="0"/>
      <w:kern w:val="0"/>
      <w:sz w:val="24"/>
      <w:szCs w:val="20"/>
    </w:rPr>
  </w:style>
  <w:style w:type="character" w:customStyle="1" w:styleId="106">
    <w:name w:val="标题 5 Char"/>
    <w:basedOn w:val="32"/>
    <w:link w:val="4"/>
    <w:qFormat/>
    <w:uiPriority w:val="0"/>
    <w:rPr>
      <w:b/>
      <w:bCs/>
      <w:kern w:val="2"/>
      <w:sz w:val="28"/>
      <w:szCs w:val="28"/>
    </w:rPr>
  </w:style>
  <w:style w:type="character" w:customStyle="1" w:styleId="107">
    <w:name w:val="正文缩进 字符"/>
    <w:uiPriority w:val="0"/>
    <w:rPr>
      <w:kern w:val="2"/>
      <w:sz w:val="21"/>
      <w:szCs w:val="24"/>
    </w:rPr>
  </w:style>
  <w:style w:type="character" w:customStyle="1" w:styleId="108">
    <w:name w:val="表格居中 字符"/>
    <w:link w:val="109"/>
    <w:qFormat/>
    <w:uiPriority w:val="0"/>
    <w:rPr>
      <w:rFonts w:ascii="宋体" w:hAnsi="宋体" w:cs="宋体"/>
      <w:spacing w:val="-4"/>
      <w:w w:val="90"/>
      <w:sz w:val="24"/>
      <w:szCs w:val="24"/>
    </w:rPr>
  </w:style>
  <w:style w:type="paragraph" w:customStyle="1" w:styleId="109">
    <w:name w:val="表格居中"/>
    <w:basedOn w:val="1"/>
    <w:link w:val="108"/>
    <w:qFormat/>
    <w:uiPriority w:val="0"/>
    <w:pPr>
      <w:jc w:val="center"/>
    </w:pPr>
    <w:rPr>
      <w:rFonts w:ascii="宋体" w:hAnsi="宋体" w:cs="宋体"/>
      <w:spacing w:val="-4"/>
      <w:w w:val="90"/>
      <w:kern w:val="0"/>
      <w:sz w:val="24"/>
      <w:szCs w:val="24"/>
    </w:rPr>
  </w:style>
  <w:style w:type="paragraph" w:customStyle="1" w:styleId="110">
    <w:name w:val="正文 报告书"/>
    <w:basedOn w:val="1"/>
    <w:qFormat/>
    <w:uiPriority w:val="0"/>
    <w:pPr>
      <w:spacing w:line="480" w:lineRule="exact"/>
      <w:ind w:firstLine="200" w:firstLineChars="200"/>
    </w:pPr>
    <w:rPr>
      <w:rFonts w:hAnsi="宋体"/>
      <w:color w:val="000000"/>
      <w:sz w:val="24"/>
      <w:szCs w:val="24"/>
    </w:rPr>
  </w:style>
  <w:style w:type="paragraph" w:customStyle="1" w:styleId="111">
    <w:name w:val="样式 小四 首行缩进:  24 磅 行距: 多倍行距 1.25 字行"/>
    <w:basedOn w:val="1"/>
    <w:qFormat/>
    <w:uiPriority w:val="0"/>
    <w:pPr>
      <w:adjustRightInd w:val="0"/>
      <w:spacing w:line="440" w:lineRule="exact"/>
      <w:ind w:firstLine="480"/>
      <w:textAlignment w:val="baseline"/>
    </w:pPr>
    <w:rPr>
      <w:rFonts w:ascii="Calibri" w:hAnsi="Calibri" w:cs="宋体"/>
      <w:kern w:val="0"/>
      <w:sz w:val="24"/>
    </w:rPr>
  </w:style>
  <w:style w:type="paragraph" w:customStyle="1" w:styleId="112">
    <w:name w:val="表格文本"/>
    <w:basedOn w:val="1"/>
    <w:next w:val="1"/>
    <w:qFormat/>
    <w:uiPriority w:val="0"/>
    <w:pPr>
      <w:spacing w:line="360" w:lineRule="exact"/>
      <w:ind w:left="-60" w:leftChars="-25" w:right="-60" w:rightChars="-25"/>
      <w:jc w:val="center"/>
    </w:pPr>
    <w:rPr>
      <w:rFonts w:ascii="Calibri" w:hAnsi="Calibri"/>
      <w:szCs w:val="24"/>
    </w:rPr>
  </w:style>
  <w:style w:type="character" w:customStyle="1" w:styleId="113">
    <w:name w:val="图表标题 Char"/>
    <w:link w:val="114"/>
    <w:qFormat/>
    <w:uiPriority w:val="0"/>
    <w:rPr>
      <w:b/>
      <w:bCs/>
      <w:kern w:val="2"/>
      <w:sz w:val="21"/>
      <w:szCs w:val="21"/>
    </w:rPr>
  </w:style>
  <w:style w:type="paragraph" w:customStyle="1" w:styleId="114">
    <w:name w:val="图表标题"/>
    <w:basedOn w:val="1"/>
    <w:link w:val="113"/>
    <w:qFormat/>
    <w:uiPriority w:val="0"/>
    <w:pPr>
      <w:spacing w:before="60" w:line="460" w:lineRule="exact"/>
      <w:ind w:firstLine="199" w:firstLineChars="199"/>
      <w:contextualSpacing/>
      <w:jc w:val="center"/>
    </w:pPr>
    <w:rPr>
      <w:b/>
      <w:bCs/>
      <w:szCs w:val="21"/>
      <w:shd w:val="clear" w:color="auto" w:fill="FFFFFF"/>
    </w:rPr>
  </w:style>
  <w:style w:type="character" w:customStyle="1" w:styleId="115">
    <w:name w:val="表格 32 Char Char"/>
    <w:link w:val="54"/>
    <w:qFormat/>
    <w:uiPriority w:val="0"/>
    <w:rPr>
      <w:rFonts w:ascii="宋体" w:hAnsi="Impact"/>
      <w:kern w:val="24"/>
      <w:sz w:val="24"/>
    </w:rPr>
  </w:style>
  <w:style w:type="character" w:customStyle="1" w:styleId="116">
    <w:name w:val="apple-converted-space"/>
    <w:basedOn w:val="32"/>
    <w:qFormat/>
    <w:uiPriority w:val="0"/>
  </w:style>
  <w:style w:type="paragraph" w:customStyle="1" w:styleId="117">
    <w:name w:val="表5.1-1"/>
    <w:basedOn w:val="1"/>
    <w:qFormat/>
    <w:uiPriority w:val="0"/>
    <w:pPr>
      <w:numPr>
        <w:ilvl w:val="0"/>
        <w:numId w:val="1"/>
      </w:numPr>
      <w:tabs>
        <w:tab w:val="left" w:pos="992"/>
      </w:tabs>
      <w:jc w:val="center"/>
      <w:outlineLvl w:val="4"/>
    </w:pPr>
    <w:rPr>
      <w:rFonts w:ascii="Calibri" w:hAnsi="Calibri"/>
      <w:color w:val="000000"/>
      <w:kern w:val="0"/>
      <w:sz w:val="24"/>
      <w:szCs w:val="24"/>
    </w:rPr>
  </w:style>
  <w:style w:type="character" w:customStyle="1" w:styleId="118">
    <w:name w:val="报告正文-连续目录 Char Char"/>
    <w:link w:val="119"/>
    <w:qFormat/>
    <w:uiPriority w:val="0"/>
    <w:rPr>
      <w:rFonts w:ascii="Arial" w:hAnsi="Arial"/>
      <w:snapToGrid w:val="0"/>
      <w:color w:val="000000"/>
      <w:sz w:val="24"/>
      <w:szCs w:val="21"/>
      <w:lang w:eastAsia="ar-SA"/>
    </w:rPr>
  </w:style>
  <w:style w:type="paragraph" w:customStyle="1" w:styleId="119">
    <w:name w:val="报告正文-连续目录"/>
    <w:basedOn w:val="1"/>
    <w:link w:val="118"/>
    <w:qFormat/>
    <w:uiPriority w:val="0"/>
    <w:pPr>
      <w:spacing w:line="440" w:lineRule="exact"/>
      <w:ind w:firstLine="200" w:firstLineChars="200"/>
    </w:pPr>
    <w:rPr>
      <w:rFonts w:ascii="Arial" w:hAnsi="Arial"/>
      <w:snapToGrid w:val="0"/>
      <w:color w:val="000000"/>
      <w:kern w:val="0"/>
      <w:sz w:val="24"/>
      <w:szCs w:val="21"/>
      <w:lang w:eastAsia="ar-SA"/>
    </w:rPr>
  </w:style>
  <w:style w:type="character" w:customStyle="1" w:styleId="120">
    <w:name w:val="标题 2 Char"/>
    <w:basedOn w:val="32"/>
    <w:link w:val="3"/>
    <w:qFormat/>
    <w:uiPriority w:val="0"/>
    <w:rPr>
      <w:rFonts w:asciiTheme="majorHAnsi" w:hAnsiTheme="majorHAnsi" w:eastAsiaTheme="majorEastAsia" w:cstheme="majorBidi"/>
      <w:b/>
      <w:bCs/>
      <w:kern w:val="2"/>
      <w:sz w:val="32"/>
      <w:szCs w:val="32"/>
    </w:rPr>
  </w:style>
  <w:style w:type="paragraph" w:customStyle="1" w:styleId="121">
    <w:name w:val="Body Text 22"/>
    <w:basedOn w:val="1"/>
    <w:qFormat/>
    <w:uiPriority w:val="0"/>
    <w:pPr>
      <w:adjustRightInd w:val="0"/>
      <w:spacing w:line="440" w:lineRule="atLeast"/>
      <w:ind w:firstLine="480"/>
      <w:textAlignment w:val="baseline"/>
    </w:pPr>
    <w:rPr>
      <w:rFonts w:ascii="Arial" w:hAnsi="Arial" w:eastAsia="仿宋_GB2312"/>
      <w:sz w:val="24"/>
    </w:rPr>
  </w:style>
  <w:style w:type="character" w:customStyle="1" w:styleId="122">
    <w:name w:val="标题 Char"/>
    <w:basedOn w:val="32"/>
    <w:link w:val="27"/>
    <w:qFormat/>
    <w:uiPriority w:val="0"/>
    <w:rPr>
      <w:rFonts w:ascii="Cambria" w:hAnsi="Cambria"/>
      <w:b/>
      <w:bCs/>
      <w:kern w:val="2"/>
      <w:sz w:val="32"/>
      <w:szCs w:val="32"/>
    </w:rPr>
  </w:style>
  <w:style w:type="paragraph" w:customStyle="1" w:styleId="123">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124">
    <w:name w:val="表格数字"/>
    <w:basedOn w:val="1"/>
    <w:link w:val="125"/>
    <w:qFormat/>
    <w:uiPriority w:val="0"/>
    <w:pPr>
      <w:spacing w:line="360" w:lineRule="exact"/>
      <w:jc w:val="center"/>
    </w:pPr>
    <w:rPr>
      <w:rFonts w:ascii="Arial" w:hAnsi="Arial"/>
      <w:sz w:val="24"/>
      <w:szCs w:val="24"/>
    </w:rPr>
  </w:style>
  <w:style w:type="character" w:customStyle="1" w:styleId="125">
    <w:name w:val="表格数字 Char"/>
    <w:link w:val="124"/>
    <w:qFormat/>
    <w:uiPriority w:val="0"/>
    <w:rPr>
      <w:rFonts w:ascii="Arial" w:hAnsi="Arial"/>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0.png"/><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oleObject" Target="embeddings/oleObject12.bin"/><Relationship Id="rId47" Type="http://schemas.openxmlformats.org/officeDocument/2006/relationships/image" Target="media/image28.wmf"/><Relationship Id="rId46" Type="http://schemas.openxmlformats.org/officeDocument/2006/relationships/oleObject" Target="embeddings/oleObject11.bin"/><Relationship Id="rId45" Type="http://schemas.openxmlformats.org/officeDocument/2006/relationships/image" Target="media/image27.wmf"/><Relationship Id="rId44" Type="http://schemas.openxmlformats.org/officeDocument/2006/relationships/oleObject" Target="embeddings/oleObject10.bin"/><Relationship Id="rId43" Type="http://schemas.openxmlformats.org/officeDocument/2006/relationships/image" Target="media/image26.wmf"/><Relationship Id="rId42" Type="http://schemas.openxmlformats.org/officeDocument/2006/relationships/oleObject" Target="embeddings/oleObject9.bin"/><Relationship Id="rId41" Type="http://schemas.openxmlformats.org/officeDocument/2006/relationships/image" Target="media/image25.wmf"/><Relationship Id="rId40" Type="http://schemas.openxmlformats.org/officeDocument/2006/relationships/oleObject" Target="embeddings/oleObject8.bin"/><Relationship Id="rId4" Type="http://schemas.openxmlformats.org/officeDocument/2006/relationships/footer" Target="footer1.xml"/><Relationship Id="rId39" Type="http://schemas.openxmlformats.org/officeDocument/2006/relationships/image" Target="media/image24.wmf"/><Relationship Id="rId38" Type="http://schemas.openxmlformats.org/officeDocument/2006/relationships/oleObject" Target="embeddings/oleObject7.bin"/><Relationship Id="rId37" Type="http://schemas.openxmlformats.org/officeDocument/2006/relationships/image" Target="media/image23.wmf"/><Relationship Id="rId36" Type="http://schemas.openxmlformats.org/officeDocument/2006/relationships/oleObject" Target="embeddings/oleObject6.bin"/><Relationship Id="rId35" Type="http://schemas.openxmlformats.org/officeDocument/2006/relationships/image" Target="media/image22.wmf"/><Relationship Id="rId34" Type="http://schemas.openxmlformats.org/officeDocument/2006/relationships/oleObject" Target="embeddings/oleObject5.bin"/><Relationship Id="rId33" Type="http://schemas.openxmlformats.org/officeDocument/2006/relationships/image" Target="media/image21.wmf"/><Relationship Id="rId32" Type="http://schemas.openxmlformats.org/officeDocument/2006/relationships/oleObject" Target="embeddings/oleObject4.bin"/><Relationship Id="rId31" Type="http://schemas.openxmlformats.org/officeDocument/2006/relationships/image" Target="media/image20.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19.wmf"/><Relationship Id="rId28" Type="http://schemas.openxmlformats.org/officeDocument/2006/relationships/oleObject" Target="embeddings/oleObject2.bin"/><Relationship Id="rId27" Type="http://schemas.openxmlformats.org/officeDocument/2006/relationships/image" Target="media/image18.wmf"/><Relationship Id="rId26" Type="http://schemas.openxmlformats.org/officeDocument/2006/relationships/oleObject" Target="embeddings/oleObject1.bin"/><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3"/>
    <customShpInfo spid="_x0000_s2388"/>
    <customShpInfo spid="_x0000_s2387"/>
    <customShpInfo spid="_x0000_s2383"/>
    <customShpInfo spid="_x0000_s2375"/>
    <customShpInfo spid="_x0000_s2372"/>
    <customShpInfo spid="_x0000_s2373"/>
    <customShpInfo spid="_x0000_s2377"/>
    <customShpInfo spid="_x0000_s2381"/>
    <customShpInfo spid="_x0000_s2371"/>
    <customShpInfo spid="_x0000_s2276"/>
    <customShpInfo spid="_x0000_s2369"/>
    <customShpInfo spid="_x0000_s2374"/>
    <customShpInfo spid="_x0000_s2370"/>
    <customShpInfo spid="_x0000_s2382"/>
    <customShpInfo spid="_x0000_s2366"/>
    <customShpInfo spid="_x0000_s2266"/>
    <customShpInfo spid="_x0000_s2265"/>
    <customShpInfo spid="_x0000_s2300"/>
    <customShpInfo spid="_x0000_s2378"/>
    <customShpInfo spid="_x0000_s2376"/>
    <customShpInfo spid="_x0000_s2269"/>
    <customShpInfo spid="_x0000_s2379"/>
    <customShpInfo spid="_x0000_s2367"/>
    <customShpInfo spid="_x0000_s2314"/>
    <customShpInfo spid="_x0000_s2252"/>
    <customShpInfo spid="_x0000_s2251"/>
    <customShpInfo spid="_x0000_s2250"/>
    <customShpInfo spid="_x0000_s2254"/>
    <customShpInfo spid="_x0000_s2253"/>
    <customShpInfo spid="_x0000_s2258"/>
    <customShpInfo spid="_x0000_s2390"/>
    <customShpInfo spid="_x0000_s231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417872-C91A-4FAF-935A-43C37E87840D}">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89</Pages>
  <Words>32832</Words>
  <Characters>11783</Characters>
  <Lines>98</Lines>
  <Paragraphs>89</Paragraphs>
  <TotalTime>8</TotalTime>
  <ScaleCrop>false</ScaleCrop>
  <LinksUpToDate>false</LinksUpToDate>
  <CharactersWithSpaces>44526</CharactersWithSpaces>
  <Application>WPS Office_11.1.0.9330_F1E327BC-269C-435d-A152-05C5408002CA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2019-12-12T01:16:00Z</dcterms:created>
  <dc:creator>GDLHHB</dc:creator>
  <cp:lastModifiedBy>Administrator</cp:lastModifiedBy>
  <cp:lastPrinted>2019-11-13T03:13:00Z</cp:lastPrinted>
  <dcterms:modified xsi:type="dcterms:W3CDTF">2020-02-28T05:24:19Z</dcterms:modified>
  <dc:title>建设项目环境影响报告表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2052-11.1.0.9330</vt:lpwstr>
  </property>
</Properties>
</file>