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4D3D3A">
      <w:pPr>
        <w:pStyle w:val="Heading1"/>
        <w:jc w:val="center"/>
      </w:pPr>
      <w:bookmarkStart w:id="0" w:name="_Toc24982613"/>
      <w:bookmarkStart w:id="1" w:name="_Toc20484"/>
      <w:bookmarkStart w:id="2" w:name="_Toc26587"/>
      <w:r>
        <w:rPr>
          <w:rFonts w:hint="eastAsia"/>
        </w:rPr>
        <w:t>江门市物业管理公众服务平台投票系统</w:t>
      </w:r>
      <w:bookmarkEnd w:id="0"/>
    </w:p>
    <w:p w:rsidR="004D3D3A" w:rsidP="009470A1">
      <w:pPr>
        <w:pStyle w:val="Heading1"/>
        <w:jc w:val="center"/>
      </w:pPr>
      <w:bookmarkStart w:id="3" w:name="_Toc24982614"/>
      <w:r>
        <w:rPr>
          <w:rFonts w:hint="eastAsia"/>
        </w:rPr>
        <w:t>使用手册</w:t>
      </w:r>
      <w:bookmarkStart w:id="4" w:name="_GoBack"/>
      <w:bookmarkEnd w:id="1"/>
      <w:bookmarkEnd w:id="2"/>
      <w:bookmarkEnd w:id="3"/>
      <w:bookmarkEnd w:id="4"/>
    </w:p>
    <w:p w:rsidR="004D3D3A">
      <w:pPr>
        <w:pStyle w:val="Heading2"/>
        <w:numPr>
          <w:ilvl w:val="0"/>
          <w:numId w:val="1"/>
        </w:numPr>
      </w:pPr>
      <w:bookmarkStart w:id="5" w:name="_Toc24982615"/>
      <w:r>
        <w:rPr>
          <w:rFonts w:hint="eastAsia"/>
        </w:rPr>
        <w:t>投票管理</w:t>
      </w:r>
      <w:bookmarkEnd w:id="5"/>
    </w:p>
    <w:p w:rsidR="004D3D3A">
      <w:pPr>
        <w:pStyle w:val="Heading3"/>
        <w:numPr>
          <w:ilvl w:val="0"/>
          <w:numId w:val="2"/>
        </w:numPr>
      </w:pPr>
      <w:bookmarkStart w:id="6" w:name="_Toc24982616"/>
      <w:r>
        <w:rPr>
          <w:rFonts w:hint="eastAsia"/>
        </w:rPr>
        <w:t>投票列表</w:t>
      </w:r>
      <w:bookmarkEnd w:id="6"/>
    </w:p>
    <w:p w:rsidR="004D3D3A">
      <w:r>
        <w:rPr>
          <w:rFonts w:hint="eastAsia"/>
        </w:rPr>
        <w:t>物管公司</w:t>
      </w:r>
      <w:r>
        <w:rPr>
          <w:rFonts w:hint="eastAsia"/>
        </w:rPr>
        <w:t>或业委会</w:t>
      </w:r>
      <w:r>
        <w:rPr>
          <w:rFonts w:hint="eastAsia"/>
        </w:rPr>
        <w:t>登录系统（网址：</w:t>
      </w:r>
      <w:r>
        <w:rPr>
          <w:rFonts w:hint="eastAsia"/>
        </w:rPr>
        <w:t>http://218.14.150.123:8071/Admin</w:t>
      </w:r>
      <w:r>
        <w:rPr>
          <w:rFonts w:hint="eastAsia"/>
        </w:rPr>
        <w:t>），发起人员在首页——</w:t>
      </w:r>
      <w:r w:rsidR="00537659">
        <w:rPr>
          <w:rFonts w:hint="eastAsia"/>
        </w:rPr>
        <w:t>》</w:t>
      </w:r>
      <w:r>
        <w:rPr>
          <w:rFonts w:hint="eastAsia"/>
        </w:rPr>
        <w:t>点击新建表决，创建新的投票业务：</w:t>
      </w:r>
    </w:p>
    <w:p w:rsidR="004D3D3A">
      <w:r>
        <w:rPr>
          <w:noProof/>
        </w:rPr>
        <w:drawing>
          <wp:inline distT="0" distB="0" distL="0" distR="0">
            <wp:extent cx="5274310" cy="20066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D3A">
      <w:r>
        <w:rPr>
          <w:noProof/>
        </w:rPr>
        <w:drawing>
          <wp:inline distT="0" distB="0" distL="114300" distR="114300">
            <wp:extent cx="5269230" cy="2028825"/>
            <wp:effectExtent l="0" t="0" r="762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>
      <w:r>
        <w:rPr>
          <w:rFonts w:hint="eastAsia"/>
        </w:rPr>
        <w:t>注意：</w:t>
      </w:r>
      <w:r w:rsidR="00537659">
        <w:rPr>
          <w:rFonts w:hint="eastAsia"/>
        </w:rPr>
        <w:t>弹出的提示框可以选择“是”或者“否”，选择“是”则该投票事项为全体业主大会，会在投票开始日期提前十五天发送提醒信息，投票日期需选择发起日至少</w:t>
      </w:r>
      <w:r>
        <w:rPr>
          <w:rFonts w:hint="eastAsia"/>
        </w:rPr>
        <w:t>后</w:t>
      </w:r>
      <w:r>
        <w:rPr>
          <w:rFonts w:hint="eastAsia"/>
        </w:rPr>
        <w:t>18</w:t>
      </w:r>
      <w:r>
        <w:rPr>
          <w:rFonts w:hint="eastAsia"/>
        </w:rPr>
        <w:t>日（</w:t>
      </w:r>
      <w:r w:rsidR="00537659">
        <w:rPr>
          <w:rFonts w:hint="eastAsia"/>
        </w:rPr>
        <w:t>已</w:t>
      </w:r>
      <w:r>
        <w:rPr>
          <w:rFonts w:hint="eastAsia"/>
        </w:rPr>
        <w:t>加上</w:t>
      </w:r>
      <w:r w:rsidR="00537659">
        <w:rPr>
          <w:rFonts w:hint="eastAsia"/>
        </w:rPr>
        <w:t>3</w:t>
      </w:r>
      <w:r w:rsidR="00537659">
        <w:rPr>
          <w:rFonts w:hint="eastAsia"/>
        </w:rPr>
        <w:t>天</w:t>
      </w:r>
      <w:r>
        <w:rPr>
          <w:rFonts w:hint="eastAsia"/>
        </w:rPr>
        <w:t>审核时间）；</w:t>
      </w:r>
      <w:r w:rsidR="00537659">
        <w:rPr>
          <w:rFonts w:hint="eastAsia"/>
        </w:rPr>
        <w:t>选择“否”，则为其他投票事项，投票日期需选择发起日至少后</w:t>
      </w:r>
      <w:r w:rsidR="00537659">
        <w:rPr>
          <w:rFonts w:hint="eastAsia"/>
        </w:rPr>
        <w:t>3</w:t>
      </w:r>
      <w:r w:rsidR="00537659">
        <w:rPr>
          <w:rFonts w:hint="eastAsia"/>
        </w:rPr>
        <w:t>日</w:t>
      </w:r>
      <w:r w:rsidR="00537659">
        <w:rPr>
          <w:rFonts w:hint="eastAsia"/>
        </w:rPr>
        <w:t>.</w:t>
      </w:r>
    </w:p>
    <w:p w:rsidR="004D3D3A">
      <w:pPr>
        <w:ind w:firstLine="420"/>
      </w:pPr>
      <w:r>
        <w:rPr>
          <w:rFonts w:hint="eastAsia"/>
        </w:rPr>
        <w:t>第一步、点击投票主题，选择小区名称、行政区域、投票类型（如投票类型选择的是筹集和使用专项维修资金，请在详细描述里按照模板填写），填写投票标题，选择对应街道办和居委会，设置投票期限（在设置开始日期，请预留不低于</w:t>
      </w:r>
      <w:r>
        <w:rPr>
          <w:rFonts w:hint="eastAsia"/>
        </w:rPr>
        <w:t>3</w:t>
      </w:r>
      <w:r>
        <w:rPr>
          <w:rFonts w:hint="eastAsia"/>
        </w:rPr>
        <w:t>天的审核时间；表决期不少于</w:t>
      </w:r>
      <w:r>
        <w:rPr>
          <w:rFonts w:hint="eastAsia"/>
        </w:rPr>
        <w:t>14</w:t>
      </w:r>
      <w:r>
        <w:rPr>
          <w:rFonts w:hint="eastAsia"/>
        </w:rPr>
        <w:t>天，不超过</w:t>
      </w:r>
      <w:r>
        <w:rPr>
          <w:rFonts w:hint="eastAsia"/>
        </w:rPr>
        <w:t>30</w:t>
      </w:r>
      <w:r>
        <w:rPr>
          <w:rFonts w:hint="eastAsia"/>
        </w:rPr>
        <w:t>天。），填写详细描述等；</w:t>
      </w:r>
    </w:p>
    <w:p w:rsidR="004D3D3A">
      <w:pPr>
        <w:ind w:firstLine="420"/>
      </w:pPr>
      <w:r>
        <w:rPr>
          <w:noProof/>
        </w:rPr>
        <w:drawing>
          <wp:inline distT="0" distB="0" distL="114300" distR="114300">
            <wp:extent cx="5269230" cy="2044700"/>
            <wp:effectExtent l="0" t="0" r="7620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>
      <w:pPr>
        <w:rPr>
          <w:color w:val="FF0000"/>
        </w:rPr>
      </w:pPr>
      <w:r>
        <w:t>注意</w:t>
      </w:r>
      <w:r>
        <w:rPr>
          <w:rFonts w:hint="eastAsia"/>
        </w:rPr>
        <w:t>：如果是不同的投票类型，涉及到不同审核单位的话，请选择好对应的划分权限。（</w:t>
      </w:r>
      <w:r>
        <w:rPr>
          <w:rFonts w:hint="eastAsia"/>
        </w:rPr>
        <w:t>如业委</w:t>
      </w:r>
      <w:r>
        <w:rPr>
          <w:rFonts w:hint="eastAsia"/>
        </w:rPr>
        <w:t>会成了投票事项：审核如果是街道办的话，则需在街道办处选择好管理这个小区的街道办）。</w:t>
      </w:r>
    </w:p>
    <w:p w:rsidR="004D3D3A"/>
    <w:p w:rsidR="004D3D3A">
      <w:r>
        <w:rPr>
          <w:noProof/>
        </w:rPr>
        <w:drawing>
          <wp:inline distT="0" distB="0" distL="114300" distR="114300">
            <wp:extent cx="5269230" cy="2199005"/>
            <wp:effectExtent l="0" t="0" r="7620" b="1079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/>
    <w:p w:rsidR="004D3D3A">
      <w:pPr>
        <w:ind w:firstLine="420"/>
      </w:pPr>
      <w:r>
        <w:rPr>
          <w:rFonts w:hint="eastAsia"/>
        </w:rPr>
        <w:t>第二步、投票事项：投票事项已按照投票类型自动生成一项，可编辑和修改投票规则；或可新增投票事项；</w:t>
      </w:r>
    </w:p>
    <w:p w:rsidR="004D3D3A">
      <w:pPr>
        <w:ind w:firstLine="420"/>
      </w:pPr>
      <w:r>
        <w:rPr>
          <w:noProof/>
        </w:rPr>
        <w:drawing>
          <wp:inline distT="0" distB="0" distL="114300" distR="114300">
            <wp:extent cx="5269230" cy="2175510"/>
            <wp:effectExtent l="0" t="0" r="7620" b="1524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/>
    <w:p w:rsidR="004D3D3A"/>
    <w:p w:rsidR="004D3D3A">
      <w:pPr>
        <w:ind w:firstLine="420"/>
      </w:pPr>
      <w:r>
        <w:rPr>
          <w:rFonts w:hint="eastAsia"/>
        </w:rPr>
        <w:t>第三步、点击投票范围：维修资金系统获取或者手工导入此次的投票范围；</w:t>
      </w:r>
    </w:p>
    <w:p w:rsidR="004D3D3A">
      <w:pPr>
        <w:ind w:left="420" w:firstLine="420"/>
      </w:pPr>
      <w:r>
        <w:rPr>
          <w:rFonts w:hint="eastAsia"/>
        </w:rPr>
        <w:t>方式</w:t>
      </w:r>
      <w:r>
        <w:rPr>
          <w:rFonts w:hint="eastAsia"/>
        </w:rPr>
        <w:t>1</w:t>
      </w:r>
      <w:r>
        <w:rPr>
          <w:rFonts w:hint="eastAsia"/>
        </w:rPr>
        <w:t>：维修资金系统获取投票范围：</w:t>
      </w:r>
      <w:r>
        <w:rPr>
          <w:rFonts w:hint="eastAsia"/>
        </w:rPr>
        <w:t>A</w:t>
      </w:r>
      <w:r>
        <w:rPr>
          <w:rFonts w:hint="eastAsia"/>
        </w:rPr>
        <w:t>、先输入小区名称楼栋，再在楼栋中选取要参与分摊的房屋数据，然后点保存；</w:t>
      </w:r>
      <w:r>
        <w:rPr>
          <w:rFonts w:hint="eastAsia"/>
        </w:rPr>
        <w:t>B</w:t>
      </w:r>
      <w:r>
        <w:rPr>
          <w:rFonts w:hint="eastAsia"/>
        </w:rPr>
        <w:t>、输入维修项目编号，获取维修项目分摊范围；</w:t>
      </w:r>
    </w:p>
    <w:p w:rsidR="004D3D3A">
      <w:r>
        <w:rPr>
          <w:noProof/>
        </w:rPr>
        <w:drawing>
          <wp:inline distT="0" distB="0" distL="114300" distR="114300">
            <wp:extent cx="5269230" cy="2179320"/>
            <wp:effectExtent l="0" t="0" r="7620" b="1143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>
      <w:r>
        <w:rPr>
          <w:noProof/>
        </w:rPr>
        <w:drawing>
          <wp:inline distT="0" distB="0" distL="114300" distR="114300">
            <wp:extent cx="5269230" cy="2218055"/>
            <wp:effectExtent l="0" t="0" r="7620" b="10795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/>
    <w:p w:rsidR="004D3D3A">
      <w:pPr>
        <w:ind w:left="420" w:firstLine="420"/>
      </w:pPr>
      <w:r>
        <w:rPr>
          <w:rFonts w:hint="eastAsia"/>
        </w:rPr>
        <w:t>方式</w:t>
      </w:r>
      <w:r>
        <w:rPr>
          <w:rFonts w:hint="eastAsia"/>
        </w:rPr>
        <w:t>2</w:t>
      </w:r>
      <w:r>
        <w:rPr>
          <w:rFonts w:hint="eastAsia"/>
        </w:rPr>
        <w:t>：手工导入投票范围：下载模板，按模板填写好数据，再点导入即可。</w:t>
      </w:r>
    </w:p>
    <w:p w:rsidR="004D3D3A">
      <w:r>
        <w:rPr>
          <w:noProof/>
        </w:rPr>
        <w:drawing>
          <wp:inline distT="0" distB="0" distL="114300" distR="114300">
            <wp:extent cx="5269230" cy="2121535"/>
            <wp:effectExtent l="0" t="0" r="7620" b="12065"/>
            <wp:docPr id="2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/>
    <w:p w:rsidR="004D3D3A">
      <w:pPr>
        <w:ind w:firstLine="420"/>
      </w:pPr>
      <w:r>
        <w:rPr>
          <w:rFonts w:hint="eastAsia"/>
        </w:rPr>
        <w:t>第四步、点击投票附件：上传投票相关要件；</w:t>
      </w:r>
    </w:p>
    <w:p w:rsidR="004D3D3A">
      <w:r>
        <w:rPr>
          <w:noProof/>
        </w:rPr>
        <w:drawing>
          <wp:inline distT="0" distB="0" distL="114300" distR="114300">
            <wp:extent cx="5269230" cy="1920875"/>
            <wp:effectExtent l="0" t="0" r="7620" b="3175"/>
            <wp:docPr id="2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/>
    <w:p w:rsidR="004D3D3A">
      <w:pPr>
        <w:ind w:firstLine="420"/>
      </w:pPr>
      <w:r>
        <w:rPr>
          <w:rFonts w:hint="eastAsia"/>
        </w:rPr>
        <w:t>第五步、信息核对无误，点击提交；新建的投票主题进入管理部门审核状态（</w:t>
      </w:r>
      <w:r>
        <w:rPr>
          <w:rFonts w:hint="eastAsia"/>
        </w:rPr>
        <w:t>3</w:t>
      </w:r>
      <w:r>
        <w:rPr>
          <w:rFonts w:hint="eastAsia"/>
        </w:rPr>
        <w:t>个工作日内会完成审核）；</w:t>
      </w:r>
    </w:p>
    <w:p w:rsidR="004D3D3A">
      <w:pPr>
        <w:ind w:firstLine="420"/>
      </w:pPr>
      <w:r>
        <w:rPr>
          <w:noProof/>
        </w:rPr>
        <w:drawing>
          <wp:inline distT="0" distB="0" distL="114300" distR="114300">
            <wp:extent cx="5269230" cy="2210435"/>
            <wp:effectExtent l="0" t="0" r="7620" b="1841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3A">
      <w:pPr>
        <w:ind w:firstLine="420"/>
      </w:pPr>
      <w:r>
        <w:rPr>
          <w:rFonts w:hint="eastAsia"/>
        </w:rPr>
        <w:t>第六步、审核通过后，发起人员可“打印二维码”和“打印投票公告”，粘贴到小区公告栏；按照预先设置的开始日期，投票主题的表决状态自动进入“正在表决”，系统会自动给业主推送投票短信</w:t>
      </w:r>
      <w:r>
        <w:rPr>
          <w:rFonts w:hint="eastAsia"/>
        </w:rPr>
        <w:t>和微信通知</w:t>
      </w:r>
      <w:r>
        <w:rPr>
          <w:rFonts w:hint="eastAsia"/>
        </w:rPr>
        <w:t>；</w:t>
      </w:r>
    </w:p>
    <w:p w:rsidR="004D3D3A">
      <w:r>
        <w:rPr>
          <w:noProof/>
        </w:rPr>
        <w:drawing>
          <wp:inline distT="0" distB="0" distL="0" distR="0">
            <wp:extent cx="5274310" cy="829945"/>
            <wp:effectExtent l="0" t="0" r="254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D3A"/>
    <w:p w:rsidR="004D3D3A">
      <w:pPr>
        <w:ind w:firstLine="420"/>
      </w:pPr>
      <w:r>
        <w:rPr>
          <w:rFonts w:hint="eastAsia"/>
        </w:rPr>
        <w:t>第七步、表决状态进入“正在表决”后</w:t>
      </w:r>
      <w:r>
        <w:rPr>
          <w:rFonts w:hint="eastAsia"/>
        </w:rPr>
        <w:t xml:space="preserve"> </w:t>
      </w:r>
      <w:r>
        <w:rPr>
          <w:rFonts w:hint="eastAsia"/>
        </w:rPr>
        <w:t>，发起人员可打印“业主签字表”、“业主投票情况表”、“未投票情况表”；</w:t>
      </w:r>
    </w:p>
    <w:p w:rsidR="004D3D3A">
      <w:r>
        <w:rPr>
          <w:noProof/>
        </w:rPr>
        <w:drawing>
          <wp:inline distT="0" distB="0" distL="0" distR="0">
            <wp:extent cx="5274310" cy="89535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D3A"/>
    <w:p w:rsidR="004D3D3A">
      <w:pPr>
        <w:ind w:firstLine="420"/>
      </w:pPr>
      <w:r>
        <w:rPr>
          <w:rFonts w:hint="eastAsia"/>
        </w:rPr>
        <w:t>第八步、“结束日期”快到期后，如果票数不够，可发起一次延期（表决截止延期的时间不超过</w:t>
      </w:r>
      <w:r>
        <w:rPr>
          <w:rFonts w:hint="eastAsia"/>
        </w:rPr>
        <w:t>30</w:t>
      </w:r>
      <w:r>
        <w:rPr>
          <w:rFonts w:hint="eastAsia"/>
        </w:rPr>
        <w:t>日）。点击“发布延期公告”，</w:t>
      </w:r>
      <w:r>
        <w:rPr>
          <w:rFonts w:hint="eastAsia"/>
          <w:b/>
          <w:bCs/>
        </w:rPr>
        <w:t>延期主题：</w:t>
      </w:r>
      <w:r>
        <w:rPr>
          <w:rFonts w:hint="eastAsia"/>
        </w:rPr>
        <w:t>更改“结束日期”和填写“延期原</w:t>
      </w:r>
      <w:r>
        <w:rPr>
          <w:rFonts w:hint="eastAsia"/>
        </w:rPr>
        <w:t>因”；</w:t>
      </w:r>
      <w:r>
        <w:rPr>
          <w:rFonts w:hint="eastAsia"/>
          <w:b/>
          <w:bCs/>
        </w:rPr>
        <w:t>延期附件：</w:t>
      </w:r>
      <w:r>
        <w:rPr>
          <w:rFonts w:hint="eastAsia"/>
        </w:rPr>
        <w:t>上传延期的要件；点击延期，系统自动延长表决时间；发起人员“打印延期公告”等，粘贴到小区公告栏；</w:t>
      </w:r>
    </w:p>
    <w:p w:rsidR="004D3D3A">
      <w:r>
        <w:rPr>
          <w:noProof/>
        </w:rPr>
        <w:drawing>
          <wp:inline distT="0" distB="0" distL="0" distR="0">
            <wp:extent cx="5274310" cy="160464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D3A"/>
    <w:p w:rsidR="004D3D3A">
      <w:r>
        <w:rPr>
          <w:noProof/>
        </w:rPr>
        <w:drawing>
          <wp:inline distT="0" distB="0" distL="0" distR="0">
            <wp:extent cx="5274310" cy="2792730"/>
            <wp:effectExtent l="0" t="0" r="254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D3A"/>
    <w:p w:rsidR="004D3D3A">
      <w:pPr>
        <w:ind w:firstLine="420"/>
      </w:pPr>
      <w:r>
        <w:rPr>
          <w:rFonts w:hint="eastAsia"/>
        </w:rPr>
        <w:t>第九步、延期的“结束日期”到期后，系统表决状态进入“询异”阶段（公示期不少于</w:t>
      </w:r>
      <w:r>
        <w:rPr>
          <w:rFonts w:hint="eastAsia"/>
        </w:rPr>
        <w:t>7</w:t>
      </w:r>
      <w:r>
        <w:rPr>
          <w:rFonts w:hint="eastAsia"/>
        </w:rPr>
        <w:t>天）；发起人员“打印</w:t>
      </w:r>
      <w:r>
        <w:rPr>
          <w:rFonts w:hint="eastAsia"/>
        </w:rPr>
        <w:t>询</w:t>
      </w:r>
      <w:r>
        <w:rPr>
          <w:rFonts w:hint="eastAsia"/>
        </w:rPr>
        <w:t>异公示”等，粘贴到小区公告栏；</w:t>
      </w:r>
    </w:p>
    <w:p w:rsidR="004D3D3A">
      <w:r>
        <w:rPr>
          <w:noProof/>
        </w:rPr>
        <w:drawing>
          <wp:inline distT="0" distB="0" distL="0" distR="0">
            <wp:extent cx="5274310" cy="99631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D3A">
      <w:r>
        <w:tab/>
      </w:r>
      <w:r>
        <w:t>第十步</w:t>
      </w:r>
      <w:r>
        <w:rPr>
          <w:rFonts w:hint="eastAsia"/>
        </w:rPr>
        <w:t>、“询异”期间，如果有业主是线下签名参与投票的，则可通过这个添加附件功能，把业主的签名扫描件上传上去。</w:t>
      </w:r>
    </w:p>
    <w:p w:rsidR="004D3D3A">
      <w:r>
        <w:rPr>
          <w:noProof/>
        </w:rPr>
        <w:drawing>
          <wp:inline distT="0" distB="0" distL="0" distR="0">
            <wp:extent cx="5274310" cy="88392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3D3A">
      <w:pPr>
        <w:ind w:firstLine="420"/>
      </w:pPr>
    </w:p>
    <w:p w:rsidR="004D3D3A">
      <w:pPr>
        <w:ind w:firstLine="420"/>
      </w:pPr>
      <w:r>
        <w:rPr>
          <w:rFonts w:hint="eastAsia"/>
        </w:rPr>
        <w:t>第十一步、“询异”到期后，系统自动发布投票结果；发起人员“打印结果公告”等，粘贴到小区公告栏；此次投票业务完结。</w:t>
      </w:r>
    </w:p>
    <w:p w:rsidR="004D3D3A">
      <w:r>
        <w:rPr>
          <w:noProof/>
        </w:rPr>
        <w:drawing>
          <wp:inline distT="0" distB="0" distL="0" distR="0">
            <wp:extent cx="5274310" cy="760730"/>
            <wp:effectExtent l="0" t="0" r="2540" b="127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240A"/>
    <w:multiLevelType w:val="singleLevel"/>
    <w:tmpl w:val="59BE240A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9BE24C2"/>
    <w:multiLevelType w:val="singleLevel"/>
    <w:tmpl w:val="59BE24C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0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after="260" w:line="413" w:lineRule="auto"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uiPriority w:val="39"/>
    <w:qFormat/>
    <w:pPr>
      <w:ind w:left="840" w:leftChars="400"/>
    </w:p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qFormat/>
  </w:style>
  <w:style w:type="paragraph" w:styleId="TOC2">
    <w:name w:val="toc 2"/>
    <w:basedOn w:val="Normal"/>
    <w:next w:val="Normal"/>
    <w:uiPriority w:val="39"/>
    <w:qFormat/>
    <w:pPr>
      <w:ind w:left="420" w:leftChars="200"/>
    </w:p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customStyle="1" w:styleId="Char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BalloonText">
    <w:name w:val="Balloon Text"/>
    <w:basedOn w:val="Normal"/>
    <w:link w:val="Char1"/>
    <w:rsid w:val="009470A1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9470A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</dc:creator>
  <cp:lastModifiedBy>余策瑶</cp:lastModifiedBy>
  <cp:revision>18</cp:revision>
  <dcterms:created xsi:type="dcterms:W3CDTF">2014-10-29T12:08:00Z</dcterms:created>
  <dcterms:modified xsi:type="dcterms:W3CDTF">2019-11-20T01:17:00Z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