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w:t>
      </w:r>
      <w:r>
        <w:rPr>
          <w:rFonts w:hint="eastAsia" w:ascii="方正小标宋简体" w:eastAsia="方正小标宋简体"/>
          <w:sz w:val="44"/>
          <w:szCs w:val="44"/>
        </w:rPr>
        <w:t>江门市突发环境事件应急预案</w:t>
      </w:r>
      <w:r>
        <w:rPr>
          <w:rFonts w:hint="eastAsia" w:ascii="方正小标宋简体" w:eastAsia="方正小标宋简体"/>
          <w:sz w:val="44"/>
          <w:szCs w:val="44"/>
          <w:lang w:eastAsia="zh-CN"/>
        </w:rPr>
        <w:t>》的解读</w:t>
      </w:r>
    </w:p>
    <w:p>
      <w:pPr>
        <w:jc w:val="center"/>
        <w:rPr>
          <w:rFonts w:hint="eastAsia" w:ascii="方正小标宋简体" w:eastAsia="方正小标宋简体"/>
          <w:sz w:val="30"/>
          <w:szCs w:val="30"/>
          <w:lang w:eastAsia="zh-CN"/>
        </w:rPr>
      </w:pPr>
      <w:r>
        <w:rPr>
          <w:rFonts w:hint="eastAsia" w:ascii="方正小标宋简体" w:eastAsia="方正小标宋简体"/>
          <w:sz w:val="30"/>
          <w:szCs w:val="30"/>
          <w:lang w:eastAsia="zh-CN"/>
        </w:rPr>
        <w:t>市生态环境局</w:t>
      </w:r>
    </w:p>
    <w:p>
      <w:pPr>
        <w:jc w:val="center"/>
        <w:rPr>
          <w:rFonts w:hint="default" w:ascii="方正小标宋简体" w:eastAsia="方正小标宋简体"/>
          <w:sz w:val="30"/>
          <w:szCs w:val="30"/>
          <w:lang w:val="en-US" w:eastAsia="zh-CN"/>
        </w:rPr>
      </w:pPr>
      <w:r>
        <w:rPr>
          <w:rFonts w:hint="eastAsia" w:ascii="方正小标宋简体" w:eastAsia="方正小标宋简体"/>
          <w:sz w:val="30"/>
          <w:szCs w:val="30"/>
          <w:lang w:val="en-US" w:eastAsia="zh-CN"/>
        </w:rPr>
        <w:t>（2019年11月）</w:t>
      </w:r>
      <w:bookmarkStart w:id="0" w:name="_GoBack"/>
      <w:bookmarkEnd w:id="0"/>
    </w:p>
    <w:p>
      <w:pPr>
        <w:rPr>
          <w:rFonts w:hint="eastAsia"/>
        </w:rPr>
      </w:pPr>
    </w:p>
    <w:p>
      <w:pPr>
        <w:ind w:firstLine="602" w:firstLineChars="200"/>
        <w:rPr>
          <w:rFonts w:hint="eastAsia" w:ascii="仿宋_GB2312" w:eastAsia="仿宋_GB2312"/>
          <w:b/>
          <w:sz w:val="30"/>
          <w:szCs w:val="30"/>
        </w:rPr>
      </w:pPr>
      <w:r>
        <w:rPr>
          <w:rFonts w:hint="eastAsia" w:ascii="仿宋_GB2312" w:eastAsia="仿宋_GB2312"/>
          <w:b/>
          <w:sz w:val="30"/>
          <w:szCs w:val="30"/>
        </w:rPr>
        <w:t>一、编制目的</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建立健全突发环境事件应对工作机制，提高我市应对突发环境事件的能力，预防、减少和消除突发环境事件造成的危害，保障人民群众生命财产安全，维护社会稳定，保护环境，促进经济社会持续健康发展。</w:t>
      </w:r>
    </w:p>
    <w:p>
      <w:pPr>
        <w:ind w:firstLine="602" w:firstLineChars="200"/>
        <w:rPr>
          <w:rFonts w:hint="eastAsia" w:ascii="仿宋_GB2312" w:eastAsia="仿宋_GB2312"/>
          <w:b/>
          <w:sz w:val="30"/>
          <w:szCs w:val="30"/>
        </w:rPr>
      </w:pPr>
      <w:r>
        <w:rPr>
          <w:rFonts w:hint="eastAsia" w:ascii="仿宋_GB2312" w:eastAsia="仿宋_GB2312"/>
          <w:b/>
          <w:sz w:val="30"/>
          <w:szCs w:val="30"/>
        </w:rPr>
        <w:t>二、编制依据</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1.《中华人民共和国环境保护法》（2014年修订）；</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2.《中华人民共和国突发事件应对法》（2007年11月1日实施）；</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3.《突发环境事件应急管理办法》（原环境保护部令第34号）；</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4.《突发环境事件信息报告办法》（原环境保护部令第17号）；</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5.《突发环境事件调查处理办法》（原环境保护部令第32号）；</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6.《国家突发环境事件应急预案》（国办函〔2014〕119号）；</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7.《广东省突发事件应对条例》（2010年7月1日实施）；</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8.《广东省突发事件总体应急预案》（2006年12月29日实施）；</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9.《广东省突发事件预警信息发布管理办法》（粤府办〔2012〕77号）；</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10.《广东省突发事件现场指挥官工作规范（试行）》；</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11.《广东省突发事件现场指挥官制度实施办法（试行）》；</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12.《广东省人民政府关于印发广东省突发环境事件应急预案的通知（2017修订）》；</w:t>
      </w:r>
    </w:p>
    <w:p>
      <w:pPr>
        <w:ind w:firstLine="600" w:firstLineChars="200"/>
        <w:rPr>
          <w:rFonts w:hint="eastAsia" w:ascii="仿宋_GB2312" w:eastAsia="仿宋_GB2312"/>
          <w:sz w:val="30"/>
          <w:szCs w:val="30"/>
        </w:rPr>
      </w:pPr>
      <w:r>
        <w:rPr>
          <w:rFonts w:hint="eastAsia" w:ascii="仿宋_GB2312" w:eastAsia="仿宋_GB2312"/>
          <w:sz w:val="30"/>
          <w:szCs w:val="30"/>
        </w:rPr>
        <w:t>13.《江门市突发事件总体应急预案》（2013年本）及其实施手册。</w:t>
      </w:r>
    </w:p>
    <w:p>
      <w:pPr>
        <w:ind w:firstLine="602" w:firstLineChars="200"/>
        <w:rPr>
          <w:rFonts w:hint="eastAsia" w:ascii="仿宋_GB2312" w:eastAsia="仿宋_GB2312"/>
          <w:b/>
          <w:sz w:val="30"/>
          <w:szCs w:val="30"/>
        </w:rPr>
      </w:pPr>
      <w:r>
        <w:rPr>
          <w:rFonts w:hint="eastAsia" w:ascii="仿宋_GB2312" w:eastAsia="仿宋_GB2312"/>
          <w:b/>
          <w:sz w:val="30"/>
          <w:szCs w:val="30"/>
        </w:rPr>
        <w:t>三、适用范围</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本预案适用于全市行政区域内突发环境事件的应对处置工作。</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核与辐射污染事件、水上溢油事件、船舶污染事件、赤潮灾害事件、生物物种安全事件以及重污染天气等的应对工作，适用其相应的预案。</w:t>
      </w:r>
    </w:p>
    <w:p>
      <w:pPr>
        <w:ind w:firstLine="602" w:firstLineChars="200"/>
        <w:rPr>
          <w:rFonts w:hint="eastAsia" w:ascii="仿宋_GB2312" w:eastAsia="仿宋_GB2312"/>
          <w:b/>
          <w:sz w:val="30"/>
          <w:szCs w:val="30"/>
        </w:rPr>
      </w:pPr>
      <w:r>
        <w:rPr>
          <w:rFonts w:hint="eastAsia" w:ascii="仿宋_GB2312" w:eastAsia="仿宋_GB2312"/>
          <w:b/>
          <w:sz w:val="30"/>
          <w:szCs w:val="30"/>
        </w:rPr>
        <w:t>四、主要内容</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（一）事件分级</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按照突发事件性质、社会危害程度、可控性和影响范围，分为特别重大（Ⅰ级）、重大（Ⅱ级）、较大（Ⅲ级）和一般（Ⅳ级）四个级别。</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组织指挥体系</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1、市突发环境事件应急指挥部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市突发环境事件应急指挥部负责突发环境事件及其次生、衍生灾害的应对处置工作。市应急指挥部由分管市领导任总指挥，市政府分管副秘书长、市生态环境局局长任副总指挥。</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2、市突发环境事件应急指挥部办公室</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市突发环境事件应急指挥部办公室设在市生态环境局，为突发环境事件处理应对日常工作机构，由市生态环境局分管副局长兼任办公室主任。市生态环境局负责牵头协调较大突发环境事件的调查处理；组织实施较大突发环境事件的预防预警、应急监测、应急处置、调查评估等工作；指导协调全市突发环境事件应急、预警工作。</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3、基层单位环境应急职责</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各市（区）政府设立本级突发环境事件应急指挥部，负责组织和参与本辖区突发环境事件的预防和应对工作。按照属地管理的原则，发生突发环境事件时，事件发生地的市（区）、镇（街道）应立即组织应急救援力量到达事发现场开展人员救护、隔离现场和危险物品转移等前期应急处置工作。</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（三）应急响应</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响应分级：严重程度由高到低分四级，分别为Ⅰ级、Ⅱ级、Ⅲ级、Ⅳ级。</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响应措施：调查研判、制定现场处置方案、控制环境污染、环境应急监测、</w:t>
      </w:r>
      <w:r>
        <w:rPr>
          <w:rFonts w:ascii="仿宋_GB2312" w:eastAsia="仿宋_GB2312"/>
          <w:sz w:val="30"/>
          <w:szCs w:val="30"/>
        </w:rPr>
        <w:t>救援队伍物资调用</w:t>
      </w:r>
      <w:r>
        <w:rPr>
          <w:rFonts w:hint="eastAsia" w:ascii="仿宋_GB2312" w:eastAsia="仿宋_GB2312"/>
          <w:sz w:val="30"/>
          <w:szCs w:val="30"/>
        </w:rPr>
        <w:t>、</w:t>
      </w:r>
      <w:r>
        <w:rPr>
          <w:rFonts w:ascii="仿宋_GB2312" w:eastAsia="仿宋_GB2312"/>
          <w:sz w:val="30"/>
          <w:szCs w:val="30"/>
        </w:rPr>
        <w:t>救护转运伤员</w:t>
      </w:r>
      <w:r>
        <w:rPr>
          <w:rFonts w:hint="eastAsia" w:ascii="仿宋_GB2312" w:eastAsia="仿宋_GB2312"/>
          <w:sz w:val="30"/>
          <w:szCs w:val="30"/>
        </w:rPr>
        <w:t>、</w:t>
      </w:r>
      <w:r>
        <w:rPr>
          <w:rFonts w:ascii="仿宋_GB2312" w:eastAsia="仿宋_GB2312"/>
          <w:sz w:val="30"/>
          <w:szCs w:val="30"/>
        </w:rPr>
        <w:t>组织群众污染防护</w:t>
      </w:r>
      <w:r>
        <w:rPr>
          <w:rFonts w:hint="eastAsia" w:ascii="仿宋_GB2312" w:eastAsia="仿宋_GB2312"/>
          <w:sz w:val="30"/>
          <w:szCs w:val="30"/>
        </w:rPr>
        <w:t>、舆论应对等。</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后期处置：损害评估、善后处置、调查处理。</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（四）应急保障</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人力保障，物质与资金保障，医疗、运输、通信保障以及区域协作等。</w:t>
      </w:r>
    </w:p>
    <w:p>
      <w:pPr>
        <w:ind w:firstLine="602" w:firstLineChars="200"/>
        <w:rPr>
          <w:rFonts w:hint="eastAsia" w:ascii="仿宋_GB2312" w:eastAsia="仿宋_GB2312"/>
          <w:b/>
          <w:sz w:val="30"/>
          <w:szCs w:val="30"/>
        </w:rPr>
      </w:pPr>
      <w:r>
        <w:rPr>
          <w:rFonts w:hint="eastAsia" w:ascii="仿宋_GB2312" w:eastAsia="仿宋_GB2312"/>
          <w:b/>
          <w:sz w:val="30"/>
          <w:szCs w:val="30"/>
        </w:rPr>
        <w:t>五、术语解释</w:t>
      </w:r>
    </w:p>
    <w:p>
      <w:pPr>
        <w:ind w:firstLine="600" w:firstLineChars="200"/>
        <w:rPr>
          <w:rFonts w:hint="eastAsia"/>
        </w:rPr>
      </w:pPr>
      <w:r>
        <w:rPr>
          <w:rFonts w:hint="eastAsia" w:ascii="仿宋_GB2312" w:eastAsia="仿宋_GB2312"/>
          <w:sz w:val="30"/>
          <w:szCs w:val="30"/>
        </w:rPr>
        <w:t>突发环境事件，是指突然发生，造成或可能造成环境污染或生态破坏，危及人民群众生命财产安全，影响社会公共秩序，需要采取紧急措施予以应对的事件。一般是因事故或意外性事件等因素，致使环境受到污染或破坏，公众的生命健康和财产受到危害或威胁的紧急情况。</w:t>
      </w:r>
    </w:p>
    <w:p>
      <w:pPr>
        <w:ind w:firstLine="602" w:firstLineChars="200"/>
        <w:rPr>
          <w:rFonts w:hint="eastAsia" w:ascii="仿宋_GB2312" w:eastAsia="仿宋_GB2312"/>
          <w:b/>
          <w:sz w:val="30"/>
          <w:szCs w:val="30"/>
        </w:rPr>
      </w:pPr>
      <w:r>
        <w:rPr>
          <w:rFonts w:hint="eastAsia" w:ascii="仿宋_GB2312" w:eastAsia="仿宋_GB2312"/>
          <w:b/>
          <w:sz w:val="30"/>
          <w:szCs w:val="30"/>
        </w:rPr>
        <w:t>六、预案解释</w:t>
      </w:r>
    </w:p>
    <w:p>
      <w:pPr>
        <w:ind w:firstLine="600" w:firstLineChars="200"/>
        <w:rPr>
          <w:rFonts w:hint="eastAsia" w:ascii="仿宋_GB2312" w:eastAsia="仿宋_GB2312"/>
          <w:sz w:val="30"/>
          <w:szCs w:val="30"/>
        </w:rPr>
      </w:pPr>
      <w:r>
        <w:rPr>
          <w:rFonts w:hint="eastAsia" w:ascii="仿宋_GB2312" w:eastAsia="仿宋_GB2312"/>
          <w:sz w:val="30"/>
          <w:szCs w:val="30"/>
        </w:rPr>
        <w:t>本预案由市生态环境局负责解释。</w:t>
      </w:r>
    </w:p>
    <w:p>
      <w:pPr>
        <w:ind w:firstLine="602" w:firstLineChars="200"/>
        <w:rPr>
          <w:rFonts w:hint="eastAsia" w:ascii="仿宋_GB2312" w:eastAsia="仿宋_GB2312"/>
          <w:b/>
          <w:sz w:val="30"/>
          <w:szCs w:val="30"/>
        </w:rPr>
      </w:pPr>
      <w:r>
        <w:rPr>
          <w:rFonts w:hint="eastAsia" w:ascii="仿宋_GB2312" w:eastAsia="仿宋_GB2312"/>
          <w:b/>
          <w:sz w:val="30"/>
          <w:szCs w:val="30"/>
        </w:rPr>
        <w:t>七、实施时间</w:t>
      </w:r>
    </w:p>
    <w:p>
      <w:pPr>
        <w:ind w:firstLine="600" w:firstLineChars="200"/>
        <w:rPr>
          <w:rFonts w:ascii="仿宋_GB2312" w:eastAsia="仿宋_GB2312"/>
          <w:sz w:val="30"/>
          <w:szCs w:val="30"/>
        </w:rPr>
      </w:pPr>
      <w:r>
        <w:rPr>
          <w:rFonts w:hint="eastAsia" w:ascii="仿宋_GB2312" w:eastAsia="仿宋_GB2312"/>
          <w:sz w:val="30"/>
          <w:szCs w:val="30"/>
        </w:rPr>
        <w:t>本预案自印发之日起实施，2013年印发的《江门市人民政府办公室关于印发江门市突发环境事件应急预案的通知》（江府办〔2013〕53号）自即日起废止。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B2"/>
    <w:rsid w:val="002022F3"/>
    <w:rsid w:val="00316394"/>
    <w:rsid w:val="004B1109"/>
    <w:rsid w:val="0051266C"/>
    <w:rsid w:val="00517408"/>
    <w:rsid w:val="00670CA7"/>
    <w:rsid w:val="00752A98"/>
    <w:rsid w:val="009B324D"/>
    <w:rsid w:val="009C768B"/>
    <w:rsid w:val="00A91C0F"/>
    <w:rsid w:val="00AE335F"/>
    <w:rsid w:val="00B6690B"/>
    <w:rsid w:val="00BA204C"/>
    <w:rsid w:val="00D966B2"/>
    <w:rsid w:val="0C414CFF"/>
    <w:rsid w:val="38F1199B"/>
    <w:rsid w:val="6C385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Pages>
  <Words>228</Words>
  <Characters>1301</Characters>
  <Lines>10</Lines>
  <Paragraphs>3</Paragraphs>
  <TotalTime>3907</TotalTime>
  <ScaleCrop>false</ScaleCrop>
  <LinksUpToDate>false</LinksUpToDate>
  <CharactersWithSpaces>1526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2020-03-06T06:41:00Z</dcterms:created>
  <dc:creator>彭仲贤</dc:creator>
  <cp:lastModifiedBy>Administrator</cp:lastModifiedBy>
  <dcterms:modified xsi:type="dcterms:W3CDTF">2020-03-11T08:27:01Z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