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A2" w:rsidRDefault="004860A2" w:rsidP="00AF6561">
      <w:pPr>
        <w:rPr>
          <w:rFonts w:ascii="宋体"/>
          <w:b/>
          <w:bCs/>
        </w:rPr>
      </w:pPr>
      <w:r>
        <w:rPr>
          <w:rFonts w:ascii="宋体" w:hAnsi="宋体" w:cs="宋体" w:hint="eastAsia"/>
          <w:b/>
          <w:bCs/>
        </w:rPr>
        <w:t>附件</w:t>
      </w:r>
      <w:r>
        <w:rPr>
          <w:rFonts w:ascii="宋体" w:hAnsi="宋体" w:cs="宋体"/>
          <w:b/>
          <w:bCs/>
        </w:rPr>
        <w:t>3</w:t>
      </w:r>
      <w:r>
        <w:rPr>
          <w:rFonts w:ascii="宋体" w:hAnsi="宋体" w:cs="宋体" w:hint="eastAsia"/>
          <w:b/>
          <w:bCs/>
        </w:rPr>
        <w:t>：</w:t>
      </w:r>
    </w:p>
    <w:p w:rsidR="004860A2" w:rsidRDefault="004860A2" w:rsidP="007B4D6D">
      <w:pPr>
        <w:ind w:firstLineChars="1900" w:firstLine="5341"/>
        <w:rPr>
          <w:rFonts w:ascii="宋体"/>
          <w:b/>
          <w:bCs/>
          <w:sz w:val="28"/>
          <w:szCs w:val="28"/>
        </w:rPr>
      </w:pPr>
      <w:r>
        <w:rPr>
          <w:rFonts w:ascii="宋体" w:hAnsi="宋体" w:cs="宋体" w:hint="eastAsia"/>
          <w:b/>
          <w:bCs/>
          <w:sz w:val="28"/>
          <w:szCs w:val="28"/>
        </w:rPr>
        <w:t>市民反映问题及回复情况记录</w:t>
      </w:r>
    </w:p>
    <w:p w:rsidR="004860A2" w:rsidRDefault="004860A2" w:rsidP="007B4D6D">
      <w:pPr>
        <w:ind w:firstLineChars="1900" w:firstLine="5341"/>
        <w:rPr>
          <w:rFonts w:ascii="宋体"/>
          <w:b/>
          <w:bCs/>
          <w:sz w:val="28"/>
          <w:szCs w:val="28"/>
        </w:rPr>
      </w:pPr>
    </w:p>
    <w:p w:rsidR="004860A2" w:rsidRPr="00417F5D" w:rsidRDefault="004860A2" w:rsidP="00AF6561">
      <w:pPr>
        <w:jc w:val="left"/>
        <w:rPr>
          <w:rFonts w:ascii="宋体"/>
          <w:b/>
        </w:rPr>
      </w:pPr>
      <w:r w:rsidRPr="00417F5D">
        <w:rPr>
          <w:rFonts w:ascii="宋体" w:hAnsi="宋体" w:cs="宋体" w:hint="eastAsia"/>
          <w:b/>
          <w:bCs/>
        </w:rPr>
        <w:t>上线单位：</w:t>
      </w:r>
      <w:r w:rsidRPr="00BB18AD">
        <w:rPr>
          <w:rFonts w:hint="eastAsia"/>
          <w:color w:val="000000"/>
        </w:rPr>
        <w:t>江门市交警支队</w:t>
      </w:r>
      <w:r w:rsidRPr="00417F5D">
        <w:rPr>
          <w:rFonts w:ascii="宋体" w:hAnsi="宋体"/>
        </w:rPr>
        <w:t xml:space="preserve">      </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smartTag w:uri="urn:schemas-microsoft-com:office:smarttags" w:element="chsdate">
        <w:smartTagPr>
          <w:attr w:name="Year" w:val="2020"/>
          <w:attr w:name="Month" w:val="1"/>
          <w:attr w:name="Day" w:val="17"/>
          <w:attr w:name="IsLunarDate" w:val="False"/>
          <w:attr w:name="IsROCDate" w:val="False"/>
        </w:smartTagP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Pr>
            <w:rFonts w:ascii="宋体" w:hAnsi="宋体" w:cs="宋体"/>
            <w:b/>
            <w:bCs/>
          </w:rPr>
          <w:t>1</w:t>
        </w:r>
        <w:r w:rsidRPr="00417F5D">
          <w:rPr>
            <w:rFonts w:ascii="宋体" w:hAnsi="宋体" w:cs="宋体" w:hint="eastAsia"/>
            <w:b/>
            <w:bCs/>
          </w:rPr>
          <w:t>月</w:t>
        </w:r>
        <w:r>
          <w:rPr>
            <w:rFonts w:ascii="宋体" w:hAnsi="宋体" w:cs="宋体"/>
            <w:b/>
            <w:bCs/>
          </w:rPr>
          <w:t>17</w:t>
        </w:r>
        <w:r w:rsidRPr="00417F5D">
          <w:rPr>
            <w:rFonts w:ascii="宋体" w:hAnsi="宋体" w:cs="宋体" w:hint="eastAsia"/>
            <w:b/>
            <w:bCs/>
          </w:rPr>
          <w:t>日</w:t>
        </w:r>
      </w:smartTag>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29"/>
        <w:gridCol w:w="3240"/>
        <w:gridCol w:w="900"/>
        <w:gridCol w:w="1620"/>
        <w:gridCol w:w="4309"/>
        <w:gridCol w:w="1276"/>
      </w:tblGrid>
      <w:tr w:rsidR="00D777FD" w:rsidRPr="00417F5D" w:rsidTr="00D777FD">
        <w:trPr>
          <w:cantSplit/>
          <w:trHeight w:val="959"/>
        </w:trPr>
        <w:tc>
          <w:tcPr>
            <w:tcW w:w="851" w:type="dxa"/>
            <w:vAlign w:val="center"/>
          </w:tcPr>
          <w:p w:rsidR="00D777FD" w:rsidRPr="00417F5D" w:rsidRDefault="00D777FD" w:rsidP="00F446DA">
            <w:pPr>
              <w:jc w:val="center"/>
              <w:rPr>
                <w:rFonts w:ascii="宋体"/>
                <w:b/>
                <w:bCs/>
              </w:rPr>
            </w:pPr>
            <w:r w:rsidRPr="00417F5D">
              <w:rPr>
                <w:rFonts w:ascii="宋体" w:hAnsi="宋体" w:cs="宋体" w:hint="eastAsia"/>
                <w:b/>
                <w:bCs/>
              </w:rPr>
              <w:t>序号</w:t>
            </w:r>
          </w:p>
        </w:tc>
        <w:tc>
          <w:tcPr>
            <w:tcW w:w="1129" w:type="dxa"/>
            <w:vAlign w:val="center"/>
          </w:tcPr>
          <w:p w:rsidR="00D777FD" w:rsidRPr="00417F5D" w:rsidRDefault="00D777FD" w:rsidP="00F446DA">
            <w:pPr>
              <w:jc w:val="center"/>
              <w:rPr>
                <w:rFonts w:ascii="宋体"/>
                <w:b/>
                <w:bCs/>
              </w:rPr>
            </w:pPr>
            <w:r w:rsidRPr="00417F5D">
              <w:rPr>
                <w:rFonts w:ascii="宋体" w:hAnsi="宋体" w:cs="宋体" w:hint="eastAsia"/>
                <w:b/>
                <w:bCs/>
              </w:rPr>
              <w:t>来电人</w:t>
            </w:r>
          </w:p>
        </w:tc>
        <w:tc>
          <w:tcPr>
            <w:tcW w:w="3240" w:type="dxa"/>
            <w:vAlign w:val="center"/>
          </w:tcPr>
          <w:p w:rsidR="00D777FD" w:rsidRPr="00417F5D" w:rsidRDefault="00D777FD" w:rsidP="00F446DA">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900" w:type="dxa"/>
            <w:vAlign w:val="center"/>
          </w:tcPr>
          <w:p w:rsidR="00D777FD" w:rsidRPr="00417F5D" w:rsidRDefault="00D777FD" w:rsidP="00F446DA">
            <w:pPr>
              <w:jc w:val="center"/>
              <w:rPr>
                <w:rFonts w:ascii="宋体"/>
                <w:b/>
                <w:bCs/>
              </w:rPr>
            </w:pPr>
            <w:r w:rsidRPr="00417F5D">
              <w:rPr>
                <w:rFonts w:ascii="宋体" w:hAnsi="宋体" w:cs="宋体" w:hint="eastAsia"/>
                <w:b/>
                <w:bCs/>
              </w:rPr>
              <w:t>事项</w:t>
            </w:r>
          </w:p>
          <w:p w:rsidR="00D777FD" w:rsidRPr="00417F5D" w:rsidRDefault="00D777FD" w:rsidP="00F446DA">
            <w:pPr>
              <w:jc w:val="center"/>
              <w:rPr>
                <w:rFonts w:ascii="宋体"/>
                <w:b/>
                <w:bCs/>
              </w:rPr>
            </w:pPr>
            <w:r w:rsidRPr="00417F5D">
              <w:rPr>
                <w:rFonts w:ascii="宋体" w:hAnsi="宋体" w:cs="宋体" w:hint="eastAsia"/>
                <w:b/>
                <w:bCs/>
              </w:rPr>
              <w:t>类别</w:t>
            </w:r>
          </w:p>
        </w:tc>
        <w:tc>
          <w:tcPr>
            <w:tcW w:w="1620" w:type="dxa"/>
            <w:vAlign w:val="center"/>
          </w:tcPr>
          <w:p w:rsidR="00D777FD" w:rsidRPr="00417F5D" w:rsidRDefault="00D777FD" w:rsidP="007B4D6D">
            <w:pPr>
              <w:ind w:firstLineChars="50" w:firstLine="105"/>
              <w:jc w:val="center"/>
              <w:rPr>
                <w:rFonts w:ascii="宋体"/>
                <w:b/>
                <w:bCs/>
              </w:rPr>
            </w:pPr>
            <w:r w:rsidRPr="00417F5D">
              <w:rPr>
                <w:rFonts w:ascii="宋体" w:hAnsi="宋体" w:cs="宋体" w:hint="eastAsia"/>
                <w:b/>
                <w:bCs/>
              </w:rPr>
              <w:t>责任</w:t>
            </w:r>
          </w:p>
          <w:p w:rsidR="00D777FD" w:rsidRPr="00417F5D" w:rsidRDefault="00D777FD" w:rsidP="007B4D6D">
            <w:pPr>
              <w:ind w:firstLineChars="50" w:firstLine="105"/>
              <w:jc w:val="center"/>
              <w:rPr>
                <w:rFonts w:ascii="宋体"/>
                <w:b/>
                <w:bCs/>
              </w:rPr>
            </w:pPr>
            <w:r w:rsidRPr="00417F5D">
              <w:rPr>
                <w:rFonts w:ascii="宋体" w:hAnsi="宋体" w:cs="宋体" w:hint="eastAsia"/>
                <w:b/>
                <w:bCs/>
              </w:rPr>
              <w:t>单位</w:t>
            </w:r>
          </w:p>
        </w:tc>
        <w:tc>
          <w:tcPr>
            <w:tcW w:w="4309" w:type="dxa"/>
            <w:vAlign w:val="center"/>
          </w:tcPr>
          <w:p w:rsidR="00D777FD" w:rsidRPr="00417F5D" w:rsidRDefault="00D777FD" w:rsidP="007B4D6D">
            <w:pPr>
              <w:ind w:firstLineChars="784" w:firstLine="1653"/>
              <w:jc w:val="center"/>
              <w:rPr>
                <w:rFonts w:ascii="宋体"/>
                <w:b/>
                <w:bCs/>
              </w:rPr>
            </w:pPr>
            <w:r w:rsidRPr="00417F5D">
              <w:rPr>
                <w:rFonts w:ascii="宋体" w:hAnsi="宋体" w:cs="宋体" w:hint="eastAsia"/>
                <w:b/>
                <w:bCs/>
              </w:rPr>
              <w:t>处理情况</w:t>
            </w:r>
          </w:p>
        </w:tc>
        <w:tc>
          <w:tcPr>
            <w:tcW w:w="1276" w:type="dxa"/>
            <w:vAlign w:val="center"/>
          </w:tcPr>
          <w:p w:rsidR="00D777FD" w:rsidRPr="00417F5D" w:rsidRDefault="00D777FD" w:rsidP="00F446DA">
            <w:pPr>
              <w:jc w:val="center"/>
              <w:rPr>
                <w:rFonts w:ascii="宋体"/>
                <w:b/>
                <w:bCs/>
              </w:rPr>
            </w:pPr>
            <w:r w:rsidRPr="00417F5D">
              <w:rPr>
                <w:rFonts w:ascii="宋体" w:hAnsi="宋体" w:cs="宋体" w:hint="eastAsia"/>
                <w:b/>
                <w:bCs/>
              </w:rPr>
              <w:t>满意度</w:t>
            </w:r>
          </w:p>
        </w:tc>
        <w:bookmarkStart w:id="0" w:name="_GoBack"/>
        <w:bookmarkEnd w:id="0"/>
      </w:tr>
      <w:tr w:rsidR="00D777FD" w:rsidRPr="00417F5D" w:rsidTr="00D777FD">
        <w:trPr>
          <w:cantSplit/>
          <w:trHeight w:val="570"/>
        </w:trPr>
        <w:tc>
          <w:tcPr>
            <w:tcW w:w="851" w:type="dxa"/>
            <w:vAlign w:val="center"/>
          </w:tcPr>
          <w:p w:rsidR="00D777FD" w:rsidRPr="00AF6561" w:rsidRDefault="00D777FD" w:rsidP="00D46FFC">
            <w:pPr>
              <w:jc w:val="center"/>
              <w:rPr>
                <w:rFonts w:ascii="宋体" w:cs="宋体"/>
                <w:bCs/>
              </w:rPr>
            </w:pPr>
            <w:r w:rsidRPr="00AF6561">
              <w:rPr>
                <w:rFonts w:ascii="宋体" w:hAnsi="宋体" w:cs="宋体"/>
                <w:bCs/>
              </w:rPr>
              <w:t>069</w:t>
            </w:r>
            <w:r>
              <w:rPr>
                <w:rFonts w:ascii="宋体" w:hAnsi="宋体" w:cs="宋体"/>
                <w:bCs/>
              </w:rPr>
              <w:t>71</w:t>
            </w:r>
          </w:p>
        </w:tc>
        <w:tc>
          <w:tcPr>
            <w:tcW w:w="1129" w:type="dxa"/>
            <w:vAlign w:val="center"/>
          </w:tcPr>
          <w:p w:rsidR="00D777FD" w:rsidRDefault="00D777FD" w:rsidP="00D46FFC">
            <w:pPr>
              <w:jc w:val="center"/>
              <w:rPr>
                <w:rFonts w:ascii="宋体"/>
                <w:color w:val="000000"/>
              </w:rPr>
            </w:pPr>
            <w:smartTag w:uri="urn:schemas-microsoft-com:office:smarttags" w:element="PersonName">
              <w:smartTagPr>
                <w:attr w:name="ProductID" w:val="陈"/>
              </w:smartTagPr>
              <w:r>
                <w:rPr>
                  <w:rFonts w:ascii="宋体" w:hAnsi="宋体" w:hint="eastAsia"/>
                  <w:color w:val="000000"/>
                </w:rPr>
                <w:t>陈</w:t>
              </w:r>
            </w:smartTag>
            <w:r>
              <w:rPr>
                <w:rFonts w:ascii="宋体" w:hAnsi="宋体" w:hint="eastAsia"/>
                <w:color w:val="000000"/>
              </w:rPr>
              <w:t>小姐</w:t>
            </w:r>
          </w:p>
        </w:tc>
        <w:tc>
          <w:tcPr>
            <w:tcW w:w="3240" w:type="dxa"/>
            <w:vAlign w:val="center"/>
          </w:tcPr>
          <w:p w:rsidR="00D777FD" w:rsidRDefault="00D777FD" w:rsidP="00D46FFC">
            <w:pPr>
              <w:rPr>
                <w:rFonts w:ascii="宋体"/>
                <w:color w:val="000000"/>
              </w:rPr>
            </w:pPr>
            <w:r>
              <w:rPr>
                <w:rFonts w:ascii="宋体" w:hAnsi="宋体" w:hint="eastAsia"/>
                <w:color w:val="000000"/>
              </w:rPr>
              <w:t>摩托车占用小车停车位交警如何处理？</w:t>
            </w:r>
          </w:p>
        </w:tc>
        <w:tc>
          <w:tcPr>
            <w:tcW w:w="900" w:type="dxa"/>
            <w:vAlign w:val="center"/>
          </w:tcPr>
          <w:p w:rsidR="00D777FD" w:rsidRPr="00912E37" w:rsidRDefault="00D777FD" w:rsidP="00D46FFC">
            <w:pPr>
              <w:jc w:val="center"/>
              <w:rPr>
                <w:rFonts w:ascii="宋体" w:cs="宋体"/>
                <w:bCs/>
              </w:rPr>
            </w:pPr>
            <w:r>
              <w:rPr>
                <w:rFonts w:ascii="宋体" w:hAnsi="宋体" w:cs="宋体" w:hint="eastAsia"/>
                <w:bCs/>
              </w:rPr>
              <w:t>咨询</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color w:val="000000"/>
              </w:rPr>
            </w:pPr>
            <w:r>
              <w:rPr>
                <w:rFonts w:ascii="宋体" w:hAnsi="宋体" w:cs="宋体" w:hint="eastAsia"/>
                <w:bCs/>
                <w:color w:val="000000"/>
              </w:rPr>
              <w:t>摩托车占用小车停车位属于违章停车，摩托车有专门的摩托车停车位，摩托车应该在规定地点停放。交警部门会对摩托车占用小车停车位的违章行为进行处罚。（备注：上线当天已现场答复来电人）</w:t>
            </w:r>
          </w:p>
        </w:tc>
        <w:tc>
          <w:tcPr>
            <w:tcW w:w="1276" w:type="dxa"/>
            <w:vAlign w:val="center"/>
          </w:tcPr>
          <w:p w:rsidR="00D777FD" w:rsidRPr="00912E37" w:rsidRDefault="00D777FD" w:rsidP="00D46FFC">
            <w:pPr>
              <w:jc w:val="center"/>
              <w:rPr>
                <w:rFonts w:ascii="宋体" w:cs="宋体"/>
                <w:bCs/>
              </w:rPr>
            </w:pPr>
            <w:r>
              <w:rPr>
                <w:rFonts w:ascii="宋体" w:cs="宋体" w:hint="eastAsia"/>
                <w:bCs/>
              </w:rPr>
              <w:t>满意(由江门电台回访)</w:t>
            </w:r>
          </w:p>
        </w:tc>
      </w:tr>
      <w:tr w:rsidR="00D777FD" w:rsidRPr="00417F5D" w:rsidTr="00D777FD">
        <w:trPr>
          <w:cantSplit/>
          <w:trHeight w:val="395"/>
        </w:trPr>
        <w:tc>
          <w:tcPr>
            <w:tcW w:w="851" w:type="dxa"/>
            <w:vAlign w:val="center"/>
          </w:tcPr>
          <w:p w:rsidR="00D777FD" w:rsidRPr="00AF6561" w:rsidRDefault="00D777FD" w:rsidP="00D46FFC">
            <w:pPr>
              <w:jc w:val="center"/>
              <w:rPr>
                <w:rFonts w:ascii="宋体" w:cs="宋体"/>
                <w:bCs/>
              </w:rPr>
            </w:pPr>
            <w:r w:rsidRPr="00AF6561">
              <w:rPr>
                <w:rFonts w:ascii="宋体" w:hAnsi="宋体" w:cs="宋体"/>
                <w:bCs/>
              </w:rPr>
              <w:t>069</w:t>
            </w:r>
            <w:r>
              <w:rPr>
                <w:rFonts w:ascii="宋体" w:hAnsi="宋体" w:cs="宋体"/>
                <w:bCs/>
              </w:rPr>
              <w:t>72</w:t>
            </w:r>
          </w:p>
        </w:tc>
        <w:tc>
          <w:tcPr>
            <w:tcW w:w="1129" w:type="dxa"/>
            <w:vAlign w:val="center"/>
          </w:tcPr>
          <w:p w:rsidR="00D777FD" w:rsidRDefault="00D777FD" w:rsidP="00D46FFC">
            <w:pPr>
              <w:jc w:val="center"/>
              <w:rPr>
                <w:rFonts w:ascii="宋体"/>
                <w:color w:val="000000"/>
              </w:rPr>
            </w:pPr>
            <w:r>
              <w:rPr>
                <w:rFonts w:ascii="宋体" w:hAnsi="宋体" w:hint="eastAsia"/>
                <w:color w:val="000000"/>
              </w:rPr>
              <w:t>李生</w:t>
            </w:r>
          </w:p>
        </w:tc>
        <w:tc>
          <w:tcPr>
            <w:tcW w:w="3240" w:type="dxa"/>
            <w:vAlign w:val="center"/>
          </w:tcPr>
          <w:p w:rsidR="00D777FD" w:rsidRDefault="00D777FD" w:rsidP="00D46FFC">
            <w:pPr>
              <w:rPr>
                <w:rFonts w:ascii="宋体"/>
                <w:color w:val="000000"/>
              </w:rPr>
            </w:pPr>
            <w:r>
              <w:rPr>
                <w:rFonts w:ascii="宋体" w:hAnsi="宋体" w:hint="eastAsia"/>
                <w:color w:val="000000"/>
              </w:rPr>
              <w:t>河源的驾驶证能否</w:t>
            </w:r>
            <w:proofErr w:type="gramStart"/>
            <w:r>
              <w:rPr>
                <w:rFonts w:ascii="宋体" w:hAnsi="宋体" w:hint="eastAsia"/>
                <w:color w:val="000000"/>
              </w:rPr>
              <w:t>迁回</w:t>
            </w:r>
            <w:proofErr w:type="gramEnd"/>
            <w:r>
              <w:rPr>
                <w:rFonts w:ascii="宋体" w:hAnsi="宋体" w:hint="eastAsia"/>
                <w:color w:val="000000"/>
              </w:rPr>
              <w:t>江门？</w:t>
            </w:r>
          </w:p>
        </w:tc>
        <w:tc>
          <w:tcPr>
            <w:tcW w:w="900" w:type="dxa"/>
            <w:vAlign w:val="center"/>
          </w:tcPr>
          <w:p w:rsidR="00D777FD" w:rsidRPr="00912E37" w:rsidRDefault="00D777FD" w:rsidP="00D46FFC">
            <w:pPr>
              <w:jc w:val="center"/>
              <w:rPr>
                <w:rFonts w:ascii="宋体" w:cs="宋体"/>
                <w:bCs/>
              </w:rPr>
            </w:pPr>
            <w:r>
              <w:rPr>
                <w:rFonts w:ascii="宋体" w:hAnsi="宋体" w:cs="宋体" w:hint="eastAsia"/>
                <w:bCs/>
              </w:rPr>
              <w:t>咨询</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color w:val="FF0000"/>
              </w:rPr>
            </w:pPr>
            <w:r>
              <w:rPr>
                <w:rFonts w:hint="eastAsia"/>
              </w:rPr>
              <w:t>来电人的驾驶证在实习期内，需过了实习期后才能转迁入江门。（备注：</w:t>
            </w:r>
            <w:r>
              <w:rPr>
                <w:rFonts w:hint="eastAsia"/>
                <w:color w:val="000000"/>
              </w:rPr>
              <w:t>上线当天已现场答复来电人）</w:t>
            </w:r>
          </w:p>
        </w:tc>
        <w:tc>
          <w:tcPr>
            <w:tcW w:w="1276" w:type="dxa"/>
            <w:vAlign w:val="center"/>
          </w:tcPr>
          <w:p w:rsidR="00D777FD" w:rsidRPr="00326B5E" w:rsidRDefault="00D777FD" w:rsidP="00D46FFC">
            <w:pPr>
              <w:jc w:val="center"/>
              <w:rPr>
                <w:rFonts w:ascii="宋体" w:cs="宋体"/>
                <w:bCs/>
              </w:rPr>
            </w:pPr>
            <w:r>
              <w:rPr>
                <w:rFonts w:ascii="宋体" w:cs="宋体" w:hint="eastAsia"/>
                <w:bCs/>
              </w:rPr>
              <w:t>满意(由江门电台回访)</w:t>
            </w:r>
          </w:p>
        </w:tc>
      </w:tr>
      <w:tr w:rsidR="00D777FD" w:rsidRPr="00417F5D" w:rsidTr="00D777FD">
        <w:trPr>
          <w:cantSplit/>
          <w:trHeight w:val="959"/>
        </w:trPr>
        <w:tc>
          <w:tcPr>
            <w:tcW w:w="851" w:type="dxa"/>
            <w:vAlign w:val="center"/>
          </w:tcPr>
          <w:p w:rsidR="00D777FD" w:rsidRPr="00AF6561" w:rsidRDefault="00D777FD" w:rsidP="00D46FFC">
            <w:pPr>
              <w:jc w:val="center"/>
              <w:rPr>
                <w:rFonts w:ascii="宋体" w:cs="宋体"/>
                <w:bCs/>
              </w:rPr>
            </w:pPr>
            <w:r w:rsidRPr="00AF6561">
              <w:rPr>
                <w:rFonts w:ascii="宋体" w:hAnsi="宋体" w:cs="宋体"/>
                <w:bCs/>
              </w:rPr>
              <w:t>069</w:t>
            </w:r>
            <w:r>
              <w:rPr>
                <w:rFonts w:ascii="宋体" w:hAnsi="宋体" w:cs="宋体"/>
                <w:bCs/>
              </w:rPr>
              <w:t>73</w:t>
            </w:r>
          </w:p>
        </w:tc>
        <w:tc>
          <w:tcPr>
            <w:tcW w:w="1129" w:type="dxa"/>
            <w:vAlign w:val="center"/>
          </w:tcPr>
          <w:p w:rsidR="00D777FD" w:rsidRDefault="00D777FD" w:rsidP="00D46FFC">
            <w:pPr>
              <w:jc w:val="center"/>
              <w:rPr>
                <w:rFonts w:ascii="宋体"/>
                <w:color w:val="000000"/>
              </w:rPr>
            </w:pPr>
            <w:r>
              <w:rPr>
                <w:rFonts w:ascii="宋体" w:hAnsi="宋体" w:hint="eastAsia"/>
                <w:color w:val="000000"/>
              </w:rPr>
              <w:t>梁生</w:t>
            </w:r>
          </w:p>
        </w:tc>
        <w:tc>
          <w:tcPr>
            <w:tcW w:w="3240" w:type="dxa"/>
            <w:vAlign w:val="center"/>
          </w:tcPr>
          <w:p w:rsidR="00D777FD" w:rsidRDefault="00D777FD" w:rsidP="00D46FFC">
            <w:pPr>
              <w:rPr>
                <w:rFonts w:ascii="宋体"/>
                <w:color w:val="000000"/>
              </w:rPr>
            </w:pPr>
            <w:r>
              <w:rPr>
                <w:rFonts w:ascii="宋体" w:hAnsi="宋体" w:hint="eastAsia"/>
                <w:color w:val="000000"/>
              </w:rPr>
              <w:t>发展大道城市花园门前及万达广场</w:t>
            </w:r>
            <w:proofErr w:type="gramStart"/>
            <w:r>
              <w:rPr>
                <w:rFonts w:ascii="宋体" w:hAnsi="宋体" w:hint="eastAsia"/>
                <w:color w:val="000000"/>
              </w:rPr>
              <w:t>西映晖</w:t>
            </w:r>
            <w:proofErr w:type="gramEnd"/>
            <w:r>
              <w:rPr>
                <w:rFonts w:ascii="宋体" w:hAnsi="宋体" w:hint="eastAsia"/>
                <w:color w:val="000000"/>
              </w:rPr>
              <w:t>园前的斑马线，过往的小车都不让行人。莱茵华庭与城市花园之间的道路没有划停车位，希望尽快解决。</w:t>
            </w:r>
          </w:p>
        </w:tc>
        <w:tc>
          <w:tcPr>
            <w:tcW w:w="900" w:type="dxa"/>
            <w:vAlign w:val="center"/>
          </w:tcPr>
          <w:p w:rsidR="00D777FD" w:rsidRPr="00912E37" w:rsidRDefault="00D777FD" w:rsidP="00D46FFC">
            <w:pPr>
              <w:jc w:val="center"/>
              <w:rPr>
                <w:rFonts w:ascii="宋体" w:cs="宋体"/>
                <w:bCs/>
              </w:rPr>
            </w:pPr>
            <w:r>
              <w:rPr>
                <w:rFonts w:ascii="宋体" w:hAnsi="宋体" w:cs="宋体" w:hint="eastAsia"/>
                <w:bCs/>
              </w:rPr>
              <w:t>建议</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rFonts w:ascii="宋体" w:cs="宋体"/>
                <w:bCs/>
                <w:color w:val="000000"/>
              </w:rPr>
            </w:pPr>
            <w:r>
              <w:rPr>
                <w:rFonts w:ascii="宋体" w:cs="宋体" w:hint="eastAsia"/>
                <w:bCs/>
                <w:color w:val="000000"/>
              </w:rPr>
              <w:t>辖区交警大队将加强对上述路段机动车</w:t>
            </w:r>
            <w:proofErr w:type="gramStart"/>
            <w:r>
              <w:rPr>
                <w:rFonts w:ascii="宋体" w:cs="宋体" w:hint="eastAsia"/>
                <w:bCs/>
                <w:color w:val="000000"/>
              </w:rPr>
              <w:t>不</w:t>
            </w:r>
            <w:proofErr w:type="gramEnd"/>
            <w:r>
              <w:rPr>
                <w:rFonts w:ascii="宋体" w:cs="宋体" w:hint="eastAsia"/>
                <w:bCs/>
                <w:color w:val="000000"/>
              </w:rPr>
              <w:t>避让行人交通违法行为的管理，加大电子取证抓拍力度，增强执法威慑力。另由于莱茵华庭与城市花园之间的道路规划设计方案本来是没有规划停车位的，交警部门只能按照规划设计、交付使用后的道路实际情况来管理和执法，建议市民把该事项向规划设计部门、</w:t>
            </w:r>
            <w:proofErr w:type="gramStart"/>
            <w:r>
              <w:rPr>
                <w:rFonts w:ascii="宋体" w:cs="宋体" w:hint="eastAsia"/>
                <w:bCs/>
                <w:color w:val="000000"/>
              </w:rPr>
              <w:t>住健部门</w:t>
            </w:r>
            <w:proofErr w:type="gramEnd"/>
            <w:r>
              <w:rPr>
                <w:rFonts w:ascii="宋体" w:cs="宋体" w:hint="eastAsia"/>
                <w:bCs/>
                <w:color w:val="000000"/>
              </w:rPr>
              <w:t>反映。（备注：1月23日已复来电人）</w:t>
            </w:r>
          </w:p>
        </w:tc>
        <w:tc>
          <w:tcPr>
            <w:tcW w:w="1276" w:type="dxa"/>
            <w:vAlign w:val="center"/>
          </w:tcPr>
          <w:p w:rsidR="00D777FD" w:rsidRDefault="00D777FD" w:rsidP="00D46FFC">
            <w:pPr>
              <w:jc w:val="center"/>
            </w:pPr>
            <w:r>
              <w:rPr>
                <w:rFonts w:hint="eastAsia"/>
              </w:rPr>
              <w:t>满意</w:t>
            </w:r>
          </w:p>
        </w:tc>
      </w:tr>
      <w:tr w:rsidR="00D777FD" w:rsidRPr="00417F5D" w:rsidTr="00D777FD">
        <w:trPr>
          <w:cantSplit/>
          <w:trHeight w:val="619"/>
        </w:trPr>
        <w:tc>
          <w:tcPr>
            <w:tcW w:w="851" w:type="dxa"/>
            <w:vAlign w:val="center"/>
          </w:tcPr>
          <w:p w:rsidR="00D777FD" w:rsidRPr="00AF6561" w:rsidRDefault="00D777FD" w:rsidP="00D46FFC">
            <w:pPr>
              <w:jc w:val="center"/>
              <w:rPr>
                <w:rFonts w:ascii="宋体" w:cs="宋体"/>
                <w:bCs/>
              </w:rPr>
            </w:pPr>
            <w:r w:rsidRPr="00AF6561">
              <w:rPr>
                <w:rFonts w:ascii="宋体" w:hAnsi="宋体" w:cs="宋体"/>
                <w:bCs/>
              </w:rPr>
              <w:lastRenderedPageBreak/>
              <w:t>069</w:t>
            </w:r>
            <w:r>
              <w:rPr>
                <w:rFonts w:ascii="宋体" w:hAnsi="宋体" w:cs="宋体"/>
                <w:bCs/>
              </w:rPr>
              <w:t>74</w:t>
            </w:r>
          </w:p>
        </w:tc>
        <w:tc>
          <w:tcPr>
            <w:tcW w:w="1129" w:type="dxa"/>
            <w:vAlign w:val="center"/>
          </w:tcPr>
          <w:p w:rsidR="00D777FD" w:rsidRDefault="00D777FD" w:rsidP="00D46FFC">
            <w:pPr>
              <w:jc w:val="center"/>
              <w:rPr>
                <w:rFonts w:ascii="宋体"/>
                <w:color w:val="000000"/>
              </w:rPr>
            </w:pPr>
            <w:smartTag w:uri="urn:schemas-microsoft-com:office:smarttags" w:element="PersonName">
              <w:smartTagPr>
                <w:attr w:name="ProductID" w:val="吴"/>
              </w:smartTagPr>
              <w:r>
                <w:rPr>
                  <w:rFonts w:ascii="宋体" w:hAnsi="宋体" w:hint="eastAsia"/>
                  <w:color w:val="000000"/>
                </w:rPr>
                <w:t>吴</w:t>
              </w:r>
            </w:smartTag>
            <w:r>
              <w:rPr>
                <w:rFonts w:ascii="宋体" w:hAnsi="宋体" w:hint="eastAsia"/>
                <w:color w:val="000000"/>
              </w:rPr>
              <w:t>女士</w:t>
            </w:r>
          </w:p>
        </w:tc>
        <w:tc>
          <w:tcPr>
            <w:tcW w:w="3240" w:type="dxa"/>
            <w:vAlign w:val="center"/>
          </w:tcPr>
          <w:p w:rsidR="00D777FD" w:rsidRDefault="00D777FD" w:rsidP="00D46FFC">
            <w:pPr>
              <w:rPr>
                <w:rFonts w:ascii="宋体"/>
                <w:color w:val="000000"/>
              </w:rPr>
            </w:pPr>
            <w:r>
              <w:rPr>
                <w:rFonts w:ascii="宋体" w:hAnsi="宋体" w:hint="eastAsia"/>
                <w:color w:val="000000"/>
              </w:rPr>
              <w:t>想在</w:t>
            </w:r>
            <w:proofErr w:type="gramStart"/>
            <w:r>
              <w:rPr>
                <w:rFonts w:ascii="宋体" w:hAnsi="宋体" w:hint="eastAsia"/>
                <w:color w:val="000000"/>
              </w:rPr>
              <w:t>恩平考汽车牌</w:t>
            </w:r>
            <w:proofErr w:type="gramEnd"/>
            <w:r>
              <w:rPr>
                <w:rFonts w:ascii="宋体" w:hAnsi="宋体" w:hint="eastAsia"/>
                <w:color w:val="000000"/>
              </w:rPr>
              <w:t>，是否准备在恩平开考场？</w:t>
            </w:r>
          </w:p>
        </w:tc>
        <w:tc>
          <w:tcPr>
            <w:tcW w:w="900" w:type="dxa"/>
            <w:vAlign w:val="center"/>
          </w:tcPr>
          <w:p w:rsidR="00D777FD" w:rsidRPr="00912E37" w:rsidRDefault="00D777FD" w:rsidP="00D46FFC">
            <w:pPr>
              <w:jc w:val="center"/>
              <w:rPr>
                <w:rFonts w:ascii="宋体" w:cs="宋体"/>
                <w:bCs/>
              </w:rPr>
            </w:pPr>
            <w:r>
              <w:rPr>
                <w:rFonts w:ascii="宋体" w:hAnsi="宋体" w:hint="eastAsia"/>
                <w:color w:val="000000"/>
              </w:rPr>
              <w:t>咨询</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rFonts w:ascii="宋体"/>
                <w:color w:val="000000"/>
              </w:rPr>
            </w:pPr>
            <w:r>
              <w:rPr>
                <w:rFonts w:ascii="Tahoma" w:hAnsi="Tahoma" w:hint="eastAsia"/>
                <w:color w:val="000000"/>
                <w:lang w:val="zh-CN"/>
              </w:rPr>
              <w:t>我市正准备在恩平开设考场，具体时间待定。（备注：</w:t>
            </w:r>
            <w:r>
              <w:rPr>
                <w:rFonts w:ascii="宋体" w:hAnsi="宋体" w:hint="eastAsia"/>
                <w:color w:val="000000"/>
              </w:rPr>
              <w:t>1月23日已复来电人）</w:t>
            </w:r>
          </w:p>
        </w:tc>
        <w:tc>
          <w:tcPr>
            <w:tcW w:w="1276" w:type="dxa"/>
            <w:vAlign w:val="center"/>
          </w:tcPr>
          <w:p w:rsidR="00D777FD" w:rsidRDefault="00D777FD" w:rsidP="00D46FFC">
            <w:pPr>
              <w:jc w:val="center"/>
            </w:pPr>
            <w:r>
              <w:rPr>
                <w:rFonts w:hint="eastAsia"/>
              </w:rPr>
              <w:t>满意</w:t>
            </w:r>
          </w:p>
        </w:tc>
      </w:tr>
      <w:tr w:rsidR="00D777FD" w:rsidRPr="00417F5D" w:rsidTr="00D777FD">
        <w:trPr>
          <w:cantSplit/>
          <w:trHeight w:val="443"/>
        </w:trPr>
        <w:tc>
          <w:tcPr>
            <w:tcW w:w="851" w:type="dxa"/>
            <w:vAlign w:val="center"/>
          </w:tcPr>
          <w:p w:rsidR="00D777FD" w:rsidRPr="00AF6561" w:rsidRDefault="00D777FD" w:rsidP="00D46FFC">
            <w:pPr>
              <w:jc w:val="center"/>
              <w:rPr>
                <w:rFonts w:ascii="宋体" w:cs="宋体"/>
                <w:bCs/>
              </w:rPr>
            </w:pPr>
            <w:r>
              <w:rPr>
                <w:rFonts w:ascii="宋体" w:hAnsi="宋体" w:cs="宋体"/>
                <w:bCs/>
              </w:rPr>
              <w:t>06975</w:t>
            </w:r>
          </w:p>
        </w:tc>
        <w:tc>
          <w:tcPr>
            <w:tcW w:w="1129" w:type="dxa"/>
            <w:vAlign w:val="center"/>
          </w:tcPr>
          <w:p w:rsidR="00D777FD" w:rsidRDefault="00D777FD" w:rsidP="00D46FFC">
            <w:pPr>
              <w:jc w:val="center"/>
              <w:rPr>
                <w:rFonts w:ascii="宋体"/>
                <w:color w:val="000000"/>
              </w:rPr>
            </w:pPr>
            <w:smartTag w:uri="urn:schemas-microsoft-com:office:smarttags" w:element="PersonName">
              <w:smartTagPr>
                <w:attr w:name="ProductID" w:val="叶"/>
              </w:smartTagPr>
              <w:r>
                <w:rPr>
                  <w:rFonts w:ascii="宋体" w:hAnsi="宋体" w:hint="eastAsia"/>
                  <w:color w:val="000000"/>
                </w:rPr>
                <w:t>叶</w:t>
              </w:r>
            </w:smartTag>
            <w:r>
              <w:rPr>
                <w:rFonts w:ascii="宋体" w:hAnsi="宋体" w:hint="eastAsia"/>
                <w:color w:val="000000"/>
              </w:rPr>
              <w:t>小姐</w:t>
            </w:r>
          </w:p>
        </w:tc>
        <w:tc>
          <w:tcPr>
            <w:tcW w:w="3240" w:type="dxa"/>
            <w:vAlign w:val="center"/>
          </w:tcPr>
          <w:p w:rsidR="00D777FD" w:rsidRDefault="00D777FD" w:rsidP="00D46FFC">
            <w:pPr>
              <w:rPr>
                <w:rFonts w:ascii="宋体"/>
                <w:color w:val="000000"/>
              </w:rPr>
            </w:pPr>
            <w:r>
              <w:rPr>
                <w:rFonts w:ascii="宋体" w:hAnsi="宋体" w:hint="eastAsia"/>
                <w:color w:val="000000"/>
              </w:rPr>
              <w:t>哪种电动车可以上路？</w:t>
            </w:r>
          </w:p>
        </w:tc>
        <w:tc>
          <w:tcPr>
            <w:tcW w:w="900" w:type="dxa"/>
            <w:vAlign w:val="center"/>
          </w:tcPr>
          <w:p w:rsidR="00D777FD" w:rsidRDefault="00D777FD" w:rsidP="00D46FFC">
            <w:pPr>
              <w:jc w:val="center"/>
              <w:rPr>
                <w:rFonts w:ascii="宋体" w:cs="宋体"/>
                <w:bCs/>
              </w:rPr>
            </w:pPr>
            <w:r>
              <w:rPr>
                <w:rFonts w:ascii="宋体" w:hAnsi="宋体" w:cs="宋体" w:hint="eastAsia"/>
                <w:bCs/>
              </w:rPr>
              <w:t>咨询</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rFonts w:ascii="宋体"/>
                <w:color w:val="000000"/>
              </w:rPr>
            </w:pPr>
            <w:r>
              <w:rPr>
                <w:rFonts w:ascii="宋体" w:hAnsi="宋体" w:cs="Tahoma" w:hint="eastAsia"/>
                <w:kern w:val="0"/>
                <w:lang w:val="zh-CN"/>
              </w:rPr>
              <w:t>最高设计时速不超过25KM每小时，整车质量（重量）小于或等于55KG；电动机额定连续输出功率小于或等于400W，蓄电池标称电压小于或等于48V，同时</w:t>
            </w:r>
            <w:r>
              <w:rPr>
                <w:rFonts w:ascii="Tahoma" w:hAnsi="Tahoma" w:cs="Tahoma" w:hint="eastAsia"/>
                <w:kern w:val="0"/>
                <w:lang w:val="zh-CN"/>
              </w:rPr>
              <w:t>符合国家生产规定</w:t>
            </w:r>
            <w:r>
              <w:rPr>
                <w:rFonts w:ascii="Tahoma" w:hAnsi="Tahoma" w:cs="Tahoma"/>
                <w:kern w:val="0"/>
                <w:lang w:val="zh-CN"/>
              </w:rPr>
              <w:t>3C</w:t>
            </w:r>
            <w:r>
              <w:rPr>
                <w:rFonts w:ascii="Tahoma" w:hAnsi="Tahoma" w:cs="Tahoma" w:hint="eastAsia"/>
                <w:kern w:val="0"/>
                <w:lang w:val="zh-CN"/>
              </w:rPr>
              <w:t>认证的</w:t>
            </w:r>
            <w:r>
              <w:rPr>
                <w:rFonts w:ascii="宋体" w:hAnsi="宋体" w:hint="eastAsia"/>
                <w:color w:val="000000"/>
              </w:rPr>
              <w:t>电动车</w:t>
            </w:r>
            <w:r>
              <w:rPr>
                <w:rFonts w:ascii="Tahoma" w:hAnsi="Tahoma" w:cs="Tahoma" w:hint="eastAsia"/>
                <w:kern w:val="0"/>
                <w:lang w:val="zh-CN"/>
              </w:rPr>
              <w:t>可以上牌上路。</w:t>
            </w:r>
            <w:r>
              <w:rPr>
                <w:rFonts w:ascii="宋体" w:hAnsi="宋体" w:hint="eastAsia"/>
                <w:color w:val="000000"/>
              </w:rPr>
              <w:t>（备注：1月23日已复来电人）</w:t>
            </w:r>
          </w:p>
        </w:tc>
        <w:tc>
          <w:tcPr>
            <w:tcW w:w="1276" w:type="dxa"/>
            <w:vAlign w:val="center"/>
          </w:tcPr>
          <w:p w:rsidR="00D777FD" w:rsidRDefault="00D777FD" w:rsidP="00D46FFC">
            <w:pPr>
              <w:jc w:val="center"/>
            </w:pPr>
            <w:r>
              <w:rPr>
                <w:rFonts w:hint="eastAsia"/>
              </w:rPr>
              <w:t>满意</w:t>
            </w:r>
          </w:p>
        </w:tc>
      </w:tr>
      <w:tr w:rsidR="00D777FD" w:rsidRPr="00417F5D" w:rsidTr="00D777FD">
        <w:trPr>
          <w:cantSplit/>
          <w:trHeight w:val="293"/>
        </w:trPr>
        <w:tc>
          <w:tcPr>
            <w:tcW w:w="851" w:type="dxa"/>
            <w:vAlign w:val="center"/>
          </w:tcPr>
          <w:p w:rsidR="00D777FD" w:rsidRDefault="00D777FD" w:rsidP="00D46FFC">
            <w:pPr>
              <w:jc w:val="center"/>
              <w:rPr>
                <w:rFonts w:ascii="宋体" w:hAnsi="宋体" w:cs="宋体"/>
                <w:bCs/>
              </w:rPr>
            </w:pPr>
            <w:r>
              <w:rPr>
                <w:rFonts w:ascii="宋体" w:hAnsi="宋体" w:cs="宋体"/>
                <w:bCs/>
              </w:rPr>
              <w:t>06976</w:t>
            </w:r>
          </w:p>
        </w:tc>
        <w:tc>
          <w:tcPr>
            <w:tcW w:w="1129" w:type="dxa"/>
            <w:vAlign w:val="center"/>
          </w:tcPr>
          <w:p w:rsidR="00D777FD" w:rsidRDefault="00D777FD" w:rsidP="00D46FFC">
            <w:pPr>
              <w:jc w:val="center"/>
              <w:rPr>
                <w:rFonts w:ascii="宋体"/>
                <w:color w:val="000000"/>
              </w:rPr>
            </w:pPr>
            <w:r>
              <w:rPr>
                <w:rFonts w:ascii="宋体" w:hAnsi="宋体" w:hint="eastAsia"/>
                <w:color w:val="000000"/>
              </w:rPr>
              <w:t>冯生</w:t>
            </w:r>
          </w:p>
        </w:tc>
        <w:tc>
          <w:tcPr>
            <w:tcW w:w="3240" w:type="dxa"/>
            <w:vAlign w:val="center"/>
          </w:tcPr>
          <w:p w:rsidR="00D777FD" w:rsidRDefault="00D777FD" w:rsidP="00D46FFC">
            <w:pPr>
              <w:rPr>
                <w:rFonts w:ascii="宋体"/>
                <w:color w:val="000000"/>
              </w:rPr>
            </w:pPr>
            <w:r>
              <w:rPr>
                <w:rFonts w:ascii="宋体" w:hAnsi="宋体" w:hint="eastAsia"/>
                <w:color w:val="000000"/>
              </w:rPr>
              <w:t>育德街有禁停标志，但停车几分钟是否可以？</w:t>
            </w:r>
          </w:p>
        </w:tc>
        <w:tc>
          <w:tcPr>
            <w:tcW w:w="900" w:type="dxa"/>
            <w:vAlign w:val="center"/>
          </w:tcPr>
          <w:p w:rsidR="00D777FD" w:rsidRDefault="00D777FD" w:rsidP="00D46FFC">
            <w:pPr>
              <w:jc w:val="center"/>
            </w:pPr>
            <w:r w:rsidRPr="00713829">
              <w:rPr>
                <w:rFonts w:ascii="宋体" w:hAnsi="宋体" w:cs="宋体" w:hint="eastAsia"/>
                <w:bCs/>
              </w:rPr>
              <w:t>咨询</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color w:val="FF0000"/>
              </w:rPr>
            </w:pPr>
            <w:r>
              <w:rPr>
                <w:rFonts w:ascii="宋体" w:hAnsi="宋体" w:hint="eastAsia"/>
                <w:color w:val="000000"/>
                <w:kern w:val="0"/>
              </w:rPr>
              <w:t>对在禁停路段停放的机动车，无论停放时间长短，都是交通违法行为，交警部门可以依法查处。需要注意的是，禁止停车的路段除了设有禁停标志的路段外，还包括《道路交通安全法实施条例》第六十三条规定的划有禁停标线的路段，以及消防通道、人行横道、施工地段、宽度不足4米的窄路、交叉路口50米以内的路段和公共汽车站、急救站、加油站、消防栓或者消防队门前30米以内的路段等，驾驶员不能以这些路段没有设禁停标志为借口而违停。（备注：</w:t>
            </w:r>
            <w:r>
              <w:rPr>
                <w:color w:val="000000"/>
              </w:rPr>
              <w:t>1</w:t>
            </w:r>
            <w:r>
              <w:rPr>
                <w:rFonts w:hint="eastAsia"/>
                <w:color w:val="000000"/>
              </w:rPr>
              <w:t>月</w:t>
            </w:r>
            <w:r>
              <w:rPr>
                <w:color w:val="000000"/>
              </w:rPr>
              <w:t>23</w:t>
            </w:r>
            <w:r>
              <w:rPr>
                <w:rFonts w:hint="eastAsia"/>
                <w:color w:val="000000"/>
              </w:rPr>
              <w:t>日已复来电人）</w:t>
            </w:r>
          </w:p>
        </w:tc>
        <w:tc>
          <w:tcPr>
            <w:tcW w:w="1276" w:type="dxa"/>
            <w:vAlign w:val="center"/>
          </w:tcPr>
          <w:p w:rsidR="00D777FD" w:rsidRPr="007339AC" w:rsidRDefault="00D777FD" w:rsidP="00D46FFC">
            <w:pPr>
              <w:jc w:val="center"/>
              <w:rPr>
                <w:rFonts w:ascii="宋体"/>
                <w:bCs/>
              </w:rPr>
            </w:pPr>
            <w:r>
              <w:rPr>
                <w:rFonts w:ascii="宋体" w:hint="eastAsia"/>
                <w:bCs/>
              </w:rPr>
              <w:t>满意</w:t>
            </w:r>
          </w:p>
        </w:tc>
      </w:tr>
      <w:tr w:rsidR="00D777FD" w:rsidRPr="00417F5D" w:rsidTr="00D777FD">
        <w:trPr>
          <w:cantSplit/>
          <w:trHeight w:val="457"/>
        </w:trPr>
        <w:tc>
          <w:tcPr>
            <w:tcW w:w="851" w:type="dxa"/>
            <w:vAlign w:val="center"/>
          </w:tcPr>
          <w:p w:rsidR="00D777FD" w:rsidRDefault="00D777FD" w:rsidP="00D46FFC">
            <w:pPr>
              <w:jc w:val="center"/>
              <w:rPr>
                <w:rFonts w:ascii="宋体" w:hAnsi="宋体" w:cs="宋体"/>
                <w:bCs/>
              </w:rPr>
            </w:pPr>
            <w:r>
              <w:rPr>
                <w:rFonts w:ascii="宋体" w:hAnsi="宋体" w:cs="宋体"/>
                <w:bCs/>
              </w:rPr>
              <w:t>06977</w:t>
            </w:r>
          </w:p>
        </w:tc>
        <w:tc>
          <w:tcPr>
            <w:tcW w:w="1129" w:type="dxa"/>
            <w:vAlign w:val="center"/>
          </w:tcPr>
          <w:p w:rsidR="00D777FD" w:rsidRDefault="00D777FD" w:rsidP="00D46FFC">
            <w:pPr>
              <w:jc w:val="center"/>
              <w:rPr>
                <w:rFonts w:ascii="宋体"/>
                <w:color w:val="000000"/>
              </w:rPr>
            </w:pPr>
            <w:smartTag w:uri="urn:schemas-microsoft-com:office:smarttags" w:element="PersonName">
              <w:smartTagPr>
                <w:attr w:name="ProductID" w:val="张"/>
              </w:smartTagPr>
              <w:r>
                <w:rPr>
                  <w:rFonts w:ascii="宋体" w:hAnsi="宋体" w:hint="eastAsia"/>
                  <w:color w:val="000000"/>
                </w:rPr>
                <w:t>张</w:t>
              </w:r>
            </w:smartTag>
            <w:r>
              <w:rPr>
                <w:rFonts w:ascii="宋体" w:hAnsi="宋体" w:hint="eastAsia"/>
                <w:color w:val="000000"/>
              </w:rPr>
              <w:t>小姐</w:t>
            </w:r>
          </w:p>
        </w:tc>
        <w:tc>
          <w:tcPr>
            <w:tcW w:w="3240" w:type="dxa"/>
            <w:vAlign w:val="center"/>
          </w:tcPr>
          <w:p w:rsidR="00D777FD" w:rsidRDefault="00D777FD" w:rsidP="00D46FFC">
            <w:pPr>
              <w:rPr>
                <w:rFonts w:ascii="宋体"/>
                <w:color w:val="000000"/>
              </w:rPr>
            </w:pPr>
            <w:r>
              <w:rPr>
                <w:rFonts w:ascii="宋体" w:hAnsi="宋体" w:hint="eastAsia"/>
                <w:color w:val="000000"/>
              </w:rPr>
              <w:t>驾驶证</w:t>
            </w:r>
            <w:r>
              <w:rPr>
                <w:rFonts w:ascii="宋体" w:hAnsi="宋体"/>
                <w:color w:val="000000"/>
              </w:rPr>
              <w:t>E</w:t>
            </w:r>
            <w:r>
              <w:rPr>
                <w:rFonts w:ascii="宋体" w:hAnsi="宋体" w:hint="eastAsia"/>
                <w:color w:val="000000"/>
              </w:rPr>
              <w:t>牌的要换，到医院办理有何流程？</w:t>
            </w:r>
          </w:p>
        </w:tc>
        <w:tc>
          <w:tcPr>
            <w:tcW w:w="900" w:type="dxa"/>
            <w:vAlign w:val="center"/>
          </w:tcPr>
          <w:p w:rsidR="00D777FD" w:rsidRDefault="00D777FD" w:rsidP="00D46FFC">
            <w:pPr>
              <w:jc w:val="center"/>
            </w:pPr>
            <w:r w:rsidRPr="00713829">
              <w:rPr>
                <w:rFonts w:ascii="宋体" w:hAnsi="宋体" w:cs="宋体" w:hint="eastAsia"/>
                <w:bCs/>
              </w:rPr>
              <w:t>咨询</w:t>
            </w:r>
          </w:p>
        </w:tc>
        <w:tc>
          <w:tcPr>
            <w:tcW w:w="1620" w:type="dxa"/>
            <w:vAlign w:val="center"/>
          </w:tcPr>
          <w:p w:rsidR="00D777FD" w:rsidRDefault="00D777FD" w:rsidP="00D46FFC">
            <w:pPr>
              <w:jc w:val="center"/>
            </w:pPr>
            <w:r>
              <w:rPr>
                <w:rFonts w:hint="eastAsia"/>
                <w:color w:val="000000"/>
              </w:rPr>
              <w:t>江门交警支队</w:t>
            </w:r>
          </w:p>
        </w:tc>
        <w:tc>
          <w:tcPr>
            <w:tcW w:w="4309" w:type="dxa"/>
            <w:vAlign w:val="center"/>
          </w:tcPr>
          <w:p w:rsidR="00D777FD" w:rsidRDefault="00D777FD">
            <w:pPr>
              <w:rPr>
                <w:color w:val="FF0000"/>
              </w:rPr>
            </w:pPr>
            <w:r>
              <w:rPr>
                <w:rFonts w:hint="eastAsia"/>
              </w:rPr>
              <w:t>已告知该群众可到“警医邮”合作医院做驾驶证换证体检，然后将相关资料递交给医院即可办理。（备注：</w:t>
            </w:r>
            <w:r>
              <w:rPr>
                <w:color w:val="000000"/>
              </w:rPr>
              <w:t>1</w:t>
            </w:r>
            <w:r>
              <w:rPr>
                <w:rFonts w:hint="eastAsia"/>
                <w:color w:val="000000"/>
              </w:rPr>
              <w:t>月</w:t>
            </w:r>
            <w:r>
              <w:rPr>
                <w:color w:val="000000"/>
              </w:rPr>
              <w:t>23</w:t>
            </w:r>
            <w:r>
              <w:rPr>
                <w:rFonts w:hint="eastAsia"/>
                <w:color w:val="000000"/>
              </w:rPr>
              <w:t>日已复来电人）</w:t>
            </w:r>
          </w:p>
        </w:tc>
        <w:tc>
          <w:tcPr>
            <w:tcW w:w="1276" w:type="dxa"/>
            <w:vAlign w:val="center"/>
          </w:tcPr>
          <w:p w:rsidR="00D777FD" w:rsidRPr="007339AC" w:rsidRDefault="00D777FD" w:rsidP="00D46FFC">
            <w:pPr>
              <w:jc w:val="center"/>
              <w:rPr>
                <w:rFonts w:ascii="宋体"/>
                <w:bCs/>
              </w:rPr>
            </w:pPr>
            <w:r>
              <w:rPr>
                <w:rFonts w:ascii="宋体" w:hint="eastAsia"/>
                <w:bCs/>
              </w:rPr>
              <w:t>满意</w:t>
            </w:r>
          </w:p>
        </w:tc>
      </w:tr>
    </w:tbl>
    <w:p w:rsidR="004860A2" w:rsidRDefault="00B31BE9">
      <w:r>
        <w:rPr>
          <w:rFonts w:hint="eastAsia"/>
        </w:rPr>
        <w:t>以上问题已全回复</w:t>
      </w:r>
    </w:p>
    <w:sectPr w:rsidR="004860A2"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1B" w:rsidRDefault="0056001B" w:rsidP="00AF6561">
      <w:r>
        <w:separator/>
      </w:r>
    </w:p>
  </w:endnote>
  <w:endnote w:type="continuationSeparator" w:id="0">
    <w:p w:rsidR="0056001B" w:rsidRDefault="0056001B" w:rsidP="00AF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1B" w:rsidRDefault="0056001B" w:rsidP="00AF6561">
      <w:r>
        <w:separator/>
      </w:r>
    </w:p>
  </w:footnote>
  <w:footnote w:type="continuationSeparator" w:id="0">
    <w:p w:rsidR="0056001B" w:rsidRDefault="0056001B" w:rsidP="00AF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654"/>
    <w:rsid w:val="00062516"/>
    <w:rsid w:val="0007747B"/>
    <w:rsid w:val="000D6206"/>
    <w:rsid w:val="000F514F"/>
    <w:rsid w:val="0010702E"/>
    <w:rsid w:val="00115276"/>
    <w:rsid w:val="00175A5E"/>
    <w:rsid w:val="001C0023"/>
    <w:rsid w:val="00216530"/>
    <w:rsid w:val="00286F94"/>
    <w:rsid w:val="002A0711"/>
    <w:rsid w:val="002A7B23"/>
    <w:rsid w:val="00312542"/>
    <w:rsid w:val="00326B5E"/>
    <w:rsid w:val="00330B5A"/>
    <w:rsid w:val="00333285"/>
    <w:rsid w:val="00391E00"/>
    <w:rsid w:val="003B4540"/>
    <w:rsid w:val="003C09C2"/>
    <w:rsid w:val="003E2CB1"/>
    <w:rsid w:val="00417F5D"/>
    <w:rsid w:val="004860A2"/>
    <w:rsid w:val="00491E12"/>
    <w:rsid w:val="004C136D"/>
    <w:rsid w:val="004C76BD"/>
    <w:rsid w:val="00522042"/>
    <w:rsid w:val="0056001B"/>
    <w:rsid w:val="005A34FA"/>
    <w:rsid w:val="005D0594"/>
    <w:rsid w:val="005F2E02"/>
    <w:rsid w:val="00620CEA"/>
    <w:rsid w:val="00630E57"/>
    <w:rsid w:val="006F0C43"/>
    <w:rsid w:val="00713829"/>
    <w:rsid w:val="00732799"/>
    <w:rsid w:val="00733074"/>
    <w:rsid w:val="007339AC"/>
    <w:rsid w:val="0075233D"/>
    <w:rsid w:val="00782323"/>
    <w:rsid w:val="007B3B6D"/>
    <w:rsid w:val="007B4D6D"/>
    <w:rsid w:val="007F48CE"/>
    <w:rsid w:val="008A0B48"/>
    <w:rsid w:val="008A634A"/>
    <w:rsid w:val="008B3516"/>
    <w:rsid w:val="008C1616"/>
    <w:rsid w:val="008C7A8D"/>
    <w:rsid w:val="008F2C09"/>
    <w:rsid w:val="009016F0"/>
    <w:rsid w:val="00912E37"/>
    <w:rsid w:val="009328D9"/>
    <w:rsid w:val="00995ED5"/>
    <w:rsid w:val="009B2667"/>
    <w:rsid w:val="009B61DF"/>
    <w:rsid w:val="009F0DB6"/>
    <w:rsid w:val="009F61F5"/>
    <w:rsid w:val="00A01654"/>
    <w:rsid w:val="00A12599"/>
    <w:rsid w:val="00A3785C"/>
    <w:rsid w:val="00A453A7"/>
    <w:rsid w:val="00A53CCF"/>
    <w:rsid w:val="00AA1E9F"/>
    <w:rsid w:val="00AB1D34"/>
    <w:rsid w:val="00AC5BBE"/>
    <w:rsid w:val="00AE1D65"/>
    <w:rsid w:val="00AF6561"/>
    <w:rsid w:val="00B15BAB"/>
    <w:rsid w:val="00B31BE9"/>
    <w:rsid w:val="00B54939"/>
    <w:rsid w:val="00B625C3"/>
    <w:rsid w:val="00B94D8C"/>
    <w:rsid w:val="00BB18AD"/>
    <w:rsid w:val="00BC06A3"/>
    <w:rsid w:val="00C03077"/>
    <w:rsid w:val="00CD1109"/>
    <w:rsid w:val="00D10274"/>
    <w:rsid w:val="00D17135"/>
    <w:rsid w:val="00D46FFC"/>
    <w:rsid w:val="00D777FD"/>
    <w:rsid w:val="00D9194E"/>
    <w:rsid w:val="00E452C1"/>
    <w:rsid w:val="00E65BFB"/>
    <w:rsid w:val="00F16C2C"/>
    <w:rsid w:val="00F3154B"/>
    <w:rsid w:val="00F37B41"/>
    <w:rsid w:val="00F422C0"/>
    <w:rsid w:val="00F4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61"/>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F656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AF6561"/>
    <w:rPr>
      <w:rFonts w:cs="Times New Roman"/>
      <w:sz w:val="18"/>
      <w:szCs w:val="18"/>
    </w:rPr>
  </w:style>
  <w:style w:type="paragraph" w:styleId="a4">
    <w:name w:val="footer"/>
    <w:basedOn w:val="a"/>
    <w:link w:val="Char0"/>
    <w:uiPriority w:val="99"/>
    <w:rsid w:val="00AF6561"/>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AF6561"/>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61"/>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F656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AF6561"/>
    <w:rPr>
      <w:rFonts w:cs="Times New Roman"/>
      <w:sz w:val="18"/>
      <w:szCs w:val="18"/>
    </w:rPr>
  </w:style>
  <w:style w:type="paragraph" w:styleId="a4">
    <w:name w:val="footer"/>
    <w:basedOn w:val="a"/>
    <w:link w:val="Char0"/>
    <w:uiPriority w:val="99"/>
    <w:rsid w:val="00AF6561"/>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AF656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2020-04-23T03:34:00Z</dcterms:created>
  <dcterms:modified xsi:type="dcterms:W3CDTF">2020-04-24T08:29:00Z</dcterms:modified>
</cp:coreProperties>
</file>