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3</w:t>
      </w:r>
    </w:p>
    <w:p>
      <w:pPr>
        <w:spacing w:line="580" w:lineRule="exact"/>
        <w:rPr>
          <w:rFonts w:hint="eastAsia" w:ascii="仿宋_GB2312" w:eastAsia="仿宋_GB2312"/>
          <w:sz w:val="32"/>
        </w:rPr>
      </w:pPr>
    </w:p>
    <w:p>
      <w:pPr>
        <w:spacing w:line="580" w:lineRule="exact"/>
        <w:ind w:left="0" w:leftChars="0" w:rightChars="0" w:firstLine="0" w:firstLineChars="0"/>
        <w:jc w:val="center"/>
        <w:rPr>
          <w:rFonts w:hint="eastAsia" w:ascii="黑体" w:hAnsi="黑体" w:eastAsia="黑体"/>
          <w:spacing w:val="0"/>
          <w:sz w:val="36"/>
          <w:lang w:val="en-US" w:eastAsia="zh-CN"/>
        </w:rPr>
      </w:pPr>
      <w:r>
        <w:rPr>
          <w:rFonts w:hint="eastAsia" w:ascii="黑体" w:hAnsi="黑体" w:eastAsia="黑体"/>
          <w:spacing w:val="0"/>
          <w:sz w:val="36"/>
          <w:lang w:val="en-US" w:eastAsia="zh-CN"/>
        </w:rPr>
        <w:t>国家技术创新示范企业推荐企业汇总表</w:t>
      </w:r>
    </w:p>
    <w:p>
      <w:pPr>
        <w:spacing w:line="580" w:lineRule="exact"/>
        <w:ind w:left="0" w:leftChars="0" w:rightChars="0" w:firstLine="0" w:firstLineChars="0"/>
        <w:jc w:val="left"/>
        <w:rPr>
          <w:rFonts w:hint="eastAsia" w:ascii="仿宋_GB2312" w:hAnsi="仿宋_GB2312" w:eastAsia="仿宋_GB2312"/>
          <w:spacing w:val="0"/>
          <w:sz w:val="32"/>
          <w:lang w:val="en-US" w:eastAsia="zh-CN"/>
        </w:rPr>
      </w:pPr>
    </w:p>
    <w:p>
      <w:pPr>
        <w:spacing w:line="580" w:lineRule="exact"/>
        <w:ind w:left="0" w:leftChars="0" w:rightChars="0" w:firstLine="0" w:firstLineChars="0"/>
        <w:jc w:val="left"/>
        <w:rPr>
          <w:rFonts w:hint="eastAsia" w:ascii="仿宋_GB2312" w:hAnsi="仿宋_GB2312" w:eastAsia="仿宋_GB2312"/>
          <w:spacing w:val="0"/>
          <w:sz w:val="32"/>
          <w:lang w:val="en-US" w:eastAsia="zh-CN"/>
        </w:rPr>
      </w:pPr>
      <w:r>
        <w:rPr>
          <w:rFonts w:hint="eastAsia" w:ascii="仿宋_GB2312" w:hAnsi="仿宋_GB2312" w:eastAsia="仿宋_GB2312"/>
          <w:spacing w:val="0"/>
          <w:sz w:val="32"/>
          <w:lang w:val="en-US" w:eastAsia="zh-CN"/>
        </w:rPr>
        <w:t>推荐单位</w:t>
      </w:r>
      <w:r>
        <w:rPr>
          <w:rFonts w:hint="eastAsia"/>
          <w:spacing w:val="0"/>
          <w:sz w:val="32"/>
          <w:lang w:val="en-US" w:eastAsia="zh-CN"/>
        </w:rPr>
        <w:t>：</w:t>
      </w:r>
    </w:p>
    <w:tbl>
      <w:tblPr>
        <w:tblStyle w:val="3"/>
        <w:tblW w:w="140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650"/>
        <w:gridCol w:w="690"/>
        <w:gridCol w:w="1095"/>
        <w:gridCol w:w="1305"/>
        <w:gridCol w:w="1215"/>
        <w:gridCol w:w="1095"/>
        <w:gridCol w:w="989"/>
        <w:gridCol w:w="895"/>
        <w:gridCol w:w="895"/>
        <w:gridCol w:w="895"/>
        <w:gridCol w:w="772"/>
        <w:gridCol w:w="773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序号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企业名称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企业</w:t>
            </w:r>
          </w:p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类型</w:t>
            </w:r>
          </w:p>
        </w:tc>
        <w:tc>
          <w:tcPr>
            <w:tcW w:w="10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企业主营业务所属行业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2019年</w:t>
            </w:r>
            <w:r>
              <w:rPr>
                <w:rFonts w:hint="default" w:ascii="仿宋_GB2312" w:hAnsi="仿宋_GB2312"/>
                <w:spacing w:val="0"/>
                <w:sz w:val="21"/>
              </w:rPr>
              <w:t>企业研究开发</w:t>
            </w:r>
            <w:r>
              <w:rPr>
                <w:rFonts w:hint="eastAsia"/>
                <w:spacing w:val="0"/>
                <w:sz w:val="21"/>
                <w:lang w:eastAsia="zh-CN"/>
              </w:rPr>
              <w:t>投入资金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eastAsia="zh-CN"/>
              </w:rPr>
              <w:t>（万元）</w:t>
            </w:r>
          </w:p>
        </w:tc>
        <w:tc>
          <w:tcPr>
            <w:tcW w:w="12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2019年</w:t>
            </w:r>
            <w:r>
              <w:rPr>
                <w:rFonts w:hint="eastAsia" w:ascii="仿宋_GB2312" w:hAnsi="仿宋_GB2312"/>
                <w:spacing w:val="0"/>
                <w:sz w:val="21"/>
                <w:lang w:eastAsia="zh-CN"/>
              </w:rPr>
              <w:t>企业</w:t>
            </w:r>
            <w:r>
              <w:rPr>
                <w:rFonts w:hint="default" w:ascii="仿宋_GB2312" w:hAnsi="仿宋_GB2312"/>
                <w:spacing w:val="0"/>
                <w:sz w:val="21"/>
              </w:rPr>
              <w:t>主营业务收入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/>
                <w:spacing w:val="0"/>
                <w:sz w:val="21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eastAsia="zh-CN"/>
              </w:rPr>
              <w:t>（万元）</w:t>
            </w:r>
          </w:p>
        </w:tc>
        <w:tc>
          <w:tcPr>
            <w:tcW w:w="10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201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>9</w:t>
            </w: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年新产品销售收入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201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>9</w:t>
            </w: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年企业申请专利数（个）</w:t>
            </w:r>
          </w:p>
        </w:tc>
        <w:tc>
          <w:tcPr>
            <w:tcW w:w="26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其中：</w:t>
            </w:r>
          </w:p>
        </w:tc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lang w:eastAsia="zh-CN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是否省级以上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lang w:eastAsia="zh-CN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企业技术中心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lang w:eastAsia="zh-CN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0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</w:p>
        </w:tc>
        <w:tc>
          <w:tcPr>
            <w:tcW w:w="895" w:type="dxa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发明</w:t>
            </w:r>
          </w:p>
        </w:tc>
        <w:tc>
          <w:tcPr>
            <w:tcW w:w="895" w:type="dxa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实用</w:t>
            </w:r>
          </w:p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新型</w:t>
            </w:r>
          </w:p>
        </w:tc>
        <w:tc>
          <w:tcPr>
            <w:tcW w:w="895" w:type="dxa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外观</w:t>
            </w:r>
          </w:p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设计</w:t>
            </w: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国家级</w:t>
            </w: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省级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</w:tbl>
    <w:p>
      <w:pPr>
        <w:spacing w:line="580" w:lineRule="exact"/>
        <w:ind w:left="0" w:leftChars="0" w:rightChars="0" w:firstLine="0" w:firstLineChars="0"/>
        <w:jc w:val="left"/>
        <w:rPr>
          <w:rFonts w:hint="eastAsia" w:ascii="黑体" w:hAnsi="黑体" w:eastAsia="黑体"/>
          <w:spacing w:val="0"/>
          <w:sz w:val="36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91A94"/>
    <w:rsid w:val="0E7D3C55"/>
    <w:rsid w:val="0F7F9203"/>
    <w:rsid w:val="1C8B562A"/>
    <w:rsid w:val="293D5638"/>
    <w:rsid w:val="3CBEA2AC"/>
    <w:rsid w:val="3F431EBC"/>
    <w:rsid w:val="48B77AF5"/>
    <w:rsid w:val="56194F76"/>
    <w:rsid w:val="5FAFCF8D"/>
    <w:rsid w:val="61900BFC"/>
    <w:rsid w:val="6DF7A169"/>
    <w:rsid w:val="76473B2A"/>
    <w:rsid w:val="76FF4F01"/>
    <w:rsid w:val="77DF80B6"/>
    <w:rsid w:val="7BED3BCF"/>
    <w:rsid w:val="7C64283A"/>
    <w:rsid w:val="7D863404"/>
    <w:rsid w:val="7F691A94"/>
    <w:rsid w:val="F17B90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snapToGrid w:val="0"/>
      <w:spacing w:val="20"/>
      <w:kern w:val="2"/>
      <w:sz w:val="32"/>
      <w:szCs w:val="2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exact"/>
    </w:pPr>
    <w:rPr>
      <w:color w:val="FF0000"/>
    </w:rPr>
  </w:style>
  <w:style w:type="paragraph" w:customStyle="1" w:styleId="5">
    <w:name w:val="普通 (Web)"/>
    <w:basedOn w:val="1"/>
    <w:qFormat/>
    <w:uiPriority w:val="0"/>
    <w:pPr>
      <w:widowControl/>
      <w:spacing w:before="100" w:beforeLines="0" w:beforeAutospacing="0" w:after="100" w:afterLines="0" w:afterAutospacing="0"/>
      <w:jc w:val="left"/>
    </w:pPr>
    <w:rPr>
      <w:rFonts w:ascii="Arial Unicode MS" w:hAnsi="Arial Unicode MS" w:eastAsia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2016-04-07T01:49:00Z</dcterms:created>
  <dc:creator>Administrator</dc:creator>
  <cp:lastModifiedBy>林彩娇</cp:lastModifiedBy>
  <cp:lastPrinted>2017-05-26T09:04:00Z</cp:lastPrinted>
  <dcterms:modified xsi:type="dcterms:W3CDTF">2020-04-24T08:37:03Z</dcterms:modified>
  <dc:title>附件3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