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2809" w:rsidRDefault="00D6657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7371"/>
        <w:gridCol w:w="1985"/>
      </w:tblGrid>
      <w:tr w:rsidR="00BD2809">
        <w:trPr>
          <w:trHeight w:val="66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09" w:rsidRDefault="00E402FB" w:rsidP="00E402FB">
            <w:pPr>
              <w:widowControl/>
              <w:spacing w:line="700" w:lineRule="exact"/>
              <w:jc w:val="center"/>
              <w:rPr>
                <w:rFonts w:ascii="华文中宋" w:eastAsia="华文中宋" w:hAnsi="华文中宋" w:cs="方正小标宋简体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/>
                <w:sz w:val="44"/>
                <w:szCs w:val="44"/>
              </w:rPr>
              <w:t xml:space="preserve"> </w:t>
            </w:r>
            <w:r w:rsidR="00D6657D">
              <w:rPr>
                <w:rFonts w:ascii="华文中宋" w:eastAsia="华文中宋" w:hAnsi="华文中宋" w:cs="方正小标宋简体" w:hint="eastAsia"/>
                <w:b/>
                <w:sz w:val="44"/>
                <w:szCs w:val="44"/>
              </w:rPr>
              <w:t>“江门市场监管”微信公众号代运营服务项目</w:t>
            </w:r>
            <w:bookmarkStart w:id="0" w:name="_GoBack"/>
            <w:bookmarkEnd w:id="0"/>
            <w:r w:rsidR="00D6657D">
              <w:rPr>
                <w:rFonts w:ascii="华文中宋" w:eastAsia="华文中宋" w:hAnsi="华文中宋" w:cs="方正小标宋简体" w:hint="eastAsia"/>
                <w:b/>
                <w:bCs/>
                <w:kern w:val="0"/>
                <w:sz w:val="44"/>
                <w:szCs w:val="44"/>
              </w:rPr>
              <w:t>招标综合评审表</w:t>
            </w:r>
          </w:p>
        </w:tc>
      </w:tr>
      <w:tr w:rsidR="00BD2809">
        <w:trPr>
          <w:trHeight w:val="435"/>
        </w:trPr>
        <w:tc>
          <w:tcPr>
            <w:tcW w:w="120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2809" w:rsidRDefault="00BD2809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D2809" w:rsidRDefault="00BD2809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D2809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BD2809" w:rsidTr="00E402FB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</w:t>
            </w:r>
            <w:r w:rsidR="00A048AC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2809" w:rsidRDefault="00A048A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D6657D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809" w:rsidRDefault="00D6657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BD28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D2809" w:rsidRDefault="00BD28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809" w:rsidTr="00E402FB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809" w:rsidRDefault="00D66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809" w:rsidRDefault="00D6657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根据投标人资产背景、财务状况、经营情况、公司荣誉资质等综合实力进行综合比较。优10-8分，良7-5分，一般4分以下。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BD28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D2809" w:rsidRDefault="00BD28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809" w:rsidTr="00E402FB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9" w:rsidRDefault="00BD28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809" w:rsidRDefault="00BD28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809" w:rsidRDefault="00D6657D" w:rsidP="00E402F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</w:t>
            </w:r>
            <w:r w:rsidR="00E402FB">
              <w:rPr>
                <w:rFonts w:ascii="宋体" w:hAnsi="宋体" w:cs="宋体" w:hint="eastAsia"/>
                <w:kern w:val="0"/>
                <w:szCs w:val="21"/>
              </w:rPr>
              <w:t>同类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项目经验、合作成效进行综合比较打分。优30-21分，良20-11分，一般10分以下。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BD28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809" w:rsidTr="00E402FB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BD2809" w:rsidRDefault="00D66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</w:t>
            </w:r>
            <w:r w:rsidR="002F20FE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809" w:rsidRDefault="00D66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809" w:rsidRDefault="00D6657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BD28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809" w:rsidTr="00E402FB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9" w:rsidRDefault="00BD28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809" w:rsidRDefault="00D66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2F20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="00D6657D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809" w:rsidRDefault="002F20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D6657D">
              <w:rPr>
                <w:rFonts w:ascii="宋体" w:hAnsi="宋体" w:cs="宋体" w:hint="eastAsia"/>
                <w:kern w:val="0"/>
                <w:szCs w:val="21"/>
              </w:rPr>
              <w:t>根据投标人的服务方案，包括是否具备自有的宣传渠道，其宣传渠道是否具备一定资质和影响力，运营团队人员架构是否完善，策划设计、流程节点、实施计划等是否完善周到、可行，进行综合比较。优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D6657D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="00D6657D">
              <w:rPr>
                <w:rFonts w:ascii="宋体" w:hAnsi="宋体" w:cs="宋体" w:hint="eastAsia"/>
                <w:kern w:val="0"/>
                <w:szCs w:val="21"/>
              </w:rPr>
              <w:t>分，良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D6657D">
              <w:rPr>
                <w:rFonts w:ascii="宋体" w:hAnsi="宋体" w:cs="宋体" w:hint="eastAsia"/>
                <w:kern w:val="0"/>
                <w:szCs w:val="21"/>
              </w:rPr>
              <w:t>分，一般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D6657D">
              <w:rPr>
                <w:rFonts w:ascii="宋体" w:hAnsi="宋体" w:cs="宋体" w:hint="eastAsia"/>
                <w:kern w:val="0"/>
                <w:szCs w:val="21"/>
              </w:rPr>
              <w:t>分以下。</w:t>
            </w:r>
          </w:p>
          <w:p w:rsidR="002F20FE" w:rsidRPr="002F20FE" w:rsidRDefault="002F20FE" w:rsidP="00476C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2、提供以往新闻记者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文字采编、</w:t>
            </w:r>
            <w:r>
              <w:rPr>
                <w:rFonts w:ascii="宋体" w:hAnsi="宋体" w:cs="宋体" w:hint="eastAsia"/>
                <w:kern w:val="0"/>
                <w:szCs w:val="21"/>
              </w:rPr>
              <w:t>组稿编辑、排版推送的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原创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微信推文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9B76AF">
              <w:rPr>
                <w:rFonts w:ascii="宋体" w:hAnsi="宋体" w:cs="宋体" w:hint="eastAsia"/>
                <w:kern w:val="0"/>
                <w:szCs w:val="21"/>
              </w:rPr>
              <w:t>篇，根据标题、摘要、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文章结构、</w:t>
            </w:r>
            <w:r w:rsidR="009B76AF">
              <w:rPr>
                <w:rFonts w:ascii="宋体" w:hAnsi="宋体" w:cs="宋体" w:hint="eastAsia"/>
                <w:kern w:val="0"/>
                <w:szCs w:val="21"/>
              </w:rPr>
              <w:t>内容、美编、排版、配图进行综合比较打分，优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20-14</w:t>
            </w:r>
            <w:r w:rsidR="009B76AF">
              <w:rPr>
                <w:rFonts w:ascii="宋体" w:hAnsi="宋体" w:cs="宋体" w:hint="eastAsia"/>
                <w:kern w:val="0"/>
                <w:szCs w:val="21"/>
              </w:rPr>
              <w:t>分，良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13-7</w:t>
            </w:r>
            <w:r w:rsidR="009B76AF">
              <w:rPr>
                <w:rFonts w:ascii="宋体" w:hAnsi="宋体" w:cs="宋体" w:hint="eastAsia"/>
                <w:kern w:val="0"/>
                <w:szCs w:val="21"/>
              </w:rPr>
              <w:t>分，一般</w:t>
            </w:r>
            <w:r w:rsidR="00476C2A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9B76AF">
              <w:rPr>
                <w:rFonts w:ascii="宋体" w:hAnsi="宋体" w:cs="宋体" w:hint="eastAsia"/>
                <w:kern w:val="0"/>
                <w:szCs w:val="21"/>
              </w:rPr>
              <w:t>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BD28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2809">
        <w:trPr>
          <w:trHeight w:val="70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D66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9" w:rsidRDefault="00BD28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D2809" w:rsidRDefault="00BD280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D2809" w:rsidRDefault="00D665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D2809" w:rsidRDefault="00BD2809">
      <w:pPr>
        <w:rPr>
          <w:sz w:val="24"/>
          <w:szCs w:val="24"/>
        </w:rPr>
      </w:pPr>
    </w:p>
    <w:p w:rsidR="00BD2809" w:rsidRDefault="00D665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sectPr w:rsidR="00BD2809">
      <w:pgSz w:w="16838" w:h="11906" w:orient="landscape"/>
      <w:pgMar w:top="1135" w:right="1440" w:bottom="70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E2" w:rsidRDefault="00BC64E2" w:rsidP="00A048AC">
      <w:r>
        <w:separator/>
      </w:r>
    </w:p>
  </w:endnote>
  <w:endnote w:type="continuationSeparator" w:id="0">
    <w:p w:rsidR="00BC64E2" w:rsidRDefault="00BC64E2" w:rsidP="00A0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E2" w:rsidRDefault="00BC64E2" w:rsidP="00A048AC">
      <w:r>
        <w:separator/>
      </w:r>
    </w:p>
  </w:footnote>
  <w:footnote w:type="continuationSeparator" w:id="0">
    <w:p w:rsidR="00BC64E2" w:rsidRDefault="00BC64E2" w:rsidP="00A0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DE2"/>
    <w:rsid w:val="00172A27"/>
    <w:rsid w:val="002F20FE"/>
    <w:rsid w:val="00476C2A"/>
    <w:rsid w:val="009B76AF"/>
    <w:rsid w:val="00A048AC"/>
    <w:rsid w:val="00A419D6"/>
    <w:rsid w:val="00BC64E2"/>
    <w:rsid w:val="00BD2809"/>
    <w:rsid w:val="00D6657D"/>
    <w:rsid w:val="00E402FB"/>
    <w:rsid w:val="42AF3284"/>
    <w:rsid w:val="689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link w:val="a3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link w:val="a3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</Words>
  <Characters>506</Characters>
  <Application>Microsoft Office Word</Application>
  <DocSecurity>0</DocSecurity>
  <Lines>4</Lines>
  <Paragraphs>1</Paragraphs>
  <ScaleCrop>false</ScaleCrop>
  <Company>Chinese ORG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张海盈</cp:lastModifiedBy>
  <cp:revision>5</cp:revision>
  <cp:lastPrinted>2019-03-21T00:52:00Z</cp:lastPrinted>
  <dcterms:created xsi:type="dcterms:W3CDTF">2017-05-22T03:30:00Z</dcterms:created>
  <dcterms:modified xsi:type="dcterms:W3CDTF">2020-05-09T09:00:00Z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