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黑体"/>
          <w:sz w:val="32"/>
          <w:szCs w:val="32"/>
        </w:rPr>
      </w:pPr>
      <w:r>
        <w:rPr>
          <w:rFonts w:hint="eastAsia" w:ascii="Times New Roman" w:hAnsi="Times New Roman" w:eastAsia="黑体"/>
          <w:sz w:val="32"/>
          <w:szCs w:val="32"/>
        </w:rPr>
        <w:t>附件</w:t>
      </w:r>
      <w:r>
        <w:rPr>
          <w:rFonts w:ascii="Times New Roman" w:hAnsi="Times New Roman" w:eastAsia="黑体"/>
          <w:sz w:val="32"/>
          <w:szCs w:val="32"/>
        </w:rPr>
        <w:t>2</w:t>
      </w:r>
    </w:p>
    <w:p>
      <w:pPr>
        <w:spacing w:before="240" w:after="240" w:line="500" w:lineRule="exact"/>
        <w:jc w:val="center"/>
        <w:rPr>
          <w:rFonts w:ascii="Times New Roman" w:hAnsi="Times New Roman" w:eastAsia="华文中宋"/>
          <w:b/>
          <w:bCs/>
          <w:sz w:val="44"/>
          <w:szCs w:val="44"/>
        </w:rPr>
      </w:pPr>
    </w:p>
    <w:p>
      <w:pPr>
        <w:spacing w:before="240" w:after="240" w:line="500" w:lineRule="exact"/>
        <w:jc w:val="center"/>
        <w:rPr>
          <w:rFonts w:ascii="Times New Roman" w:hAnsi="Times New Roman" w:eastAsia="华文中宋"/>
          <w:b/>
          <w:bCs/>
          <w:sz w:val="44"/>
          <w:szCs w:val="44"/>
        </w:rPr>
      </w:pPr>
    </w:p>
    <w:p>
      <w:pPr>
        <w:spacing w:before="240" w:after="240" w:line="500" w:lineRule="exact"/>
        <w:jc w:val="center"/>
        <w:rPr>
          <w:rFonts w:ascii="Times New Roman" w:hAnsi="Times New Roman" w:eastAsia="华文中宋"/>
          <w:b/>
          <w:bCs/>
          <w:sz w:val="44"/>
          <w:szCs w:val="44"/>
        </w:rPr>
      </w:pPr>
      <w:r>
        <w:rPr>
          <w:rFonts w:hint="eastAsia" w:ascii="Times New Roman" w:hAnsi="Times New Roman" w:eastAsia="华文中宋"/>
          <w:b/>
          <w:bCs/>
          <w:sz w:val="44"/>
          <w:szCs w:val="44"/>
        </w:rPr>
        <w:t>中国特色农产品优势区</w:t>
      </w:r>
    </w:p>
    <w:p>
      <w:pPr>
        <w:spacing w:before="240" w:after="240" w:line="500" w:lineRule="exact"/>
        <w:jc w:val="center"/>
        <w:rPr>
          <w:rFonts w:ascii="Times New Roman" w:hAnsi="Times New Roman" w:eastAsia="华文中宋"/>
          <w:b/>
          <w:bCs/>
          <w:sz w:val="44"/>
          <w:szCs w:val="44"/>
        </w:rPr>
      </w:pPr>
      <w:r>
        <w:rPr>
          <w:rFonts w:hint="eastAsia" w:ascii="Times New Roman" w:hAnsi="Times New Roman" w:eastAsia="华文中宋"/>
          <w:b/>
          <w:bCs/>
          <w:sz w:val="44"/>
          <w:szCs w:val="44"/>
        </w:rPr>
        <w:t>申报书</w:t>
      </w:r>
    </w:p>
    <w:p>
      <w:pPr>
        <w:jc w:val="center"/>
        <w:rPr>
          <w:rFonts w:ascii="Times New Roman" w:hAnsi="Times New Roman"/>
        </w:rPr>
      </w:pPr>
    </w:p>
    <w:p>
      <w:pPr>
        <w:rPr>
          <w:rFonts w:ascii="Times New Roman" w:hAnsi="Times New Roman" w:eastAsia="黑体"/>
        </w:rPr>
      </w:pPr>
    </w:p>
    <w:p>
      <w:pPr>
        <w:jc w:val="center"/>
        <w:rPr>
          <w:rFonts w:ascii="Times New Roman" w:hAnsi="Times New Roman" w:eastAsia="黑体"/>
        </w:rPr>
      </w:pPr>
    </w:p>
    <w:p>
      <w:pPr>
        <w:jc w:val="center"/>
        <w:rPr>
          <w:rFonts w:ascii="Times New Roman" w:hAnsi="Times New Roman" w:eastAsia="黑体"/>
        </w:rPr>
      </w:pPr>
    </w:p>
    <w:p>
      <w:pPr>
        <w:jc w:val="center"/>
        <w:rPr>
          <w:rFonts w:ascii="Times New Roman" w:hAnsi="Times New Roman" w:eastAsia="黑体"/>
        </w:rPr>
      </w:pPr>
    </w:p>
    <w:p>
      <w:pPr>
        <w:jc w:val="center"/>
        <w:rPr>
          <w:rFonts w:ascii="Times New Roman" w:hAnsi="Times New Roman" w:eastAsia="黑体"/>
        </w:rPr>
      </w:pPr>
    </w:p>
    <w:p>
      <w:pPr>
        <w:jc w:val="center"/>
        <w:rPr>
          <w:rFonts w:ascii="Times New Roman" w:hAnsi="Times New Roman" w:eastAsia="黑体"/>
        </w:rPr>
      </w:pPr>
    </w:p>
    <w:p>
      <w:pPr>
        <w:jc w:val="center"/>
        <w:rPr>
          <w:rFonts w:ascii="Times New Roman" w:hAnsi="Times New Roman" w:eastAsia="黑体"/>
        </w:rPr>
      </w:pPr>
    </w:p>
    <w:p>
      <w:pPr>
        <w:jc w:val="center"/>
        <w:rPr>
          <w:rFonts w:ascii="Times New Roman" w:hAnsi="Times New Roman" w:eastAsia="黑体"/>
        </w:rPr>
      </w:pPr>
    </w:p>
    <w:p>
      <w:pPr>
        <w:jc w:val="center"/>
        <w:rPr>
          <w:rFonts w:ascii="Times New Roman" w:hAnsi="Times New Roman" w:eastAsia="黑体"/>
        </w:rPr>
      </w:pPr>
    </w:p>
    <w:p>
      <w:pPr>
        <w:jc w:val="center"/>
        <w:rPr>
          <w:rFonts w:ascii="Times New Roman" w:hAnsi="Times New Roman" w:eastAsia="黑体"/>
        </w:rPr>
      </w:pPr>
    </w:p>
    <w:p>
      <w:pPr>
        <w:jc w:val="center"/>
        <w:rPr>
          <w:rFonts w:ascii="Times New Roman" w:hAnsi="Times New Roman" w:eastAsia="黑体"/>
        </w:rPr>
      </w:pPr>
    </w:p>
    <w:p>
      <w:pPr>
        <w:jc w:val="center"/>
        <w:rPr>
          <w:rFonts w:ascii="Times New Roman" w:hAnsi="Times New Roman" w:eastAsia="黑体"/>
        </w:rPr>
      </w:pPr>
    </w:p>
    <w:p>
      <w:pPr>
        <w:jc w:val="center"/>
        <w:rPr>
          <w:rFonts w:ascii="Times New Roman" w:hAnsi="Times New Roman" w:eastAsia="黑体"/>
        </w:rPr>
      </w:pPr>
    </w:p>
    <w:p>
      <w:pPr>
        <w:jc w:val="center"/>
        <w:rPr>
          <w:rFonts w:ascii="Times New Roman" w:hAnsi="Times New Roman" w:eastAsia="黑体"/>
        </w:rPr>
      </w:pPr>
    </w:p>
    <w:p>
      <w:pPr>
        <w:jc w:val="center"/>
        <w:rPr>
          <w:rFonts w:ascii="Times New Roman" w:hAnsi="Times New Roman" w:eastAsia="黑体"/>
        </w:rPr>
      </w:pPr>
    </w:p>
    <w:p>
      <w:pPr>
        <w:jc w:val="center"/>
        <w:rPr>
          <w:rFonts w:ascii="Times New Roman" w:hAnsi="Times New Roman" w:eastAsia="黑体"/>
        </w:rPr>
      </w:pPr>
    </w:p>
    <w:p>
      <w:pPr>
        <w:ind w:firstLine="960" w:firstLineChars="300"/>
        <w:outlineLvl w:val="0"/>
        <w:rPr>
          <w:rFonts w:ascii="Times New Roman" w:hAnsi="Times New Roman" w:eastAsia="仿宋_GB2312"/>
          <w:sz w:val="32"/>
        </w:rPr>
      </w:pPr>
      <w:r>
        <w:rPr>
          <w:rFonts w:hint="eastAsia" w:ascii="Times New Roman" w:hAnsi="Times New Roman" w:eastAsia="仿宋_GB2312"/>
          <w:sz w:val="32"/>
        </w:rPr>
        <w:t>申报主体：</w:t>
      </w:r>
    </w:p>
    <w:p>
      <w:pPr>
        <w:ind w:firstLine="960" w:firstLineChars="300"/>
        <w:outlineLvl w:val="0"/>
        <w:rPr>
          <w:rFonts w:ascii="Times New Roman" w:hAnsi="Times New Roman" w:eastAsia="仿宋_GB2312"/>
          <w:sz w:val="32"/>
        </w:rPr>
      </w:pPr>
      <w:r>
        <w:rPr>
          <w:rFonts w:hint="eastAsia" w:ascii="Times New Roman" w:hAnsi="Times New Roman" w:eastAsia="仿宋_GB2312"/>
          <w:sz w:val="32"/>
        </w:rPr>
        <w:t>联系人：</w:t>
      </w:r>
    </w:p>
    <w:p>
      <w:pPr>
        <w:ind w:firstLine="960" w:firstLineChars="300"/>
        <w:outlineLvl w:val="0"/>
        <w:rPr>
          <w:rFonts w:ascii="Times New Roman" w:hAnsi="Times New Roman" w:eastAsia="仿宋_GB2312"/>
          <w:sz w:val="32"/>
          <w:u w:val="single"/>
        </w:rPr>
      </w:pPr>
      <w:r>
        <w:rPr>
          <w:rFonts w:hint="eastAsia" w:ascii="Times New Roman" w:hAnsi="Times New Roman" w:eastAsia="仿宋_GB2312"/>
          <w:sz w:val="32"/>
        </w:rPr>
        <w:t>填表日期：</w:t>
      </w:r>
    </w:p>
    <w:p>
      <w:pPr>
        <w:jc w:val="center"/>
        <w:rPr>
          <w:rFonts w:ascii="Times New Roman" w:hAnsi="Times New Roman" w:eastAsia="仿宋_GB2312"/>
          <w:sz w:val="32"/>
          <w:u w:val="single"/>
        </w:rPr>
      </w:pPr>
    </w:p>
    <w:p>
      <w:pPr>
        <w:jc w:val="center"/>
        <w:rPr>
          <w:rFonts w:ascii="Times New Roman" w:hAnsi="Times New Roman" w:eastAsia="仿宋_GB2312"/>
          <w:sz w:val="32"/>
        </w:rPr>
      </w:pPr>
      <w:r>
        <w:rPr>
          <w:rFonts w:hint="eastAsia" w:ascii="Times New Roman" w:hAnsi="Times New Roman" w:eastAsia="仿宋_GB2312"/>
          <w:sz w:val="32"/>
        </w:rPr>
        <w:t>农业农村部</w:t>
      </w:r>
      <w:r>
        <w:rPr>
          <w:rFonts w:ascii="Times New Roman" w:hAnsi="Times New Roman" w:eastAsia="仿宋_GB2312"/>
          <w:sz w:val="32"/>
        </w:rPr>
        <w:t xml:space="preserve"> </w:t>
      </w:r>
      <w:r>
        <w:rPr>
          <w:rFonts w:hint="eastAsia" w:ascii="Times New Roman" w:hAnsi="Times New Roman" w:eastAsia="仿宋_GB2312"/>
          <w:sz w:val="32"/>
        </w:rPr>
        <w:t>国家林草局制</w:t>
      </w:r>
    </w:p>
    <w:p>
      <w:pPr>
        <w:jc w:val="center"/>
        <w:rPr>
          <w:rFonts w:ascii="Times New Roman" w:hAnsi="Times New Roman"/>
          <w:sz w:val="32"/>
        </w:rPr>
      </w:pPr>
    </w:p>
    <w:p>
      <w:pPr>
        <w:jc w:val="center"/>
        <w:rPr>
          <w:rFonts w:ascii="Times New Roman" w:hAnsi="Times New Roman"/>
          <w:sz w:val="32"/>
        </w:rPr>
      </w:pPr>
    </w:p>
    <w:p>
      <w:pPr>
        <w:widowControl/>
        <w:jc w:val="center"/>
        <w:rPr>
          <w:rFonts w:ascii="Times New Roman" w:hAnsi="Times New Roman" w:eastAsia="华文中宋"/>
          <w:b/>
          <w:bCs/>
          <w:sz w:val="36"/>
          <w:szCs w:val="44"/>
        </w:rPr>
      </w:pPr>
      <w:r>
        <w:rPr>
          <w:rFonts w:ascii="Times New Roman" w:hAnsi="Times New Roman"/>
          <w:sz w:val="32"/>
        </w:rPr>
        <w:br w:type="page"/>
      </w:r>
      <w:r>
        <w:rPr>
          <w:rFonts w:hint="eastAsia" w:ascii="Times New Roman" w:hAnsi="Times New Roman" w:eastAsia="华文中宋"/>
          <w:b/>
          <w:bCs/>
          <w:sz w:val="36"/>
          <w:szCs w:val="44"/>
        </w:rPr>
        <w:t>填报说明</w:t>
      </w:r>
    </w:p>
    <w:p>
      <w:pPr>
        <w:spacing w:before="240" w:after="240" w:line="500" w:lineRule="exact"/>
        <w:jc w:val="center"/>
        <w:rPr>
          <w:rFonts w:ascii="Times New Roman" w:hAnsi="Times New Roman" w:eastAsia="华文中宋"/>
          <w:b/>
          <w:bCs/>
          <w:sz w:val="36"/>
          <w:szCs w:val="44"/>
        </w:rPr>
      </w:pPr>
    </w:p>
    <w:p>
      <w:pPr>
        <w:spacing w:line="360" w:lineRule="auto"/>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一、依据</w:t>
      </w:r>
      <w:r>
        <w:rPr>
          <w:rFonts w:ascii="Times New Roman" w:hAnsi="Times New Roman" w:eastAsia="仿宋_GB2312"/>
          <w:sz w:val="32"/>
          <w:szCs w:val="32"/>
        </w:rPr>
        <w:t>“</w:t>
      </w:r>
      <w:r>
        <w:rPr>
          <w:rFonts w:hint="eastAsia" w:ascii="Times New Roman" w:hAnsi="Times New Roman" w:eastAsia="仿宋_GB2312"/>
          <w:sz w:val="32"/>
          <w:szCs w:val="32"/>
        </w:rPr>
        <w:t>中国特色农产品优势区创建认定标准</w:t>
      </w:r>
      <w:r>
        <w:rPr>
          <w:rFonts w:ascii="Times New Roman" w:hAnsi="Times New Roman" w:eastAsia="仿宋_GB2312"/>
          <w:sz w:val="32"/>
          <w:szCs w:val="32"/>
        </w:rPr>
        <w:t>”</w:t>
      </w:r>
      <w:r>
        <w:rPr>
          <w:rFonts w:hint="eastAsia" w:ascii="Times New Roman" w:hAnsi="Times New Roman" w:eastAsia="仿宋_GB2312"/>
          <w:sz w:val="32"/>
          <w:szCs w:val="32"/>
        </w:rPr>
        <w:t>编制本申报书。</w:t>
      </w:r>
    </w:p>
    <w:p>
      <w:pPr>
        <w:spacing w:line="360" w:lineRule="auto"/>
        <w:ind w:firstLine="640" w:firstLineChars="200"/>
        <w:rPr>
          <w:rFonts w:ascii="Times New Roman" w:hAnsi="Times New Roman" w:eastAsia="仿宋_GB2312"/>
          <w:sz w:val="32"/>
          <w:szCs w:val="32"/>
        </w:rPr>
      </w:pPr>
    </w:p>
    <w:p>
      <w:pPr>
        <w:spacing w:line="360" w:lineRule="auto"/>
        <w:ind w:firstLine="640" w:firstLineChars="200"/>
        <w:rPr>
          <w:rFonts w:ascii="Times New Roman" w:hAnsi="Times New Roman" w:eastAsia="仿宋_GB2312"/>
          <w:sz w:val="32"/>
          <w:szCs w:val="32"/>
        </w:rPr>
      </w:pPr>
    </w:p>
    <w:p>
      <w:pPr>
        <w:spacing w:line="360" w:lineRule="auto"/>
        <w:ind w:firstLine="640" w:firstLineChars="200"/>
        <w:rPr>
          <w:rFonts w:ascii="Times New Roman" w:hAnsi="Times New Roman" w:eastAsia="仿宋_GB2312"/>
          <w:spacing w:val="12"/>
          <w:sz w:val="32"/>
          <w:szCs w:val="32"/>
        </w:rPr>
      </w:pPr>
      <w:r>
        <w:rPr>
          <w:rFonts w:hint="eastAsia" w:ascii="Times New Roman" w:hAnsi="Times New Roman" w:eastAsia="仿宋_GB2312"/>
          <w:sz w:val="32"/>
          <w:szCs w:val="32"/>
        </w:rPr>
        <w:t>二、申报材料包括申报书、创建工作方案、基础数据表及证明材料作为附件，</w:t>
      </w:r>
      <w:r>
        <w:rPr>
          <w:rFonts w:hint="eastAsia" w:ascii="Times New Roman" w:hAnsi="Times New Roman" w:eastAsia="仿宋_GB2312"/>
          <w:spacing w:val="12"/>
          <w:sz w:val="32"/>
          <w:szCs w:val="32"/>
        </w:rPr>
        <w:t>要求数字准确、简明扼要，特点突出。</w:t>
      </w:r>
    </w:p>
    <w:p>
      <w:pPr>
        <w:spacing w:line="360" w:lineRule="auto"/>
        <w:ind w:firstLine="640" w:firstLineChars="200"/>
        <w:rPr>
          <w:rFonts w:ascii="Times New Roman" w:hAnsi="Times New Roman" w:eastAsia="仿宋_GB2312"/>
          <w:sz w:val="32"/>
          <w:szCs w:val="32"/>
        </w:rPr>
      </w:pPr>
    </w:p>
    <w:p>
      <w:pPr>
        <w:spacing w:line="360" w:lineRule="auto"/>
        <w:ind w:firstLine="640" w:firstLineChars="200"/>
        <w:rPr>
          <w:rFonts w:ascii="Times New Roman" w:hAnsi="Times New Roman" w:eastAsia="仿宋_GB2312"/>
          <w:sz w:val="32"/>
          <w:szCs w:val="32"/>
        </w:rPr>
      </w:pPr>
    </w:p>
    <w:p>
      <w:pPr>
        <w:spacing w:line="360" w:lineRule="auto"/>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三、申报材料须加盖省级农业农村、林业和草原（垦区、林区）、发展改革、财政部门公章（骑缝章）。</w:t>
      </w:r>
    </w:p>
    <w:p>
      <w:pPr>
        <w:spacing w:line="360" w:lineRule="auto"/>
        <w:ind w:firstLine="640" w:firstLineChars="200"/>
        <w:rPr>
          <w:rFonts w:ascii="Times New Roman" w:hAnsi="Times New Roman" w:eastAsia="仿宋_GB2312"/>
          <w:sz w:val="32"/>
          <w:szCs w:val="32"/>
        </w:rPr>
      </w:pPr>
    </w:p>
    <w:p>
      <w:pPr>
        <w:spacing w:line="360" w:lineRule="auto"/>
        <w:ind w:firstLine="640" w:firstLineChars="200"/>
        <w:rPr>
          <w:rFonts w:ascii="Times New Roman" w:hAnsi="Times New Roman" w:eastAsia="仿宋_GB2312"/>
          <w:sz w:val="32"/>
          <w:szCs w:val="32"/>
        </w:rPr>
      </w:pPr>
    </w:p>
    <w:p>
      <w:pPr>
        <w:spacing w:line="360" w:lineRule="auto"/>
        <w:ind w:firstLine="640" w:firstLineChars="200"/>
        <w:rPr>
          <w:rFonts w:ascii="Times New Roman" w:hAnsi="Times New Roman" w:eastAsia="仿宋_GB2312"/>
          <w:spacing w:val="12"/>
          <w:sz w:val="32"/>
          <w:szCs w:val="32"/>
        </w:rPr>
      </w:pPr>
      <w:r>
        <w:rPr>
          <w:rFonts w:hint="eastAsia" w:ascii="Times New Roman" w:hAnsi="Times New Roman" w:eastAsia="仿宋_GB2312"/>
          <w:sz w:val="32"/>
          <w:szCs w:val="32"/>
        </w:rPr>
        <w:t>四</w:t>
      </w:r>
      <w:r>
        <w:rPr>
          <w:rFonts w:hint="eastAsia" w:ascii="Times New Roman" w:hAnsi="Times New Roman" w:eastAsia="仿宋_GB2312"/>
          <w:spacing w:val="12"/>
          <w:sz w:val="32"/>
          <w:szCs w:val="32"/>
        </w:rPr>
        <w:t>、请使用仿宋小四号，数字用阿拉伯数字填写，一式</w:t>
      </w:r>
      <w:r>
        <w:rPr>
          <w:rFonts w:ascii="Times New Roman" w:hAnsi="Times New Roman" w:eastAsia="仿宋_GB2312"/>
          <w:spacing w:val="12"/>
          <w:sz w:val="32"/>
          <w:szCs w:val="32"/>
        </w:rPr>
        <w:t>6</w:t>
      </w:r>
      <w:r>
        <w:rPr>
          <w:rFonts w:hint="eastAsia" w:ascii="Times New Roman" w:hAnsi="Times New Roman" w:eastAsia="仿宋_GB2312"/>
          <w:spacing w:val="12"/>
          <w:sz w:val="32"/>
          <w:szCs w:val="32"/>
        </w:rPr>
        <w:t>份，规格为</w:t>
      </w:r>
      <w:r>
        <w:rPr>
          <w:rFonts w:ascii="Times New Roman" w:hAnsi="Times New Roman" w:eastAsia="仿宋_GB2312"/>
          <w:spacing w:val="12"/>
          <w:sz w:val="32"/>
          <w:szCs w:val="32"/>
        </w:rPr>
        <w:t>A4</w:t>
      </w:r>
      <w:r>
        <w:rPr>
          <w:rFonts w:hint="eastAsia" w:ascii="Times New Roman" w:hAnsi="Times New Roman" w:eastAsia="仿宋_GB2312"/>
          <w:spacing w:val="12"/>
          <w:sz w:val="32"/>
          <w:szCs w:val="32"/>
        </w:rPr>
        <w:t>印刷成册。</w:t>
      </w:r>
    </w:p>
    <w:p>
      <w:pPr>
        <w:spacing w:line="360" w:lineRule="auto"/>
        <w:ind w:firstLine="640" w:firstLineChars="200"/>
        <w:rPr>
          <w:rFonts w:ascii="Times New Roman" w:hAnsi="Times New Roman" w:eastAsia="仿宋_GB2312"/>
          <w:sz w:val="32"/>
          <w:szCs w:val="32"/>
        </w:rPr>
      </w:pPr>
    </w:p>
    <w:p>
      <w:pPr>
        <w:spacing w:line="360" w:lineRule="auto"/>
        <w:ind w:firstLine="640" w:firstLineChars="200"/>
        <w:rPr>
          <w:rFonts w:ascii="Times New Roman" w:hAnsi="Times New Roman" w:eastAsia="仿宋_GB2312"/>
          <w:sz w:val="32"/>
          <w:szCs w:val="32"/>
        </w:rPr>
      </w:pPr>
    </w:p>
    <w:p>
      <w:pPr>
        <w:spacing w:line="360" w:lineRule="auto"/>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五、申报材料电子版可从农业农村部门户网站市场与信息化司子站、国家林草局门户网站公告栏下载。</w:t>
      </w:r>
    </w:p>
    <w:p>
      <w:pPr>
        <w:spacing w:line="360" w:lineRule="auto"/>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网址：</w:t>
      </w:r>
      <w:r>
        <w:rPr>
          <w:rFonts w:ascii="Times New Roman" w:hAnsi="Times New Roman" w:eastAsia="仿宋_GB2312"/>
          <w:sz w:val="32"/>
          <w:szCs w:val="32"/>
        </w:rPr>
        <w:t>http://www.scs.moa.gov.cn/</w:t>
      </w:r>
    </w:p>
    <w:p>
      <w:pPr>
        <w:spacing w:line="360" w:lineRule="auto"/>
        <w:ind w:firstLine="1600" w:firstLineChars="500"/>
        <w:jc w:val="left"/>
        <w:rPr>
          <w:rFonts w:ascii="Times New Roman" w:hAnsi="Times New Roman" w:eastAsia="仿宋_GB2312"/>
          <w:sz w:val="32"/>
          <w:szCs w:val="32"/>
        </w:rPr>
        <w:sectPr>
          <w:footerReference r:id="rId3" w:type="default"/>
          <w:pgSz w:w="11906" w:h="16838"/>
          <w:pgMar w:top="1440" w:right="1588" w:bottom="1440" w:left="1588" w:header="851" w:footer="992" w:gutter="0"/>
          <w:cols w:space="720" w:num="1"/>
          <w:docGrid w:type="lines" w:linePitch="312" w:charSpace="0"/>
        </w:sectPr>
      </w:pPr>
      <w:r>
        <w:rPr>
          <w:rFonts w:ascii="Times New Roman" w:hAnsi="Times New Roman" w:eastAsia="仿宋_GB2312"/>
          <w:sz w:val="32"/>
          <w:szCs w:val="32"/>
        </w:rPr>
        <w:t>http://</w:t>
      </w:r>
      <w:r>
        <w:rPr>
          <w:rFonts w:hint="eastAsia" w:ascii="Times New Roman" w:hAnsi="Times New Roman" w:eastAsia="仿宋_GB2312"/>
          <w:sz w:val="32"/>
          <w:szCs w:val="32"/>
        </w:rPr>
        <w:t>www</w:t>
      </w:r>
      <w:r>
        <w:rPr>
          <w:rFonts w:ascii="Times New Roman" w:hAnsi="Times New Roman" w:eastAsia="仿宋_GB2312"/>
          <w:sz w:val="32"/>
          <w:szCs w:val="32"/>
        </w:rPr>
        <w:t>.forestry.gov.cn/</w:t>
      </w:r>
    </w:p>
    <w:tbl>
      <w:tblPr>
        <w:tblStyle w:val="6"/>
        <w:tblW w:w="897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4"/>
        <w:gridCol w:w="1952"/>
        <w:gridCol w:w="64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4" w:hRule="atLeast"/>
          <w:jc w:val="center"/>
        </w:trPr>
        <w:tc>
          <w:tcPr>
            <w:tcW w:w="544" w:type="dxa"/>
            <w:vMerge w:val="restart"/>
            <w:tcBorders>
              <w:top w:val="single" w:color="auto" w:sz="4" w:space="0"/>
              <w:left w:val="single" w:color="auto" w:sz="4" w:space="0"/>
              <w:bottom w:val="single" w:color="auto" w:sz="4" w:space="0"/>
              <w:right w:val="single" w:color="auto" w:sz="4" w:space="0"/>
            </w:tcBorders>
            <w:vAlign w:val="center"/>
          </w:tcPr>
          <w:p>
            <w:pPr>
              <w:adjustRightInd w:val="0"/>
              <w:rPr>
                <w:rFonts w:ascii="Times New Roman" w:hAnsi="Times New Roman" w:eastAsia="黑体"/>
                <w:sz w:val="28"/>
                <w:szCs w:val="28"/>
              </w:rPr>
            </w:pPr>
            <w:r>
              <w:rPr>
                <w:rFonts w:hint="eastAsia" w:ascii="Times New Roman" w:hAnsi="Times New Roman" w:eastAsia="黑体"/>
                <w:sz w:val="28"/>
                <w:szCs w:val="28"/>
              </w:rPr>
              <w:t>基</w:t>
            </w:r>
          </w:p>
          <w:p>
            <w:pPr>
              <w:adjustRightInd w:val="0"/>
              <w:jc w:val="center"/>
              <w:rPr>
                <w:rFonts w:ascii="Times New Roman" w:hAnsi="Times New Roman" w:eastAsia="黑体"/>
                <w:sz w:val="28"/>
                <w:szCs w:val="28"/>
              </w:rPr>
            </w:pPr>
            <w:r>
              <w:rPr>
                <w:rFonts w:hint="eastAsia" w:ascii="Times New Roman" w:hAnsi="Times New Roman" w:eastAsia="黑体"/>
                <w:sz w:val="28"/>
                <w:szCs w:val="28"/>
              </w:rPr>
              <w:t>本</w:t>
            </w:r>
          </w:p>
          <w:p>
            <w:pPr>
              <w:adjustRightInd w:val="0"/>
              <w:jc w:val="center"/>
              <w:rPr>
                <w:rFonts w:ascii="Times New Roman" w:hAnsi="Times New Roman" w:eastAsia="黑体"/>
                <w:sz w:val="28"/>
                <w:szCs w:val="28"/>
              </w:rPr>
            </w:pPr>
            <w:r>
              <w:rPr>
                <w:rFonts w:hint="eastAsia" w:ascii="Times New Roman" w:hAnsi="Times New Roman" w:eastAsia="黑体"/>
                <w:sz w:val="28"/>
                <w:szCs w:val="28"/>
              </w:rPr>
              <w:t>信息</w:t>
            </w:r>
          </w:p>
        </w:tc>
        <w:tc>
          <w:tcPr>
            <w:tcW w:w="195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sz w:val="24"/>
              </w:rPr>
            </w:pPr>
            <w:r>
              <w:rPr>
                <w:rFonts w:hint="eastAsia" w:ascii="Times New Roman" w:hAnsi="Times New Roman" w:eastAsia="仿宋_GB2312"/>
                <w:sz w:val="24"/>
              </w:rPr>
              <w:t>申</w:t>
            </w:r>
            <w:r>
              <w:rPr>
                <w:rFonts w:ascii="Times New Roman" w:hAnsi="Times New Roman" w:eastAsia="仿宋_GB2312"/>
                <w:sz w:val="24"/>
              </w:rPr>
              <w:t xml:space="preserve"> </w:t>
            </w:r>
            <w:r>
              <w:rPr>
                <w:rFonts w:hint="eastAsia" w:ascii="Times New Roman" w:hAnsi="Times New Roman" w:eastAsia="仿宋_GB2312"/>
                <w:sz w:val="24"/>
              </w:rPr>
              <w:t>报</w:t>
            </w:r>
            <w:r>
              <w:rPr>
                <w:rFonts w:ascii="Times New Roman" w:hAnsi="Times New Roman" w:eastAsia="仿宋_GB2312"/>
                <w:sz w:val="24"/>
              </w:rPr>
              <w:t xml:space="preserve"> </w:t>
            </w:r>
            <w:r>
              <w:rPr>
                <w:rFonts w:hint="eastAsia" w:ascii="Times New Roman" w:hAnsi="Times New Roman" w:eastAsia="仿宋_GB2312"/>
                <w:sz w:val="24"/>
              </w:rPr>
              <w:t>主</w:t>
            </w:r>
            <w:r>
              <w:rPr>
                <w:rFonts w:ascii="Times New Roman" w:hAnsi="Times New Roman" w:eastAsia="仿宋_GB2312"/>
                <w:sz w:val="24"/>
              </w:rPr>
              <w:t xml:space="preserve"> </w:t>
            </w:r>
            <w:r>
              <w:rPr>
                <w:rFonts w:hint="eastAsia" w:ascii="Times New Roman" w:hAnsi="Times New Roman" w:eastAsia="仿宋_GB2312"/>
                <w:sz w:val="24"/>
              </w:rPr>
              <w:t>体</w:t>
            </w:r>
          </w:p>
        </w:tc>
        <w:tc>
          <w:tcPr>
            <w:tcW w:w="648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jc w:val="center"/>
        </w:trPr>
        <w:tc>
          <w:tcPr>
            <w:tcW w:w="54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sz w:val="24"/>
              </w:rPr>
            </w:pPr>
          </w:p>
        </w:tc>
        <w:tc>
          <w:tcPr>
            <w:tcW w:w="195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sz w:val="24"/>
              </w:rPr>
            </w:pPr>
            <w:r>
              <w:rPr>
                <w:rFonts w:hint="eastAsia" w:ascii="Times New Roman" w:hAnsi="Times New Roman" w:eastAsia="仿宋_GB2312"/>
                <w:sz w:val="24"/>
              </w:rPr>
              <w:t>特色主导产品</w:t>
            </w:r>
          </w:p>
        </w:tc>
        <w:tc>
          <w:tcPr>
            <w:tcW w:w="6482" w:type="dxa"/>
            <w:tcBorders>
              <w:top w:val="single" w:color="auto" w:sz="4" w:space="0"/>
              <w:left w:val="single" w:color="auto" w:sz="4" w:space="0"/>
              <w:bottom w:val="single" w:color="auto" w:sz="4" w:space="0"/>
              <w:right w:val="single" w:color="auto" w:sz="4" w:space="0"/>
            </w:tcBorders>
            <w:vAlign w:val="bottom"/>
          </w:tcPr>
          <w:p>
            <w:pPr>
              <w:wordWrap w:val="0"/>
              <w:adjustRightInd w:val="0"/>
              <w:jc w:val="right"/>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jc w:val="center"/>
        </w:trPr>
        <w:tc>
          <w:tcPr>
            <w:tcW w:w="54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sz w:val="24"/>
              </w:rPr>
            </w:pPr>
          </w:p>
        </w:tc>
        <w:tc>
          <w:tcPr>
            <w:tcW w:w="195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sz w:val="24"/>
              </w:rPr>
            </w:pPr>
            <w:r>
              <w:rPr>
                <w:rFonts w:hint="eastAsia" w:ascii="Times New Roman" w:hAnsi="Times New Roman" w:eastAsia="仿宋_GB2312"/>
                <w:sz w:val="24"/>
              </w:rPr>
              <w:t>特色主导产品的区域公用品牌</w:t>
            </w:r>
          </w:p>
        </w:tc>
        <w:tc>
          <w:tcPr>
            <w:tcW w:w="6482" w:type="dxa"/>
            <w:tcBorders>
              <w:top w:val="single" w:color="auto" w:sz="4" w:space="0"/>
              <w:left w:val="single" w:color="auto" w:sz="4" w:space="0"/>
              <w:bottom w:val="single" w:color="auto" w:sz="4" w:space="0"/>
              <w:right w:val="single" w:color="auto" w:sz="4" w:space="0"/>
            </w:tcBorders>
            <w:vAlign w:val="bottom"/>
          </w:tcPr>
          <w:p>
            <w:pPr>
              <w:wordWrap w:val="0"/>
              <w:adjustRightInd w:val="0"/>
              <w:jc w:val="right"/>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jc w:val="center"/>
        </w:trPr>
        <w:tc>
          <w:tcPr>
            <w:tcW w:w="54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sz w:val="24"/>
              </w:rPr>
            </w:pPr>
          </w:p>
        </w:tc>
        <w:tc>
          <w:tcPr>
            <w:tcW w:w="195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sz w:val="24"/>
              </w:rPr>
            </w:pPr>
            <w:r>
              <w:rPr>
                <w:rFonts w:hint="eastAsia" w:ascii="Times New Roman" w:hAnsi="Times New Roman" w:eastAsia="仿宋_GB2312"/>
                <w:sz w:val="24"/>
              </w:rPr>
              <w:t>特优区所在位置</w:t>
            </w:r>
          </w:p>
        </w:tc>
        <w:tc>
          <w:tcPr>
            <w:tcW w:w="6482" w:type="dxa"/>
            <w:tcBorders>
              <w:top w:val="single" w:color="auto" w:sz="4" w:space="0"/>
              <w:left w:val="single" w:color="auto" w:sz="4" w:space="0"/>
              <w:bottom w:val="single" w:color="auto" w:sz="4" w:space="0"/>
              <w:right w:val="single" w:color="auto" w:sz="4" w:space="0"/>
            </w:tcBorders>
            <w:vAlign w:val="bottom"/>
          </w:tcPr>
          <w:p>
            <w:pPr>
              <w:wordWrap w:val="0"/>
              <w:adjustRightInd w:val="0"/>
              <w:jc w:val="right"/>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jc w:val="center"/>
        </w:trPr>
        <w:tc>
          <w:tcPr>
            <w:tcW w:w="54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sz w:val="24"/>
              </w:rPr>
            </w:pPr>
          </w:p>
        </w:tc>
        <w:tc>
          <w:tcPr>
            <w:tcW w:w="195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sz w:val="24"/>
              </w:rPr>
            </w:pPr>
            <w:r>
              <w:rPr>
                <w:rFonts w:hint="eastAsia" w:ascii="Times New Roman" w:hAnsi="Times New Roman" w:eastAsia="仿宋_GB2312"/>
                <w:sz w:val="24"/>
              </w:rPr>
              <w:t>牵头负责部门</w:t>
            </w:r>
          </w:p>
        </w:tc>
        <w:tc>
          <w:tcPr>
            <w:tcW w:w="648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 w:hRule="atLeast"/>
          <w:jc w:val="center"/>
        </w:trPr>
        <w:tc>
          <w:tcPr>
            <w:tcW w:w="54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sz w:val="24"/>
              </w:rPr>
            </w:pPr>
          </w:p>
        </w:tc>
        <w:tc>
          <w:tcPr>
            <w:tcW w:w="1952" w:type="dxa"/>
            <w:tcBorders>
              <w:top w:val="single" w:color="auto" w:sz="4" w:space="0"/>
              <w:left w:val="single" w:color="auto" w:sz="4" w:space="0"/>
              <w:bottom w:val="single" w:color="auto" w:sz="4" w:space="0"/>
              <w:right w:val="single" w:color="auto" w:sz="4" w:space="0"/>
            </w:tcBorders>
            <w:vAlign w:val="center"/>
          </w:tcPr>
          <w:p>
            <w:pPr>
              <w:spacing w:line="520" w:lineRule="exact"/>
              <w:rPr>
                <w:rFonts w:ascii="Times New Roman" w:hAnsi="Times New Roman" w:eastAsia="仿宋_GB2312"/>
                <w:color w:val="000000"/>
                <w:sz w:val="24"/>
              </w:rPr>
            </w:pPr>
            <w:r>
              <w:rPr>
                <w:rFonts w:hint="eastAsia" w:ascii="Times New Roman" w:hAnsi="Times New Roman" w:eastAsia="仿宋_GB2312"/>
                <w:color w:val="000000"/>
                <w:sz w:val="24"/>
              </w:rPr>
              <w:t>联系人</w:t>
            </w:r>
          </w:p>
        </w:tc>
        <w:tc>
          <w:tcPr>
            <w:tcW w:w="6482" w:type="dxa"/>
            <w:tcBorders>
              <w:top w:val="single" w:color="auto" w:sz="4" w:space="0"/>
              <w:left w:val="single" w:color="auto" w:sz="4" w:space="0"/>
              <w:bottom w:val="single" w:color="auto" w:sz="4" w:space="0"/>
              <w:right w:val="single" w:color="auto" w:sz="4" w:space="0"/>
            </w:tcBorders>
            <w:vAlign w:val="center"/>
          </w:tcPr>
          <w:p>
            <w:pPr>
              <w:spacing w:line="520" w:lineRule="exact"/>
              <w:rPr>
                <w:rFonts w:ascii="Times New Roman" w:hAnsi="Times New Roman" w:eastAsia="仿宋_GB2312"/>
                <w:color w:val="000000"/>
                <w:sz w:val="24"/>
              </w:rPr>
            </w:pPr>
            <w:r>
              <w:rPr>
                <w:rFonts w:hint="eastAsia" w:ascii="Times New Roman" w:hAnsi="Times New Roman" w:eastAsia="仿宋_GB2312"/>
                <w:color w:val="000000"/>
                <w:sz w:val="24"/>
              </w:rPr>
              <w:t>姓名：</w:t>
            </w:r>
            <w:r>
              <w:rPr>
                <w:rFonts w:ascii="Times New Roman" w:hAnsi="Times New Roman" w:eastAsia="仿宋_GB2312"/>
                <w:color w:val="000000"/>
                <w:sz w:val="24"/>
              </w:rPr>
              <w:t xml:space="preserve">     </w:t>
            </w:r>
            <w:r>
              <w:rPr>
                <w:rFonts w:hint="eastAsia" w:ascii="Times New Roman" w:hAnsi="Times New Roman" w:eastAsia="仿宋_GB2312"/>
                <w:color w:val="000000"/>
                <w:sz w:val="24"/>
              </w:rPr>
              <w:t xml:space="preserve">  </w:t>
            </w:r>
            <w:r>
              <w:rPr>
                <w:rFonts w:ascii="Times New Roman" w:hAnsi="Times New Roman" w:eastAsia="仿宋_GB2312"/>
                <w:color w:val="000000"/>
                <w:sz w:val="24"/>
              </w:rPr>
              <w:t xml:space="preserve">   </w:t>
            </w:r>
            <w:r>
              <w:rPr>
                <w:rFonts w:hint="eastAsia" w:ascii="Times New Roman" w:hAnsi="Times New Roman" w:eastAsia="仿宋_GB2312"/>
                <w:color w:val="000000"/>
                <w:sz w:val="24"/>
              </w:rPr>
              <w:t>职务：</w:t>
            </w:r>
            <w:r>
              <w:rPr>
                <w:rFonts w:ascii="Times New Roman" w:hAnsi="Times New Roman" w:eastAsia="仿宋_GB2312"/>
                <w:color w:val="000000"/>
                <w:sz w:val="24"/>
              </w:rPr>
              <w:t xml:space="preserve"> </w:t>
            </w:r>
            <w:r>
              <w:rPr>
                <w:rFonts w:hint="eastAsia" w:ascii="Times New Roman" w:hAnsi="Times New Roman" w:eastAsia="仿宋_GB2312"/>
                <w:color w:val="000000"/>
                <w:sz w:val="24"/>
              </w:rPr>
              <w:t xml:space="preserve">   </w:t>
            </w:r>
            <w:r>
              <w:rPr>
                <w:rFonts w:ascii="Times New Roman" w:hAnsi="Times New Roman" w:eastAsia="仿宋_GB2312"/>
                <w:color w:val="000000"/>
                <w:sz w:val="24"/>
              </w:rPr>
              <w:t xml:space="preserve">     </w:t>
            </w:r>
            <w:r>
              <w:rPr>
                <w:rFonts w:hint="eastAsia" w:ascii="Times New Roman" w:hAnsi="Times New Roman" w:eastAsia="仿宋_GB2312"/>
                <w:color w:val="000000"/>
                <w:sz w:val="24"/>
              </w:rPr>
              <w:t>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54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sz w:val="24"/>
              </w:rPr>
            </w:pPr>
          </w:p>
        </w:tc>
        <w:tc>
          <w:tcPr>
            <w:tcW w:w="195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sz w:val="24"/>
              </w:rPr>
            </w:pPr>
            <w:r>
              <w:rPr>
                <w:rFonts w:hint="eastAsia" w:ascii="Times New Roman" w:hAnsi="Times New Roman" w:eastAsia="仿宋_GB2312"/>
                <w:sz w:val="24"/>
              </w:rPr>
              <w:t>通讯地址</w:t>
            </w:r>
          </w:p>
        </w:tc>
        <w:tc>
          <w:tcPr>
            <w:tcW w:w="648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sz w:val="24"/>
              </w:rPr>
            </w:pPr>
            <w:r>
              <w:rPr>
                <w:rFonts w:ascii="Times New Roman" w:hAnsi="Times New Roman" w:eastAsia="仿宋_GB2312"/>
                <w:color w:val="000000"/>
                <w:sz w:val="24"/>
              </w:rPr>
              <w:t xml:space="preserve">       </w:t>
            </w:r>
            <w:r>
              <w:rPr>
                <w:rFonts w:hint="eastAsia" w:ascii="Times New Roman" w:hAnsi="Times New Roman" w:eastAsia="仿宋_GB2312"/>
                <w:color w:val="000000"/>
                <w:sz w:val="24"/>
              </w:rPr>
              <w:t>省</w:t>
            </w:r>
            <w:r>
              <w:rPr>
                <w:rFonts w:ascii="Times New Roman" w:hAnsi="Times New Roman" w:eastAsia="仿宋_GB2312"/>
                <w:color w:val="000000"/>
                <w:sz w:val="24"/>
              </w:rPr>
              <w:t xml:space="preserve">     </w:t>
            </w:r>
            <w:r>
              <w:rPr>
                <w:rFonts w:hint="eastAsia" w:ascii="Times New Roman" w:hAnsi="Times New Roman" w:eastAsia="仿宋_GB2312"/>
                <w:color w:val="000000"/>
                <w:sz w:val="24"/>
              </w:rPr>
              <w:t>市</w:t>
            </w:r>
            <w:r>
              <w:rPr>
                <w:rFonts w:ascii="Times New Roman" w:hAnsi="Times New Roman" w:eastAsia="仿宋_GB2312"/>
                <w:color w:val="000000"/>
                <w:sz w:val="24"/>
              </w:rPr>
              <w:t xml:space="preserve">     </w:t>
            </w:r>
            <w:r>
              <w:rPr>
                <w:rFonts w:hint="eastAsia" w:ascii="Times New Roman" w:hAnsi="Times New Roman" w:eastAsia="仿宋_GB2312"/>
                <w:color w:val="000000"/>
                <w:sz w:val="24"/>
              </w:rPr>
              <w:t>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9" w:hRule="atLeast"/>
          <w:jc w:val="center"/>
        </w:trPr>
        <w:tc>
          <w:tcPr>
            <w:tcW w:w="544" w:type="dxa"/>
            <w:vMerge w:val="restart"/>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黑体"/>
                <w:sz w:val="28"/>
                <w:szCs w:val="28"/>
              </w:rPr>
            </w:pPr>
            <w:r>
              <w:rPr>
                <w:rFonts w:hint="eastAsia" w:ascii="Times New Roman" w:hAnsi="Times New Roman" w:eastAsia="黑体"/>
                <w:sz w:val="28"/>
                <w:szCs w:val="28"/>
              </w:rPr>
              <w:t>申</w:t>
            </w:r>
          </w:p>
          <w:p>
            <w:pPr>
              <w:rPr>
                <w:rFonts w:ascii="Times New Roman" w:hAnsi="Times New Roman" w:eastAsia="黑体"/>
                <w:sz w:val="28"/>
                <w:szCs w:val="28"/>
              </w:rPr>
            </w:pPr>
          </w:p>
          <w:p>
            <w:pPr>
              <w:rPr>
                <w:rFonts w:ascii="Times New Roman" w:hAnsi="Times New Roman" w:eastAsia="黑体"/>
                <w:sz w:val="28"/>
                <w:szCs w:val="28"/>
              </w:rPr>
            </w:pPr>
            <w:r>
              <w:rPr>
                <w:rFonts w:hint="eastAsia" w:ascii="Times New Roman" w:hAnsi="Times New Roman" w:eastAsia="黑体"/>
                <w:sz w:val="28"/>
                <w:szCs w:val="28"/>
              </w:rPr>
              <w:t>报</w:t>
            </w:r>
          </w:p>
          <w:p>
            <w:pPr>
              <w:rPr>
                <w:rFonts w:ascii="Times New Roman" w:hAnsi="Times New Roman" w:eastAsia="黑体"/>
                <w:sz w:val="28"/>
                <w:szCs w:val="28"/>
              </w:rPr>
            </w:pPr>
          </w:p>
          <w:p>
            <w:pPr>
              <w:rPr>
                <w:rFonts w:ascii="Times New Roman" w:hAnsi="Times New Roman" w:eastAsia="黑体"/>
                <w:sz w:val="28"/>
                <w:szCs w:val="28"/>
              </w:rPr>
            </w:pPr>
            <w:r>
              <w:rPr>
                <w:rFonts w:hint="eastAsia" w:ascii="Times New Roman" w:hAnsi="Times New Roman" w:eastAsia="黑体"/>
                <w:sz w:val="28"/>
                <w:szCs w:val="28"/>
              </w:rPr>
              <w:t>理</w:t>
            </w:r>
          </w:p>
          <w:p>
            <w:pPr>
              <w:rPr>
                <w:rFonts w:ascii="Times New Roman" w:hAnsi="Times New Roman" w:eastAsia="黑体"/>
                <w:sz w:val="28"/>
                <w:szCs w:val="28"/>
              </w:rPr>
            </w:pPr>
          </w:p>
          <w:p>
            <w:pPr>
              <w:rPr>
                <w:rFonts w:ascii="Times New Roman" w:hAnsi="Times New Roman" w:eastAsia="黑体"/>
                <w:sz w:val="28"/>
                <w:szCs w:val="28"/>
              </w:rPr>
            </w:pPr>
            <w:r>
              <w:rPr>
                <w:rFonts w:hint="eastAsia" w:ascii="Times New Roman" w:hAnsi="Times New Roman" w:eastAsia="黑体"/>
                <w:sz w:val="28"/>
                <w:szCs w:val="28"/>
              </w:rPr>
              <w:t>由</w:t>
            </w:r>
          </w:p>
        </w:tc>
        <w:tc>
          <w:tcPr>
            <w:tcW w:w="8434" w:type="dxa"/>
            <w:gridSpan w:val="2"/>
            <w:tcBorders>
              <w:top w:val="single" w:color="auto" w:sz="4" w:space="0"/>
              <w:left w:val="single" w:color="auto" w:sz="4" w:space="0"/>
              <w:bottom w:val="single" w:color="auto" w:sz="4" w:space="0"/>
              <w:right w:val="single" w:color="auto" w:sz="4" w:space="0"/>
            </w:tcBorders>
            <w:vAlign w:val="center"/>
          </w:tcPr>
          <w:p>
            <w:pPr>
              <w:ind w:firstLine="480" w:firstLineChars="200"/>
              <w:rPr>
                <w:rFonts w:ascii="Times New Roman" w:hAnsi="Times New Roman" w:eastAsia="仿宋_GB2312"/>
                <w:sz w:val="24"/>
              </w:rPr>
            </w:pPr>
            <w:r>
              <w:rPr>
                <w:rFonts w:hint="eastAsia" w:ascii="Times New Roman" w:hAnsi="Times New Roman" w:eastAsia="黑体"/>
                <w:color w:val="000000"/>
                <w:sz w:val="24"/>
              </w:rPr>
              <w:t>一、申报主体的基本情况（</w:t>
            </w:r>
            <w:r>
              <w:rPr>
                <w:rFonts w:hint="eastAsia" w:ascii="Times New Roman" w:hAnsi="Times New Roman" w:eastAsia="仿宋_GB2312"/>
                <w:color w:val="000000"/>
                <w:sz w:val="24"/>
              </w:rPr>
              <w:t>中国特优区</w:t>
            </w:r>
            <w:r>
              <w:rPr>
                <w:rFonts w:hint="eastAsia" w:ascii="Times New Roman" w:hAnsi="Times New Roman" w:eastAsia="仿宋_GB2312"/>
                <w:sz w:val="24"/>
              </w:rPr>
              <w:t>经济社会发展基本情况、第一产业总体情况等方面，</w:t>
            </w:r>
            <w:r>
              <w:rPr>
                <w:rFonts w:ascii="Times New Roman" w:hAnsi="Times New Roman" w:eastAsia="仿宋_GB2312"/>
                <w:b/>
                <w:sz w:val="24"/>
              </w:rPr>
              <w:t>1000</w:t>
            </w:r>
            <w:r>
              <w:rPr>
                <w:rFonts w:hint="eastAsia" w:ascii="Times New Roman" w:hAnsi="Times New Roman" w:eastAsia="仿宋_GB2312"/>
                <w:b/>
                <w:sz w:val="24"/>
              </w:rPr>
              <w:t>字以内）</w:t>
            </w:r>
          </w:p>
          <w:p>
            <w:pPr>
              <w:ind w:firstLine="480" w:firstLineChars="200"/>
              <w:rPr>
                <w:rFonts w:ascii="Times New Roman" w:hAnsi="Times New Roman" w:eastAsia="仿宋_GB2312"/>
                <w:sz w:val="24"/>
              </w:rPr>
            </w:pPr>
          </w:p>
          <w:p>
            <w:pPr>
              <w:spacing w:line="360" w:lineRule="auto"/>
              <w:ind w:firstLine="480" w:firstLineChars="200"/>
              <w:rPr>
                <w:rFonts w:ascii="Times New Roman" w:hAnsi="Times New Roman" w:eastAsia="仿宋_GB2312"/>
                <w:b/>
                <w:sz w:val="24"/>
              </w:rPr>
            </w:pPr>
            <w:r>
              <w:rPr>
                <w:rFonts w:hint="eastAsia" w:ascii="Times New Roman" w:hAnsi="Times New Roman" w:eastAsia="黑体"/>
                <w:color w:val="000000"/>
                <w:sz w:val="24"/>
              </w:rPr>
              <w:t>二、</w:t>
            </w:r>
            <w:r>
              <w:rPr>
                <w:rFonts w:hint="eastAsia" w:ascii="Times New Roman" w:hAnsi="Times New Roman" w:eastAsia="黑体"/>
                <w:sz w:val="24"/>
              </w:rPr>
              <w:t>特色主导产业发展情况（</w:t>
            </w:r>
            <w:r>
              <w:rPr>
                <w:rFonts w:hint="eastAsia" w:ascii="Times New Roman" w:hAnsi="Times New Roman" w:eastAsia="仿宋_GB2312"/>
                <w:sz w:val="24"/>
              </w:rPr>
              <w:t>中国特优区的特色主导产业发展状况，</w:t>
            </w:r>
            <w:r>
              <w:rPr>
                <w:rFonts w:ascii="Times New Roman" w:hAnsi="Times New Roman" w:eastAsia="仿宋_GB2312"/>
                <w:b/>
                <w:sz w:val="24"/>
              </w:rPr>
              <w:t>800</w:t>
            </w:r>
            <w:r>
              <w:rPr>
                <w:rFonts w:hint="eastAsia" w:ascii="Times New Roman" w:hAnsi="Times New Roman" w:eastAsia="仿宋_GB2312"/>
                <w:b/>
                <w:sz w:val="24"/>
              </w:rPr>
              <w:t>字以内）</w:t>
            </w:r>
          </w:p>
          <w:p>
            <w:pPr>
              <w:spacing w:line="360" w:lineRule="auto"/>
              <w:ind w:firstLine="480" w:firstLineChars="200"/>
              <w:rPr>
                <w:rFonts w:ascii="Times New Roman" w:hAnsi="Times New Roman" w:eastAsia="黑体"/>
                <w:sz w:val="24"/>
              </w:rPr>
            </w:pPr>
          </w:p>
          <w:p>
            <w:pPr>
              <w:spacing w:line="360" w:lineRule="auto"/>
              <w:ind w:firstLine="480" w:firstLineChars="200"/>
              <w:rPr>
                <w:rFonts w:ascii="Times New Roman" w:hAnsi="Times New Roman" w:eastAsia="仿宋_GB2312"/>
                <w:sz w:val="24"/>
              </w:rPr>
            </w:pPr>
            <w:r>
              <w:rPr>
                <w:rFonts w:hint="eastAsia" w:ascii="Times New Roman" w:hAnsi="Times New Roman" w:eastAsia="黑体"/>
                <w:sz w:val="24"/>
              </w:rPr>
              <w:t>三、特色主导产业发展优势（</w:t>
            </w:r>
            <w:r>
              <w:rPr>
                <w:rFonts w:hint="eastAsia" w:ascii="Times New Roman" w:hAnsi="Times New Roman" w:eastAsia="仿宋_GB2312"/>
                <w:sz w:val="24"/>
              </w:rPr>
              <w:t>资源环境、生产传统、产业发展、市场品牌、保障措施等方面情况，</w:t>
            </w:r>
            <w:r>
              <w:rPr>
                <w:rFonts w:ascii="Times New Roman" w:hAnsi="Times New Roman" w:eastAsia="仿宋_GB2312"/>
                <w:b/>
                <w:sz w:val="24"/>
              </w:rPr>
              <w:t>2500</w:t>
            </w:r>
            <w:r>
              <w:rPr>
                <w:rFonts w:hint="eastAsia" w:ascii="Times New Roman" w:hAnsi="Times New Roman" w:eastAsia="仿宋_GB2312"/>
                <w:b/>
                <w:sz w:val="24"/>
              </w:rPr>
              <w:t>字以内</w:t>
            </w:r>
            <w:r>
              <w:rPr>
                <w:rFonts w:hint="eastAsia" w:ascii="Times New Roman" w:hAnsi="Times New Roman" w:eastAsia="仿宋_GB2312"/>
                <w:sz w:val="24"/>
              </w:rPr>
              <w:t>）</w:t>
            </w:r>
          </w:p>
          <w:p>
            <w:pPr>
              <w:spacing w:line="360" w:lineRule="auto"/>
              <w:ind w:firstLine="480" w:firstLineChars="200"/>
              <w:rPr>
                <w:rFonts w:ascii="Times New Roman" w:hAnsi="Times New Roman" w:eastAsia="仿宋_GB2312"/>
                <w:sz w:val="24"/>
              </w:rPr>
            </w:pPr>
          </w:p>
          <w:p>
            <w:pPr>
              <w:spacing w:line="360" w:lineRule="auto"/>
              <w:ind w:firstLine="480" w:firstLineChars="200"/>
              <w:rPr>
                <w:rFonts w:ascii="Times New Roman" w:hAnsi="Times New Roman" w:eastAsia="仿宋_GB2312"/>
                <w:b/>
                <w:sz w:val="24"/>
              </w:rPr>
            </w:pPr>
            <w:r>
              <w:rPr>
                <w:rFonts w:hint="eastAsia" w:ascii="Times New Roman" w:hAnsi="Times New Roman" w:eastAsia="黑体"/>
                <w:sz w:val="24"/>
              </w:rPr>
              <w:t>四、下一步工作思路</w:t>
            </w:r>
            <w:r>
              <w:rPr>
                <w:rFonts w:hint="eastAsia" w:ascii="Times New Roman" w:hAnsi="Times New Roman" w:eastAsia="仿宋_GB2312"/>
                <w:sz w:val="24"/>
              </w:rPr>
              <w:t>（</w:t>
            </w:r>
            <w:r>
              <w:rPr>
                <w:rFonts w:ascii="Times New Roman" w:hAnsi="Times New Roman" w:eastAsia="仿宋_GB2312"/>
                <w:b/>
                <w:sz w:val="24"/>
              </w:rPr>
              <w:t>1000</w:t>
            </w:r>
            <w:r>
              <w:rPr>
                <w:rFonts w:hint="eastAsia" w:ascii="Times New Roman" w:hAnsi="Times New Roman" w:eastAsia="仿宋_GB2312"/>
                <w:b/>
                <w:sz w:val="24"/>
              </w:rPr>
              <w:t>字以内）</w:t>
            </w:r>
          </w:p>
          <w:p>
            <w:pP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2" w:hRule="atLeast"/>
          <w:jc w:val="center"/>
        </w:trPr>
        <w:tc>
          <w:tcPr>
            <w:tcW w:w="544"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黑体"/>
                <w:sz w:val="28"/>
                <w:szCs w:val="28"/>
              </w:rPr>
            </w:pPr>
          </w:p>
        </w:tc>
        <w:tc>
          <w:tcPr>
            <w:tcW w:w="8434" w:type="dxa"/>
            <w:gridSpan w:val="2"/>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黑体"/>
                <w:sz w:val="28"/>
                <w:szCs w:val="28"/>
              </w:rPr>
            </w:pPr>
            <w:r>
              <w:rPr>
                <w:rFonts w:hint="eastAsia" w:ascii="Times New Roman" w:hAnsi="Times New Roman" w:eastAsia="黑体"/>
                <w:sz w:val="28"/>
                <w:szCs w:val="28"/>
              </w:rPr>
              <w:t>其他需要说明的事项：</w:t>
            </w:r>
          </w:p>
          <w:p>
            <w:pPr>
              <w:rPr>
                <w:rFonts w:ascii="Times New Roman" w:hAnsi="Times New Roman" w:eastAsia="黑体"/>
                <w:sz w:val="28"/>
                <w:szCs w:val="28"/>
              </w:rPr>
            </w:pPr>
          </w:p>
          <w:p>
            <w:pPr>
              <w:rPr>
                <w:rFonts w:ascii="Times New Roman" w:hAnsi="Times New Roman" w:eastAsia="黑体"/>
                <w:sz w:val="28"/>
                <w:szCs w:val="28"/>
              </w:rPr>
            </w:pPr>
          </w:p>
          <w:p>
            <w:pPr>
              <w:rPr>
                <w:rFonts w:ascii="Times New Roman" w:hAnsi="Times New Roman" w:eastAsia="黑体"/>
                <w:sz w:val="28"/>
                <w:szCs w:val="28"/>
              </w:rPr>
            </w:pPr>
          </w:p>
          <w:p>
            <w:pPr>
              <w:ind w:firstLine="560" w:firstLineChars="200"/>
              <w:rPr>
                <w:rFonts w:ascii="Times New Roman" w:hAnsi="Times New Roman" w:eastAsia="黑体"/>
                <w:color w:val="000000"/>
                <w:sz w:val="28"/>
                <w:szCs w:val="28"/>
              </w:rPr>
            </w:pPr>
          </w:p>
        </w:tc>
      </w:tr>
    </w:tbl>
    <w:p>
      <w:pPr>
        <w:rPr>
          <w:rFonts w:ascii="Times New Roman" w:hAnsi="Times New Roman"/>
        </w:rPr>
      </w:pPr>
      <w:r>
        <w:rPr>
          <w:rFonts w:hint="eastAsia" w:ascii="Times New Roman" w:hAnsi="Times New Roman"/>
        </w:rPr>
        <w:t>注：不够可加页。下同。</w:t>
      </w:r>
    </w:p>
    <w:tbl>
      <w:tblPr>
        <w:tblStyle w:val="6"/>
        <w:tblW w:w="890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0"/>
        <w:gridCol w:w="72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3" w:hRule="exact"/>
          <w:jc w:val="center"/>
        </w:trPr>
        <w:tc>
          <w:tcPr>
            <w:tcW w:w="1640" w:type="dxa"/>
            <w:tcBorders>
              <w:top w:val="single" w:color="auto" w:sz="6" w:space="0"/>
              <w:left w:val="single" w:color="auto" w:sz="12" w:space="0"/>
              <w:bottom w:val="single" w:color="auto" w:sz="4" w:space="0"/>
              <w:right w:val="single" w:color="auto" w:sz="6" w:space="0"/>
            </w:tcBorders>
            <w:vAlign w:val="center"/>
          </w:tcPr>
          <w:p>
            <w:pPr>
              <w:spacing w:line="600" w:lineRule="exact"/>
              <w:rPr>
                <w:rFonts w:ascii="Times New Roman" w:hAnsi="Times New Roman" w:eastAsia="黑体"/>
                <w:sz w:val="28"/>
                <w:szCs w:val="28"/>
              </w:rPr>
            </w:pPr>
            <w:r>
              <w:rPr>
                <w:rFonts w:hint="eastAsia" w:ascii="Times New Roman" w:hAnsi="Times New Roman" w:eastAsia="黑体"/>
                <w:sz w:val="28"/>
                <w:szCs w:val="28"/>
              </w:rPr>
              <w:t>县级人民政府（垦区、林区）意见</w:t>
            </w:r>
          </w:p>
        </w:tc>
        <w:tc>
          <w:tcPr>
            <w:tcW w:w="7264" w:type="dxa"/>
            <w:tcBorders>
              <w:top w:val="single" w:color="auto" w:sz="6" w:space="0"/>
              <w:left w:val="single" w:color="auto" w:sz="6" w:space="0"/>
              <w:bottom w:val="single" w:color="auto" w:sz="6" w:space="0"/>
              <w:right w:val="single" w:color="auto" w:sz="12" w:space="0"/>
            </w:tcBorders>
          </w:tcPr>
          <w:p>
            <w:pPr>
              <w:spacing w:line="600" w:lineRule="exact"/>
              <w:rPr>
                <w:rFonts w:ascii="Times New Roman" w:hAnsi="Times New Roman" w:eastAsia="仿宋_GB2312"/>
                <w:sz w:val="28"/>
                <w:szCs w:val="28"/>
              </w:rPr>
            </w:pPr>
          </w:p>
          <w:p>
            <w:pPr>
              <w:spacing w:line="600" w:lineRule="exact"/>
              <w:rPr>
                <w:rFonts w:ascii="Times New Roman" w:hAnsi="Times New Roman" w:eastAsia="仿宋_GB2312"/>
                <w:sz w:val="28"/>
                <w:szCs w:val="28"/>
              </w:rPr>
            </w:pPr>
          </w:p>
          <w:p>
            <w:pPr>
              <w:spacing w:line="600" w:lineRule="exact"/>
              <w:rPr>
                <w:rFonts w:ascii="Times New Roman" w:hAnsi="Times New Roman" w:eastAsia="仿宋_GB2312"/>
                <w:sz w:val="28"/>
                <w:szCs w:val="28"/>
              </w:rPr>
            </w:pPr>
          </w:p>
          <w:p>
            <w:pPr>
              <w:spacing w:line="600" w:lineRule="exact"/>
              <w:rPr>
                <w:rFonts w:ascii="Times New Roman" w:hAnsi="Times New Roman" w:eastAsia="仿宋_GB2312"/>
                <w:sz w:val="28"/>
                <w:szCs w:val="28"/>
              </w:rPr>
            </w:pPr>
          </w:p>
          <w:p>
            <w:pPr>
              <w:spacing w:line="600" w:lineRule="exact"/>
              <w:rPr>
                <w:rFonts w:ascii="Times New Roman" w:hAnsi="Times New Roman" w:eastAsia="仿宋_GB2312"/>
                <w:sz w:val="28"/>
                <w:szCs w:val="28"/>
              </w:rPr>
            </w:pPr>
          </w:p>
          <w:p>
            <w:pPr>
              <w:spacing w:line="600" w:lineRule="exact"/>
              <w:ind w:firstLine="1260" w:firstLineChars="450"/>
              <w:rPr>
                <w:rFonts w:ascii="Times New Roman" w:hAnsi="Times New Roman" w:eastAsia="仿宋_GB2312"/>
                <w:sz w:val="28"/>
                <w:szCs w:val="28"/>
              </w:rPr>
            </w:pPr>
            <w:r>
              <w:rPr>
                <w:rFonts w:hint="eastAsia" w:ascii="Times New Roman" w:hAnsi="Times New Roman" w:eastAsia="仿宋_GB2312"/>
                <w:sz w:val="28"/>
                <w:szCs w:val="28"/>
              </w:rPr>
              <w:t>负责人签名：</w:t>
            </w:r>
            <w:r>
              <w:rPr>
                <w:rFonts w:ascii="Times New Roman" w:hAnsi="Times New Roman" w:eastAsia="仿宋_GB2312"/>
                <w:sz w:val="28"/>
                <w:szCs w:val="28"/>
              </w:rPr>
              <w:t xml:space="preserve">         </w:t>
            </w:r>
            <w:r>
              <w:rPr>
                <w:rFonts w:hint="eastAsia" w:ascii="Times New Roman" w:hAnsi="Times New Roman" w:eastAsia="仿宋_GB2312"/>
                <w:sz w:val="28"/>
                <w:szCs w:val="28"/>
              </w:rPr>
              <w:t>（单位公章）</w:t>
            </w:r>
          </w:p>
          <w:p>
            <w:pPr>
              <w:spacing w:line="600" w:lineRule="exact"/>
              <w:rPr>
                <w:rFonts w:ascii="Times New Roman" w:hAnsi="Times New Roman" w:eastAsia="仿宋_GB2312"/>
                <w:sz w:val="28"/>
                <w:szCs w:val="28"/>
              </w:rPr>
            </w:pPr>
          </w:p>
          <w:p>
            <w:pPr>
              <w:spacing w:line="600" w:lineRule="exact"/>
              <w:rPr>
                <w:rFonts w:ascii="Times New Roman" w:hAnsi="Times New Roman" w:eastAsia="仿宋_GB2312"/>
                <w:sz w:val="28"/>
                <w:szCs w:val="28"/>
              </w:rPr>
            </w:pPr>
          </w:p>
          <w:p>
            <w:pPr>
              <w:spacing w:line="600" w:lineRule="exact"/>
              <w:rPr>
                <w:rFonts w:ascii="Times New Roman" w:hAnsi="Times New Roman" w:eastAsia="仿宋_GB2312"/>
                <w:sz w:val="28"/>
                <w:szCs w:val="28"/>
              </w:rPr>
            </w:pPr>
          </w:p>
          <w:p>
            <w:pPr>
              <w:spacing w:line="600" w:lineRule="exact"/>
              <w:ind w:firstLine="1260" w:firstLineChars="450"/>
              <w:rPr>
                <w:rFonts w:ascii="Times New Roman" w:hAnsi="Times New Roman" w:eastAsia="仿宋_GB2312"/>
                <w:sz w:val="28"/>
                <w:szCs w:val="28"/>
              </w:rPr>
            </w:pPr>
            <w:r>
              <w:rPr>
                <w:rFonts w:hint="eastAsia" w:ascii="Times New Roman" w:hAnsi="Times New Roman" w:eastAsia="仿宋_GB2312"/>
                <w:sz w:val="28"/>
                <w:szCs w:val="28"/>
              </w:rPr>
              <w:t>负责人签名：</w:t>
            </w:r>
            <w:r>
              <w:rPr>
                <w:rFonts w:ascii="Times New Roman" w:hAnsi="Times New Roman" w:eastAsia="仿宋_GB2312"/>
                <w:sz w:val="28"/>
                <w:szCs w:val="28"/>
              </w:rPr>
              <w:t xml:space="preserve">         </w:t>
            </w:r>
            <w:r>
              <w:rPr>
                <w:rFonts w:hint="eastAsia" w:ascii="Times New Roman" w:hAnsi="Times New Roman" w:eastAsia="仿宋_GB2312"/>
                <w:sz w:val="28"/>
                <w:szCs w:val="28"/>
              </w:rPr>
              <w:t>（单位公章）</w:t>
            </w:r>
          </w:p>
          <w:p>
            <w:pPr>
              <w:spacing w:line="600" w:lineRule="exact"/>
              <w:rPr>
                <w:rFonts w:ascii="Times New Roman" w:hAnsi="Times New Roman" w:eastAsia="仿宋_GB2312"/>
                <w:sz w:val="28"/>
                <w:szCs w:val="28"/>
              </w:rPr>
            </w:pPr>
            <w:r>
              <w:rPr>
                <w:rFonts w:ascii="Times New Roman" w:hAnsi="Times New Roman" w:eastAsia="仿宋_GB2312"/>
                <w:sz w:val="28"/>
                <w:szCs w:val="28"/>
              </w:rPr>
              <w:t xml:space="preserve">                             </w:t>
            </w:r>
            <w:r>
              <w:rPr>
                <w:rFonts w:hint="eastAsia" w:ascii="Times New Roman" w:hAnsi="Times New Roman" w:eastAsia="仿宋_GB2312"/>
                <w:sz w:val="28"/>
                <w:szCs w:val="28"/>
              </w:rPr>
              <w:t>年</w:t>
            </w:r>
            <w:r>
              <w:rPr>
                <w:rFonts w:ascii="Times New Roman" w:hAnsi="Times New Roman" w:eastAsia="仿宋_GB2312"/>
                <w:sz w:val="28"/>
                <w:szCs w:val="28"/>
              </w:rPr>
              <w:t xml:space="preserve">     </w:t>
            </w:r>
            <w:r>
              <w:rPr>
                <w:rFonts w:hint="eastAsia" w:ascii="Times New Roman" w:hAnsi="Times New Roman" w:eastAsia="仿宋_GB2312"/>
                <w:sz w:val="28"/>
                <w:szCs w:val="28"/>
              </w:rPr>
              <w:t>月</w:t>
            </w:r>
            <w:r>
              <w:rPr>
                <w:rFonts w:ascii="Times New Roman" w:hAnsi="Times New Roman" w:eastAsia="仿宋_GB2312"/>
                <w:sz w:val="28"/>
                <w:szCs w:val="28"/>
              </w:rPr>
              <w:t xml:space="preserve">     </w:t>
            </w:r>
            <w:r>
              <w:rPr>
                <w:rFonts w:hint="eastAsia" w:ascii="Times New Roman" w:hAnsi="Times New Roman" w:eastAsia="仿宋_GB2312"/>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2" w:hRule="exact"/>
          <w:jc w:val="center"/>
        </w:trPr>
        <w:tc>
          <w:tcPr>
            <w:tcW w:w="1640" w:type="dxa"/>
            <w:tcBorders>
              <w:top w:val="single" w:color="auto" w:sz="4" w:space="0"/>
              <w:left w:val="single" w:color="auto" w:sz="12" w:space="0"/>
              <w:bottom w:val="single" w:color="auto" w:sz="4" w:space="0"/>
              <w:right w:val="single" w:color="auto" w:sz="6" w:space="0"/>
            </w:tcBorders>
            <w:vAlign w:val="center"/>
          </w:tcPr>
          <w:p>
            <w:pPr>
              <w:spacing w:line="600" w:lineRule="exact"/>
              <w:rPr>
                <w:rFonts w:ascii="Times New Roman" w:hAnsi="Times New Roman" w:eastAsia="黑体"/>
                <w:sz w:val="28"/>
                <w:szCs w:val="28"/>
              </w:rPr>
            </w:pPr>
            <w:r>
              <w:rPr>
                <w:rFonts w:hint="eastAsia" w:ascii="Times New Roman" w:hAnsi="Times New Roman" w:eastAsia="黑体"/>
                <w:sz w:val="28"/>
                <w:szCs w:val="28"/>
              </w:rPr>
              <w:t>省级特优区创建工作领导小组或垦区、林区意见</w:t>
            </w:r>
          </w:p>
        </w:tc>
        <w:tc>
          <w:tcPr>
            <w:tcW w:w="7264" w:type="dxa"/>
            <w:tcBorders>
              <w:top w:val="single" w:color="auto" w:sz="6" w:space="0"/>
              <w:left w:val="single" w:color="auto" w:sz="6" w:space="0"/>
              <w:bottom w:val="single" w:color="auto" w:sz="6" w:space="0"/>
              <w:right w:val="single" w:color="auto" w:sz="12" w:space="0"/>
            </w:tcBorders>
          </w:tcPr>
          <w:p>
            <w:pPr>
              <w:spacing w:line="600" w:lineRule="exact"/>
              <w:rPr>
                <w:rFonts w:ascii="Times New Roman" w:hAnsi="Times New Roman" w:eastAsia="仿宋_GB2312"/>
                <w:sz w:val="28"/>
                <w:szCs w:val="28"/>
              </w:rPr>
            </w:pPr>
          </w:p>
          <w:p>
            <w:pPr>
              <w:spacing w:line="600" w:lineRule="exact"/>
              <w:rPr>
                <w:rFonts w:ascii="Times New Roman" w:hAnsi="Times New Roman" w:eastAsia="仿宋_GB2312"/>
                <w:sz w:val="28"/>
                <w:szCs w:val="28"/>
              </w:rPr>
            </w:pPr>
          </w:p>
          <w:p>
            <w:pPr>
              <w:spacing w:line="600" w:lineRule="exact"/>
              <w:rPr>
                <w:rFonts w:ascii="Times New Roman" w:hAnsi="Times New Roman" w:eastAsia="仿宋_GB2312"/>
                <w:sz w:val="28"/>
                <w:szCs w:val="28"/>
              </w:rPr>
            </w:pPr>
          </w:p>
          <w:p>
            <w:pPr>
              <w:spacing w:line="600" w:lineRule="exact"/>
              <w:rPr>
                <w:rFonts w:ascii="Times New Roman" w:hAnsi="Times New Roman" w:eastAsia="仿宋_GB2312"/>
                <w:sz w:val="28"/>
                <w:szCs w:val="28"/>
              </w:rPr>
            </w:pPr>
          </w:p>
          <w:p>
            <w:pPr>
              <w:spacing w:line="600" w:lineRule="exact"/>
              <w:rPr>
                <w:rFonts w:ascii="Times New Roman" w:hAnsi="Times New Roman" w:eastAsia="仿宋_GB2312"/>
                <w:sz w:val="28"/>
                <w:szCs w:val="28"/>
              </w:rPr>
            </w:pPr>
          </w:p>
          <w:p>
            <w:pPr>
              <w:spacing w:line="600" w:lineRule="exact"/>
              <w:ind w:firstLine="1260" w:firstLineChars="450"/>
              <w:rPr>
                <w:rFonts w:ascii="Times New Roman" w:hAnsi="Times New Roman" w:eastAsia="仿宋_GB2312"/>
                <w:sz w:val="28"/>
                <w:szCs w:val="28"/>
              </w:rPr>
            </w:pPr>
            <w:r>
              <w:rPr>
                <w:rFonts w:hint="eastAsia" w:ascii="Times New Roman" w:hAnsi="Times New Roman" w:eastAsia="仿宋_GB2312"/>
                <w:sz w:val="28"/>
                <w:szCs w:val="28"/>
              </w:rPr>
              <w:t>负责人签名：</w:t>
            </w:r>
            <w:r>
              <w:rPr>
                <w:rFonts w:ascii="Times New Roman" w:hAnsi="Times New Roman" w:eastAsia="仿宋_GB2312"/>
                <w:sz w:val="28"/>
                <w:szCs w:val="28"/>
              </w:rPr>
              <w:t xml:space="preserve">         </w:t>
            </w:r>
            <w:r>
              <w:rPr>
                <w:rFonts w:hint="eastAsia" w:ascii="Times New Roman" w:hAnsi="Times New Roman" w:eastAsia="仿宋_GB2312"/>
                <w:sz w:val="28"/>
                <w:szCs w:val="28"/>
              </w:rPr>
              <w:t>（单位公章）</w:t>
            </w:r>
          </w:p>
          <w:p>
            <w:pPr>
              <w:spacing w:line="600" w:lineRule="exact"/>
              <w:rPr>
                <w:rFonts w:ascii="Times New Roman" w:hAnsi="Times New Roman" w:eastAsia="仿宋_GB2312"/>
                <w:sz w:val="28"/>
                <w:szCs w:val="28"/>
              </w:rPr>
            </w:pPr>
            <w:r>
              <w:rPr>
                <w:rFonts w:ascii="Times New Roman" w:hAnsi="Times New Roman" w:eastAsia="仿宋_GB2312"/>
                <w:sz w:val="28"/>
                <w:szCs w:val="28"/>
              </w:rPr>
              <w:t xml:space="preserve">                             </w:t>
            </w:r>
            <w:r>
              <w:rPr>
                <w:rFonts w:hint="eastAsia" w:ascii="Times New Roman" w:hAnsi="Times New Roman" w:eastAsia="仿宋_GB2312"/>
                <w:sz w:val="28"/>
                <w:szCs w:val="28"/>
              </w:rPr>
              <w:t>年</w:t>
            </w:r>
            <w:r>
              <w:rPr>
                <w:rFonts w:ascii="Times New Roman" w:hAnsi="Times New Roman" w:eastAsia="仿宋_GB2312"/>
                <w:sz w:val="28"/>
                <w:szCs w:val="28"/>
              </w:rPr>
              <w:t xml:space="preserve">     </w:t>
            </w:r>
            <w:r>
              <w:rPr>
                <w:rFonts w:hint="eastAsia" w:ascii="Times New Roman" w:hAnsi="Times New Roman" w:eastAsia="仿宋_GB2312"/>
                <w:sz w:val="28"/>
                <w:szCs w:val="28"/>
              </w:rPr>
              <w:t>月</w:t>
            </w:r>
            <w:r>
              <w:rPr>
                <w:rFonts w:ascii="Times New Roman" w:hAnsi="Times New Roman" w:eastAsia="仿宋_GB2312"/>
                <w:sz w:val="28"/>
                <w:szCs w:val="28"/>
              </w:rPr>
              <w:t xml:space="preserve">     </w:t>
            </w:r>
            <w:r>
              <w:rPr>
                <w:rFonts w:hint="eastAsia" w:ascii="Times New Roman" w:hAnsi="Times New Roman" w:eastAsia="仿宋_GB2312"/>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2" w:hRule="exact"/>
          <w:jc w:val="center"/>
        </w:trPr>
        <w:tc>
          <w:tcPr>
            <w:tcW w:w="1640" w:type="dxa"/>
            <w:tcBorders>
              <w:top w:val="single" w:color="auto" w:sz="4" w:space="0"/>
              <w:left w:val="single" w:color="auto" w:sz="12" w:space="0"/>
              <w:bottom w:val="single" w:color="auto" w:sz="12" w:space="0"/>
              <w:right w:val="single" w:color="auto" w:sz="6" w:space="0"/>
            </w:tcBorders>
            <w:vAlign w:val="center"/>
          </w:tcPr>
          <w:p>
            <w:pPr>
              <w:spacing w:line="600" w:lineRule="exact"/>
              <w:jc w:val="center"/>
              <w:rPr>
                <w:rFonts w:ascii="Times New Roman" w:hAnsi="Times New Roman" w:eastAsia="黑体"/>
                <w:sz w:val="28"/>
                <w:szCs w:val="28"/>
              </w:rPr>
            </w:pPr>
            <w:r>
              <w:rPr>
                <w:rFonts w:hint="eastAsia" w:ascii="Times New Roman" w:hAnsi="Times New Roman" w:eastAsia="黑体"/>
                <w:sz w:val="28"/>
                <w:szCs w:val="28"/>
              </w:rPr>
              <w:t>备</w:t>
            </w:r>
          </w:p>
          <w:p>
            <w:pPr>
              <w:spacing w:line="600" w:lineRule="exact"/>
              <w:jc w:val="center"/>
              <w:rPr>
                <w:rFonts w:ascii="Times New Roman" w:hAnsi="Times New Roman" w:eastAsia="黑体"/>
                <w:sz w:val="28"/>
                <w:szCs w:val="28"/>
              </w:rPr>
            </w:pPr>
            <w:r>
              <w:rPr>
                <w:rFonts w:hint="eastAsia" w:ascii="Times New Roman" w:hAnsi="Times New Roman" w:eastAsia="黑体"/>
                <w:sz w:val="28"/>
                <w:szCs w:val="28"/>
              </w:rPr>
              <w:t>注</w:t>
            </w:r>
          </w:p>
          <w:p>
            <w:pPr>
              <w:spacing w:line="600" w:lineRule="exact"/>
              <w:jc w:val="center"/>
              <w:rPr>
                <w:rFonts w:ascii="Times New Roman" w:hAnsi="Times New Roman" w:eastAsia="黑体"/>
                <w:sz w:val="28"/>
                <w:szCs w:val="28"/>
              </w:rPr>
            </w:pPr>
          </w:p>
        </w:tc>
        <w:tc>
          <w:tcPr>
            <w:tcW w:w="7264" w:type="dxa"/>
            <w:tcBorders>
              <w:top w:val="single" w:color="auto" w:sz="6" w:space="0"/>
              <w:left w:val="single" w:color="auto" w:sz="6" w:space="0"/>
              <w:bottom w:val="single" w:color="auto" w:sz="12" w:space="0"/>
              <w:right w:val="single" w:color="auto" w:sz="12" w:space="0"/>
            </w:tcBorders>
          </w:tcPr>
          <w:p>
            <w:pPr>
              <w:spacing w:line="600" w:lineRule="exact"/>
              <w:rPr>
                <w:rFonts w:ascii="Times New Roman" w:hAnsi="Times New Roman"/>
                <w:sz w:val="28"/>
                <w:szCs w:val="28"/>
              </w:rPr>
            </w:pPr>
          </w:p>
        </w:tc>
      </w:tr>
    </w:tbl>
    <w:p>
      <w:pPr>
        <w:spacing w:line="240" w:lineRule="atLeast"/>
        <w:rPr>
          <w:rFonts w:ascii="Times New Roman" w:hAnsi="Times New Roman"/>
          <w:szCs w:val="21"/>
        </w:rPr>
      </w:pPr>
      <w:r>
        <w:rPr>
          <w:rFonts w:hint="eastAsia" w:ascii="Times New Roman" w:hAnsi="Times New Roman"/>
        </w:rPr>
        <w:t>注：</w:t>
      </w:r>
      <w:r>
        <w:rPr>
          <w:rFonts w:hint="eastAsia" w:ascii="Times New Roman" w:hAnsi="Times New Roman"/>
          <w:szCs w:val="21"/>
        </w:rPr>
        <w:t>省级特优区创建工作领导小组意见可由省级农业农村、林业和草原、发展改革、财政等部门公代章，下同。</w:t>
      </w:r>
    </w:p>
    <w:p>
      <w:pPr>
        <w:rPr>
          <w:rFonts w:ascii="Times New Roman" w:hAnsi="Times New Roman"/>
        </w:rPr>
      </w:pPr>
    </w:p>
    <w:p>
      <w:pPr>
        <w:widowControl/>
        <w:jc w:val="left"/>
        <w:rPr>
          <w:rFonts w:ascii="Times New Roman" w:hAnsi="Times New Roman" w:eastAsia="黑体"/>
          <w:sz w:val="32"/>
          <w:szCs w:val="32"/>
        </w:rPr>
      </w:pPr>
      <w:r>
        <w:rPr>
          <w:rFonts w:ascii="Times New Roman" w:hAnsi="Times New Roman" w:eastAsia="仿宋_GB2312"/>
          <w:sz w:val="32"/>
          <w:szCs w:val="32"/>
        </w:rPr>
        <w:br w:type="page"/>
      </w:r>
    </w:p>
    <w:p>
      <w:pPr>
        <w:spacing w:afterLines="50"/>
        <w:ind w:left="141" w:leftChars="67"/>
        <w:jc w:val="center"/>
        <w:rPr>
          <w:rFonts w:ascii="Times New Roman" w:hAnsi="Times New Roman" w:eastAsia="华文中宋"/>
          <w:spacing w:val="12"/>
          <w:sz w:val="36"/>
          <w:szCs w:val="36"/>
        </w:rPr>
      </w:pPr>
      <w:r>
        <w:rPr>
          <w:rFonts w:ascii="Times New Roman" w:hAnsi="Times New Roman" w:eastAsia="华文中宋"/>
          <w:spacing w:val="12"/>
          <w:sz w:val="36"/>
          <w:szCs w:val="36"/>
        </w:rPr>
        <w:t>2020</w:t>
      </w:r>
      <w:r>
        <w:rPr>
          <w:rFonts w:hint="eastAsia" w:ascii="Times New Roman" w:hAnsi="Times New Roman" w:eastAsia="华文中宋"/>
          <w:spacing w:val="12"/>
          <w:sz w:val="36"/>
          <w:szCs w:val="36"/>
        </w:rPr>
        <w:t>年中国特色农产品优势区基础数据表</w:t>
      </w:r>
      <w:bookmarkStart w:id="0" w:name="_GoBack"/>
      <w:bookmarkEnd w:id="0"/>
    </w:p>
    <w:p>
      <w:pPr>
        <w:spacing w:line="240" w:lineRule="atLeast"/>
        <w:rPr>
          <w:rFonts w:ascii="Times New Roman" w:hAnsi="Times New Roman" w:eastAsia="仿宋_GB2312"/>
          <w:spacing w:val="12"/>
          <w:szCs w:val="21"/>
        </w:rPr>
      </w:pPr>
      <w:r>
        <w:rPr>
          <w:rFonts w:hint="eastAsia" w:ascii="Times New Roman" w:hAnsi="Times New Roman" w:eastAsia="仿宋_GB2312"/>
          <w:spacing w:val="12"/>
          <w:szCs w:val="21"/>
        </w:rPr>
        <w:t>申报单位（盖章）</w:t>
      </w:r>
      <w:r>
        <w:rPr>
          <w:rFonts w:ascii="Times New Roman" w:hAnsi="Times New Roman" w:eastAsia="仿宋_GB2312"/>
          <w:spacing w:val="12"/>
          <w:szCs w:val="21"/>
        </w:rPr>
        <w:t xml:space="preserve">:                            </w:t>
      </w:r>
      <w:r>
        <w:rPr>
          <w:rFonts w:hint="eastAsia" w:ascii="Times New Roman" w:hAnsi="Times New Roman" w:eastAsia="仿宋_GB2312"/>
          <w:spacing w:val="12"/>
          <w:szCs w:val="21"/>
        </w:rPr>
        <w:t>申报日期：</w:t>
      </w:r>
      <w:r>
        <w:rPr>
          <w:rFonts w:ascii="Times New Roman" w:hAnsi="Times New Roman" w:eastAsia="仿宋_GB2312"/>
          <w:spacing w:val="12"/>
          <w:szCs w:val="21"/>
        </w:rPr>
        <w:t xml:space="preserve">  </w:t>
      </w:r>
      <w:r>
        <w:rPr>
          <w:rFonts w:hint="eastAsia" w:ascii="Times New Roman" w:hAnsi="Times New Roman" w:eastAsia="仿宋_GB2312"/>
          <w:spacing w:val="12"/>
          <w:szCs w:val="21"/>
        </w:rPr>
        <w:t>年</w:t>
      </w:r>
      <w:r>
        <w:rPr>
          <w:rFonts w:ascii="Times New Roman" w:hAnsi="Times New Roman" w:eastAsia="仿宋_GB2312"/>
          <w:spacing w:val="12"/>
          <w:szCs w:val="21"/>
        </w:rPr>
        <w:t xml:space="preserve">   </w:t>
      </w:r>
      <w:r>
        <w:rPr>
          <w:rFonts w:hint="eastAsia" w:ascii="Times New Roman" w:hAnsi="Times New Roman" w:eastAsia="仿宋_GB2312"/>
          <w:spacing w:val="12"/>
          <w:szCs w:val="21"/>
        </w:rPr>
        <w:t>月</w:t>
      </w:r>
      <w:r>
        <w:rPr>
          <w:rFonts w:ascii="Times New Roman" w:hAnsi="Times New Roman" w:eastAsia="仿宋_GB2312"/>
          <w:spacing w:val="12"/>
          <w:szCs w:val="21"/>
        </w:rPr>
        <w:t xml:space="preserve">   </w:t>
      </w:r>
      <w:r>
        <w:rPr>
          <w:rFonts w:hint="eastAsia" w:ascii="Times New Roman" w:hAnsi="Times New Roman" w:eastAsia="仿宋_GB2312"/>
          <w:spacing w:val="12"/>
          <w:szCs w:val="21"/>
        </w:rPr>
        <w:t>日</w:t>
      </w:r>
    </w:p>
    <w:p>
      <w:pPr>
        <w:spacing w:line="240" w:lineRule="atLeast"/>
        <w:rPr>
          <w:rFonts w:ascii="Times New Roman" w:hAnsi="Times New Roman" w:eastAsia="仿宋_GB2312"/>
          <w:spacing w:val="12"/>
          <w:szCs w:val="21"/>
        </w:rPr>
      </w:pPr>
      <w:r>
        <w:rPr>
          <w:rFonts w:hint="eastAsia" w:ascii="Times New Roman" w:hAnsi="Times New Roman" w:eastAsia="仿宋_GB2312"/>
          <w:szCs w:val="21"/>
        </w:rPr>
        <w:t>省级特优区创建工作领导小组</w:t>
      </w:r>
      <w:r>
        <w:rPr>
          <w:rFonts w:hint="eastAsia" w:ascii="Times New Roman" w:hAnsi="Times New Roman" w:eastAsia="仿宋_GB2312"/>
          <w:spacing w:val="12"/>
          <w:szCs w:val="21"/>
        </w:rPr>
        <w:t>（盖章）</w:t>
      </w:r>
      <w:r>
        <w:rPr>
          <w:rFonts w:ascii="Times New Roman" w:hAnsi="Times New Roman" w:eastAsia="仿宋_GB2312"/>
          <w:spacing w:val="12"/>
          <w:szCs w:val="21"/>
        </w:rPr>
        <w:t>:</w:t>
      </w:r>
    </w:p>
    <w:tbl>
      <w:tblPr>
        <w:tblStyle w:val="6"/>
        <w:tblW w:w="8715"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66"/>
        <w:gridCol w:w="1637"/>
        <w:gridCol w:w="3619"/>
        <w:gridCol w:w="953"/>
        <w:gridCol w:w="1070"/>
        <w:gridCol w:w="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7" w:hRule="atLeast"/>
          <w:tblHeader/>
        </w:trPr>
        <w:tc>
          <w:tcPr>
            <w:tcW w:w="86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黑体"/>
                <w:sz w:val="24"/>
              </w:rPr>
            </w:pPr>
            <w:r>
              <w:rPr>
                <w:rFonts w:hint="eastAsia" w:ascii="Times New Roman" w:hAnsi="Times New Roman" w:eastAsia="黑体"/>
              </w:rPr>
              <w:t>类别</w:t>
            </w:r>
          </w:p>
        </w:tc>
        <w:tc>
          <w:tcPr>
            <w:tcW w:w="525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黑体"/>
                <w:sz w:val="24"/>
              </w:rPr>
            </w:pPr>
            <w:r>
              <w:rPr>
                <w:rFonts w:hint="eastAsia" w:ascii="Times New Roman" w:hAnsi="Times New Roman" w:eastAsia="黑体"/>
              </w:rPr>
              <w:t>指标名称</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黑体"/>
                <w:sz w:val="24"/>
              </w:rPr>
            </w:pPr>
            <w:r>
              <w:rPr>
                <w:rFonts w:hint="eastAsia" w:ascii="Times New Roman" w:hAnsi="Times New Roman" w:eastAsia="黑体"/>
              </w:rPr>
              <w:t>单位</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黑体"/>
              </w:rPr>
            </w:pPr>
            <w:r>
              <w:rPr>
                <w:rFonts w:ascii="Times New Roman" w:hAnsi="Times New Roman" w:eastAsia="黑体"/>
              </w:rPr>
              <w:t>201</w:t>
            </w:r>
            <w:r>
              <w:rPr>
                <w:rFonts w:hint="eastAsia" w:ascii="Times New Roman" w:hAnsi="Times New Roman" w:eastAsia="黑体"/>
              </w:rPr>
              <w:t>9年</w:t>
            </w:r>
          </w:p>
          <w:p>
            <w:pPr>
              <w:jc w:val="center"/>
              <w:rPr>
                <w:rFonts w:ascii="Times New Roman" w:hAnsi="Times New Roman" w:eastAsia="黑体"/>
                <w:sz w:val="24"/>
              </w:rPr>
            </w:pPr>
            <w:r>
              <w:rPr>
                <w:rFonts w:hint="eastAsia" w:ascii="Times New Roman" w:hAnsi="Times New Roman" w:eastAsia="黑体"/>
              </w:rPr>
              <w:t>数值</w:t>
            </w: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黑体"/>
                <w:sz w:val="24"/>
              </w:rPr>
            </w:pPr>
            <w:r>
              <w:rPr>
                <w:rFonts w:hint="eastAsia" w:ascii="Times New Roman" w:hAnsi="Times New Roman" w:eastAsia="黑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黑体"/>
              </w:rPr>
            </w:pPr>
            <w:r>
              <w:rPr>
                <w:rFonts w:hint="eastAsia" w:ascii="Times New Roman" w:hAnsi="Times New Roman" w:eastAsia="黑体"/>
              </w:rPr>
              <w:t>一、总体</w:t>
            </w:r>
          </w:p>
          <w:p>
            <w:pPr>
              <w:jc w:val="center"/>
              <w:rPr>
                <w:rFonts w:ascii="Times New Roman" w:hAnsi="Times New Roman" w:eastAsia="黑体"/>
                <w:sz w:val="24"/>
              </w:rPr>
            </w:pPr>
            <w:r>
              <w:rPr>
                <w:rFonts w:hint="eastAsia" w:ascii="Times New Roman" w:hAnsi="Times New Roman" w:eastAsia="黑体"/>
              </w:rPr>
              <w:t>情况</w:t>
            </w:r>
          </w:p>
        </w:tc>
        <w:tc>
          <w:tcPr>
            <w:tcW w:w="525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sz w:val="24"/>
              </w:rPr>
            </w:pPr>
            <w:r>
              <w:rPr>
                <w:rFonts w:hint="eastAsia" w:ascii="Times New Roman" w:hAnsi="Times New Roman" w:eastAsia="仿宋_GB2312"/>
              </w:rPr>
              <w:t>土地面积</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sz w:val="24"/>
              </w:rPr>
            </w:pPr>
            <w:r>
              <w:rPr>
                <w:rFonts w:hint="eastAsia" w:ascii="Times New Roman" w:hAnsi="Times New Roman" w:eastAsia="仿宋_GB2312"/>
              </w:rPr>
              <w:t>平方公里</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sz w:val="24"/>
              </w:rPr>
            </w:pPr>
            <w:r>
              <w:rPr>
                <w:rFonts w:hint="eastAsia" w:ascii="Times New Roman" w:hAnsi="Times New Roman" w:eastAsia="仿宋_GB2312"/>
              </w:rPr>
              <w:t>　</w:t>
            </w: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sz w:val="24"/>
              </w:rPr>
            </w:pPr>
            <w:r>
              <w:rPr>
                <w:rFonts w:hint="eastAsia" w:ascii="Times New Roman" w:hAnsi="Times New Roman" w:eastAsia="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sz w:val="24"/>
              </w:rPr>
            </w:pPr>
          </w:p>
        </w:tc>
        <w:tc>
          <w:tcPr>
            <w:tcW w:w="525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sz w:val="24"/>
              </w:rPr>
            </w:pPr>
            <w:r>
              <w:rPr>
                <w:rFonts w:hint="eastAsia" w:ascii="Times New Roman" w:hAnsi="Times New Roman" w:eastAsia="仿宋_GB2312"/>
              </w:rPr>
              <w:t>耕地面积</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sz w:val="24"/>
              </w:rPr>
            </w:pPr>
            <w:r>
              <w:rPr>
                <w:rFonts w:hint="eastAsia" w:ascii="Times New Roman" w:hAnsi="Times New Roman" w:eastAsia="仿宋_GB2312"/>
              </w:rPr>
              <w:t>万亩</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sz w:val="24"/>
              </w:rPr>
            </w:pPr>
            <w:r>
              <w:rPr>
                <w:rFonts w:hint="eastAsia" w:ascii="Times New Roman" w:hAnsi="Times New Roman" w:eastAsia="仿宋_GB2312"/>
              </w:rPr>
              <w:t>　</w:t>
            </w: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sz w:val="24"/>
              </w:rPr>
            </w:pPr>
            <w:r>
              <w:rPr>
                <w:rFonts w:hint="eastAsia" w:ascii="Times New Roman" w:hAnsi="Times New Roman" w:eastAsia="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sz w:val="24"/>
              </w:rPr>
            </w:pPr>
          </w:p>
        </w:tc>
        <w:tc>
          <w:tcPr>
            <w:tcW w:w="525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sz w:val="24"/>
              </w:rPr>
            </w:pPr>
            <w:r>
              <w:rPr>
                <w:rFonts w:hint="eastAsia" w:ascii="Times New Roman" w:hAnsi="Times New Roman" w:eastAsia="仿宋_GB2312"/>
              </w:rPr>
              <w:t>乡镇总数</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sz w:val="24"/>
              </w:rPr>
            </w:pPr>
            <w:r>
              <w:rPr>
                <w:rFonts w:hint="eastAsia" w:ascii="Times New Roman" w:hAnsi="Times New Roman" w:eastAsia="仿宋_GB2312"/>
              </w:rPr>
              <w:t>个</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sz w:val="24"/>
              </w:rPr>
            </w:pPr>
            <w:r>
              <w:rPr>
                <w:rFonts w:hint="eastAsia" w:ascii="Times New Roman" w:hAnsi="Times New Roman" w:eastAsia="仿宋_GB2312"/>
              </w:rPr>
              <w:t>　</w:t>
            </w: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sz w:val="24"/>
              </w:rPr>
            </w:pPr>
            <w:r>
              <w:rPr>
                <w:rFonts w:hint="eastAsia" w:ascii="Times New Roman" w:hAnsi="Times New Roman" w:eastAsia="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sz w:val="24"/>
              </w:rPr>
            </w:pPr>
          </w:p>
        </w:tc>
        <w:tc>
          <w:tcPr>
            <w:tcW w:w="525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sz w:val="24"/>
              </w:rPr>
            </w:pPr>
            <w:r>
              <w:rPr>
                <w:rFonts w:hint="eastAsia" w:ascii="Times New Roman" w:hAnsi="Times New Roman" w:eastAsia="仿宋_GB2312"/>
              </w:rPr>
              <w:t>总人口</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sz w:val="24"/>
              </w:rPr>
            </w:pPr>
            <w:r>
              <w:rPr>
                <w:rFonts w:hint="eastAsia" w:ascii="Times New Roman" w:hAnsi="Times New Roman" w:eastAsia="仿宋_GB2312"/>
              </w:rPr>
              <w:t>万人</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sz w:val="24"/>
              </w:rPr>
            </w:pPr>
            <w:r>
              <w:rPr>
                <w:rFonts w:hint="eastAsia" w:ascii="Times New Roman" w:hAnsi="Times New Roman" w:eastAsia="仿宋_GB2312"/>
              </w:rPr>
              <w:t>　</w:t>
            </w: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sz w:val="24"/>
              </w:rPr>
            </w:pPr>
            <w:r>
              <w:rPr>
                <w:rFonts w:hint="eastAsia" w:ascii="Times New Roman" w:hAnsi="Times New Roman" w:eastAsia="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sz w:val="24"/>
              </w:rPr>
            </w:pPr>
          </w:p>
        </w:tc>
        <w:tc>
          <w:tcPr>
            <w:tcW w:w="525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sz w:val="24"/>
              </w:rPr>
            </w:pPr>
            <w:r>
              <w:rPr>
                <w:rFonts w:hint="eastAsia" w:ascii="Times New Roman" w:hAnsi="Times New Roman" w:eastAsia="仿宋_GB2312"/>
              </w:rPr>
              <w:t>乡村人口</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sz w:val="24"/>
              </w:rPr>
            </w:pPr>
            <w:r>
              <w:rPr>
                <w:rFonts w:hint="eastAsia" w:ascii="Times New Roman" w:hAnsi="Times New Roman" w:eastAsia="仿宋_GB2312"/>
              </w:rPr>
              <w:t>万人</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sz w:val="24"/>
              </w:rPr>
            </w:pPr>
            <w:r>
              <w:rPr>
                <w:rFonts w:hint="eastAsia" w:ascii="Times New Roman" w:hAnsi="Times New Roman" w:eastAsia="仿宋_GB2312"/>
              </w:rPr>
              <w:t>　</w:t>
            </w: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sz w:val="24"/>
              </w:rPr>
            </w:pPr>
            <w:r>
              <w:rPr>
                <w:rFonts w:hint="eastAsia" w:ascii="Times New Roman" w:hAnsi="Times New Roman" w:eastAsia="仿宋_GB2312"/>
                <w:b/>
                <w:bCs/>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sz w:val="24"/>
              </w:rPr>
            </w:pPr>
          </w:p>
        </w:tc>
        <w:tc>
          <w:tcPr>
            <w:tcW w:w="525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sz w:val="24"/>
              </w:rPr>
            </w:pPr>
            <w:r>
              <w:rPr>
                <w:rFonts w:hint="eastAsia" w:ascii="Times New Roman" w:hAnsi="Times New Roman" w:eastAsia="仿宋_GB2312"/>
              </w:rPr>
              <w:t>农户总数（或农业职工家庭总户数）</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sz w:val="24"/>
              </w:rPr>
            </w:pPr>
            <w:r>
              <w:rPr>
                <w:rFonts w:hint="eastAsia" w:ascii="Times New Roman" w:hAnsi="Times New Roman" w:eastAsia="仿宋_GB2312"/>
              </w:rPr>
              <w:t>万户</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sz w:val="24"/>
              </w:rPr>
            </w:pPr>
            <w:r>
              <w:rPr>
                <w:rFonts w:hint="eastAsia" w:ascii="Times New Roman" w:hAnsi="Times New Roman" w:eastAsia="仿宋_GB2312"/>
              </w:rPr>
              <w:t>　</w:t>
            </w: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sz w:val="24"/>
              </w:rPr>
            </w:pPr>
            <w:r>
              <w:rPr>
                <w:rFonts w:hint="eastAsia" w:ascii="Times New Roman" w:hAnsi="Times New Roman" w:eastAsia="仿宋_GB2312"/>
                <w:b/>
                <w:bCs/>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sz w:val="24"/>
              </w:rPr>
            </w:pPr>
          </w:p>
        </w:tc>
        <w:tc>
          <w:tcPr>
            <w:tcW w:w="525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r>
              <w:rPr>
                <w:rFonts w:hint="eastAsia" w:ascii="Times New Roman" w:hAnsi="Times New Roman" w:eastAsia="仿宋_GB2312"/>
              </w:rPr>
              <w:t>特色农业产业从业人员</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hint="eastAsia" w:ascii="Times New Roman" w:hAnsi="Times New Roman" w:eastAsia="仿宋_GB2312"/>
              </w:rPr>
              <w:t>万人</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sz w:val="24"/>
              </w:rPr>
            </w:pPr>
          </w:p>
        </w:tc>
        <w:tc>
          <w:tcPr>
            <w:tcW w:w="525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sz w:val="24"/>
              </w:rPr>
            </w:pPr>
            <w:r>
              <w:rPr>
                <w:rFonts w:hint="eastAsia" w:ascii="Times New Roman" w:hAnsi="Times New Roman" w:eastAsia="仿宋_GB2312"/>
              </w:rPr>
              <w:t>农村居民人均可支配收入</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sz w:val="24"/>
              </w:rPr>
            </w:pPr>
            <w:r>
              <w:rPr>
                <w:rFonts w:hint="eastAsia" w:ascii="Times New Roman" w:hAnsi="Times New Roman" w:eastAsia="仿宋_GB2312"/>
              </w:rPr>
              <w:t>元</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sz w:val="24"/>
              </w:rPr>
            </w:pPr>
            <w:r>
              <w:rPr>
                <w:rFonts w:hint="eastAsia" w:ascii="Times New Roman" w:hAnsi="Times New Roman" w:eastAsia="仿宋_GB2312"/>
              </w:rPr>
              <w:t>　</w:t>
            </w: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sz w:val="24"/>
              </w:rPr>
            </w:pPr>
            <w:r>
              <w:rPr>
                <w:rFonts w:hint="eastAsia" w:ascii="Times New Roman" w:hAnsi="Times New Roman" w:eastAsia="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sz w:val="24"/>
              </w:rPr>
            </w:pPr>
          </w:p>
        </w:tc>
        <w:tc>
          <w:tcPr>
            <w:tcW w:w="525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r>
              <w:rPr>
                <w:rFonts w:hint="eastAsia" w:ascii="Times New Roman" w:hAnsi="Times New Roman" w:eastAsia="仿宋_GB2312"/>
              </w:rPr>
              <w:t>其中：经营性收入</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hint="eastAsia" w:ascii="Times New Roman" w:hAnsi="Times New Roman" w:eastAsia="仿宋_GB2312"/>
              </w:rPr>
              <w:t>元</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sz w:val="24"/>
              </w:rPr>
            </w:pPr>
          </w:p>
        </w:tc>
        <w:tc>
          <w:tcPr>
            <w:tcW w:w="525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r>
              <w:rPr>
                <w:rFonts w:hint="eastAsia" w:ascii="Times New Roman" w:hAnsi="Times New Roman" w:eastAsia="仿宋_GB2312"/>
              </w:rPr>
              <w:t>从事特色主导产品生产农村居民人均可支配收入</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hint="eastAsia" w:ascii="Times New Roman" w:hAnsi="Times New Roman" w:eastAsia="仿宋_GB2312"/>
              </w:rPr>
              <w:t>元</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sz w:val="24"/>
              </w:rPr>
            </w:pPr>
          </w:p>
        </w:tc>
        <w:tc>
          <w:tcPr>
            <w:tcW w:w="525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ind w:left="1260" w:hanging="1260" w:hangingChars="600"/>
              <w:rPr>
                <w:rFonts w:ascii="Times New Roman" w:hAnsi="Times New Roman" w:eastAsia="仿宋_GB2312"/>
              </w:rPr>
            </w:pPr>
            <w:r>
              <w:rPr>
                <w:rFonts w:hint="eastAsia" w:ascii="Times New Roman" w:hAnsi="Times New Roman" w:eastAsia="仿宋_GB2312"/>
              </w:rPr>
              <w:t>其中：从事特色主导产品种养获得的收入</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hint="eastAsia" w:ascii="Times New Roman" w:hAnsi="Times New Roman" w:eastAsia="仿宋_GB2312"/>
              </w:rPr>
              <w:t>元</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sz w:val="24"/>
              </w:rPr>
            </w:pPr>
          </w:p>
        </w:tc>
        <w:tc>
          <w:tcPr>
            <w:tcW w:w="525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sz w:val="24"/>
              </w:rPr>
            </w:pPr>
            <w:r>
              <w:rPr>
                <w:rFonts w:hint="eastAsia" w:ascii="Times New Roman" w:hAnsi="Times New Roman" w:eastAsia="仿宋_GB2312"/>
              </w:rPr>
              <w:t>农林牧渔业总产值</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sz w:val="24"/>
              </w:rPr>
            </w:pPr>
            <w:r>
              <w:rPr>
                <w:rFonts w:hint="eastAsia" w:ascii="Times New Roman" w:hAnsi="Times New Roman" w:eastAsia="仿宋_GB2312"/>
              </w:rPr>
              <w:t>万元</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sz w:val="24"/>
              </w:rPr>
            </w:pPr>
            <w:r>
              <w:rPr>
                <w:rFonts w:hint="eastAsia" w:ascii="Times New Roman" w:hAnsi="Times New Roman" w:eastAsia="仿宋_GB2312"/>
              </w:rPr>
              <w:t>　</w:t>
            </w: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sz w:val="24"/>
              </w:rPr>
            </w:pPr>
            <w:r>
              <w:rPr>
                <w:rFonts w:hint="eastAsia" w:ascii="Times New Roman" w:hAnsi="Times New Roman" w:eastAsia="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sz w:val="24"/>
              </w:rPr>
            </w:pPr>
          </w:p>
        </w:tc>
        <w:tc>
          <w:tcPr>
            <w:tcW w:w="525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r>
              <w:rPr>
                <w:rFonts w:hint="eastAsia" w:ascii="Times New Roman" w:hAnsi="Times New Roman" w:eastAsia="仿宋_GB2312"/>
              </w:rPr>
              <w:t>其中：农牧渔业总产值</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hint="eastAsia" w:ascii="Times New Roman" w:hAnsi="Times New Roman" w:eastAsia="仿宋_GB2312"/>
              </w:rPr>
              <w:t>万元</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sz w:val="24"/>
              </w:rPr>
            </w:pPr>
          </w:p>
        </w:tc>
        <w:tc>
          <w:tcPr>
            <w:tcW w:w="525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r>
              <w:rPr>
                <w:rFonts w:ascii="Times New Roman" w:hAnsi="Times New Roman" w:eastAsia="仿宋_GB2312"/>
              </w:rPr>
              <w:t xml:space="preserve">      </w:t>
            </w:r>
            <w:r>
              <w:rPr>
                <w:rFonts w:hint="eastAsia" w:ascii="Times New Roman" w:hAnsi="Times New Roman" w:eastAsia="仿宋_GB2312"/>
              </w:rPr>
              <w:t>林业总产值</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hint="eastAsia" w:ascii="Times New Roman" w:hAnsi="Times New Roman" w:eastAsia="仿宋_GB2312"/>
              </w:rPr>
              <w:t>万元</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sz w:val="24"/>
              </w:rPr>
            </w:pPr>
          </w:p>
        </w:tc>
        <w:tc>
          <w:tcPr>
            <w:tcW w:w="525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ind w:firstLine="630" w:firstLineChars="300"/>
              <w:rPr>
                <w:rFonts w:ascii="Times New Roman" w:hAnsi="Times New Roman" w:eastAsia="仿宋_GB2312"/>
                <w:sz w:val="24"/>
              </w:rPr>
            </w:pPr>
            <w:r>
              <w:rPr>
                <w:rFonts w:hint="eastAsia" w:ascii="Times New Roman" w:hAnsi="Times New Roman" w:eastAsia="仿宋_GB2312"/>
              </w:rPr>
              <w:t>特色主导产业总产值</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sz w:val="24"/>
              </w:rPr>
            </w:pPr>
            <w:r>
              <w:rPr>
                <w:rFonts w:hint="eastAsia" w:ascii="Times New Roman" w:hAnsi="Times New Roman" w:eastAsia="仿宋_GB2312"/>
              </w:rPr>
              <w:t>万元</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sz w:val="24"/>
              </w:rPr>
            </w:pPr>
            <w:r>
              <w:rPr>
                <w:rFonts w:hint="eastAsia" w:ascii="Times New Roman" w:hAnsi="Times New Roman" w:eastAsia="仿宋_GB2312"/>
              </w:rPr>
              <w:t>　</w:t>
            </w: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sz w:val="24"/>
              </w:rPr>
            </w:pPr>
            <w:r>
              <w:rPr>
                <w:rFonts w:hint="eastAsia" w:ascii="Times New Roman" w:hAnsi="Times New Roman" w:eastAsia="仿宋_GB2312"/>
                <w:b/>
                <w:bCs/>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5" w:hRule="atLeast"/>
        </w:trPr>
        <w:tc>
          <w:tcPr>
            <w:tcW w:w="8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sz w:val="24"/>
              </w:rPr>
            </w:pPr>
          </w:p>
        </w:tc>
        <w:tc>
          <w:tcPr>
            <w:tcW w:w="525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r>
              <w:rPr>
                <w:rFonts w:hint="eastAsia" w:ascii="Times New Roman" w:hAnsi="Times New Roman" w:eastAsia="仿宋_GB2312"/>
              </w:rPr>
              <w:t>特色主导产品总产量</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hint="eastAsia" w:ascii="Times New Roman" w:hAnsi="Times New Roman" w:eastAsia="仿宋_GB2312"/>
              </w:rPr>
              <w:t>万吨</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rPr>
        <w:tc>
          <w:tcPr>
            <w:tcW w:w="8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sz w:val="24"/>
              </w:rPr>
            </w:pPr>
          </w:p>
        </w:tc>
        <w:tc>
          <w:tcPr>
            <w:tcW w:w="525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r>
              <w:rPr>
                <w:rFonts w:hint="eastAsia" w:ascii="Times New Roman" w:hAnsi="Times New Roman" w:eastAsia="仿宋_GB2312"/>
              </w:rPr>
              <w:t>特色主导产品加工业总产值</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hint="eastAsia" w:ascii="Times New Roman" w:hAnsi="Times New Roman" w:eastAsia="仿宋_GB2312"/>
              </w:rPr>
              <w:t>万元</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sz w:val="24"/>
              </w:rPr>
            </w:pPr>
          </w:p>
        </w:tc>
        <w:tc>
          <w:tcPr>
            <w:tcW w:w="525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r>
              <w:rPr>
                <w:rFonts w:hint="eastAsia" w:ascii="Times New Roman" w:hAnsi="Times New Roman" w:eastAsia="仿宋_GB2312"/>
              </w:rPr>
              <w:t>特色主导产品销售量</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hint="eastAsia" w:ascii="Times New Roman" w:hAnsi="Times New Roman" w:eastAsia="仿宋_GB2312"/>
              </w:rPr>
              <w:t>万吨</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sz w:val="24"/>
              </w:rPr>
            </w:pPr>
          </w:p>
        </w:tc>
        <w:tc>
          <w:tcPr>
            <w:tcW w:w="525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r>
              <w:rPr>
                <w:rFonts w:hint="eastAsia" w:ascii="Times New Roman" w:hAnsi="Times New Roman" w:eastAsia="仿宋_GB2312"/>
              </w:rPr>
              <w:t>特色主导产品销售额</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hint="eastAsia" w:ascii="Times New Roman" w:hAnsi="Times New Roman" w:eastAsia="仿宋_GB2312"/>
              </w:rPr>
              <w:t>万元</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sz w:val="24"/>
              </w:rPr>
            </w:pPr>
          </w:p>
        </w:tc>
        <w:tc>
          <w:tcPr>
            <w:tcW w:w="525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r>
              <w:rPr>
                <w:rFonts w:hint="eastAsia" w:ascii="Times New Roman" w:hAnsi="Times New Roman" w:eastAsia="仿宋_GB2312"/>
              </w:rPr>
              <w:t>特色主导产品出口量</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hint="eastAsia" w:ascii="Times New Roman" w:hAnsi="Times New Roman" w:eastAsia="仿宋_GB2312"/>
              </w:rPr>
              <w:t>万吨</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sz w:val="24"/>
              </w:rPr>
            </w:pPr>
          </w:p>
        </w:tc>
        <w:tc>
          <w:tcPr>
            <w:tcW w:w="525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r>
              <w:rPr>
                <w:rFonts w:hint="eastAsia" w:ascii="Times New Roman" w:hAnsi="Times New Roman" w:eastAsia="仿宋_GB2312"/>
              </w:rPr>
              <w:t>特色主导产品出口额</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hint="eastAsia" w:ascii="Times New Roman" w:hAnsi="Times New Roman" w:eastAsia="仿宋_GB2312"/>
              </w:rPr>
              <w:t>万元</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restart"/>
            <w:tcBorders>
              <w:top w:val="single" w:color="auto" w:sz="4" w:space="0"/>
              <w:left w:val="single" w:color="auto" w:sz="4" w:space="0"/>
              <w:right w:val="single" w:color="auto" w:sz="4" w:space="0"/>
            </w:tcBorders>
            <w:tcMar>
              <w:top w:w="15" w:type="dxa"/>
              <w:left w:w="15" w:type="dxa"/>
              <w:bottom w:w="0" w:type="dxa"/>
              <w:right w:w="15" w:type="dxa"/>
            </w:tcMar>
            <w:vAlign w:val="center"/>
          </w:tcPr>
          <w:p>
            <w:pPr>
              <w:widowControl/>
              <w:jc w:val="center"/>
              <w:rPr>
                <w:rFonts w:ascii="Times New Roman" w:hAnsi="Times New Roman" w:eastAsia="黑体"/>
                <w:sz w:val="24"/>
              </w:rPr>
            </w:pPr>
            <w:r>
              <w:rPr>
                <w:rFonts w:hint="eastAsia" w:ascii="Times New Roman" w:hAnsi="Times New Roman" w:eastAsia="黑体"/>
              </w:rPr>
              <w:t>二、资源环境情况</w:t>
            </w:r>
          </w:p>
        </w:tc>
        <w:tc>
          <w:tcPr>
            <w:tcW w:w="525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r>
              <w:rPr>
                <w:rFonts w:hint="eastAsia" w:ascii="Times New Roman" w:hAnsi="Times New Roman" w:eastAsia="仿宋_GB2312"/>
              </w:rPr>
              <w:t>产地环境土壤监测符合《土壤环境质量标准》（</w:t>
            </w:r>
            <w:r>
              <w:rPr>
                <w:rFonts w:ascii="Times New Roman" w:hAnsi="Times New Roman" w:eastAsia="仿宋_GB2312"/>
              </w:rPr>
              <w:t>GB15618</w:t>
            </w:r>
            <w:r>
              <w:rPr>
                <w:rFonts w:hint="eastAsia" w:ascii="Times New Roman" w:hAnsi="Times New Roman" w:eastAsia="仿宋_GB2312"/>
              </w:rPr>
              <w:t>）二级标准以上比重</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ascii="Times New Roman" w:hAnsi="Times New Roman" w:eastAsia="仿宋_GB2312"/>
              </w:rPr>
              <w:t>%</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sz w:val="24"/>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sz w:val="24"/>
              </w:rPr>
            </w:pPr>
            <w:r>
              <w:rPr>
                <w:rFonts w:hint="eastAsia" w:ascii="Times New Roman" w:hAnsi="Times New Roman" w:eastAsia="仿宋_GB2312"/>
                <w:b/>
                <w:bCs/>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left w:val="single" w:color="auto" w:sz="4" w:space="0"/>
              <w:right w:val="single" w:color="auto" w:sz="4" w:space="0"/>
            </w:tcBorders>
            <w:vAlign w:val="center"/>
          </w:tcPr>
          <w:p>
            <w:pPr>
              <w:widowControl/>
              <w:jc w:val="left"/>
              <w:rPr>
                <w:rFonts w:ascii="Times New Roman" w:hAnsi="Times New Roman" w:eastAsia="黑体"/>
                <w:sz w:val="24"/>
              </w:rPr>
            </w:pPr>
          </w:p>
        </w:tc>
        <w:tc>
          <w:tcPr>
            <w:tcW w:w="525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r>
              <w:rPr>
                <w:rFonts w:hint="eastAsia" w:ascii="Times New Roman" w:hAnsi="Times New Roman" w:eastAsia="仿宋_GB2312"/>
              </w:rPr>
              <w:t>水源质量监测符合《地表水环境质量标准》（</w:t>
            </w:r>
            <w:r>
              <w:rPr>
                <w:rFonts w:ascii="Times New Roman" w:hAnsi="Times New Roman" w:eastAsia="仿宋_GB2312"/>
              </w:rPr>
              <w:t>GB3838-2002</w:t>
            </w:r>
            <w:r>
              <w:rPr>
                <w:rFonts w:hint="eastAsia" w:ascii="Times New Roman" w:hAnsi="Times New Roman" w:eastAsia="仿宋_GB2312"/>
              </w:rPr>
              <w:t>）Ⅲ类以上标准比重</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ascii="Times New Roman" w:hAnsi="Times New Roman" w:eastAsia="仿宋_GB2312"/>
              </w:rPr>
              <w:t>%</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sz w:val="24"/>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left w:val="single" w:color="auto" w:sz="4" w:space="0"/>
              <w:right w:val="single" w:color="auto" w:sz="4" w:space="0"/>
            </w:tcBorders>
            <w:vAlign w:val="center"/>
          </w:tcPr>
          <w:p>
            <w:pPr>
              <w:widowControl/>
              <w:jc w:val="left"/>
              <w:rPr>
                <w:rFonts w:ascii="Times New Roman" w:hAnsi="Times New Roman" w:eastAsia="黑体"/>
                <w:sz w:val="24"/>
              </w:rPr>
            </w:pPr>
          </w:p>
        </w:tc>
        <w:tc>
          <w:tcPr>
            <w:tcW w:w="163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rPr>
            </w:pPr>
            <w:r>
              <w:rPr>
                <w:rFonts w:hint="eastAsia" w:ascii="Times New Roman" w:hAnsi="Times New Roman" w:eastAsia="仿宋_GB2312"/>
              </w:rPr>
              <w:t>特色粮经类</w:t>
            </w:r>
          </w:p>
        </w:tc>
        <w:tc>
          <w:tcPr>
            <w:tcW w:w="3619"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rPr>
            </w:pPr>
            <w:r>
              <w:rPr>
                <w:rFonts w:hint="eastAsia" w:ascii="Times New Roman" w:hAnsi="Times New Roman" w:eastAsia="仿宋_GB2312"/>
              </w:rPr>
              <w:t>应用特色主导产业雨养和节水设施及相关技术的种植面积</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hint="eastAsia" w:ascii="Times New Roman" w:hAnsi="Times New Roman" w:eastAsia="仿宋_GB2312"/>
              </w:rPr>
              <w:t>万亩</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sz w:val="24"/>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left w:val="single" w:color="auto" w:sz="4" w:space="0"/>
              <w:right w:val="single" w:color="auto" w:sz="4" w:space="0"/>
            </w:tcBorders>
            <w:vAlign w:val="center"/>
          </w:tcPr>
          <w:p>
            <w:pPr>
              <w:widowControl/>
              <w:jc w:val="left"/>
              <w:rPr>
                <w:rFonts w:ascii="Times New Roman" w:hAnsi="Times New Roman" w:eastAsia="黑体"/>
                <w:sz w:val="24"/>
              </w:rPr>
            </w:pPr>
          </w:p>
        </w:tc>
        <w:tc>
          <w:tcPr>
            <w:tcW w:w="163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rPr>
            </w:pPr>
          </w:p>
        </w:tc>
        <w:tc>
          <w:tcPr>
            <w:tcW w:w="3619"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rPr>
            </w:pPr>
            <w:r>
              <w:rPr>
                <w:rFonts w:hint="eastAsia" w:ascii="Times New Roman" w:hAnsi="Times New Roman" w:eastAsia="仿宋_GB2312"/>
              </w:rPr>
              <w:t>特色主导产品化肥施用量</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hint="eastAsia" w:ascii="Times New Roman" w:hAnsi="Times New Roman" w:eastAsia="仿宋_GB2312"/>
              </w:rPr>
              <w:t>吨</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sz w:val="24"/>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left w:val="single" w:color="auto" w:sz="4" w:space="0"/>
              <w:right w:val="single" w:color="auto" w:sz="4" w:space="0"/>
            </w:tcBorders>
            <w:vAlign w:val="center"/>
          </w:tcPr>
          <w:p>
            <w:pPr>
              <w:widowControl/>
              <w:jc w:val="left"/>
              <w:rPr>
                <w:rFonts w:ascii="Times New Roman" w:hAnsi="Times New Roman" w:eastAsia="黑体"/>
                <w:sz w:val="24"/>
              </w:rPr>
            </w:pPr>
          </w:p>
        </w:tc>
        <w:tc>
          <w:tcPr>
            <w:tcW w:w="163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rPr>
            </w:pPr>
          </w:p>
        </w:tc>
        <w:tc>
          <w:tcPr>
            <w:tcW w:w="3619"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rPr>
            </w:pPr>
            <w:r>
              <w:rPr>
                <w:rFonts w:hint="eastAsia" w:ascii="Times New Roman" w:hAnsi="Times New Roman" w:eastAsia="仿宋_GB2312"/>
              </w:rPr>
              <w:t>化肥施用总量</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hint="eastAsia" w:ascii="Times New Roman" w:hAnsi="Times New Roman" w:eastAsia="仿宋_GB2312"/>
              </w:rPr>
              <w:t>吨</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sz w:val="24"/>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left w:val="single" w:color="auto" w:sz="4" w:space="0"/>
              <w:right w:val="single" w:color="auto" w:sz="4" w:space="0"/>
            </w:tcBorders>
            <w:vAlign w:val="center"/>
          </w:tcPr>
          <w:p>
            <w:pPr>
              <w:widowControl/>
              <w:jc w:val="left"/>
              <w:rPr>
                <w:rFonts w:ascii="Times New Roman" w:hAnsi="Times New Roman" w:eastAsia="黑体"/>
                <w:sz w:val="24"/>
              </w:rPr>
            </w:pPr>
          </w:p>
        </w:tc>
        <w:tc>
          <w:tcPr>
            <w:tcW w:w="163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rPr>
            </w:pPr>
          </w:p>
        </w:tc>
        <w:tc>
          <w:tcPr>
            <w:tcW w:w="3619"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rPr>
            </w:pPr>
            <w:r>
              <w:rPr>
                <w:rFonts w:hint="eastAsia" w:ascii="Times New Roman" w:hAnsi="Times New Roman" w:eastAsia="仿宋_GB2312"/>
              </w:rPr>
              <w:t>绿色防控总面积</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hint="eastAsia" w:ascii="Times New Roman" w:hAnsi="Times New Roman" w:eastAsia="仿宋_GB2312"/>
              </w:rPr>
              <w:t>万亩</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sz w:val="24"/>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left w:val="single" w:color="auto" w:sz="4" w:space="0"/>
              <w:right w:val="single" w:color="auto" w:sz="4" w:space="0"/>
            </w:tcBorders>
            <w:vAlign w:val="center"/>
          </w:tcPr>
          <w:p>
            <w:pPr>
              <w:widowControl/>
              <w:jc w:val="left"/>
              <w:rPr>
                <w:rFonts w:ascii="Times New Roman" w:hAnsi="Times New Roman" w:eastAsia="黑体"/>
                <w:sz w:val="24"/>
              </w:rPr>
            </w:pPr>
          </w:p>
        </w:tc>
        <w:tc>
          <w:tcPr>
            <w:tcW w:w="163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rPr>
            </w:pPr>
          </w:p>
        </w:tc>
        <w:tc>
          <w:tcPr>
            <w:tcW w:w="3619"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rPr>
            </w:pPr>
            <w:r>
              <w:rPr>
                <w:rFonts w:hint="eastAsia" w:ascii="Times New Roman" w:hAnsi="Times New Roman" w:eastAsia="仿宋_GB2312"/>
              </w:rPr>
              <w:t>其中特色主导产品绿色防控面积</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hint="eastAsia" w:ascii="Times New Roman" w:hAnsi="Times New Roman" w:eastAsia="仿宋_GB2312"/>
              </w:rPr>
              <w:t>万亩</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sz w:val="24"/>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left w:val="single" w:color="auto" w:sz="4" w:space="0"/>
              <w:right w:val="single" w:color="auto" w:sz="4" w:space="0"/>
            </w:tcBorders>
            <w:vAlign w:val="center"/>
          </w:tcPr>
          <w:p>
            <w:pPr>
              <w:widowControl/>
              <w:jc w:val="left"/>
              <w:rPr>
                <w:rFonts w:ascii="Times New Roman" w:hAnsi="Times New Roman" w:eastAsia="黑体"/>
                <w:sz w:val="24"/>
              </w:rPr>
            </w:pPr>
          </w:p>
        </w:tc>
        <w:tc>
          <w:tcPr>
            <w:tcW w:w="163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rPr>
            </w:pPr>
            <w:r>
              <w:rPr>
                <w:rFonts w:hint="eastAsia" w:ascii="Times New Roman" w:hAnsi="Times New Roman" w:eastAsia="仿宋_GB2312"/>
              </w:rPr>
              <w:t>特色粮经类</w:t>
            </w:r>
          </w:p>
        </w:tc>
        <w:tc>
          <w:tcPr>
            <w:tcW w:w="3619"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rPr>
            </w:pPr>
            <w:r>
              <w:rPr>
                <w:rFonts w:hint="eastAsia" w:ascii="Times New Roman" w:hAnsi="Times New Roman" w:eastAsia="仿宋_GB2312"/>
              </w:rPr>
              <w:t>特色主导产品农膜总使用量</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hint="eastAsia" w:ascii="Times New Roman" w:hAnsi="Times New Roman" w:eastAsia="仿宋_GB2312"/>
              </w:rPr>
              <w:t>吨</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sz w:val="24"/>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left w:val="single" w:color="auto" w:sz="4" w:space="0"/>
              <w:right w:val="single" w:color="auto" w:sz="4" w:space="0"/>
            </w:tcBorders>
            <w:vAlign w:val="center"/>
          </w:tcPr>
          <w:p>
            <w:pPr>
              <w:widowControl/>
              <w:jc w:val="left"/>
              <w:rPr>
                <w:rFonts w:ascii="Times New Roman" w:hAnsi="Times New Roman" w:eastAsia="黑体"/>
                <w:sz w:val="24"/>
              </w:rPr>
            </w:pPr>
          </w:p>
        </w:tc>
        <w:tc>
          <w:tcPr>
            <w:tcW w:w="163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rPr>
            </w:pPr>
          </w:p>
        </w:tc>
        <w:tc>
          <w:tcPr>
            <w:tcW w:w="3619"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rPr>
            </w:pPr>
            <w:r>
              <w:rPr>
                <w:rFonts w:hint="eastAsia" w:ascii="Times New Roman" w:hAnsi="Times New Roman" w:eastAsia="仿宋_GB2312"/>
              </w:rPr>
              <w:t>特色主导产品农膜回收利用量</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hint="eastAsia" w:ascii="Times New Roman" w:hAnsi="Times New Roman" w:eastAsia="仿宋_GB2312"/>
              </w:rPr>
              <w:t>吨</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sz w:val="24"/>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left w:val="single" w:color="auto" w:sz="4" w:space="0"/>
              <w:right w:val="single" w:color="auto" w:sz="4" w:space="0"/>
            </w:tcBorders>
            <w:vAlign w:val="center"/>
          </w:tcPr>
          <w:p>
            <w:pPr>
              <w:widowControl/>
              <w:jc w:val="left"/>
              <w:rPr>
                <w:rFonts w:ascii="Times New Roman" w:hAnsi="Times New Roman" w:eastAsia="黑体"/>
                <w:sz w:val="24"/>
              </w:rPr>
            </w:pPr>
          </w:p>
        </w:tc>
        <w:tc>
          <w:tcPr>
            <w:tcW w:w="163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rPr>
            </w:pPr>
          </w:p>
        </w:tc>
        <w:tc>
          <w:tcPr>
            <w:tcW w:w="3619"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rPr>
            </w:pPr>
            <w:r>
              <w:rPr>
                <w:rFonts w:hint="eastAsia" w:ascii="Times New Roman" w:hAnsi="Times New Roman" w:eastAsia="仿宋_GB2312"/>
              </w:rPr>
              <w:t>特色主导产品秸秆可收集量</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hint="eastAsia" w:ascii="Times New Roman" w:hAnsi="Times New Roman" w:eastAsia="仿宋_GB2312"/>
              </w:rPr>
              <w:t>吨</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sz w:val="24"/>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left w:val="single" w:color="auto" w:sz="4" w:space="0"/>
              <w:right w:val="single" w:color="auto" w:sz="4" w:space="0"/>
            </w:tcBorders>
            <w:vAlign w:val="center"/>
          </w:tcPr>
          <w:p>
            <w:pPr>
              <w:widowControl/>
              <w:jc w:val="left"/>
              <w:rPr>
                <w:rFonts w:ascii="Times New Roman" w:hAnsi="Times New Roman" w:eastAsia="黑体"/>
                <w:sz w:val="24"/>
              </w:rPr>
            </w:pPr>
          </w:p>
        </w:tc>
        <w:tc>
          <w:tcPr>
            <w:tcW w:w="163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rPr>
            </w:pPr>
          </w:p>
        </w:tc>
        <w:tc>
          <w:tcPr>
            <w:tcW w:w="3619"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rPr>
            </w:pPr>
            <w:r>
              <w:rPr>
                <w:rFonts w:hint="eastAsia" w:ascii="Times New Roman" w:hAnsi="Times New Roman" w:eastAsia="仿宋_GB2312"/>
              </w:rPr>
              <w:t>特色主导产品秸秆综合利用量</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hint="eastAsia" w:ascii="Times New Roman" w:hAnsi="Times New Roman" w:eastAsia="仿宋_GB2312"/>
              </w:rPr>
              <w:t>吨</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sz w:val="24"/>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left w:val="single" w:color="auto" w:sz="4" w:space="0"/>
              <w:right w:val="single" w:color="auto" w:sz="4" w:space="0"/>
            </w:tcBorders>
            <w:vAlign w:val="center"/>
          </w:tcPr>
          <w:p>
            <w:pPr>
              <w:widowControl/>
              <w:jc w:val="left"/>
              <w:rPr>
                <w:rFonts w:ascii="Times New Roman" w:hAnsi="Times New Roman" w:eastAsia="黑体"/>
                <w:sz w:val="24"/>
              </w:rPr>
            </w:pPr>
          </w:p>
        </w:tc>
        <w:tc>
          <w:tcPr>
            <w:tcW w:w="1637"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hint="eastAsia" w:ascii="Times New Roman" w:hAnsi="Times New Roman" w:eastAsia="仿宋_GB2312"/>
              </w:rPr>
              <w:t>特色园艺类</w:t>
            </w:r>
          </w:p>
        </w:tc>
        <w:tc>
          <w:tcPr>
            <w:tcW w:w="361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r>
              <w:rPr>
                <w:rFonts w:hint="eastAsia" w:ascii="Times New Roman" w:hAnsi="Times New Roman" w:eastAsia="仿宋_GB2312"/>
              </w:rPr>
              <w:t>应用特色主导产业雨养和节水设施及相关技术的种植面积</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hint="eastAsia" w:ascii="Times New Roman" w:hAnsi="Times New Roman" w:eastAsia="仿宋_GB2312"/>
              </w:rPr>
              <w:t>万亩</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sz w:val="24"/>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left w:val="single" w:color="auto" w:sz="4" w:space="0"/>
              <w:right w:val="single" w:color="auto" w:sz="4" w:space="0"/>
            </w:tcBorders>
            <w:vAlign w:val="center"/>
          </w:tcPr>
          <w:p>
            <w:pPr>
              <w:widowControl/>
              <w:jc w:val="left"/>
              <w:rPr>
                <w:rFonts w:ascii="Times New Roman" w:hAnsi="Times New Roman" w:eastAsia="黑体"/>
                <w:sz w:val="24"/>
              </w:rPr>
            </w:pPr>
          </w:p>
        </w:tc>
        <w:tc>
          <w:tcPr>
            <w:tcW w:w="1637" w:type="dxa"/>
            <w:vMerge w:val="continue"/>
            <w:tcBorders>
              <w:left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p>
        </w:tc>
        <w:tc>
          <w:tcPr>
            <w:tcW w:w="361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r>
              <w:rPr>
                <w:rFonts w:hint="eastAsia" w:ascii="Times New Roman" w:hAnsi="Times New Roman" w:eastAsia="仿宋_GB2312"/>
              </w:rPr>
              <w:t>特色主导产品化肥施用量</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hint="eastAsia" w:ascii="Times New Roman" w:hAnsi="Times New Roman" w:eastAsia="仿宋_GB2312"/>
              </w:rPr>
              <w:t>吨</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sz w:val="24"/>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left w:val="single" w:color="auto" w:sz="4" w:space="0"/>
              <w:right w:val="single" w:color="auto" w:sz="4" w:space="0"/>
            </w:tcBorders>
            <w:vAlign w:val="center"/>
          </w:tcPr>
          <w:p>
            <w:pPr>
              <w:widowControl/>
              <w:jc w:val="left"/>
              <w:rPr>
                <w:rFonts w:ascii="Times New Roman" w:hAnsi="Times New Roman" w:eastAsia="黑体"/>
                <w:sz w:val="24"/>
              </w:rPr>
            </w:pPr>
          </w:p>
        </w:tc>
        <w:tc>
          <w:tcPr>
            <w:tcW w:w="1637" w:type="dxa"/>
            <w:vMerge w:val="continue"/>
            <w:tcBorders>
              <w:left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p>
        </w:tc>
        <w:tc>
          <w:tcPr>
            <w:tcW w:w="361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r>
              <w:rPr>
                <w:rFonts w:hint="eastAsia" w:ascii="Times New Roman" w:hAnsi="Times New Roman" w:eastAsia="仿宋_GB2312"/>
              </w:rPr>
              <w:t>化肥施用总量</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hint="eastAsia" w:ascii="Times New Roman" w:hAnsi="Times New Roman" w:eastAsia="仿宋_GB2312"/>
              </w:rPr>
              <w:t>吨</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sz w:val="24"/>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left w:val="single" w:color="auto" w:sz="4" w:space="0"/>
              <w:right w:val="single" w:color="auto" w:sz="4" w:space="0"/>
            </w:tcBorders>
            <w:vAlign w:val="center"/>
          </w:tcPr>
          <w:p>
            <w:pPr>
              <w:widowControl/>
              <w:jc w:val="left"/>
              <w:rPr>
                <w:rFonts w:ascii="Times New Roman" w:hAnsi="Times New Roman" w:eastAsia="黑体"/>
                <w:sz w:val="24"/>
              </w:rPr>
            </w:pPr>
          </w:p>
        </w:tc>
        <w:tc>
          <w:tcPr>
            <w:tcW w:w="163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rPr>
            </w:pPr>
          </w:p>
        </w:tc>
        <w:tc>
          <w:tcPr>
            <w:tcW w:w="3619"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rPr>
            </w:pPr>
            <w:r>
              <w:rPr>
                <w:rFonts w:hint="eastAsia" w:ascii="Times New Roman" w:hAnsi="Times New Roman" w:eastAsia="仿宋_GB2312"/>
              </w:rPr>
              <w:t>绿色防控总面积</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hint="eastAsia" w:ascii="Times New Roman" w:hAnsi="Times New Roman" w:eastAsia="仿宋_GB2312"/>
              </w:rPr>
              <w:t>万亩</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sz w:val="24"/>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left w:val="single" w:color="auto" w:sz="4" w:space="0"/>
              <w:right w:val="single" w:color="auto" w:sz="4" w:space="0"/>
            </w:tcBorders>
            <w:vAlign w:val="center"/>
          </w:tcPr>
          <w:p>
            <w:pPr>
              <w:widowControl/>
              <w:jc w:val="left"/>
              <w:rPr>
                <w:rFonts w:ascii="Times New Roman" w:hAnsi="Times New Roman" w:eastAsia="黑体"/>
                <w:sz w:val="24"/>
              </w:rPr>
            </w:pPr>
          </w:p>
        </w:tc>
        <w:tc>
          <w:tcPr>
            <w:tcW w:w="163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rPr>
            </w:pPr>
          </w:p>
        </w:tc>
        <w:tc>
          <w:tcPr>
            <w:tcW w:w="3619"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rPr>
            </w:pPr>
            <w:r>
              <w:rPr>
                <w:rFonts w:hint="eastAsia" w:ascii="Times New Roman" w:hAnsi="Times New Roman" w:eastAsia="仿宋_GB2312"/>
              </w:rPr>
              <w:t>其中特色主导产品绿色防控面积</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hint="eastAsia" w:ascii="Times New Roman" w:hAnsi="Times New Roman" w:eastAsia="仿宋_GB2312"/>
              </w:rPr>
              <w:t>万亩</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sz w:val="24"/>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left w:val="single" w:color="auto" w:sz="4" w:space="0"/>
              <w:right w:val="single" w:color="auto" w:sz="4" w:space="0"/>
            </w:tcBorders>
            <w:vAlign w:val="center"/>
          </w:tcPr>
          <w:p>
            <w:pPr>
              <w:widowControl/>
              <w:jc w:val="left"/>
              <w:rPr>
                <w:rFonts w:ascii="Times New Roman" w:hAnsi="Times New Roman" w:eastAsia="黑体"/>
                <w:sz w:val="24"/>
              </w:rPr>
            </w:pPr>
          </w:p>
        </w:tc>
        <w:tc>
          <w:tcPr>
            <w:tcW w:w="163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rPr>
            </w:pPr>
          </w:p>
        </w:tc>
        <w:tc>
          <w:tcPr>
            <w:tcW w:w="3619"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rPr>
            </w:pPr>
            <w:r>
              <w:rPr>
                <w:rFonts w:hint="eastAsia" w:ascii="Times New Roman" w:hAnsi="Times New Roman" w:eastAsia="仿宋_GB2312"/>
              </w:rPr>
              <w:t>特色主导产品农膜（包括果品套袋）总使用量</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hint="eastAsia" w:ascii="Times New Roman" w:hAnsi="Times New Roman" w:eastAsia="仿宋_GB2312"/>
              </w:rPr>
              <w:t>吨</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sz w:val="24"/>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left w:val="single" w:color="auto" w:sz="4" w:space="0"/>
              <w:right w:val="single" w:color="auto" w:sz="4" w:space="0"/>
            </w:tcBorders>
            <w:vAlign w:val="center"/>
          </w:tcPr>
          <w:p>
            <w:pPr>
              <w:widowControl/>
              <w:jc w:val="left"/>
              <w:rPr>
                <w:rFonts w:ascii="Times New Roman" w:hAnsi="Times New Roman" w:eastAsia="黑体"/>
                <w:sz w:val="24"/>
              </w:rPr>
            </w:pPr>
          </w:p>
        </w:tc>
        <w:tc>
          <w:tcPr>
            <w:tcW w:w="163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rPr>
            </w:pPr>
          </w:p>
        </w:tc>
        <w:tc>
          <w:tcPr>
            <w:tcW w:w="3619"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rPr>
            </w:pPr>
            <w:r>
              <w:rPr>
                <w:rFonts w:hint="eastAsia" w:ascii="Times New Roman" w:hAnsi="Times New Roman" w:eastAsia="仿宋_GB2312"/>
              </w:rPr>
              <w:t>特色主导产品农膜（包括果品套袋）回收利用量</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hint="eastAsia" w:ascii="Times New Roman" w:hAnsi="Times New Roman" w:eastAsia="仿宋_GB2312"/>
              </w:rPr>
              <w:t>吨</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sz w:val="24"/>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left w:val="single" w:color="auto" w:sz="4" w:space="0"/>
              <w:right w:val="single" w:color="auto" w:sz="4" w:space="0"/>
            </w:tcBorders>
            <w:vAlign w:val="center"/>
          </w:tcPr>
          <w:p>
            <w:pPr>
              <w:widowControl/>
              <w:jc w:val="left"/>
              <w:rPr>
                <w:rFonts w:ascii="Times New Roman" w:hAnsi="Times New Roman" w:eastAsia="黑体"/>
                <w:sz w:val="24"/>
              </w:rPr>
            </w:pPr>
          </w:p>
        </w:tc>
        <w:tc>
          <w:tcPr>
            <w:tcW w:w="163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rPr>
            </w:pPr>
          </w:p>
        </w:tc>
        <w:tc>
          <w:tcPr>
            <w:tcW w:w="3619"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rPr>
            </w:pPr>
            <w:r>
              <w:rPr>
                <w:rFonts w:hint="eastAsia" w:ascii="Times New Roman" w:hAnsi="Times New Roman" w:eastAsia="仿宋_GB2312"/>
              </w:rPr>
              <w:t>特色主导产品副产物可收集量</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hint="eastAsia" w:ascii="Times New Roman" w:hAnsi="Times New Roman" w:eastAsia="仿宋_GB2312"/>
              </w:rPr>
              <w:t>吨</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sz w:val="24"/>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left w:val="single" w:color="auto" w:sz="4" w:space="0"/>
              <w:right w:val="single" w:color="auto" w:sz="4" w:space="0"/>
            </w:tcBorders>
            <w:vAlign w:val="center"/>
          </w:tcPr>
          <w:p>
            <w:pPr>
              <w:widowControl/>
              <w:jc w:val="left"/>
              <w:rPr>
                <w:rFonts w:ascii="Times New Roman" w:hAnsi="Times New Roman" w:eastAsia="黑体"/>
                <w:sz w:val="24"/>
              </w:rPr>
            </w:pPr>
          </w:p>
        </w:tc>
        <w:tc>
          <w:tcPr>
            <w:tcW w:w="163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rPr>
            </w:pPr>
          </w:p>
        </w:tc>
        <w:tc>
          <w:tcPr>
            <w:tcW w:w="3619"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rPr>
            </w:pPr>
            <w:r>
              <w:rPr>
                <w:rFonts w:hint="eastAsia" w:ascii="Times New Roman" w:hAnsi="Times New Roman" w:eastAsia="仿宋_GB2312"/>
              </w:rPr>
              <w:t>特色主导产品副产物综合利用量</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hint="eastAsia" w:ascii="Times New Roman" w:hAnsi="Times New Roman" w:eastAsia="仿宋_GB2312"/>
              </w:rPr>
              <w:t>吨</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sz w:val="24"/>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left w:val="single" w:color="auto" w:sz="4" w:space="0"/>
              <w:right w:val="single" w:color="auto" w:sz="4" w:space="0"/>
            </w:tcBorders>
            <w:vAlign w:val="center"/>
          </w:tcPr>
          <w:p>
            <w:pPr>
              <w:widowControl/>
              <w:jc w:val="left"/>
              <w:rPr>
                <w:rFonts w:ascii="Times New Roman" w:hAnsi="Times New Roman" w:eastAsia="黑体"/>
                <w:sz w:val="24"/>
              </w:rPr>
            </w:pPr>
          </w:p>
        </w:tc>
        <w:tc>
          <w:tcPr>
            <w:tcW w:w="1637"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hint="eastAsia" w:ascii="Times New Roman" w:hAnsi="Times New Roman" w:eastAsia="仿宋_GB2312"/>
              </w:rPr>
              <w:t>林特产品类</w:t>
            </w:r>
          </w:p>
        </w:tc>
        <w:tc>
          <w:tcPr>
            <w:tcW w:w="361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r>
              <w:rPr>
                <w:rFonts w:hint="eastAsia" w:ascii="Times New Roman" w:hAnsi="Times New Roman" w:eastAsia="仿宋_GB2312"/>
              </w:rPr>
              <w:t>应用特色主导产业雨养和节水设施及相关技术的种植面积</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hint="eastAsia" w:ascii="Times New Roman" w:hAnsi="Times New Roman" w:eastAsia="仿宋_GB2312"/>
              </w:rPr>
              <w:t>万亩</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sz w:val="24"/>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left w:val="single" w:color="auto" w:sz="4" w:space="0"/>
              <w:right w:val="single" w:color="auto" w:sz="4" w:space="0"/>
            </w:tcBorders>
            <w:vAlign w:val="center"/>
          </w:tcPr>
          <w:p>
            <w:pPr>
              <w:widowControl/>
              <w:jc w:val="left"/>
              <w:rPr>
                <w:rFonts w:ascii="Times New Roman" w:hAnsi="Times New Roman" w:eastAsia="黑体"/>
                <w:sz w:val="24"/>
              </w:rPr>
            </w:pPr>
          </w:p>
        </w:tc>
        <w:tc>
          <w:tcPr>
            <w:tcW w:w="163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rPr>
            </w:pPr>
          </w:p>
        </w:tc>
        <w:tc>
          <w:tcPr>
            <w:tcW w:w="3619"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rPr>
            </w:pPr>
            <w:r>
              <w:rPr>
                <w:rFonts w:hint="eastAsia" w:ascii="Times New Roman" w:hAnsi="Times New Roman" w:eastAsia="仿宋_GB2312"/>
              </w:rPr>
              <w:t>特色主导产品化肥施用量</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hint="eastAsia" w:ascii="Times New Roman" w:hAnsi="Times New Roman" w:eastAsia="仿宋_GB2312"/>
              </w:rPr>
              <w:t>吨</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sz w:val="24"/>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left w:val="single" w:color="auto" w:sz="4" w:space="0"/>
              <w:right w:val="single" w:color="auto" w:sz="4" w:space="0"/>
            </w:tcBorders>
            <w:vAlign w:val="center"/>
          </w:tcPr>
          <w:p>
            <w:pPr>
              <w:widowControl/>
              <w:jc w:val="left"/>
              <w:rPr>
                <w:rFonts w:ascii="Times New Roman" w:hAnsi="Times New Roman" w:eastAsia="黑体"/>
                <w:sz w:val="24"/>
              </w:rPr>
            </w:pPr>
          </w:p>
        </w:tc>
        <w:tc>
          <w:tcPr>
            <w:tcW w:w="163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rPr>
            </w:pPr>
          </w:p>
        </w:tc>
        <w:tc>
          <w:tcPr>
            <w:tcW w:w="3619"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rPr>
            </w:pPr>
            <w:r>
              <w:rPr>
                <w:rFonts w:hint="eastAsia" w:ascii="Times New Roman" w:hAnsi="Times New Roman" w:eastAsia="仿宋_GB2312"/>
              </w:rPr>
              <w:t>化肥施用总量</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hint="eastAsia" w:ascii="Times New Roman" w:hAnsi="Times New Roman" w:eastAsia="仿宋_GB2312"/>
              </w:rPr>
              <w:t>吨</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sz w:val="24"/>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left w:val="single" w:color="auto" w:sz="4" w:space="0"/>
              <w:right w:val="single" w:color="auto" w:sz="4" w:space="0"/>
            </w:tcBorders>
            <w:vAlign w:val="center"/>
          </w:tcPr>
          <w:p>
            <w:pPr>
              <w:widowControl/>
              <w:jc w:val="left"/>
              <w:rPr>
                <w:rFonts w:ascii="Times New Roman" w:hAnsi="Times New Roman" w:eastAsia="黑体"/>
                <w:sz w:val="24"/>
              </w:rPr>
            </w:pPr>
          </w:p>
        </w:tc>
        <w:tc>
          <w:tcPr>
            <w:tcW w:w="163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rPr>
            </w:pPr>
          </w:p>
        </w:tc>
        <w:tc>
          <w:tcPr>
            <w:tcW w:w="3619"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rPr>
            </w:pPr>
            <w:r>
              <w:rPr>
                <w:rFonts w:hint="eastAsia" w:ascii="Times New Roman" w:hAnsi="Times New Roman" w:eastAsia="仿宋_GB2312"/>
              </w:rPr>
              <w:t>绿色防控面积</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hint="eastAsia" w:ascii="Times New Roman" w:hAnsi="Times New Roman" w:eastAsia="仿宋_GB2312"/>
              </w:rPr>
              <w:t>万亩</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sz w:val="24"/>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left w:val="single" w:color="auto" w:sz="4" w:space="0"/>
              <w:right w:val="single" w:color="auto" w:sz="4" w:space="0"/>
            </w:tcBorders>
            <w:vAlign w:val="center"/>
          </w:tcPr>
          <w:p>
            <w:pPr>
              <w:widowControl/>
              <w:jc w:val="left"/>
              <w:rPr>
                <w:rFonts w:ascii="Times New Roman" w:hAnsi="Times New Roman" w:eastAsia="黑体"/>
                <w:sz w:val="24"/>
              </w:rPr>
            </w:pPr>
          </w:p>
        </w:tc>
        <w:tc>
          <w:tcPr>
            <w:tcW w:w="163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rPr>
            </w:pPr>
          </w:p>
        </w:tc>
        <w:tc>
          <w:tcPr>
            <w:tcW w:w="3619"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rPr>
            </w:pPr>
            <w:r>
              <w:rPr>
                <w:rFonts w:hint="eastAsia" w:ascii="Times New Roman" w:hAnsi="Times New Roman" w:eastAsia="仿宋_GB2312"/>
              </w:rPr>
              <w:t>其中特色主导产品绿色防控面积</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hint="eastAsia" w:ascii="Times New Roman" w:hAnsi="Times New Roman" w:eastAsia="仿宋_GB2312"/>
              </w:rPr>
              <w:t>万亩</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sz w:val="24"/>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left w:val="single" w:color="auto" w:sz="4" w:space="0"/>
              <w:right w:val="single" w:color="auto" w:sz="4" w:space="0"/>
            </w:tcBorders>
            <w:vAlign w:val="center"/>
          </w:tcPr>
          <w:p>
            <w:pPr>
              <w:widowControl/>
              <w:jc w:val="left"/>
              <w:rPr>
                <w:rFonts w:ascii="Times New Roman" w:hAnsi="Times New Roman" w:eastAsia="黑体"/>
                <w:sz w:val="24"/>
              </w:rPr>
            </w:pPr>
          </w:p>
        </w:tc>
        <w:tc>
          <w:tcPr>
            <w:tcW w:w="163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rPr>
            </w:pPr>
          </w:p>
        </w:tc>
        <w:tc>
          <w:tcPr>
            <w:tcW w:w="3619"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rPr>
            </w:pPr>
            <w:r>
              <w:rPr>
                <w:rFonts w:hint="eastAsia" w:ascii="Times New Roman" w:hAnsi="Times New Roman" w:eastAsia="仿宋_GB2312"/>
              </w:rPr>
              <w:t>特色主导产品剩余物可收集量</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hint="eastAsia" w:ascii="Times New Roman" w:hAnsi="Times New Roman" w:eastAsia="仿宋_GB2312"/>
              </w:rPr>
              <w:t>吨</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sz w:val="24"/>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left w:val="single" w:color="auto" w:sz="4" w:space="0"/>
              <w:right w:val="single" w:color="auto" w:sz="4" w:space="0"/>
            </w:tcBorders>
            <w:vAlign w:val="center"/>
          </w:tcPr>
          <w:p>
            <w:pPr>
              <w:widowControl/>
              <w:jc w:val="left"/>
              <w:rPr>
                <w:rFonts w:ascii="Times New Roman" w:hAnsi="Times New Roman" w:eastAsia="黑体"/>
                <w:sz w:val="24"/>
              </w:rPr>
            </w:pPr>
          </w:p>
        </w:tc>
        <w:tc>
          <w:tcPr>
            <w:tcW w:w="163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rPr>
            </w:pPr>
          </w:p>
        </w:tc>
        <w:tc>
          <w:tcPr>
            <w:tcW w:w="3619"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rPr>
            </w:pPr>
            <w:r>
              <w:rPr>
                <w:rFonts w:hint="eastAsia" w:ascii="Times New Roman" w:hAnsi="Times New Roman" w:eastAsia="仿宋_GB2312"/>
              </w:rPr>
              <w:t>特色主导产品剩余物综合利用量</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hint="eastAsia" w:ascii="Times New Roman" w:hAnsi="Times New Roman" w:eastAsia="仿宋_GB2312"/>
              </w:rPr>
              <w:t>吨</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sz w:val="24"/>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left w:val="single" w:color="auto" w:sz="4" w:space="0"/>
              <w:right w:val="single" w:color="auto" w:sz="4" w:space="0"/>
            </w:tcBorders>
            <w:vAlign w:val="center"/>
          </w:tcPr>
          <w:p>
            <w:pPr>
              <w:widowControl/>
              <w:jc w:val="left"/>
              <w:rPr>
                <w:rFonts w:ascii="Times New Roman" w:hAnsi="Times New Roman" w:eastAsia="黑体"/>
                <w:sz w:val="24"/>
              </w:rPr>
            </w:pPr>
          </w:p>
        </w:tc>
        <w:tc>
          <w:tcPr>
            <w:tcW w:w="1637"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hint="eastAsia" w:ascii="Times New Roman" w:hAnsi="Times New Roman" w:eastAsia="仿宋_GB2312"/>
              </w:rPr>
              <w:t>特色畜产品类</w:t>
            </w:r>
          </w:p>
        </w:tc>
        <w:tc>
          <w:tcPr>
            <w:tcW w:w="361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r>
              <w:rPr>
                <w:rFonts w:hint="eastAsia" w:ascii="Times New Roman" w:hAnsi="Times New Roman" w:eastAsia="仿宋_GB2312"/>
              </w:rPr>
              <w:t>投入品是否符合国家标准</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hint="eastAsia" w:ascii="Times New Roman" w:hAnsi="Times New Roman" w:eastAsia="仿宋_GB2312"/>
              </w:rPr>
              <w:t>是</w:t>
            </w:r>
            <w:r>
              <w:rPr>
                <w:rFonts w:ascii="Times New Roman" w:hAnsi="Times New Roman" w:eastAsia="仿宋_GB2312"/>
              </w:rPr>
              <w:t>/</w:t>
            </w:r>
            <w:r>
              <w:rPr>
                <w:rFonts w:hint="eastAsia" w:ascii="Times New Roman" w:hAnsi="Times New Roman" w:eastAsia="仿宋_GB2312"/>
              </w:rPr>
              <w:t>否</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sz w:val="24"/>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left w:val="single" w:color="auto" w:sz="4" w:space="0"/>
              <w:right w:val="single" w:color="auto" w:sz="4" w:space="0"/>
            </w:tcBorders>
            <w:vAlign w:val="center"/>
          </w:tcPr>
          <w:p>
            <w:pPr>
              <w:widowControl/>
              <w:jc w:val="left"/>
              <w:rPr>
                <w:rFonts w:ascii="Times New Roman" w:hAnsi="Times New Roman" w:eastAsia="黑体"/>
                <w:sz w:val="24"/>
              </w:rPr>
            </w:pPr>
          </w:p>
        </w:tc>
        <w:tc>
          <w:tcPr>
            <w:tcW w:w="163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p>
        </w:tc>
        <w:tc>
          <w:tcPr>
            <w:tcW w:w="361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r>
              <w:rPr>
                <w:rFonts w:hint="eastAsia" w:ascii="Times New Roman" w:hAnsi="Times New Roman" w:eastAsia="仿宋_GB2312"/>
              </w:rPr>
              <w:t>年度特色主导产业病死畜（禽）数量</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hint="eastAsia" w:ascii="Times New Roman" w:hAnsi="Times New Roman" w:eastAsia="仿宋_GB2312"/>
              </w:rPr>
              <w:t>头</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sz w:val="24"/>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left w:val="single" w:color="auto" w:sz="4" w:space="0"/>
              <w:right w:val="single" w:color="auto" w:sz="4" w:space="0"/>
            </w:tcBorders>
            <w:vAlign w:val="center"/>
          </w:tcPr>
          <w:p>
            <w:pPr>
              <w:widowControl/>
              <w:jc w:val="left"/>
              <w:rPr>
                <w:rFonts w:ascii="Times New Roman" w:hAnsi="Times New Roman" w:eastAsia="黑体"/>
                <w:sz w:val="24"/>
              </w:rPr>
            </w:pPr>
          </w:p>
        </w:tc>
        <w:tc>
          <w:tcPr>
            <w:tcW w:w="163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rPr>
            </w:pPr>
          </w:p>
        </w:tc>
        <w:tc>
          <w:tcPr>
            <w:tcW w:w="3619"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rPr>
            </w:pPr>
            <w:r>
              <w:rPr>
                <w:rFonts w:hint="eastAsia" w:ascii="Times New Roman" w:hAnsi="Times New Roman" w:eastAsia="仿宋_GB2312"/>
              </w:rPr>
              <w:t>其中：专业无害化集中处理数量</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hint="eastAsia" w:ascii="Times New Roman" w:hAnsi="Times New Roman" w:eastAsia="仿宋_GB2312"/>
              </w:rPr>
              <w:t>头</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sz w:val="24"/>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sz w:val="24"/>
              </w:rPr>
            </w:pPr>
            <w:r>
              <w:rPr>
                <w:rFonts w:hint="eastAsia" w:ascii="Times New Roman" w:hAnsi="Times New Roman" w:eastAsia="仿宋_GB2312"/>
                <w:b/>
                <w:bCs/>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left w:val="single" w:color="auto" w:sz="4" w:space="0"/>
              <w:right w:val="single" w:color="auto" w:sz="4" w:space="0"/>
            </w:tcBorders>
            <w:vAlign w:val="center"/>
          </w:tcPr>
          <w:p>
            <w:pPr>
              <w:widowControl/>
              <w:jc w:val="left"/>
              <w:rPr>
                <w:rFonts w:ascii="Times New Roman" w:hAnsi="Times New Roman" w:eastAsia="黑体"/>
                <w:sz w:val="24"/>
              </w:rPr>
            </w:pPr>
          </w:p>
        </w:tc>
        <w:tc>
          <w:tcPr>
            <w:tcW w:w="163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rPr>
            </w:pPr>
          </w:p>
        </w:tc>
        <w:tc>
          <w:tcPr>
            <w:tcW w:w="3619"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rPr>
            </w:pPr>
            <w:r>
              <w:rPr>
                <w:rFonts w:hint="eastAsia" w:ascii="Times New Roman" w:hAnsi="Times New Roman" w:eastAsia="仿宋_GB2312"/>
              </w:rPr>
              <w:t>种畜的布鲁氏菌病、牛结核病净化率</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ascii="Times New Roman" w:hAnsi="Times New Roman" w:eastAsia="仿宋_GB2312"/>
              </w:rPr>
              <w:t>%</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sz w:val="24"/>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left w:val="single" w:color="auto" w:sz="4" w:space="0"/>
              <w:right w:val="single" w:color="auto" w:sz="4" w:space="0"/>
            </w:tcBorders>
            <w:vAlign w:val="center"/>
          </w:tcPr>
          <w:p>
            <w:pPr>
              <w:widowControl/>
              <w:jc w:val="left"/>
              <w:rPr>
                <w:rFonts w:ascii="Times New Roman" w:hAnsi="Times New Roman" w:eastAsia="黑体"/>
                <w:sz w:val="24"/>
              </w:rPr>
            </w:pPr>
          </w:p>
        </w:tc>
        <w:tc>
          <w:tcPr>
            <w:tcW w:w="163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rPr>
            </w:pPr>
          </w:p>
        </w:tc>
        <w:tc>
          <w:tcPr>
            <w:tcW w:w="3619"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rPr>
            </w:pPr>
            <w:r>
              <w:rPr>
                <w:rFonts w:hint="eastAsia" w:ascii="Times New Roman" w:hAnsi="Times New Roman" w:eastAsia="仿宋_GB2312"/>
              </w:rPr>
              <w:t>种禽高致病性禽流感是否达到免疫无疫标准</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hint="eastAsia" w:ascii="Times New Roman" w:hAnsi="Times New Roman" w:eastAsia="仿宋_GB2312"/>
              </w:rPr>
              <w:t>是</w:t>
            </w:r>
            <w:r>
              <w:rPr>
                <w:rFonts w:ascii="Times New Roman" w:hAnsi="Times New Roman" w:eastAsia="仿宋_GB2312"/>
              </w:rPr>
              <w:t>/</w:t>
            </w:r>
            <w:r>
              <w:rPr>
                <w:rFonts w:hint="eastAsia" w:ascii="Times New Roman" w:hAnsi="Times New Roman" w:eastAsia="仿宋_GB2312"/>
              </w:rPr>
              <w:t>否</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sz w:val="24"/>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left w:val="single" w:color="auto" w:sz="4" w:space="0"/>
              <w:right w:val="single" w:color="auto" w:sz="4" w:space="0"/>
            </w:tcBorders>
            <w:vAlign w:val="center"/>
          </w:tcPr>
          <w:p>
            <w:pPr>
              <w:widowControl/>
              <w:jc w:val="left"/>
              <w:rPr>
                <w:rFonts w:ascii="Times New Roman" w:hAnsi="Times New Roman" w:eastAsia="黑体"/>
                <w:sz w:val="24"/>
              </w:rPr>
            </w:pPr>
          </w:p>
        </w:tc>
        <w:tc>
          <w:tcPr>
            <w:tcW w:w="163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rPr>
            </w:pPr>
          </w:p>
        </w:tc>
        <w:tc>
          <w:tcPr>
            <w:tcW w:w="3619"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rPr>
            </w:pPr>
            <w:r>
              <w:rPr>
                <w:rFonts w:hint="eastAsia" w:ascii="Times New Roman" w:hAnsi="Times New Roman" w:eastAsia="仿宋_GB2312"/>
              </w:rPr>
              <w:t>非洲猪瘟防控措施、应急预案是否健全</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hint="eastAsia" w:ascii="Times New Roman" w:hAnsi="Times New Roman" w:eastAsia="仿宋_GB2312"/>
              </w:rPr>
              <w:t>是</w:t>
            </w:r>
            <w:r>
              <w:rPr>
                <w:rFonts w:ascii="Times New Roman" w:hAnsi="Times New Roman" w:eastAsia="仿宋_GB2312"/>
              </w:rPr>
              <w:t>/</w:t>
            </w:r>
            <w:r>
              <w:rPr>
                <w:rFonts w:hint="eastAsia" w:ascii="Times New Roman" w:hAnsi="Times New Roman" w:eastAsia="仿宋_GB2312"/>
              </w:rPr>
              <w:t>否</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sz w:val="24"/>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left w:val="single" w:color="auto" w:sz="4" w:space="0"/>
              <w:right w:val="single" w:color="auto" w:sz="4" w:space="0"/>
            </w:tcBorders>
            <w:vAlign w:val="center"/>
          </w:tcPr>
          <w:p>
            <w:pPr>
              <w:widowControl/>
              <w:jc w:val="left"/>
              <w:rPr>
                <w:rFonts w:ascii="Times New Roman" w:hAnsi="Times New Roman" w:eastAsia="黑体"/>
                <w:sz w:val="24"/>
              </w:rPr>
            </w:pPr>
          </w:p>
        </w:tc>
        <w:tc>
          <w:tcPr>
            <w:tcW w:w="163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rPr>
            </w:pPr>
          </w:p>
        </w:tc>
        <w:tc>
          <w:tcPr>
            <w:tcW w:w="3619"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rPr>
            </w:pPr>
            <w:r>
              <w:rPr>
                <w:rFonts w:hint="eastAsia" w:ascii="Times New Roman" w:hAnsi="Times New Roman" w:eastAsia="仿宋_GB2312"/>
              </w:rPr>
              <w:t>其他畜禽是否达到控制标准</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hint="eastAsia" w:ascii="Times New Roman" w:hAnsi="Times New Roman" w:eastAsia="仿宋_GB2312"/>
              </w:rPr>
              <w:t>是</w:t>
            </w:r>
            <w:r>
              <w:rPr>
                <w:rFonts w:ascii="Times New Roman" w:hAnsi="Times New Roman" w:eastAsia="仿宋_GB2312"/>
              </w:rPr>
              <w:t>/</w:t>
            </w:r>
            <w:r>
              <w:rPr>
                <w:rFonts w:hint="eastAsia" w:ascii="Times New Roman" w:hAnsi="Times New Roman" w:eastAsia="仿宋_GB2312"/>
              </w:rPr>
              <w:t>否</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sz w:val="24"/>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left w:val="single" w:color="auto" w:sz="4" w:space="0"/>
              <w:right w:val="single" w:color="auto" w:sz="4" w:space="0"/>
            </w:tcBorders>
            <w:vAlign w:val="center"/>
          </w:tcPr>
          <w:p>
            <w:pPr>
              <w:widowControl/>
              <w:jc w:val="left"/>
              <w:rPr>
                <w:rFonts w:ascii="Times New Roman" w:hAnsi="Times New Roman" w:eastAsia="黑体"/>
                <w:sz w:val="24"/>
              </w:rPr>
            </w:pPr>
          </w:p>
        </w:tc>
        <w:tc>
          <w:tcPr>
            <w:tcW w:w="163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rPr>
            </w:pPr>
          </w:p>
        </w:tc>
        <w:tc>
          <w:tcPr>
            <w:tcW w:w="3619"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rPr>
            </w:pPr>
            <w:r>
              <w:rPr>
                <w:rFonts w:hint="eastAsia" w:ascii="Times New Roman" w:hAnsi="Times New Roman" w:eastAsia="仿宋_GB2312"/>
              </w:rPr>
              <w:t>特色畜产品养殖废弃物综合利用率</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ascii="Times New Roman" w:hAnsi="Times New Roman" w:eastAsia="仿宋_GB2312"/>
              </w:rPr>
              <w:t>%</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sz w:val="24"/>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left w:val="single" w:color="auto" w:sz="4" w:space="0"/>
              <w:right w:val="single" w:color="auto" w:sz="4" w:space="0"/>
            </w:tcBorders>
            <w:vAlign w:val="center"/>
          </w:tcPr>
          <w:p>
            <w:pPr>
              <w:widowControl/>
              <w:jc w:val="left"/>
              <w:rPr>
                <w:rFonts w:ascii="Times New Roman" w:hAnsi="Times New Roman" w:eastAsia="黑体"/>
                <w:sz w:val="24"/>
              </w:rPr>
            </w:pPr>
          </w:p>
        </w:tc>
        <w:tc>
          <w:tcPr>
            <w:tcW w:w="1637" w:type="dxa"/>
            <w:vMerge w:val="restart"/>
            <w:tcBorders>
              <w:top w:val="single" w:color="auto" w:sz="4" w:space="0"/>
              <w:left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hint="eastAsia" w:ascii="Times New Roman" w:hAnsi="Times New Roman" w:eastAsia="仿宋_GB2312"/>
              </w:rPr>
              <w:t>特色水产品类</w:t>
            </w:r>
          </w:p>
        </w:tc>
        <w:tc>
          <w:tcPr>
            <w:tcW w:w="361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r>
              <w:rPr>
                <w:rFonts w:hint="eastAsia" w:ascii="Times New Roman" w:hAnsi="Times New Roman" w:eastAsia="仿宋_GB2312"/>
              </w:rPr>
              <w:t>是否科学合理开发利用水域滩涂资源发展水产养殖</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hint="eastAsia" w:ascii="Times New Roman" w:hAnsi="Times New Roman" w:eastAsia="仿宋_GB2312"/>
              </w:rPr>
              <w:t>是</w:t>
            </w:r>
            <w:r>
              <w:rPr>
                <w:rFonts w:ascii="Times New Roman" w:hAnsi="Times New Roman" w:eastAsia="仿宋_GB2312"/>
              </w:rPr>
              <w:t>/</w:t>
            </w:r>
            <w:r>
              <w:rPr>
                <w:rFonts w:hint="eastAsia" w:ascii="Times New Roman" w:hAnsi="Times New Roman" w:eastAsia="仿宋_GB2312"/>
              </w:rPr>
              <w:t>否</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left w:val="single" w:color="auto" w:sz="4" w:space="0"/>
              <w:right w:val="single" w:color="auto" w:sz="4" w:space="0"/>
            </w:tcBorders>
            <w:vAlign w:val="center"/>
          </w:tcPr>
          <w:p>
            <w:pPr>
              <w:widowControl/>
              <w:jc w:val="left"/>
              <w:rPr>
                <w:rFonts w:ascii="Times New Roman" w:hAnsi="Times New Roman" w:eastAsia="黑体"/>
                <w:sz w:val="24"/>
              </w:rPr>
            </w:pPr>
          </w:p>
        </w:tc>
        <w:tc>
          <w:tcPr>
            <w:tcW w:w="1637" w:type="dxa"/>
            <w:vMerge w:val="continue"/>
            <w:tcBorders>
              <w:left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p>
        </w:tc>
        <w:tc>
          <w:tcPr>
            <w:tcW w:w="361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r>
              <w:rPr>
                <w:rFonts w:hint="eastAsia" w:ascii="Times New Roman" w:hAnsi="Times New Roman" w:eastAsia="仿宋_GB2312"/>
              </w:rPr>
              <w:t>集中连片养殖尾水达标排放率</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hint="eastAsia" w:ascii="Times New Roman" w:hAnsi="Times New Roman" w:eastAsia="仿宋_GB2312"/>
              </w:rPr>
              <w:t>%</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left w:val="single" w:color="auto" w:sz="4" w:space="0"/>
              <w:right w:val="single" w:color="auto" w:sz="4" w:space="0"/>
            </w:tcBorders>
            <w:vAlign w:val="center"/>
          </w:tcPr>
          <w:p>
            <w:pPr>
              <w:widowControl/>
              <w:jc w:val="left"/>
              <w:rPr>
                <w:rFonts w:ascii="Times New Roman" w:hAnsi="Times New Roman" w:eastAsia="黑体"/>
                <w:sz w:val="24"/>
              </w:rPr>
            </w:pPr>
          </w:p>
        </w:tc>
        <w:tc>
          <w:tcPr>
            <w:tcW w:w="1637" w:type="dxa"/>
            <w:vMerge w:val="continue"/>
            <w:tcBorders>
              <w:left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p>
        </w:tc>
        <w:tc>
          <w:tcPr>
            <w:tcW w:w="361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r>
              <w:rPr>
                <w:rFonts w:hint="eastAsia" w:ascii="Times New Roman" w:hAnsi="Times New Roman" w:eastAsia="仿宋_GB2312"/>
              </w:rPr>
              <w:t>投入品使用是否符合国家法律法规</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hint="eastAsia" w:ascii="Times New Roman" w:hAnsi="Times New Roman" w:eastAsia="仿宋_GB2312"/>
              </w:rPr>
              <w:t>是</w:t>
            </w:r>
            <w:r>
              <w:rPr>
                <w:rFonts w:ascii="Times New Roman" w:hAnsi="Times New Roman" w:eastAsia="仿宋_GB2312"/>
              </w:rPr>
              <w:t>/</w:t>
            </w:r>
            <w:r>
              <w:rPr>
                <w:rFonts w:hint="eastAsia" w:ascii="Times New Roman" w:hAnsi="Times New Roman" w:eastAsia="仿宋_GB2312"/>
              </w:rPr>
              <w:t>否</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left w:val="single" w:color="auto" w:sz="4" w:space="0"/>
              <w:right w:val="single" w:color="auto" w:sz="4" w:space="0"/>
            </w:tcBorders>
            <w:vAlign w:val="center"/>
          </w:tcPr>
          <w:p>
            <w:pPr>
              <w:widowControl/>
              <w:jc w:val="left"/>
              <w:rPr>
                <w:rFonts w:ascii="Times New Roman" w:hAnsi="Times New Roman" w:eastAsia="黑体"/>
                <w:sz w:val="24"/>
              </w:rPr>
            </w:pPr>
          </w:p>
        </w:tc>
        <w:tc>
          <w:tcPr>
            <w:tcW w:w="1637" w:type="dxa"/>
            <w:vMerge w:val="continue"/>
            <w:tcBorders>
              <w:left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p>
        </w:tc>
        <w:tc>
          <w:tcPr>
            <w:tcW w:w="361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r>
              <w:rPr>
                <w:rFonts w:hint="eastAsia" w:ascii="Times New Roman" w:hAnsi="Times New Roman" w:eastAsia="仿宋_GB2312"/>
              </w:rPr>
              <w:t>药残抽检合格率</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ascii="Times New Roman" w:hAnsi="Times New Roman" w:eastAsia="仿宋_GB2312"/>
              </w:rPr>
              <w:t>%</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left w:val="single" w:color="auto" w:sz="4" w:space="0"/>
              <w:right w:val="single" w:color="auto" w:sz="4" w:space="0"/>
            </w:tcBorders>
            <w:vAlign w:val="center"/>
          </w:tcPr>
          <w:p>
            <w:pPr>
              <w:widowControl/>
              <w:jc w:val="left"/>
              <w:rPr>
                <w:rFonts w:ascii="Times New Roman" w:hAnsi="Times New Roman" w:eastAsia="黑体"/>
                <w:sz w:val="24"/>
              </w:rPr>
            </w:pPr>
          </w:p>
        </w:tc>
        <w:tc>
          <w:tcPr>
            <w:tcW w:w="1637" w:type="dxa"/>
            <w:vMerge w:val="continue"/>
            <w:tcBorders>
              <w:left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p>
        </w:tc>
        <w:tc>
          <w:tcPr>
            <w:tcW w:w="361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r>
              <w:rPr>
                <w:rFonts w:hint="eastAsia" w:ascii="Times New Roman" w:hAnsi="Times New Roman" w:eastAsia="仿宋_GB2312"/>
              </w:rPr>
              <w:t>是否发生重大水生动物疫病流行和蔓延</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hint="eastAsia" w:ascii="Times New Roman" w:hAnsi="Times New Roman" w:eastAsia="仿宋_GB2312"/>
              </w:rPr>
              <w:t>是</w:t>
            </w:r>
            <w:r>
              <w:rPr>
                <w:rFonts w:ascii="Times New Roman" w:hAnsi="Times New Roman" w:eastAsia="仿宋_GB2312"/>
              </w:rPr>
              <w:t>/</w:t>
            </w:r>
            <w:r>
              <w:rPr>
                <w:rFonts w:hint="eastAsia" w:ascii="Times New Roman" w:hAnsi="Times New Roman" w:eastAsia="仿宋_GB2312"/>
              </w:rPr>
              <w:t>否</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left w:val="single" w:color="auto" w:sz="4" w:space="0"/>
              <w:right w:val="single" w:color="auto" w:sz="4" w:space="0"/>
            </w:tcBorders>
            <w:vAlign w:val="center"/>
          </w:tcPr>
          <w:p>
            <w:pPr>
              <w:widowControl/>
              <w:jc w:val="left"/>
              <w:rPr>
                <w:rFonts w:ascii="Times New Roman" w:hAnsi="Times New Roman" w:eastAsia="黑体"/>
                <w:sz w:val="24"/>
              </w:rPr>
            </w:pPr>
          </w:p>
        </w:tc>
        <w:tc>
          <w:tcPr>
            <w:tcW w:w="1637" w:type="dxa"/>
            <w:vMerge w:val="continue"/>
            <w:tcBorders>
              <w:left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p>
        </w:tc>
        <w:tc>
          <w:tcPr>
            <w:tcW w:w="361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r>
              <w:rPr>
                <w:rFonts w:hint="eastAsia" w:ascii="Times New Roman" w:hAnsi="Times New Roman" w:eastAsia="仿宋_GB2312"/>
              </w:rPr>
              <w:t>特色水产品病害损失量</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hint="eastAsia" w:ascii="Times New Roman" w:hAnsi="Times New Roman" w:eastAsia="仿宋_GB2312"/>
              </w:rPr>
              <w:t>吨</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left w:val="single" w:color="auto" w:sz="4" w:space="0"/>
              <w:right w:val="single" w:color="auto" w:sz="4" w:space="0"/>
            </w:tcBorders>
            <w:vAlign w:val="center"/>
          </w:tcPr>
          <w:p>
            <w:pPr>
              <w:widowControl/>
              <w:jc w:val="left"/>
              <w:rPr>
                <w:rFonts w:ascii="Times New Roman" w:hAnsi="Times New Roman" w:eastAsia="黑体"/>
                <w:sz w:val="24"/>
              </w:rPr>
            </w:pPr>
          </w:p>
        </w:tc>
        <w:tc>
          <w:tcPr>
            <w:tcW w:w="1637" w:type="dxa"/>
            <w:vMerge w:val="continue"/>
            <w:tcBorders>
              <w:left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p>
        </w:tc>
        <w:tc>
          <w:tcPr>
            <w:tcW w:w="361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r>
              <w:rPr>
                <w:rFonts w:hint="eastAsia" w:ascii="Times New Roman" w:hAnsi="Times New Roman" w:eastAsia="仿宋_GB2312"/>
              </w:rPr>
              <w:t>特色水产品类剩余物综合利用总量</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hint="eastAsia" w:ascii="Times New Roman" w:hAnsi="Times New Roman" w:eastAsia="仿宋_GB2312"/>
              </w:rPr>
              <w:t>吨</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left w:val="single" w:color="auto" w:sz="4" w:space="0"/>
              <w:bottom w:val="single" w:color="auto" w:sz="4" w:space="0"/>
              <w:right w:val="single" w:color="auto" w:sz="4" w:space="0"/>
            </w:tcBorders>
            <w:vAlign w:val="center"/>
          </w:tcPr>
          <w:p>
            <w:pPr>
              <w:widowControl/>
              <w:jc w:val="left"/>
              <w:rPr>
                <w:rFonts w:ascii="Times New Roman" w:hAnsi="Times New Roman" w:eastAsia="黑体"/>
                <w:sz w:val="24"/>
              </w:rPr>
            </w:pPr>
          </w:p>
        </w:tc>
        <w:tc>
          <w:tcPr>
            <w:tcW w:w="1637" w:type="dxa"/>
            <w:vMerge w:val="continue"/>
            <w:tcBorders>
              <w:left w:val="single" w:color="auto" w:sz="4" w:space="0"/>
              <w:bottom w:val="single" w:color="auto" w:sz="4" w:space="0"/>
              <w:right w:val="single" w:color="auto" w:sz="4" w:space="0"/>
            </w:tcBorders>
            <w:vAlign w:val="center"/>
          </w:tcPr>
          <w:p>
            <w:pPr>
              <w:widowControl/>
              <w:jc w:val="left"/>
              <w:rPr>
                <w:rFonts w:ascii="Times New Roman" w:hAnsi="Times New Roman" w:eastAsia="仿宋_GB2312"/>
              </w:rPr>
            </w:pPr>
          </w:p>
        </w:tc>
        <w:tc>
          <w:tcPr>
            <w:tcW w:w="3619"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rPr>
            </w:pPr>
            <w:r>
              <w:rPr>
                <w:rFonts w:hint="eastAsia" w:ascii="Times New Roman" w:hAnsi="Times New Roman" w:eastAsia="仿宋_GB2312"/>
              </w:rPr>
              <w:t>特色水产品类剩余物综合利用量</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hint="eastAsia" w:ascii="Times New Roman" w:hAnsi="Times New Roman" w:eastAsia="仿宋_GB2312"/>
              </w:rPr>
              <w:t>吨</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sz w:val="24"/>
              </w:rPr>
            </w:pPr>
            <w:r>
              <w:rPr>
                <w:rFonts w:hint="eastAsia" w:ascii="Times New Roman" w:hAnsi="Times New Roman" w:eastAsia="黑体"/>
              </w:rPr>
              <w:t>三、生产传统情况</w:t>
            </w:r>
          </w:p>
        </w:tc>
        <w:tc>
          <w:tcPr>
            <w:tcW w:w="5256" w:type="dxa"/>
            <w:gridSpan w:val="2"/>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rPr>
            </w:pPr>
            <w:r>
              <w:rPr>
                <w:rFonts w:hint="eastAsia" w:ascii="Times New Roman" w:hAnsi="Times New Roman" w:eastAsia="仿宋_GB2312"/>
              </w:rPr>
              <w:t>特色农产品种养历史</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hint="eastAsia" w:ascii="Times New Roman" w:hAnsi="Times New Roman" w:eastAsia="仿宋_GB2312"/>
              </w:rPr>
              <w:t>年</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黑体"/>
                <w:sz w:val="24"/>
              </w:rPr>
            </w:pPr>
          </w:p>
        </w:tc>
        <w:tc>
          <w:tcPr>
            <w:tcW w:w="5256" w:type="dxa"/>
            <w:gridSpan w:val="2"/>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rPr>
            </w:pPr>
            <w:r>
              <w:rPr>
                <w:rFonts w:hint="eastAsia" w:ascii="Times New Roman" w:hAnsi="Times New Roman" w:eastAsia="仿宋_GB2312"/>
              </w:rPr>
              <w:t>形成的生产加工工艺（填写具体名称）</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sz w:val="24"/>
              </w:rPr>
            </w:pPr>
          </w:p>
        </w:tc>
        <w:tc>
          <w:tcPr>
            <w:tcW w:w="5256" w:type="dxa"/>
            <w:gridSpan w:val="2"/>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rPr>
            </w:pPr>
            <w:r>
              <w:rPr>
                <w:rFonts w:hint="eastAsia" w:ascii="Times New Roman" w:hAnsi="Times New Roman" w:eastAsia="仿宋_GB2312"/>
              </w:rPr>
              <w:t>与特色产品相关的专题展馆</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hint="eastAsia" w:ascii="Times New Roman" w:hAnsi="Times New Roman" w:eastAsia="仿宋_GB2312"/>
              </w:rPr>
              <w:t>个</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r>
              <w:rPr>
                <w:rFonts w:hint="eastAsia" w:ascii="Times New Roman" w:hAnsi="Times New Roman" w:eastAsia="仿宋_GB2312"/>
                <w:bCs/>
                <w:sz w:val="18"/>
              </w:rPr>
              <w:t>填写具体名称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sz w:val="24"/>
              </w:rPr>
            </w:pPr>
          </w:p>
        </w:tc>
        <w:tc>
          <w:tcPr>
            <w:tcW w:w="5256" w:type="dxa"/>
            <w:gridSpan w:val="2"/>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rPr>
            </w:pPr>
            <w:r>
              <w:rPr>
                <w:rFonts w:hint="eastAsia" w:ascii="Times New Roman" w:hAnsi="Times New Roman" w:eastAsia="仿宋_GB2312"/>
              </w:rPr>
              <w:t>其中：被评为全球重要农业文化遗产、中国重要文化遗产或为省部级以上非物质文化遗产</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left"/>
              <w:rPr>
                <w:rFonts w:ascii="Times New Roman" w:hAnsi="Times New Roman" w:eastAsia="仿宋_GB2312"/>
                <w:bCs/>
              </w:rPr>
            </w:pPr>
            <w:r>
              <w:rPr>
                <w:rFonts w:hint="eastAsia" w:ascii="Times New Roman" w:hAnsi="Times New Roman" w:eastAsia="仿宋_GB2312"/>
                <w:bCs/>
                <w:sz w:val="18"/>
              </w:rPr>
              <w:t>填写具体名称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sz w:val="24"/>
              </w:rPr>
            </w:pPr>
          </w:p>
        </w:tc>
        <w:tc>
          <w:tcPr>
            <w:tcW w:w="5256" w:type="dxa"/>
            <w:gridSpan w:val="2"/>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rPr>
            </w:pPr>
            <w:r>
              <w:rPr>
                <w:rFonts w:hint="eastAsia" w:ascii="Times New Roman" w:hAnsi="Times New Roman" w:eastAsia="仿宋_GB2312"/>
              </w:rPr>
              <w:t>地理标志登记（注册、认证）或森林认证数</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hint="eastAsia" w:ascii="Times New Roman" w:hAnsi="Times New Roman" w:eastAsia="仿宋_GB2312"/>
              </w:rPr>
              <w:t>个</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restart"/>
            <w:tcBorders>
              <w:top w:val="single" w:color="auto" w:sz="4" w:space="0"/>
              <w:left w:val="single" w:color="auto" w:sz="4" w:space="0"/>
              <w:right w:val="single" w:color="auto" w:sz="4" w:space="0"/>
            </w:tcBorders>
            <w:vAlign w:val="center"/>
          </w:tcPr>
          <w:p>
            <w:pPr>
              <w:rPr>
                <w:rFonts w:ascii="Times New Roman" w:hAnsi="Times New Roman" w:eastAsia="黑体"/>
                <w:sz w:val="24"/>
              </w:rPr>
            </w:pPr>
            <w:r>
              <w:rPr>
                <w:rFonts w:hint="eastAsia" w:ascii="Times New Roman" w:hAnsi="Times New Roman" w:eastAsia="黑体"/>
              </w:rPr>
              <w:t>四、产业发展情况</w:t>
            </w:r>
          </w:p>
        </w:tc>
        <w:tc>
          <w:tcPr>
            <w:tcW w:w="525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r>
              <w:rPr>
                <w:rFonts w:hint="eastAsia" w:ascii="Times New Roman" w:hAnsi="Times New Roman" w:eastAsia="仿宋_GB2312"/>
              </w:rPr>
              <w:t>与特色主导产业技术研究机构的长期合作情况</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sz w:val="24"/>
              </w:rPr>
            </w:pPr>
            <w:r>
              <w:rPr>
                <w:rFonts w:hint="eastAsia" w:ascii="Times New Roman" w:hAnsi="Times New Roman" w:eastAsia="仿宋_GB2312"/>
              </w:rPr>
              <w:t>个</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sz w:val="24"/>
              </w:rPr>
            </w:pPr>
            <w:r>
              <w:rPr>
                <w:rFonts w:hint="eastAsia" w:ascii="Times New Roman" w:hAnsi="Times New Roman" w:eastAsia="仿宋_GB2312"/>
              </w:rPr>
              <w:t>　</w:t>
            </w: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sz w:val="24"/>
              </w:rPr>
            </w:pPr>
            <w:r>
              <w:rPr>
                <w:rFonts w:hint="eastAsia" w:ascii="Times New Roman" w:hAnsi="Times New Roman" w:eastAsia="仿宋_GB2312"/>
                <w:b/>
                <w:bCs/>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left w:val="single" w:color="auto" w:sz="4" w:space="0"/>
              <w:right w:val="single" w:color="auto" w:sz="4" w:space="0"/>
            </w:tcBorders>
            <w:vAlign w:val="center"/>
          </w:tcPr>
          <w:p>
            <w:pPr>
              <w:jc w:val="left"/>
              <w:rPr>
                <w:rFonts w:ascii="Times New Roman" w:hAnsi="Times New Roman" w:eastAsia="黑体"/>
                <w:sz w:val="24"/>
              </w:rPr>
            </w:pPr>
          </w:p>
        </w:tc>
        <w:tc>
          <w:tcPr>
            <w:tcW w:w="525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r>
              <w:rPr>
                <w:rFonts w:hint="eastAsia" w:ascii="Times New Roman" w:hAnsi="Times New Roman" w:eastAsia="仿宋_GB2312"/>
              </w:rPr>
              <w:t>其中：国家级</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hint="eastAsia" w:ascii="Times New Roman" w:hAnsi="Times New Roman" w:eastAsia="仿宋_GB2312"/>
              </w:rPr>
              <w:t>个</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r>
              <w:rPr>
                <w:rFonts w:hint="eastAsia" w:ascii="Times New Roman" w:hAnsi="Times New Roman" w:eastAsia="仿宋_GB2312"/>
              </w:rPr>
              <w:t>　</w:t>
            </w: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r>
              <w:rPr>
                <w:rFonts w:hint="eastAsia" w:ascii="Times New Roman" w:hAnsi="Times New Roman" w:eastAsia="仿宋_GB2312"/>
                <w:b/>
                <w:bCs/>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left w:val="single" w:color="auto" w:sz="4" w:space="0"/>
              <w:right w:val="single" w:color="auto" w:sz="4" w:space="0"/>
            </w:tcBorders>
            <w:vAlign w:val="center"/>
          </w:tcPr>
          <w:p>
            <w:pPr>
              <w:jc w:val="left"/>
              <w:rPr>
                <w:rFonts w:ascii="Times New Roman" w:hAnsi="Times New Roman" w:eastAsia="黑体"/>
                <w:sz w:val="24"/>
              </w:rPr>
            </w:pPr>
          </w:p>
        </w:tc>
        <w:tc>
          <w:tcPr>
            <w:tcW w:w="525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r>
              <w:rPr>
                <w:rFonts w:ascii="Times New Roman" w:hAnsi="Times New Roman" w:eastAsia="仿宋_GB2312"/>
              </w:rPr>
              <w:t xml:space="preserve">      </w:t>
            </w:r>
            <w:r>
              <w:rPr>
                <w:rFonts w:hint="eastAsia" w:ascii="Times New Roman" w:hAnsi="Times New Roman" w:eastAsia="仿宋_GB2312"/>
              </w:rPr>
              <w:t>省级</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hint="eastAsia" w:ascii="Times New Roman" w:hAnsi="Times New Roman" w:eastAsia="仿宋_GB2312"/>
              </w:rPr>
              <w:t>个</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r>
              <w:rPr>
                <w:rFonts w:hint="eastAsia" w:ascii="Times New Roman" w:hAnsi="Times New Roman" w:eastAsia="仿宋_GB2312"/>
              </w:rPr>
              <w:t>　</w:t>
            </w: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r>
              <w:rPr>
                <w:rFonts w:hint="eastAsia" w:ascii="Times New Roman" w:hAnsi="Times New Roman" w:eastAsia="仿宋_GB2312"/>
                <w:b/>
                <w:bCs/>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left w:val="single" w:color="auto" w:sz="4" w:space="0"/>
              <w:right w:val="single" w:color="auto" w:sz="4" w:space="0"/>
            </w:tcBorders>
            <w:vAlign w:val="center"/>
          </w:tcPr>
          <w:p>
            <w:pPr>
              <w:jc w:val="left"/>
              <w:rPr>
                <w:rFonts w:ascii="Times New Roman" w:hAnsi="Times New Roman" w:eastAsia="黑体"/>
                <w:sz w:val="24"/>
              </w:rPr>
            </w:pPr>
          </w:p>
        </w:tc>
        <w:tc>
          <w:tcPr>
            <w:tcW w:w="525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r>
              <w:rPr>
                <w:rFonts w:ascii="Times New Roman" w:hAnsi="Times New Roman" w:eastAsia="仿宋_GB2312"/>
              </w:rPr>
              <w:t xml:space="preserve">      </w:t>
            </w:r>
            <w:r>
              <w:rPr>
                <w:rFonts w:hint="eastAsia" w:ascii="Times New Roman" w:hAnsi="Times New Roman" w:eastAsia="仿宋_GB2312"/>
              </w:rPr>
              <w:t>市区级</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hint="eastAsia" w:ascii="Times New Roman" w:hAnsi="Times New Roman" w:eastAsia="仿宋_GB2312"/>
              </w:rPr>
              <w:t>个</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left w:val="single" w:color="auto" w:sz="4" w:space="0"/>
              <w:right w:val="single" w:color="auto" w:sz="4" w:space="0"/>
            </w:tcBorders>
            <w:vAlign w:val="center"/>
          </w:tcPr>
          <w:p>
            <w:pPr>
              <w:jc w:val="left"/>
              <w:rPr>
                <w:rFonts w:ascii="Times New Roman" w:hAnsi="Times New Roman" w:eastAsia="黑体"/>
                <w:sz w:val="24"/>
              </w:rPr>
            </w:pPr>
          </w:p>
        </w:tc>
        <w:tc>
          <w:tcPr>
            <w:tcW w:w="525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r>
              <w:rPr>
                <w:rFonts w:hint="eastAsia" w:ascii="Times New Roman" w:hAnsi="Times New Roman" w:eastAsia="仿宋_GB2312"/>
              </w:rPr>
              <w:t>是否开展特色产业适用农机装备研发推广</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hint="eastAsia" w:ascii="Times New Roman" w:hAnsi="Times New Roman" w:eastAsia="仿宋_GB2312"/>
              </w:rPr>
              <w:t>是</w:t>
            </w:r>
            <w:r>
              <w:rPr>
                <w:rFonts w:ascii="Times New Roman" w:hAnsi="Times New Roman" w:eastAsia="仿宋_GB2312"/>
              </w:rPr>
              <w:t>/</w:t>
            </w:r>
            <w:r>
              <w:rPr>
                <w:rFonts w:hint="eastAsia" w:ascii="Times New Roman" w:hAnsi="Times New Roman" w:eastAsia="仿宋_GB2312"/>
              </w:rPr>
              <w:t>否</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left w:val="single" w:color="auto" w:sz="4" w:space="0"/>
              <w:right w:val="single" w:color="auto" w:sz="4" w:space="0"/>
            </w:tcBorders>
            <w:vAlign w:val="center"/>
          </w:tcPr>
          <w:p>
            <w:pPr>
              <w:jc w:val="left"/>
              <w:rPr>
                <w:rFonts w:ascii="Times New Roman" w:hAnsi="Times New Roman" w:eastAsia="黑体"/>
                <w:sz w:val="24"/>
              </w:rPr>
            </w:pPr>
          </w:p>
        </w:tc>
        <w:tc>
          <w:tcPr>
            <w:tcW w:w="525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r>
              <w:rPr>
                <w:rFonts w:ascii="Times New Roman" w:hAnsi="Times New Roman" w:eastAsia="仿宋_GB2312"/>
              </w:rPr>
              <w:t>201</w:t>
            </w:r>
            <w:r>
              <w:rPr>
                <w:rFonts w:hint="eastAsia" w:ascii="Times New Roman" w:hAnsi="Times New Roman" w:eastAsia="仿宋_GB2312"/>
              </w:rPr>
              <w:t>7</w:t>
            </w:r>
            <w:r>
              <w:rPr>
                <w:rFonts w:ascii="Times New Roman" w:hAnsi="Times New Roman" w:eastAsia="仿宋_GB2312"/>
              </w:rPr>
              <w:softHyphen/>
            </w:r>
            <w:r>
              <w:rPr>
                <w:rFonts w:hint="eastAsia" w:ascii="Times New Roman" w:hAnsi="Times New Roman" w:eastAsia="仿宋_GB2312"/>
              </w:rPr>
              <w:t>—</w:t>
            </w:r>
            <w:r>
              <w:rPr>
                <w:rFonts w:ascii="Times New Roman" w:hAnsi="Times New Roman" w:eastAsia="仿宋_GB2312"/>
              </w:rPr>
              <w:t>201</w:t>
            </w:r>
            <w:r>
              <w:rPr>
                <w:rFonts w:hint="eastAsia" w:ascii="Times New Roman" w:hAnsi="Times New Roman" w:eastAsia="仿宋_GB2312"/>
              </w:rPr>
              <w:t>9年研发的特色主导产品方面科研成果</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hint="eastAsia" w:ascii="Times New Roman" w:hAnsi="Times New Roman" w:eastAsia="仿宋_GB2312"/>
              </w:rPr>
              <w:t>个</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rFonts w:ascii="Times New Roman" w:hAnsi="Times New Roman" w:eastAsia="仿宋_GB2312"/>
                <w:b/>
                <w:bCs/>
                <w:sz w:val="18"/>
                <w:szCs w:val="18"/>
              </w:rPr>
            </w:pPr>
            <w:r>
              <w:rPr>
                <w:rFonts w:hint="eastAsia" w:ascii="Times New Roman" w:hAnsi="Times New Roman" w:eastAsia="仿宋_GB2312"/>
                <w:sz w:val="18"/>
                <w:szCs w:val="18"/>
              </w:rPr>
              <w:t>填写成果名称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left w:val="single" w:color="auto" w:sz="4" w:space="0"/>
              <w:right w:val="single" w:color="auto" w:sz="4" w:space="0"/>
            </w:tcBorders>
            <w:vAlign w:val="center"/>
          </w:tcPr>
          <w:p>
            <w:pPr>
              <w:jc w:val="left"/>
              <w:rPr>
                <w:rFonts w:ascii="Times New Roman" w:hAnsi="Times New Roman" w:eastAsia="黑体"/>
                <w:sz w:val="24"/>
              </w:rPr>
            </w:pPr>
          </w:p>
        </w:tc>
        <w:tc>
          <w:tcPr>
            <w:tcW w:w="525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r>
              <w:rPr>
                <w:rFonts w:hint="eastAsia" w:ascii="Times New Roman" w:hAnsi="Times New Roman" w:eastAsia="仿宋_GB2312"/>
              </w:rPr>
              <w:t>其中：已经应用的数量</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hint="eastAsia" w:ascii="Times New Roman" w:hAnsi="Times New Roman" w:eastAsia="仿宋_GB2312"/>
              </w:rPr>
              <w:t>个</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left w:val="single" w:color="auto" w:sz="4" w:space="0"/>
              <w:right w:val="single" w:color="auto" w:sz="4" w:space="0"/>
            </w:tcBorders>
            <w:vAlign w:val="center"/>
          </w:tcPr>
          <w:p>
            <w:pPr>
              <w:jc w:val="left"/>
              <w:rPr>
                <w:rFonts w:ascii="Times New Roman" w:hAnsi="Times New Roman" w:eastAsia="黑体"/>
                <w:sz w:val="24"/>
              </w:rPr>
            </w:pPr>
          </w:p>
        </w:tc>
        <w:tc>
          <w:tcPr>
            <w:tcW w:w="525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r>
              <w:rPr>
                <w:rFonts w:hint="eastAsia" w:ascii="Times New Roman" w:hAnsi="Times New Roman" w:eastAsia="仿宋_GB2312"/>
              </w:rPr>
              <w:t>特色主导产品总种植（养殖水面）面积</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sz w:val="24"/>
              </w:rPr>
            </w:pPr>
            <w:r>
              <w:rPr>
                <w:rFonts w:hint="eastAsia" w:ascii="Times New Roman" w:hAnsi="Times New Roman" w:eastAsia="仿宋_GB2312"/>
              </w:rPr>
              <w:t>万亩</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left w:val="single" w:color="auto" w:sz="4" w:space="0"/>
              <w:right w:val="single" w:color="auto" w:sz="4" w:space="0"/>
            </w:tcBorders>
            <w:vAlign w:val="center"/>
          </w:tcPr>
          <w:p>
            <w:pPr>
              <w:jc w:val="left"/>
              <w:rPr>
                <w:rFonts w:ascii="Times New Roman" w:hAnsi="Times New Roman" w:eastAsia="黑体"/>
                <w:sz w:val="24"/>
              </w:rPr>
            </w:pPr>
          </w:p>
        </w:tc>
        <w:tc>
          <w:tcPr>
            <w:tcW w:w="525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r>
              <w:rPr>
                <w:rFonts w:hint="eastAsia" w:ascii="Times New Roman" w:hAnsi="Times New Roman" w:eastAsia="仿宋_GB2312"/>
              </w:rPr>
              <w:t>特色主导产品总出栏量</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hint="eastAsia" w:ascii="Times New Roman" w:hAnsi="Times New Roman" w:eastAsia="仿宋_GB2312"/>
              </w:rPr>
              <w:t>万头</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left w:val="single" w:color="auto" w:sz="4" w:space="0"/>
              <w:right w:val="single" w:color="auto" w:sz="4" w:space="0"/>
            </w:tcBorders>
            <w:vAlign w:val="center"/>
          </w:tcPr>
          <w:p>
            <w:pPr>
              <w:jc w:val="left"/>
              <w:rPr>
                <w:rFonts w:ascii="Times New Roman" w:hAnsi="Times New Roman" w:eastAsia="黑体"/>
                <w:sz w:val="24"/>
              </w:rPr>
            </w:pPr>
          </w:p>
        </w:tc>
        <w:tc>
          <w:tcPr>
            <w:tcW w:w="525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r>
              <w:rPr>
                <w:rFonts w:hint="eastAsia" w:ascii="Times New Roman" w:hAnsi="Times New Roman" w:eastAsia="仿宋_GB2312"/>
              </w:rPr>
              <w:t>特色主导产品良种种植（养殖水面）面积</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hint="eastAsia" w:ascii="Times New Roman" w:hAnsi="Times New Roman" w:eastAsia="仿宋_GB2312"/>
              </w:rPr>
              <w:t>万亩</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left w:val="single" w:color="auto" w:sz="4" w:space="0"/>
              <w:right w:val="single" w:color="auto" w:sz="4" w:space="0"/>
            </w:tcBorders>
            <w:vAlign w:val="center"/>
          </w:tcPr>
          <w:p>
            <w:pPr>
              <w:jc w:val="left"/>
              <w:rPr>
                <w:rFonts w:ascii="Times New Roman" w:hAnsi="Times New Roman" w:eastAsia="黑体"/>
                <w:sz w:val="24"/>
              </w:rPr>
            </w:pPr>
          </w:p>
        </w:tc>
        <w:tc>
          <w:tcPr>
            <w:tcW w:w="525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r>
              <w:rPr>
                <w:rFonts w:hint="eastAsia" w:ascii="Times New Roman" w:hAnsi="Times New Roman" w:eastAsia="仿宋_GB2312"/>
              </w:rPr>
              <w:t>特色主导产品良种养殖出栏量</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hint="eastAsia" w:ascii="Times New Roman" w:hAnsi="Times New Roman" w:eastAsia="仿宋_GB2312"/>
              </w:rPr>
              <w:t>万头</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left w:val="single" w:color="auto" w:sz="4" w:space="0"/>
              <w:right w:val="single" w:color="auto" w:sz="4" w:space="0"/>
            </w:tcBorders>
            <w:vAlign w:val="center"/>
          </w:tcPr>
          <w:p>
            <w:pPr>
              <w:jc w:val="left"/>
              <w:rPr>
                <w:rFonts w:ascii="Times New Roman" w:hAnsi="Times New Roman" w:eastAsia="黑体"/>
                <w:sz w:val="24"/>
              </w:rPr>
            </w:pPr>
          </w:p>
        </w:tc>
        <w:tc>
          <w:tcPr>
            <w:tcW w:w="525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r>
              <w:rPr>
                <w:rFonts w:hint="eastAsia" w:ascii="Times New Roman" w:hAnsi="Times New Roman" w:eastAsia="仿宋_GB2312"/>
              </w:rPr>
              <w:t>特色主导产品标准化种植（养殖水面）面积</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hint="eastAsia" w:ascii="Times New Roman" w:hAnsi="Times New Roman" w:eastAsia="仿宋_GB2312"/>
              </w:rPr>
              <w:t>万亩</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left w:val="single" w:color="auto" w:sz="4" w:space="0"/>
              <w:right w:val="single" w:color="auto" w:sz="4" w:space="0"/>
            </w:tcBorders>
            <w:vAlign w:val="center"/>
          </w:tcPr>
          <w:p>
            <w:pPr>
              <w:jc w:val="left"/>
              <w:rPr>
                <w:rFonts w:ascii="Times New Roman" w:hAnsi="Times New Roman" w:eastAsia="黑体"/>
                <w:sz w:val="24"/>
              </w:rPr>
            </w:pPr>
          </w:p>
        </w:tc>
        <w:tc>
          <w:tcPr>
            <w:tcW w:w="525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r>
              <w:rPr>
                <w:rFonts w:hint="eastAsia" w:ascii="Times New Roman" w:hAnsi="Times New Roman" w:eastAsia="仿宋_GB2312"/>
              </w:rPr>
              <w:t>特色主导产品规模化养殖出栏量</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hint="eastAsia" w:ascii="Times New Roman" w:hAnsi="Times New Roman" w:eastAsia="仿宋_GB2312"/>
              </w:rPr>
              <w:t>万头</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left w:val="single" w:color="auto" w:sz="4" w:space="0"/>
              <w:right w:val="single" w:color="auto" w:sz="4" w:space="0"/>
            </w:tcBorders>
            <w:vAlign w:val="center"/>
          </w:tcPr>
          <w:p>
            <w:pPr>
              <w:jc w:val="left"/>
              <w:rPr>
                <w:rFonts w:ascii="Times New Roman" w:hAnsi="Times New Roman" w:eastAsia="黑体"/>
                <w:sz w:val="24"/>
              </w:rPr>
            </w:pPr>
          </w:p>
        </w:tc>
        <w:tc>
          <w:tcPr>
            <w:tcW w:w="525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sz w:val="24"/>
              </w:rPr>
            </w:pPr>
            <w:r>
              <w:rPr>
                <w:rFonts w:hint="eastAsia" w:ascii="Times New Roman" w:hAnsi="Times New Roman" w:eastAsia="仿宋_GB2312"/>
              </w:rPr>
              <w:t>生产经营特色主导产品国家重点龙头企业数量</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sz w:val="24"/>
              </w:rPr>
            </w:pPr>
            <w:r>
              <w:rPr>
                <w:rFonts w:hint="eastAsia" w:ascii="Times New Roman" w:hAnsi="Times New Roman" w:eastAsia="仿宋_GB2312"/>
              </w:rPr>
              <w:t>个</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left w:val="single" w:color="auto" w:sz="4" w:space="0"/>
              <w:right w:val="single" w:color="auto" w:sz="4" w:space="0"/>
            </w:tcBorders>
            <w:vAlign w:val="center"/>
          </w:tcPr>
          <w:p>
            <w:pPr>
              <w:jc w:val="left"/>
              <w:rPr>
                <w:rFonts w:ascii="Times New Roman" w:hAnsi="Times New Roman" w:eastAsia="黑体"/>
                <w:sz w:val="24"/>
              </w:rPr>
            </w:pPr>
          </w:p>
        </w:tc>
        <w:tc>
          <w:tcPr>
            <w:tcW w:w="525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r>
              <w:rPr>
                <w:rFonts w:hint="eastAsia" w:ascii="Times New Roman" w:hAnsi="Times New Roman" w:eastAsia="仿宋_GB2312"/>
              </w:rPr>
              <w:t>生产经营特色主导产品省级龙头企业数量</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hint="eastAsia" w:ascii="Times New Roman" w:hAnsi="Times New Roman" w:eastAsia="仿宋_GB2312"/>
              </w:rPr>
              <w:t>个</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left w:val="single" w:color="auto" w:sz="4" w:space="0"/>
              <w:right w:val="single" w:color="auto" w:sz="4" w:space="0"/>
            </w:tcBorders>
            <w:vAlign w:val="center"/>
          </w:tcPr>
          <w:p>
            <w:pPr>
              <w:jc w:val="left"/>
              <w:rPr>
                <w:rFonts w:ascii="Times New Roman" w:hAnsi="Times New Roman" w:eastAsia="黑体"/>
                <w:sz w:val="24"/>
              </w:rPr>
            </w:pPr>
          </w:p>
        </w:tc>
        <w:tc>
          <w:tcPr>
            <w:tcW w:w="525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r>
              <w:rPr>
                <w:rFonts w:hint="eastAsia" w:ascii="Times New Roman" w:hAnsi="Times New Roman" w:eastAsia="仿宋_GB2312"/>
              </w:rPr>
              <w:t>生产经营特色主导产品国家农民合作社示范社数量</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sz w:val="24"/>
              </w:rPr>
            </w:pPr>
            <w:r>
              <w:rPr>
                <w:rFonts w:hint="eastAsia" w:ascii="Times New Roman" w:hAnsi="Times New Roman" w:eastAsia="仿宋_GB2312"/>
              </w:rPr>
              <w:t>个</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left w:val="single" w:color="auto" w:sz="4" w:space="0"/>
              <w:right w:val="single" w:color="auto" w:sz="4" w:space="0"/>
            </w:tcBorders>
            <w:vAlign w:val="center"/>
          </w:tcPr>
          <w:p>
            <w:pPr>
              <w:jc w:val="left"/>
              <w:rPr>
                <w:rFonts w:ascii="Times New Roman" w:hAnsi="Times New Roman" w:eastAsia="黑体"/>
                <w:sz w:val="24"/>
              </w:rPr>
            </w:pPr>
          </w:p>
        </w:tc>
        <w:tc>
          <w:tcPr>
            <w:tcW w:w="525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r>
              <w:rPr>
                <w:rFonts w:hint="eastAsia" w:ascii="Times New Roman" w:hAnsi="Times New Roman" w:eastAsia="仿宋_GB2312"/>
              </w:rPr>
              <w:t>生产经营特色主导产品省级农民合作社示范社数量</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hint="eastAsia" w:ascii="Times New Roman" w:hAnsi="Times New Roman" w:eastAsia="仿宋_GB2312"/>
              </w:rPr>
              <w:t>个</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left w:val="single" w:color="auto" w:sz="4" w:space="0"/>
              <w:right w:val="single" w:color="auto" w:sz="4" w:space="0"/>
            </w:tcBorders>
            <w:vAlign w:val="center"/>
          </w:tcPr>
          <w:p>
            <w:pPr>
              <w:jc w:val="left"/>
              <w:rPr>
                <w:rFonts w:ascii="Times New Roman" w:hAnsi="Times New Roman" w:eastAsia="黑体"/>
                <w:sz w:val="24"/>
              </w:rPr>
            </w:pPr>
          </w:p>
        </w:tc>
        <w:tc>
          <w:tcPr>
            <w:tcW w:w="525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r>
              <w:rPr>
                <w:rFonts w:hint="eastAsia" w:ascii="Times New Roman" w:hAnsi="Times New Roman" w:eastAsia="仿宋_GB2312"/>
              </w:rPr>
              <w:t>农户参加农民合作社户数</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sz w:val="24"/>
              </w:rPr>
            </w:pPr>
            <w:r>
              <w:rPr>
                <w:rFonts w:hint="eastAsia" w:ascii="Times New Roman" w:hAnsi="Times New Roman" w:eastAsia="仿宋_GB2312"/>
              </w:rPr>
              <w:t>万户</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left w:val="single" w:color="auto" w:sz="4" w:space="0"/>
              <w:right w:val="single" w:color="auto" w:sz="4" w:space="0"/>
            </w:tcBorders>
            <w:vAlign w:val="center"/>
          </w:tcPr>
          <w:p>
            <w:pPr>
              <w:jc w:val="left"/>
              <w:rPr>
                <w:rFonts w:ascii="Times New Roman" w:hAnsi="Times New Roman" w:eastAsia="黑体"/>
                <w:sz w:val="24"/>
              </w:rPr>
            </w:pPr>
          </w:p>
        </w:tc>
        <w:tc>
          <w:tcPr>
            <w:tcW w:w="525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r>
              <w:rPr>
                <w:rFonts w:hint="eastAsia" w:ascii="Times New Roman" w:hAnsi="Times New Roman" w:eastAsia="仿宋_GB2312"/>
              </w:rPr>
              <w:t>其中：经营特色主导产品的农户参加农民合作社的户数</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hint="eastAsia" w:ascii="Times New Roman" w:hAnsi="Times New Roman" w:eastAsia="仿宋_GB2312"/>
              </w:rPr>
              <w:t>万户</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left w:val="single" w:color="auto" w:sz="4" w:space="0"/>
              <w:right w:val="single" w:color="auto" w:sz="4" w:space="0"/>
            </w:tcBorders>
            <w:vAlign w:val="center"/>
          </w:tcPr>
          <w:p>
            <w:pPr>
              <w:jc w:val="left"/>
              <w:rPr>
                <w:rFonts w:ascii="Times New Roman" w:hAnsi="Times New Roman" w:eastAsia="黑体"/>
                <w:sz w:val="24"/>
              </w:rPr>
            </w:pPr>
          </w:p>
        </w:tc>
        <w:tc>
          <w:tcPr>
            <w:tcW w:w="525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r>
              <w:rPr>
                <w:rFonts w:hint="eastAsia" w:ascii="Times New Roman" w:hAnsi="Times New Roman" w:eastAsia="仿宋_GB2312"/>
              </w:rPr>
              <w:t>特色主导产业学会协会等社会组织数量</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hint="eastAsia" w:ascii="Times New Roman" w:hAnsi="Times New Roman" w:eastAsia="仿宋_GB2312"/>
              </w:rPr>
              <w:t>个</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left w:val="single" w:color="auto" w:sz="4" w:space="0"/>
              <w:right w:val="single" w:color="auto" w:sz="4" w:space="0"/>
            </w:tcBorders>
            <w:vAlign w:val="center"/>
          </w:tcPr>
          <w:p>
            <w:pPr>
              <w:jc w:val="left"/>
              <w:rPr>
                <w:rFonts w:ascii="Times New Roman" w:hAnsi="Times New Roman" w:eastAsia="黑体"/>
                <w:sz w:val="24"/>
              </w:rPr>
            </w:pPr>
          </w:p>
        </w:tc>
        <w:tc>
          <w:tcPr>
            <w:tcW w:w="525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r>
              <w:rPr>
                <w:rFonts w:hint="eastAsia" w:ascii="Times New Roman" w:hAnsi="Times New Roman" w:eastAsia="仿宋_GB2312"/>
              </w:rPr>
              <w:t>特色主导产品标准体系建设数量</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hint="eastAsia" w:ascii="Times New Roman" w:hAnsi="Times New Roman" w:eastAsia="仿宋_GB2312"/>
              </w:rPr>
              <w:t>个</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left w:val="single" w:color="auto" w:sz="4" w:space="0"/>
              <w:right w:val="single" w:color="auto" w:sz="4" w:space="0"/>
            </w:tcBorders>
            <w:vAlign w:val="center"/>
          </w:tcPr>
          <w:p>
            <w:pPr>
              <w:jc w:val="left"/>
              <w:rPr>
                <w:rFonts w:ascii="Times New Roman" w:hAnsi="Times New Roman" w:eastAsia="黑体"/>
                <w:sz w:val="24"/>
              </w:rPr>
            </w:pPr>
          </w:p>
        </w:tc>
        <w:tc>
          <w:tcPr>
            <w:tcW w:w="525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r>
              <w:rPr>
                <w:rFonts w:hint="eastAsia" w:ascii="Times New Roman" w:hAnsi="Times New Roman" w:eastAsia="仿宋_GB2312"/>
              </w:rPr>
              <w:t>其中：参与制定的国际标准</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hint="eastAsia" w:ascii="Times New Roman" w:hAnsi="Times New Roman" w:eastAsia="仿宋_GB2312"/>
              </w:rPr>
              <w:t>个</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left w:val="single" w:color="auto" w:sz="4" w:space="0"/>
              <w:right w:val="single" w:color="auto" w:sz="4" w:space="0"/>
            </w:tcBorders>
            <w:vAlign w:val="center"/>
          </w:tcPr>
          <w:p>
            <w:pPr>
              <w:jc w:val="left"/>
              <w:rPr>
                <w:rFonts w:ascii="Times New Roman" w:hAnsi="Times New Roman" w:eastAsia="黑体"/>
                <w:sz w:val="24"/>
              </w:rPr>
            </w:pPr>
          </w:p>
        </w:tc>
        <w:tc>
          <w:tcPr>
            <w:tcW w:w="525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ind w:firstLine="630" w:firstLineChars="300"/>
              <w:rPr>
                <w:rFonts w:ascii="Times New Roman" w:hAnsi="Times New Roman" w:eastAsia="仿宋_GB2312"/>
              </w:rPr>
            </w:pPr>
            <w:r>
              <w:rPr>
                <w:rFonts w:hint="eastAsia" w:ascii="Times New Roman" w:hAnsi="Times New Roman" w:eastAsia="仿宋_GB2312"/>
              </w:rPr>
              <w:t>参与制定的国家标准</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hint="eastAsia" w:ascii="Times New Roman" w:hAnsi="Times New Roman" w:eastAsia="仿宋_GB2312"/>
              </w:rPr>
              <w:t>个</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left w:val="single" w:color="auto" w:sz="4" w:space="0"/>
              <w:right w:val="single" w:color="auto" w:sz="4" w:space="0"/>
            </w:tcBorders>
            <w:vAlign w:val="center"/>
          </w:tcPr>
          <w:p>
            <w:pPr>
              <w:jc w:val="left"/>
              <w:rPr>
                <w:rFonts w:ascii="Times New Roman" w:hAnsi="Times New Roman" w:eastAsia="黑体"/>
                <w:sz w:val="24"/>
              </w:rPr>
            </w:pPr>
          </w:p>
        </w:tc>
        <w:tc>
          <w:tcPr>
            <w:tcW w:w="525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ind w:firstLine="630" w:firstLineChars="300"/>
              <w:rPr>
                <w:rFonts w:ascii="Times New Roman" w:hAnsi="Times New Roman" w:eastAsia="仿宋_GB2312"/>
              </w:rPr>
            </w:pPr>
            <w:r>
              <w:rPr>
                <w:rFonts w:hint="eastAsia" w:ascii="Times New Roman" w:hAnsi="Times New Roman" w:eastAsia="仿宋_GB2312"/>
              </w:rPr>
              <w:t>参与制定的行业标准</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hint="eastAsia" w:ascii="Times New Roman" w:hAnsi="Times New Roman" w:eastAsia="仿宋_GB2312"/>
              </w:rPr>
              <w:t>个</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left w:val="single" w:color="auto" w:sz="4" w:space="0"/>
              <w:right w:val="single" w:color="auto" w:sz="4" w:space="0"/>
            </w:tcBorders>
            <w:vAlign w:val="center"/>
          </w:tcPr>
          <w:p>
            <w:pPr>
              <w:jc w:val="left"/>
              <w:rPr>
                <w:rFonts w:ascii="Times New Roman" w:hAnsi="Times New Roman" w:eastAsia="黑体"/>
                <w:sz w:val="24"/>
              </w:rPr>
            </w:pPr>
          </w:p>
        </w:tc>
        <w:tc>
          <w:tcPr>
            <w:tcW w:w="525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ind w:firstLine="630" w:firstLineChars="300"/>
              <w:rPr>
                <w:rFonts w:ascii="Times New Roman" w:hAnsi="Times New Roman" w:eastAsia="仿宋_GB2312"/>
              </w:rPr>
            </w:pPr>
            <w:r>
              <w:rPr>
                <w:rFonts w:hint="eastAsia" w:ascii="Times New Roman" w:hAnsi="Times New Roman" w:eastAsia="仿宋_GB2312"/>
              </w:rPr>
              <w:t>发布的地方标准</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hint="eastAsia" w:ascii="Times New Roman" w:hAnsi="Times New Roman" w:eastAsia="仿宋_GB2312"/>
              </w:rPr>
              <w:t>个</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left w:val="single" w:color="auto" w:sz="4" w:space="0"/>
              <w:right w:val="single" w:color="auto" w:sz="4" w:space="0"/>
            </w:tcBorders>
            <w:vAlign w:val="center"/>
          </w:tcPr>
          <w:p>
            <w:pPr>
              <w:jc w:val="left"/>
              <w:rPr>
                <w:rFonts w:ascii="Times New Roman" w:hAnsi="Times New Roman" w:eastAsia="黑体"/>
                <w:sz w:val="24"/>
              </w:rPr>
            </w:pPr>
          </w:p>
        </w:tc>
        <w:tc>
          <w:tcPr>
            <w:tcW w:w="525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r>
              <w:rPr>
                <w:rFonts w:hint="eastAsia" w:ascii="Times New Roman" w:hAnsi="Times New Roman" w:eastAsia="仿宋_GB2312"/>
              </w:rPr>
              <w:t>发布的特色农产品质量安全监管制度</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r>
              <w:rPr>
                <w:rFonts w:hint="eastAsia" w:ascii="Times New Roman" w:hAnsi="Times New Roman" w:eastAsia="仿宋_GB2312"/>
                <w:bCs/>
                <w:sz w:val="18"/>
              </w:rPr>
              <w:t>填写文件名称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left w:val="single" w:color="auto" w:sz="4" w:space="0"/>
              <w:right w:val="single" w:color="auto" w:sz="4" w:space="0"/>
            </w:tcBorders>
            <w:vAlign w:val="center"/>
          </w:tcPr>
          <w:p>
            <w:pPr>
              <w:widowControl/>
              <w:jc w:val="left"/>
              <w:rPr>
                <w:rFonts w:ascii="Times New Roman" w:hAnsi="Times New Roman" w:eastAsia="黑体"/>
                <w:sz w:val="24"/>
              </w:rPr>
            </w:pPr>
          </w:p>
        </w:tc>
        <w:tc>
          <w:tcPr>
            <w:tcW w:w="525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r>
              <w:rPr>
                <w:rFonts w:hint="eastAsia" w:ascii="Times New Roman" w:hAnsi="Times New Roman" w:eastAsia="仿宋_GB2312"/>
              </w:rPr>
              <w:t>是否建有农业综合执法机构</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hint="eastAsia" w:ascii="Times New Roman" w:hAnsi="Times New Roman" w:eastAsia="仿宋_GB2312"/>
              </w:rPr>
              <w:t>是</w:t>
            </w:r>
            <w:r>
              <w:rPr>
                <w:rFonts w:ascii="Times New Roman" w:hAnsi="Times New Roman" w:eastAsia="仿宋_GB2312"/>
              </w:rPr>
              <w:t>/</w:t>
            </w:r>
            <w:r>
              <w:rPr>
                <w:rFonts w:hint="eastAsia" w:ascii="Times New Roman" w:hAnsi="Times New Roman" w:eastAsia="仿宋_GB2312"/>
              </w:rPr>
              <w:t>否</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Cs/>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left w:val="single" w:color="auto" w:sz="4" w:space="0"/>
              <w:right w:val="single" w:color="auto" w:sz="4" w:space="0"/>
            </w:tcBorders>
            <w:vAlign w:val="center"/>
          </w:tcPr>
          <w:p>
            <w:pPr>
              <w:rPr>
                <w:rFonts w:ascii="Times New Roman" w:hAnsi="Times New Roman" w:eastAsia="黑体"/>
                <w:sz w:val="24"/>
              </w:rPr>
            </w:pPr>
          </w:p>
        </w:tc>
        <w:tc>
          <w:tcPr>
            <w:tcW w:w="525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r>
              <w:rPr>
                <w:rFonts w:hint="eastAsia" w:ascii="Times New Roman" w:hAnsi="Times New Roman" w:eastAsia="仿宋_GB2312"/>
              </w:rPr>
              <w:t>农业投入品监管信息平台</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hint="eastAsia" w:ascii="Times New Roman" w:hAnsi="Times New Roman" w:eastAsia="仿宋_GB2312"/>
              </w:rPr>
              <w:t>个</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left w:val="single" w:color="auto" w:sz="4" w:space="0"/>
              <w:right w:val="single" w:color="auto" w:sz="4" w:space="0"/>
            </w:tcBorders>
            <w:vAlign w:val="center"/>
          </w:tcPr>
          <w:p>
            <w:pPr>
              <w:rPr>
                <w:rFonts w:ascii="Times New Roman" w:hAnsi="Times New Roman" w:eastAsia="黑体"/>
                <w:sz w:val="24"/>
              </w:rPr>
            </w:pPr>
          </w:p>
        </w:tc>
        <w:tc>
          <w:tcPr>
            <w:tcW w:w="525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r>
              <w:rPr>
                <w:rFonts w:hint="eastAsia" w:ascii="Times New Roman" w:hAnsi="Times New Roman" w:eastAsia="仿宋_GB2312"/>
              </w:rPr>
              <w:t>特色主导产品生产投入品监管覆盖率</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ascii="Times New Roman" w:hAnsi="Times New Roman" w:eastAsia="仿宋_GB2312"/>
              </w:rPr>
              <w:t>%</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left w:val="single" w:color="auto" w:sz="4" w:space="0"/>
              <w:right w:val="single" w:color="auto" w:sz="4" w:space="0"/>
            </w:tcBorders>
            <w:vAlign w:val="center"/>
          </w:tcPr>
          <w:p>
            <w:pPr>
              <w:rPr>
                <w:rFonts w:ascii="Times New Roman" w:hAnsi="Times New Roman" w:eastAsia="黑体"/>
                <w:sz w:val="24"/>
              </w:rPr>
            </w:pPr>
          </w:p>
        </w:tc>
        <w:tc>
          <w:tcPr>
            <w:tcW w:w="525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r>
              <w:rPr>
                <w:rFonts w:hint="eastAsia" w:ascii="Times New Roman" w:hAnsi="Times New Roman" w:eastAsia="仿宋_GB2312"/>
              </w:rPr>
              <w:t>近三年开展特色主导产品质量安全执法监管抽查次数</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hint="eastAsia" w:ascii="Times New Roman" w:hAnsi="Times New Roman" w:eastAsia="仿宋_GB2312"/>
              </w:rPr>
              <w:t>次</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left w:val="single" w:color="auto" w:sz="4" w:space="0"/>
              <w:right w:val="single" w:color="auto" w:sz="4" w:space="0"/>
            </w:tcBorders>
            <w:vAlign w:val="center"/>
          </w:tcPr>
          <w:p>
            <w:pPr>
              <w:rPr>
                <w:rFonts w:ascii="Times New Roman" w:hAnsi="Times New Roman" w:eastAsia="黑体"/>
                <w:sz w:val="24"/>
              </w:rPr>
            </w:pPr>
          </w:p>
        </w:tc>
        <w:tc>
          <w:tcPr>
            <w:tcW w:w="525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r>
              <w:rPr>
                <w:rFonts w:hint="eastAsia" w:ascii="Times New Roman" w:hAnsi="Times New Roman" w:eastAsia="仿宋_GB2312"/>
              </w:rPr>
              <w:t>特色主导产品质量安全监测总体合格率</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ascii="Times New Roman" w:hAnsi="Times New Roman" w:eastAsia="仿宋_GB2312"/>
              </w:rPr>
              <w:t>%</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left w:val="single" w:color="auto" w:sz="4" w:space="0"/>
              <w:right w:val="single" w:color="auto" w:sz="4" w:space="0"/>
            </w:tcBorders>
            <w:vAlign w:val="center"/>
          </w:tcPr>
          <w:p>
            <w:pPr>
              <w:widowControl/>
              <w:jc w:val="left"/>
              <w:rPr>
                <w:rFonts w:ascii="Times New Roman" w:hAnsi="Times New Roman" w:eastAsia="黑体"/>
                <w:sz w:val="24"/>
              </w:rPr>
            </w:pPr>
          </w:p>
        </w:tc>
        <w:tc>
          <w:tcPr>
            <w:tcW w:w="525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r>
              <w:rPr>
                <w:rFonts w:hint="eastAsia" w:ascii="Times New Roman" w:hAnsi="Times New Roman" w:eastAsia="仿宋_GB2312"/>
              </w:rPr>
              <w:t>其中：</w:t>
            </w:r>
            <w:r>
              <w:rPr>
                <w:rFonts w:ascii="Times New Roman" w:hAnsi="Times New Roman" w:eastAsia="仿宋_GB2312"/>
              </w:rPr>
              <w:t>201</w:t>
            </w:r>
            <w:r>
              <w:rPr>
                <w:rFonts w:hint="eastAsia" w:ascii="Times New Roman" w:hAnsi="Times New Roman" w:eastAsia="仿宋_GB2312"/>
              </w:rPr>
              <w:t>7年</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pPr>
              <w:jc w:val="center"/>
              <w:rPr>
                <w:rFonts w:ascii="Times New Roman" w:hAnsi="Times New Roman" w:eastAsia="仿宋_GB2312"/>
              </w:rPr>
            </w:pPr>
            <w:r>
              <w:rPr>
                <w:rFonts w:ascii="Times New Roman" w:hAnsi="Times New Roman" w:eastAsia="仿宋_GB2312"/>
              </w:rPr>
              <w:t>%</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left w:val="single" w:color="auto" w:sz="4" w:space="0"/>
              <w:right w:val="single" w:color="auto" w:sz="4" w:space="0"/>
            </w:tcBorders>
            <w:vAlign w:val="center"/>
          </w:tcPr>
          <w:p>
            <w:pPr>
              <w:widowControl/>
              <w:jc w:val="left"/>
              <w:rPr>
                <w:rFonts w:ascii="Times New Roman" w:hAnsi="Times New Roman" w:eastAsia="黑体"/>
                <w:sz w:val="24"/>
              </w:rPr>
            </w:pPr>
          </w:p>
        </w:tc>
        <w:tc>
          <w:tcPr>
            <w:tcW w:w="525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ind w:firstLine="630" w:firstLineChars="300"/>
              <w:rPr>
                <w:rFonts w:ascii="Times New Roman" w:hAnsi="Times New Roman" w:eastAsia="仿宋_GB2312"/>
              </w:rPr>
            </w:pPr>
            <w:r>
              <w:rPr>
                <w:rFonts w:ascii="Times New Roman" w:hAnsi="Times New Roman" w:eastAsia="仿宋_GB2312"/>
              </w:rPr>
              <w:t>201</w:t>
            </w:r>
            <w:r>
              <w:rPr>
                <w:rFonts w:hint="eastAsia" w:ascii="Times New Roman" w:hAnsi="Times New Roman" w:eastAsia="仿宋_GB2312"/>
              </w:rPr>
              <w:t>8年</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pPr>
              <w:jc w:val="center"/>
              <w:rPr>
                <w:rFonts w:ascii="Times New Roman" w:hAnsi="Times New Roman" w:eastAsia="仿宋_GB2312"/>
              </w:rPr>
            </w:pPr>
            <w:r>
              <w:rPr>
                <w:rFonts w:ascii="Times New Roman" w:hAnsi="Times New Roman" w:eastAsia="仿宋_GB2312"/>
              </w:rPr>
              <w:t>%</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left w:val="single" w:color="auto" w:sz="4" w:space="0"/>
              <w:right w:val="single" w:color="auto" w:sz="4" w:space="0"/>
            </w:tcBorders>
            <w:vAlign w:val="center"/>
          </w:tcPr>
          <w:p>
            <w:pPr>
              <w:widowControl/>
              <w:jc w:val="left"/>
              <w:rPr>
                <w:rFonts w:ascii="Times New Roman" w:hAnsi="Times New Roman" w:eastAsia="黑体"/>
                <w:sz w:val="24"/>
              </w:rPr>
            </w:pPr>
          </w:p>
        </w:tc>
        <w:tc>
          <w:tcPr>
            <w:tcW w:w="525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ind w:firstLine="630" w:firstLineChars="300"/>
              <w:rPr>
                <w:rFonts w:ascii="Times New Roman" w:hAnsi="Times New Roman" w:eastAsia="仿宋_GB2312"/>
              </w:rPr>
            </w:pPr>
            <w:r>
              <w:rPr>
                <w:rFonts w:ascii="Times New Roman" w:hAnsi="Times New Roman" w:eastAsia="仿宋_GB2312"/>
              </w:rPr>
              <w:t>201</w:t>
            </w:r>
            <w:r>
              <w:rPr>
                <w:rFonts w:hint="eastAsia" w:ascii="Times New Roman" w:hAnsi="Times New Roman" w:eastAsia="仿宋_GB2312"/>
              </w:rPr>
              <w:t>9年</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pPr>
              <w:jc w:val="center"/>
              <w:rPr>
                <w:rFonts w:ascii="Times New Roman" w:hAnsi="Times New Roman" w:eastAsia="仿宋_GB2312"/>
              </w:rPr>
            </w:pPr>
            <w:r>
              <w:rPr>
                <w:rFonts w:ascii="Times New Roman" w:hAnsi="Times New Roman" w:eastAsia="仿宋_GB2312"/>
              </w:rPr>
              <w:t>%</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left w:val="single" w:color="auto" w:sz="4" w:space="0"/>
              <w:right w:val="single" w:color="auto" w:sz="4" w:space="0"/>
            </w:tcBorders>
            <w:vAlign w:val="center"/>
          </w:tcPr>
          <w:p>
            <w:pPr>
              <w:widowControl/>
              <w:jc w:val="left"/>
              <w:rPr>
                <w:rFonts w:ascii="Times New Roman" w:hAnsi="Times New Roman" w:eastAsia="黑体"/>
                <w:sz w:val="24"/>
              </w:rPr>
            </w:pPr>
          </w:p>
        </w:tc>
        <w:tc>
          <w:tcPr>
            <w:tcW w:w="525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r>
              <w:rPr>
                <w:rFonts w:hint="eastAsia" w:ascii="Times New Roman" w:hAnsi="Times New Roman" w:eastAsia="仿宋_GB2312"/>
              </w:rPr>
              <w:t>特色主导产品初加工量（按初加工前的农产品计算）</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hint="eastAsia" w:ascii="Times New Roman" w:hAnsi="Times New Roman" w:eastAsia="仿宋_GB2312"/>
              </w:rPr>
              <w:t>万吨</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left w:val="single" w:color="auto" w:sz="4" w:space="0"/>
              <w:right w:val="single" w:color="auto" w:sz="4" w:space="0"/>
            </w:tcBorders>
            <w:vAlign w:val="center"/>
          </w:tcPr>
          <w:p>
            <w:pPr>
              <w:widowControl/>
              <w:jc w:val="left"/>
              <w:rPr>
                <w:rFonts w:ascii="Times New Roman" w:hAnsi="Times New Roman" w:eastAsia="黑体"/>
                <w:sz w:val="24"/>
              </w:rPr>
            </w:pPr>
          </w:p>
        </w:tc>
        <w:tc>
          <w:tcPr>
            <w:tcW w:w="525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r>
              <w:rPr>
                <w:rFonts w:hint="eastAsia" w:ascii="Times New Roman" w:hAnsi="Times New Roman" w:eastAsia="仿宋_GB2312"/>
              </w:rPr>
              <w:t>特色主导产品精深加工量（按精深加工前的农产品计算）</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hint="eastAsia" w:ascii="Times New Roman" w:hAnsi="Times New Roman" w:eastAsia="仿宋_GB2312"/>
              </w:rPr>
              <w:t>万吨</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left w:val="single" w:color="auto" w:sz="4" w:space="0"/>
              <w:right w:val="single" w:color="auto" w:sz="4" w:space="0"/>
            </w:tcBorders>
            <w:vAlign w:val="center"/>
          </w:tcPr>
          <w:p>
            <w:pPr>
              <w:widowControl/>
              <w:jc w:val="left"/>
              <w:rPr>
                <w:rFonts w:ascii="Times New Roman" w:hAnsi="Times New Roman" w:eastAsia="黑体"/>
                <w:sz w:val="24"/>
              </w:rPr>
            </w:pPr>
          </w:p>
        </w:tc>
        <w:tc>
          <w:tcPr>
            <w:tcW w:w="525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r>
              <w:rPr>
                <w:rFonts w:hint="eastAsia" w:ascii="Times New Roman" w:hAnsi="Times New Roman" w:eastAsia="仿宋_GB2312"/>
              </w:rPr>
              <w:t>特色主导产品仓储能力</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hint="eastAsia" w:ascii="Times New Roman" w:hAnsi="Times New Roman" w:eastAsia="仿宋_GB2312"/>
              </w:rPr>
              <w:t>万吨</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left w:val="single" w:color="auto" w:sz="4" w:space="0"/>
              <w:right w:val="single" w:color="auto" w:sz="4" w:space="0"/>
            </w:tcBorders>
            <w:vAlign w:val="center"/>
          </w:tcPr>
          <w:p>
            <w:pPr>
              <w:widowControl/>
              <w:jc w:val="left"/>
              <w:rPr>
                <w:rFonts w:ascii="Times New Roman" w:hAnsi="Times New Roman" w:eastAsia="黑体"/>
                <w:sz w:val="24"/>
              </w:rPr>
            </w:pPr>
          </w:p>
        </w:tc>
        <w:tc>
          <w:tcPr>
            <w:tcW w:w="525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r>
              <w:rPr>
                <w:rFonts w:hint="eastAsia" w:ascii="Times New Roman" w:hAnsi="Times New Roman" w:eastAsia="仿宋_GB2312"/>
              </w:rPr>
              <w:t>特色主导产品冷库库容</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hint="eastAsia" w:ascii="Times New Roman" w:hAnsi="Times New Roman" w:eastAsia="仿宋_GB2312"/>
              </w:rPr>
              <w:t>万吨</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left w:val="single" w:color="auto" w:sz="4" w:space="0"/>
              <w:bottom w:val="single" w:color="auto" w:sz="4" w:space="0"/>
              <w:right w:val="single" w:color="auto" w:sz="4" w:space="0"/>
            </w:tcBorders>
            <w:vAlign w:val="center"/>
          </w:tcPr>
          <w:p>
            <w:pPr>
              <w:widowControl/>
              <w:jc w:val="left"/>
              <w:rPr>
                <w:rFonts w:ascii="Times New Roman" w:hAnsi="Times New Roman" w:eastAsia="黑体"/>
                <w:sz w:val="24"/>
              </w:rPr>
            </w:pPr>
          </w:p>
        </w:tc>
        <w:tc>
          <w:tcPr>
            <w:tcW w:w="525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r>
              <w:rPr>
                <w:rFonts w:hint="eastAsia" w:ascii="Times New Roman" w:hAnsi="Times New Roman" w:eastAsia="仿宋_GB2312"/>
              </w:rPr>
              <w:t>特色主导产品年烘干能力</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hint="eastAsia" w:ascii="Times New Roman" w:hAnsi="Times New Roman" w:eastAsia="仿宋_GB2312"/>
              </w:rPr>
              <w:t>万吨</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restart"/>
            <w:tcBorders>
              <w:top w:val="single" w:color="auto" w:sz="4" w:space="0"/>
              <w:left w:val="single" w:color="auto" w:sz="4" w:space="0"/>
              <w:right w:val="single" w:color="auto" w:sz="4" w:space="0"/>
            </w:tcBorders>
            <w:vAlign w:val="center"/>
          </w:tcPr>
          <w:p>
            <w:pPr>
              <w:rPr>
                <w:rFonts w:ascii="Times New Roman" w:hAnsi="Times New Roman" w:eastAsia="黑体"/>
                <w:sz w:val="24"/>
              </w:rPr>
            </w:pPr>
            <w:r>
              <w:rPr>
                <w:rFonts w:hint="eastAsia" w:ascii="Times New Roman" w:hAnsi="Times New Roman" w:eastAsia="黑体"/>
              </w:rPr>
              <w:t>五、市场品牌情况</w:t>
            </w:r>
          </w:p>
        </w:tc>
        <w:tc>
          <w:tcPr>
            <w:tcW w:w="525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r>
              <w:rPr>
                <w:rFonts w:hint="eastAsia" w:ascii="Times New Roman" w:hAnsi="Times New Roman" w:eastAsia="仿宋_GB2312"/>
              </w:rPr>
              <w:t>特色主导产品产地市场数量</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hint="eastAsia" w:ascii="Times New Roman" w:hAnsi="Times New Roman" w:eastAsia="仿宋_GB2312"/>
              </w:rPr>
              <w:t>个</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left w:val="single" w:color="auto" w:sz="4" w:space="0"/>
              <w:right w:val="single" w:color="auto" w:sz="4" w:space="0"/>
            </w:tcBorders>
            <w:vAlign w:val="center"/>
          </w:tcPr>
          <w:p>
            <w:pPr>
              <w:rPr>
                <w:rFonts w:ascii="Times New Roman" w:hAnsi="Times New Roman" w:eastAsia="黑体"/>
                <w:sz w:val="24"/>
              </w:rPr>
            </w:pPr>
          </w:p>
        </w:tc>
        <w:tc>
          <w:tcPr>
            <w:tcW w:w="525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r>
              <w:rPr>
                <w:rFonts w:hint="eastAsia" w:ascii="Times New Roman" w:hAnsi="Times New Roman" w:eastAsia="仿宋_GB2312"/>
              </w:rPr>
              <w:t>其中：配备预冷设施的产地专业市场数量</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hint="eastAsia" w:ascii="Times New Roman" w:hAnsi="Times New Roman" w:eastAsia="仿宋_GB2312"/>
              </w:rPr>
              <w:t>个</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left w:val="single" w:color="auto" w:sz="4" w:space="0"/>
              <w:right w:val="single" w:color="auto" w:sz="4" w:space="0"/>
            </w:tcBorders>
            <w:vAlign w:val="center"/>
          </w:tcPr>
          <w:p>
            <w:pPr>
              <w:rPr>
                <w:rFonts w:ascii="Times New Roman" w:hAnsi="Times New Roman" w:eastAsia="黑体"/>
                <w:sz w:val="24"/>
              </w:rPr>
            </w:pPr>
          </w:p>
        </w:tc>
        <w:tc>
          <w:tcPr>
            <w:tcW w:w="525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ind w:firstLine="630" w:firstLineChars="300"/>
              <w:rPr>
                <w:rFonts w:ascii="Times New Roman" w:hAnsi="Times New Roman" w:eastAsia="仿宋_GB2312"/>
              </w:rPr>
            </w:pPr>
            <w:r>
              <w:rPr>
                <w:rFonts w:hint="eastAsia" w:ascii="Times New Roman" w:hAnsi="Times New Roman" w:eastAsia="仿宋_GB2312"/>
              </w:rPr>
              <w:t>特色主导产品田头市场数量</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hint="eastAsia" w:ascii="Times New Roman" w:hAnsi="Times New Roman" w:eastAsia="仿宋_GB2312"/>
              </w:rPr>
              <w:t>个</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left w:val="single" w:color="auto" w:sz="4" w:space="0"/>
              <w:right w:val="single" w:color="auto" w:sz="4" w:space="0"/>
            </w:tcBorders>
            <w:vAlign w:val="center"/>
          </w:tcPr>
          <w:p>
            <w:pPr>
              <w:rPr>
                <w:rFonts w:ascii="Times New Roman" w:hAnsi="Times New Roman" w:eastAsia="黑体"/>
                <w:sz w:val="24"/>
              </w:rPr>
            </w:pPr>
          </w:p>
        </w:tc>
        <w:tc>
          <w:tcPr>
            <w:tcW w:w="525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r>
              <w:rPr>
                <w:rFonts w:hint="eastAsia" w:ascii="Times New Roman" w:hAnsi="Times New Roman" w:eastAsia="仿宋_GB2312"/>
              </w:rPr>
              <w:t>年度通过订单等模式销售的特色主导产品数量</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hint="eastAsia" w:ascii="Times New Roman" w:hAnsi="Times New Roman" w:eastAsia="仿宋_GB2312"/>
              </w:rPr>
              <w:t>万吨</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left w:val="single" w:color="auto" w:sz="4" w:space="0"/>
              <w:right w:val="single" w:color="auto" w:sz="4" w:space="0"/>
            </w:tcBorders>
            <w:vAlign w:val="center"/>
          </w:tcPr>
          <w:p>
            <w:pPr>
              <w:rPr>
                <w:rFonts w:ascii="Times New Roman" w:hAnsi="Times New Roman" w:eastAsia="黑体"/>
                <w:sz w:val="24"/>
              </w:rPr>
            </w:pPr>
          </w:p>
        </w:tc>
        <w:tc>
          <w:tcPr>
            <w:tcW w:w="525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r>
              <w:rPr>
                <w:rFonts w:hint="eastAsia" w:ascii="Times New Roman" w:hAnsi="Times New Roman" w:eastAsia="仿宋_GB2312"/>
              </w:rPr>
              <w:t>农超、农社、农校、农企等对接数量</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hint="eastAsia" w:ascii="Times New Roman" w:hAnsi="Times New Roman" w:eastAsia="仿宋_GB2312"/>
              </w:rPr>
              <w:t>个</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left w:val="single" w:color="auto" w:sz="4" w:space="0"/>
              <w:right w:val="single" w:color="auto" w:sz="4" w:space="0"/>
            </w:tcBorders>
            <w:vAlign w:val="center"/>
          </w:tcPr>
          <w:p>
            <w:pPr>
              <w:rPr>
                <w:rFonts w:ascii="Times New Roman" w:hAnsi="Times New Roman" w:eastAsia="黑体"/>
                <w:sz w:val="24"/>
              </w:rPr>
            </w:pPr>
          </w:p>
        </w:tc>
        <w:tc>
          <w:tcPr>
            <w:tcW w:w="525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r>
              <w:rPr>
                <w:rFonts w:hint="eastAsia" w:ascii="Times New Roman" w:hAnsi="Times New Roman" w:eastAsia="仿宋_GB2312"/>
              </w:rPr>
              <w:t>自建特色主导产品经营电商平台个数</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hint="eastAsia" w:ascii="Times New Roman" w:hAnsi="Times New Roman" w:eastAsia="仿宋_GB2312"/>
              </w:rPr>
              <w:t>个</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left w:val="single" w:color="auto" w:sz="4" w:space="0"/>
              <w:right w:val="single" w:color="auto" w:sz="4" w:space="0"/>
            </w:tcBorders>
            <w:vAlign w:val="center"/>
          </w:tcPr>
          <w:p>
            <w:pPr>
              <w:rPr>
                <w:rFonts w:ascii="Times New Roman" w:hAnsi="Times New Roman" w:eastAsia="黑体"/>
                <w:sz w:val="24"/>
              </w:rPr>
            </w:pPr>
          </w:p>
        </w:tc>
        <w:tc>
          <w:tcPr>
            <w:tcW w:w="525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r>
              <w:rPr>
                <w:rFonts w:hint="eastAsia" w:ascii="Times New Roman" w:hAnsi="Times New Roman" w:eastAsia="仿宋_GB2312"/>
              </w:rPr>
              <w:t>特色主导产品电商销售数量</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hint="eastAsia" w:ascii="Times New Roman" w:hAnsi="Times New Roman" w:eastAsia="仿宋_GB2312"/>
              </w:rPr>
              <w:t>万吨</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left w:val="single" w:color="auto" w:sz="4" w:space="0"/>
              <w:right w:val="single" w:color="auto" w:sz="4" w:space="0"/>
            </w:tcBorders>
            <w:vAlign w:val="center"/>
          </w:tcPr>
          <w:p>
            <w:pPr>
              <w:rPr>
                <w:rFonts w:ascii="Times New Roman" w:hAnsi="Times New Roman" w:eastAsia="黑体"/>
                <w:sz w:val="24"/>
              </w:rPr>
            </w:pPr>
          </w:p>
        </w:tc>
        <w:tc>
          <w:tcPr>
            <w:tcW w:w="525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r>
              <w:rPr>
                <w:rFonts w:hint="eastAsia" w:ascii="Times New Roman" w:hAnsi="Times New Roman" w:eastAsia="仿宋_GB2312"/>
              </w:rPr>
              <w:t>实体专营店数量</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hint="eastAsia" w:ascii="Times New Roman" w:hAnsi="Times New Roman" w:eastAsia="仿宋_GB2312"/>
              </w:rPr>
              <w:t>个</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left w:val="single" w:color="auto" w:sz="4" w:space="0"/>
              <w:right w:val="single" w:color="auto" w:sz="4" w:space="0"/>
            </w:tcBorders>
            <w:vAlign w:val="center"/>
          </w:tcPr>
          <w:p>
            <w:pPr>
              <w:rPr>
                <w:rFonts w:ascii="Times New Roman" w:hAnsi="Times New Roman" w:eastAsia="黑体"/>
                <w:sz w:val="24"/>
              </w:rPr>
            </w:pPr>
          </w:p>
        </w:tc>
        <w:tc>
          <w:tcPr>
            <w:tcW w:w="525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r>
              <w:rPr>
                <w:rFonts w:hint="eastAsia" w:ascii="Times New Roman" w:hAnsi="Times New Roman" w:eastAsia="仿宋_GB2312"/>
              </w:rPr>
              <w:t>其中：区域内数量</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hint="eastAsia" w:ascii="Times New Roman" w:hAnsi="Times New Roman" w:eastAsia="仿宋_GB2312"/>
              </w:rPr>
              <w:t>个</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left w:val="single" w:color="auto" w:sz="4" w:space="0"/>
              <w:right w:val="single" w:color="auto" w:sz="4" w:space="0"/>
            </w:tcBorders>
            <w:vAlign w:val="center"/>
          </w:tcPr>
          <w:p>
            <w:pPr>
              <w:rPr>
                <w:rFonts w:ascii="Times New Roman" w:hAnsi="Times New Roman" w:eastAsia="黑体"/>
                <w:sz w:val="24"/>
              </w:rPr>
            </w:pPr>
          </w:p>
        </w:tc>
        <w:tc>
          <w:tcPr>
            <w:tcW w:w="525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r>
              <w:rPr>
                <w:rFonts w:ascii="Times New Roman" w:hAnsi="Times New Roman" w:eastAsia="仿宋_GB2312"/>
              </w:rPr>
              <w:t xml:space="preserve">      </w:t>
            </w:r>
            <w:r>
              <w:rPr>
                <w:rFonts w:hint="eastAsia" w:ascii="Times New Roman" w:hAnsi="Times New Roman" w:eastAsia="仿宋_GB2312"/>
              </w:rPr>
              <w:t>区域外数量</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hint="eastAsia" w:ascii="Times New Roman" w:hAnsi="Times New Roman" w:eastAsia="仿宋_GB2312"/>
              </w:rPr>
              <w:t>个</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left w:val="single" w:color="auto" w:sz="4" w:space="0"/>
              <w:right w:val="single" w:color="auto" w:sz="4" w:space="0"/>
            </w:tcBorders>
            <w:vAlign w:val="center"/>
          </w:tcPr>
          <w:p>
            <w:pPr>
              <w:rPr>
                <w:rFonts w:ascii="Times New Roman" w:hAnsi="Times New Roman" w:eastAsia="黑体"/>
                <w:sz w:val="24"/>
              </w:rPr>
            </w:pPr>
          </w:p>
        </w:tc>
        <w:tc>
          <w:tcPr>
            <w:tcW w:w="525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r>
              <w:rPr>
                <w:rFonts w:hint="eastAsia" w:ascii="Times New Roman" w:hAnsi="Times New Roman" w:eastAsia="仿宋_GB2312"/>
              </w:rPr>
              <w:t>特色主导产品产量占全国同类产量比重</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ascii="Times New Roman" w:hAnsi="Times New Roman"/>
                <w:kern w:val="0"/>
                <w:sz w:val="24"/>
              </w:rPr>
              <w:t>%</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left w:val="single" w:color="auto" w:sz="4" w:space="0"/>
              <w:right w:val="single" w:color="auto" w:sz="4" w:space="0"/>
            </w:tcBorders>
            <w:vAlign w:val="center"/>
          </w:tcPr>
          <w:p>
            <w:pPr>
              <w:rPr>
                <w:rFonts w:ascii="Times New Roman" w:hAnsi="Times New Roman" w:eastAsia="黑体"/>
                <w:sz w:val="24"/>
              </w:rPr>
            </w:pPr>
          </w:p>
        </w:tc>
        <w:tc>
          <w:tcPr>
            <w:tcW w:w="525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r>
              <w:rPr>
                <w:rFonts w:hint="eastAsia" w:ascii="Times New Roman" w:hAnsi="Times New Roman" w:eastAsia="仿宋_GB2312"/>
              </w:rPr>
              <w:t>是否列入国家级出口食品农产品质量安全示范区</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hint="eastAsia" w:ascii="Times New Roman" w:hAnsi="Times New Roman" w:eastAsia="仿宋_GB2312"/>
              </w:rPr>
              <w:t>是</w:t>
            </w:r>
            <w:r>
              <w:rPr>
                <w:rFonts w:ascii="Times New Roman" w:hAnsi="Times New Roman" w:eastAsia="仿宋_GB2312"/>
              </w:rPr>
              <w:t>/</w:t>
            </w:r>
            <w:r>
              <w:rPr>
                <w:rFonts w:hint="eastAsia" w:ascii="Times New Roman" w:hAnsi="Times New Roman" w:eastAsia="仿宋_GB2312"/>
              </w:rPr>
              <w:t>否</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left w:val="single" w:color="auto" w:sz="4" w:space="0"/>
              <w:right w:val="single" w:color="auto" w:sz="4" w:space="0"/>
            </w:tcBorders>
            <w:vAlign w:val="center"/>
          </w:tcPr>
          <w:p>
            <w:pPr>
              <w:rPr>
                <w:rFonts w:ascii="Times New Roman" w:hAnsi="Times New Roman" w:eastAsia="黑体"/>
                <w:sz w:val="24"/>
              </w:rPr>
            </w:pPr>
          </w:p>
        </w:tc>
        <w:tc>
          <w:tcPr>
            <w:tcW w:w="525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color w:val="FF0000"/>
              </w:rPr>
            </w:pPr>
            <w:r>
              <w:rPr>
                <w:rFonts w:hint="eastAsia" w:ascii="Times New Roman" w:hAnsi="Times New Roman" w:eastAsia="仿宋_GB2312"/>
              </w:rPr>
              <w:t>绿色食品认证数量或面积</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hint="eastAsia" w:ascii="Times New Roman" w:hAnsi="Times New Roman" w:eastAsia="仿宋_GB2312"/>
              </w:rPr>
              <w:t>万吨</w:t>
            </w:r>
            <w:r>
              <w:rPr>
                <w:rFonts w:ascii="Times New Roman" w:hAnsi="Times New Roman" w:eastAsia="仿宋_GB2312"/>
              </w:rPr>
              <w:t>/</w:t>
            </w:r>
            <w:r>
              <w:rPr>
                <w:rFonts w:hint="eastAsia" w:ascii="Times New Roman" w:hAnsi="Times New Roman" w:eastAsia="仿宋_GB2312"/>
              </w:rPr>
              <w:t>万亩</w:t>
            </w:r>
            <w:r>
              <w:rPr>
                <w:rFonts w:ascii="Times New Roman" w:hAnsi="Times New Roman" w:eastAsia="仿宋_GB2312"/>
              </w:rPr>
              <w:t>/</w:t>
            </w:r>
            <w:r>
              <w:rPr>
                <w:rFonts w:hint="eastAsia" w:ascii="Times New Roman" w:hAnsi="Times New Roman" w:eastAsia="仿宋_GB2312"/>
              </w:rPr>
              <w:t>万头</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left w:val="single" w:color="auto" w:sz="4" w:space="0"/>
              <w:right w:val="single" w:color="auto" w:sz="4" w:space="0"/>
            </w:tcBorders>
            <w:vAlign w:val="center"/>
          </w:tcPr>
          <w:p>
            <w:pPr>
              <w:rPr>
                <w:rFonts w:ascii="Times New Roman" w:hAnsi="Times New Roman" w:eastAsia="黑体"/>
                <w:sz w:val="24"/>
              </w:rPr>
            </w:pPr>
          </w:p>
        </w:tc>
        <w:tc>
          <w:tcPr>
            <w:tcW w:w="525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color w:val="FF0000"/>
              </w:rPr>
            </w:pPr>
            <w:r>
              <w:rPr>
                <w:rFonts w:hint="eastAsia" w:ascii="Times New Roman" w:hAnsi="Times New Roman" w:eastAsia="仿宋_GB2312"/>
              </w:rPr>
              <w:t>其中：特色主导产品获得绿色食品认证的数量或面积</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hint="eastAsia" w:ascii="Times New Roman" w:hAnsi="Times New Roman" w:eastAsia="仿宋_GB2312"/>
              </w:rPr>
              <w:t>万吨</w:t>
            </w:r>
            <w:r>
              <w:rPr>
                <w:rFonts w:ascii="Times New Roman" w:hAnsi="Times New Roman" w:eastAsia="仿宋_GB2312"/>
              </w:rPr>
              <w:t>/</w:t>
            </w:r>
            <w:r>
              <w:rPr>
                <w:rFonts w:hint="eastAsia" w:ascii="Times New Roman" w:hAnsi="Times New Roman" w:eastAsia="仿宋_GB2312"/>
              </w:rPr>
              <w:t>万亩</w:t>
            </w:r>
            <w:r>
              <w:rPr>
                <w:rFonts w:ascii="Times New Roman" w:hAnsi="Times New Roman" w:eastAsia="仿宋_GB2312"/>
              </w:rPr>
              <w:t>/</w:t>
            </w:r>
            <w:r>
              <w:rPr>
                <w:rFonts w:hint="eastAsia" w:ascii="Times New Roman" w:hAnsi="Times New Roman" w:eastAsia="仿宋_GB2312"/>
              </w:rPr>
              <w:t>万头</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left w:val="single" w:color="auto" w:sz="4" w:space="0"/>
              <w:right w:val="single" w:color="auto" w:sz="4" w:space="0"/>
            </w:tcBorders>
            <w:vAlign w:val="center"/>
          </w:tcPr>
          <w:p>
            <w:pPr>
              <w:rPr>
                <w:rFonts w:ascii="Times New Roman" w:hAnsi="Times New Roman" w:eastAsia="黑体"/>
                <w:sz w:val="24"/>
              </w:rPr>
            </w:pPr>
          </w:p>
        </w:tc>
        <w:tc>
          <w:tcPr>
            <w:tcW w:w="525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color w:val="FF0000"/>
              </w:rPr>
            </w:pPr>
            <w:r>
              <w:rPr>
                <w:rFonts w:hint="eastAsia" w:ascii="Times New Roman" w:hAnsi="Times New Roman" w:eastAsia="仿宋_GB2312"/>
              </w:rPr>
              <w:t>有机认证农产品数量或面积</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hint="eastAsia" w:ascii="Times New Roman" w:hAnsi="Times New Roman" w:eastAsia="仿宋_GB2312"/>
              </w:rPr>
              <w:t>万吨</w:t>
            </w:r>
            <w:r>
              <w:rPr>
                <w:rFonts w:ascii="Times New Roman" w:hAnsi="Times New Roman" w:eastAsia="仿宋_GB2312"/>
              </w:rPr>
              <w:t>/</w:t>
            </w:r>
            <w:r>
              <w:rPr>
                <w:rFonts w:hint="eastAsia" w:ascii="Times New Roman" w:hAnsi="Times New Roman" w:eastAsia="仿宋_GB2312"/>
              </w:rPr>
              <w:t>万亩</w:t>
            </w:r>
            <w:r>
              <w:rPr>
                <w:rFonts w:ascii="Times New Roman" w:hAnsi="Times New Roman" w:eastAsia="仿宋_GB2312"/>
              </w:rPr>
              <w:t>/</w:t>
            </w:r>
            <w:r>
              <w:rPr>
                <w:rFonts w:hint="eastAsia" w:ascii="Times New Roman" w:hAnsi="Times New Roman" w:eastAsia="仿宋_GB2312"/>
              </w:rPr>
              <w:t>万头</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left w:val="single" w:color="auto" w:sz="4" w:space="0"/>
              <w:right w:val="single" w:color="auto" w:sz="4" w:space="0"/>
            </w:tcBorders>
            <w:vAlign w:val="center"/>
          </w:tcPr>
          <w:p>
            <w:pPr>
              <w:rPr>
                <w:rFonts w:ascii="Times New Roman" w:hAnsi="Times New Roman" w:eastAsia="黑体"/>
                <w:sz w:val="24"/>
              </w:rPr>
            </w:pPr>
          </w:p>
        </w:tc>
        <w:tc>
          <w:tcPr>
            <w:tcW w:w="525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color w:val="FF0000"/>
              </w:rPr>
            </w:pPr>
            <w:r>
              <w:rPr>
                <w:rFonts w:hint="eastAsia" w:ascii="Times New Roman" w:hAnsi="Times New Roman" w:eastAsia="仿宋_GB2312"/>
              </w:rPr>
              <w:t>其中：特色主导产品获得有机认证的数量或面积</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hint="eastAsia" w:ascii="Times New Roman" w:hAnsi="Times New Roman" w:eastAsia="仿宋_GB2312"/>
              </w:rPr>
              <w:t>万吨</w:t>
            </w:r>
            <w:r>
              <w:rPr>
                <w:rFonts w:ascii="Times New Roman" w:hAnsi="Times New Roman" w:eastAsia="仿宋_GB2312"/>
              </w:rPr>
              <w:t>/</w:t>
            </w:r>
            <w:r>
              <w:rPr>
                <w:rFonts w:hint="eastAsia" w:ascii="Times New Roman" w:hAnsi="Times New Roman" w:eastAsia="仿宋_GB2312"/>
              </w:rPr>
              <w:t>万亩</w:t>
            </w:r>
            <w:r>
              <w:rPr>
                <w:rFonts w:ascii="Times New Roman" w:hAnsi="Times New Roman" w:eastAsia="仿宋_GB2312"/>
              </w:rPr>
              <w:t>/</w:t>
            </w:r>
            <w:r>
              <w:rPr>
                <w:rFonts w:hint="eastAsia" w:ascii="Times New Roman" w:hAnsi="Times New Roman" w:eastAsia="仿宋_GB2312"/>
              </w:rPr>
              <w:t>万头</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7" w:hRule="atLeast"/>
        </w:trPr>
        <w:tc>
          <w:tcPr>
            <w:tcW w:w="866" w:type="dxa"/>
            <w:vMerge w:val="continue"/>
            <w:tcBorders>
              <w:left w:val="single" w:color="auto" w:sz="4" w:space="0"/>
              <w:right w:val="single" w:color="auto" w:sz="4" w:space="0"/>
            </w:tcBorders>
            <w:vAlign w:val="center"/>
          </w:tcPr>
          <w:p>
            <w:pPr>
              <w:rPr>
                <w:rFonts w:ascii="Times New Roman" w:hAnsi="Times New Roman" w:eastAsia="黑体"/>
                <w:sz w:val="24"/>
              </w:rPr>
            </w:pPr>
          </w:p>
        </w:tc>
        <w:tc>
          <w:tcPr>
            <w:tcW w:w="525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color w:val="FF0000"/>
              </w:rPr>
            </w:pPr>
            <w:r>
              <w:rPr>
                <w:rFonts w:hint="eastAsia" w:ascii="Times New Roman" w:hAnsi="Times New Roman" w:eastAsia="仿宋_GB2312"/>
              </w:rPr>
              <w:t>森林认证面积</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hint="eastAsia" w:ascii="Times New Roman" w:hAnsi="Times New Roman" w:eastAsia="仿宋_GB2312"/>
              </w:rPr>
              <w:t>万亩</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6" w:hRule="atLeast"/>
        </w:trPr>
        <w:tc>
          <w:tcPr>
            <w:tcW w:w="866" w:type="dxa"/>
            <w:vMerge w:val="continue"/>
            <w:tcBorders>
              <w:left w:val="single" w:color="auto" w:sz="4" w:space="0"/>
              <w:right w:val="single" w:color="auto" w:sz="4" w:space="0"/>
            </w:tcBorders>
            <w:vAlign w:val="center"/>
          </w:tcPr>
          <w:p>
            <w:pPr>
              <w:rPr>
                <w:rFonts w:ascii="Times New Roman" w:hAnsi="Times New Roman" w:eastAsia="黑体"/>
                <w:sz w:val="24"/>
              </w:rPr>
            </w:pPr>
          </w:p>
        </w:tc>
        <w:tc>
          <w:tcPr>
            <w:tcW w:w="525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color w:val="FF0000"/>
              </w:rPr>
            </w:pPr>
            <w:r>
              <w:rPr>
                <w:rFonts w:hint="eastAsia" w:ascii="Times New Roman" w:hAnsi="Times New Roman" w:eastAsia="仿宋_GB2312"/>
              </w:rPr>
              <w:t>其中：特色主导产品获得森林认证的面积</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hint="eastAsia" w:ascii="Times New Roman" w:hAnsi="Times New Roman" w:eastAsia="仿宋_GB2312"/>
              </w:rPr>
              <w:t>万亩</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left w:val="single" w:color="auto" w:sz="4" w:space="0"/>
              <w:right w:val="single" w:color="auto" w:sz="4" w:space="0"/>
            </w:tcBorders>
            <w:vAlign w:val="center"/>
          </w:tcPr>
          <w:p>
            <w:pPr>
              <w:rPr>
                <w:rFonts w:ascii="Times New Roman" w:hAnsi="Times New Roman" w:eastAsia="黑体"/>
                <w:sz w:val="24"/>
              </w:rPr>
            </w:pPr>
          </w:p>
        </w:tc>
        <w:tc>
          <w:tcPr>
            <w:tcW w:w="525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r>
              <w:rPr>
                <w:rFonts w:ascii="Times New Roman" w:hAnsi="Times New Roman" w:eastAsia="仿宋_GB2312"/>
              </w:rPr>
              <w:t>201</w:t>
            </w:r>
            <w:r>
              <w:rPr>
                <w:rFonts w:hint="eastAsia" w:ascii="Times New Roman" w:hAnsi="Times New Roman" w:eastAsia="仿宋_GB2312"/>
              </w:rPr>
              <w:t>7—2019年特色主导产品获得省级以上奖项数（注明颁发单位）</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hint="eastAsia" w:ascii="Times New Roman" w:hAnsi="Times New Roman" w:eastAsia="仿宋_GB2312"/>
              </w:rPr>
              <w:t>项</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left w:val="single" w:color="auto" w:sz="4" w:space="0"/>
              <w:right w:val="single" w:color="auto" w:sz="4" w:space="0"/>
            </w:tcBorders>
            <w:vAlign w:val="center"/>
          </w:tcPr>
          <w:p>
            <w:pPr>
              <w:rPr>
                <w:rFonts w:ascii="Times New Roman" w:hAnsi="Times New Roman" w:eastAsia="黑体"/>
                <w:sz w:val="24"/>
              </w:rPr>
            </w:pPr>
          </w:p>
        </w:tc>
        <w:tc>
          <w:tcPr>
            <w:tcW w:w="525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r>
              <w:rPr>
                <w:rFonts w:hint="eastAsia" w:ascii="Times New Roman" w:hAnsi="Times New Roman" w:eastAsia="仿宋_GB2312"/>
              </w:rPr>
              <w:t>其中：国际级奖项</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hint="eastAsia" w:ascii="Times New Roman" w:hAnsi="Times New Roman" w:eastAsia="仿宋_GB2312"/>
              </w:rPr>
              <w:t>项</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left w:val="single" w:color="auto" w:sz="4" w:space="0"/>
              <w:right w:val="single" w:color="auto" w:sz="4" w:space="0"/>
            </w:tcBorders>
            <w:vAlign w:val="center"/>
          </w:tcPr>
          <w:p>
            <w:pPr>
              <w:rPr>
                <w:rFonts w:ascii="Times New Roman" w:hAnsi="Times New Roman" w:eastAsia="黑体"/>
                <w:sz w:val="24"/>
              </w:rPr>
            </w:pPr>
          </w:p>
        </w:tc>
        <w:tc>
          <w:tcPr>
            <w:tcW w:w="525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r>
              <w:rPr>
                <w:rFonts w:ascii="Times New Roman" w:hAnsi="Times New Roman" w:eastAsia="仿宋_GB2312"/>
              </w:rPr>
              <w:t xml:space="preserve">      </w:t>
            </w:r>
            <w:r>
              <w:rPr>
                <w:rFonts w:hint="eastAsia" w:ascii="Times New Roman" w:hAnsi="Times New Roman" w:eastAsia="仿宋_GB2312"/>
              </w:rPr>
              <w:t>国家级奖项</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hint="eastAsia" w:ascii="Times New Roman" w:hAnsi="Times New Roman" w:eastAsia="仿宋_GB2312"/>
              </w:rPr>
              <w:t>项</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left w:val="single" w:color="auto" w:sz="4" w:space="0"/>
              <w:right w:val="single" w:color="auto" w:sz="4" w:space="0"/>
            </w:tcBorders>
            <w:vAlign w:val="center"/>
          </w:tcPr>
          <w:p>
            <w:pPr>
              <w:rPr>
                <w:rFonts w:ascii="Times New Roman" w:hAnsi="Times New Roman" w:eastAsia="黑体"/>
                <w:sz w:val="24"/>
              </w:rPr>
            </w:pPr>
          </w:p>
        </w:tc>
        <w:tc>
          <w:tcPr>
            <w:tcW w:w="525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r>
              <w:rPr>
                <w:rFonts w:ascii="Times New Roman" w:hAnsi="Times New Roman" w:eastAsia="仿宋_GB2312"/>
              </w:rPr>
              <w:t xml:space="preserve">      </w:t>
            </w:r>
            <w:r>
              <w:rPr>
                <w:rFonts w:hint="eastAsia" w:ascii="Times New Roman" w:hAnsi="Times New Roman" w:eastAsia="仿宋_GB2312"/>
              </w:rPr>
              <w:t>省级奖项</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hint="eastAsia" w:ascii="Times New Roman" w:hAnsi="Times New Roman" w:eastAsia="仿宋_GB2312"/>
              </w:rPr>
              <w:t>项</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81" w:hRule="atLeast"/>
        </w:trPr>
        <w:tc>
          <w:tcPr>
            <w:tcW w:w="866" w:type="dxa"/>
            <w:vMerge w:val="continue"/>
            <w:tcBorders>
              <w:left w:val="single" w:color="auto" w:sz="4" w:space="0"/>
              <w:right w:val="single" w:color="auto" w:sz="4" w:space="0"/>
            </w:tcBorders>
            <w:vAlign w:val="center"/>
          </w:tcPr>
          <w:p>
            <w:pPr>
              <w:rPr>
                <w:rFonts w:ascii="Times New Roman" w:hAnsi="Times New Roman" w:eastAsia="黑体"/>
                <w:sz w:val="24"/>
              </w:rPr>
            </w:pPr>
          </w:p>
        </w:tc>
        <w:tc>
          <w:tcPr>
            <w:tcW w:w="525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r>
              <w:rPr>
                <w:rFonts w:hint="eastAsia" w:ascii="Times New Roman" w:hAnsi="Times New Roman" w:eastAsia="仿宋_GB2312"/>
              </w:rPr>
              <w:t>是否以正式文件发布区域公用品牌管理制度或办法</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hint="eastAsia" w:ascii="Times New Roman" w:hAnsi="Times New Roman" w:eastAsia="仿宋_GB2312"/>
              </w:rPr>
              <w:t>是</w:t>
            </w:r>
            <w:r>
              <w:rPr>
                <w:rFonts w:ascii="Times New Roman" w:hAnsi="Times New Roman" w:eastAsia="仿宋_GB2312"/>
              </w:rPr>
              <w:t>/</w:t>
            </w:r>
            <w:r>
              <w:rPr>
                <w:rFonts w:hint="eastAsia" w:ascii="Times New Roman" w:hAnsi="Times New Roman" w:eastAsia="仿宋_GB2312"/>
              </w:rPr>
              <w:t>否</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r>
              <w:rPr>
                <w:rFonts w:hint="eastAsia" w:ascii="Times New Roman" w:hAnsi="Times New Roman" w:eastAsia="仿宋_GB2312"/>
                <w:bCs/>
                <w:sz w:val="18"/>
              </w:rPr>
              <w:t>填写文件名称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5" w:hRule="atLeast"/>
        </w:trPr>
        <w:tc>
          <w:tcPr>
            <w:tcW w:w="866" w:type="dxa"/>
            <w:vMerge w:val="continue"/>
            <w:tcBorders>
              <w:left w:val="single" w:color="auto" w:sz="4" w:space="0"/>
              <w:right w:val="single" w:color="auto" w:sz="4" w:space="0"/>
            </w:tcBorders>
            <w:vAlign w:val="center"/>
          </w:tcPr>
          <w:p>
            <w:pPr>
              <w:rPr>
                <w:rFonts w:ascii="Times New Roman" w:hAnsi="Times New Roman" w:eastAsia="黑体"/>
                <w:sz w:val="24"/>
              </w:rPr>
            </w:pPr>
          </w:p>
        </w:tc>
        <w:tc>
          <w:tcPr>
            <w:tcW w:w="525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r>
              <w:rPr>
                <w:rFonts w:hint="eastAsia" w:ascii="Times New Roman" w:hAnsi="Times New Roman" w:eastAsia="仿宋_GB2312"/>
              </w:rPr>
              <w:t>特色主导产品区域公用品牌</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hint="eastAsia" w:ascii="Times New Roman" w:hAnsi="Times New Roman" w:eastAsia="仿宋_GB2312"/>
              </w:rPr>
              <w:t>个</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8" w:hRule="atLeast"/>
        </w:trPr>
        <w:tc>
          <w:tcPr>
            <w:tcW w:w="866" w:type="dxa"/>
            <w:vMerge w:val="continue"/>
            <w:tcBorders>
              <w:left w:val="single" w:color="auto" w:sz="4" w:space="0"/>
              <w:right w:val="single" w:color="auto" w:sz="4" w:space="0"/>
            </w:tcBorders>
            <w:vAlign w:val="center"/>
          </w:tcPr>
          <w:p>
            <w:pPr>
              <w:rPr>
                <w:rFonts w:ascii="Times New Roman" w:hAnsi="Times New Roman" w:eastAsia="黑体"/>
                <w:sz w:val="24"/>
              </w:rPr>
            </w:pPr>
          </w:p>
        </w:tc>
        <w:tc>
          <w:tcPr>
            <w:tcW w:w="525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r>
              <w:rPr>
                <w:rFonts w:hint="eastAsia" w:ascii="Times New Roman" w:hAnsi="Times New Roman" w:eastAsia="仿宋_GB2312"/>
              </w:rPr>
              <w:t>特色主导产品区域公用品牌授权使用的种养面积或出栏量</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hint="eastAsia" w:ascii="Times New Roman" w:hAnsi="Times New Roman" w:eastAsia="仿宋_GB2312"/>
              </w:rPr>
              <w:t>万亩</w:t>
            </w:r>
            <w:r>
              <w:rPr>
                <w:rFonts w:ascii="Times New Roman" w:hAnsi="Times New Roman" w:eastAsia="仿宋_GB2312"/>
              </w:rPr>
              <w:t>/</w:t>
            </w:r>
            <w:r>
              <w:rPr>
                <w:rFonts w:hint="eastAsia" w:ascii="Times New Roman" w:hAnsi="Times New Roman" w:eastAsia="仿宋_GB2312"/>
              </w:rPr>
              <w:t>万头</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left w:val="single" w:color="auto" w:sz="4" w:space="0"/>
              <w:right w:val="single" w:color="auto" w:sz="4" w:space="0"/>
            </w:tcBorders>
            <w:vAlign w:val="center"/>
          </w:tcPr>
          <w:p>
            <w:pPr>
              <w:rPr>
                <w:rFonts w:ascii="Times New Roman" w:hAnsi="Times New Roman" w:eastAsia="黑体"/>
                <w:sz w:val="24"/>
              </w:rPr>
            </w:pPr>
          </w:p>
        </w:tc>
        <w:tc>
          <w:tcPr>
            <w:tcW w:w="525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r>
              <w:rPr>
                <w:rFonts w:hint="eastAsia" w:ascii="Times New Roman" w:hAnsi="Times New Roman" w:eastAsia="仿宋_GB2312"/>
              </w:rPr>
              <w:t>特色主导产品企业品牌</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hint="eastAsia" w:ascii="Times New Roman" w:hAnsi="Times New Roman" w:eastAsia="仿宋_GB2312"/>
              </w:rPr>
              <w:t>个</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sz w:val="24"/>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left w:val="single" w:color="auto" w:sz="4" w:space="0"/>
              <w:right w:val="single" w:color="auto" w:sz="4" w:space="0"/>
            </w:tcBorders>
            <w:vAlign w:val="center"/>
          </w:tcPr>
          <w:p>
            <w:pPr>
              <w:rPr>
                <w:rFonts w:ascii="Times New Roman" w:hAnsi="Times New Roman" w:eastAsia="黑体"/>
                <w:sz w:val="24"/>
              </w:rPr>
            </w:pPr>
          </w:p>
        </w:tc>
        <w:tc>
          <w:tcPr>
            <w:tcW w:w="525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r>
              <w:rPr>
                <w:rFonts w:hint="eastAsia" w:ascii="Times New Roman" w:hAnsi="Times New Roman" w:eastAsia="仿宋_GB2312"/>
              </w:rPr>
              <w:t>特色主导产品品牌</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hint="eastAsia" w:ascii="Times New Roman" w:hAnsi="Times New Roman" w:eastAsia="仿宋_GB2312"/>
              </w:rPr>
              <w:t>个</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sz w:val="24"/>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left w:val="single" w:color="auto" w:sz="4" w:space="0"/>
              <w:right w:val="single" w:color="auto" w:sz="4" w:space="0"/>
            </w:tcBorders>
            <w:vAlign w:val="center"/>
          </w:tcPr>
          <w:p>
            <w:pPr>
              <w:widowControl/>
              <w:jc w:val="left"/>
              <w:rPr>
                <w:rFonts w:ascii="Times New Roman" w:hAnsi="Times New Roman" w:eastAsia="黑体"/>
                <w:sz w:val="24"/>
              </w:rPr>
            </w:pPr>
          </w:p>
        </w:tc>
        <w:tc>
          <w:tcPr>
            <w:tcW w:w="525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r>
              <w:rPr>
                <w:rFonts w:hint="eastAsia" w:ascii="Times New Roman" w:hAnsi="Times New Roman" w:eastAsia="仿宋_GB2312"/>
              </w:rPr>
              <w:t>特色主导产品品牌的产品销售量</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hint="eastAsia" w:ascii="Times New Roman" w:hAnsi="Times New Roman" w:eastAsia="仿宋_GB2312"/>
              </w:rPr>
              <w:t>万吨</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left w:val="single" w:color="auto" w:sz="4" w:space="0"/>
              <w:right w:val="single" w:color="auto" w:sz="4" w:space="0"/>
            </w:tcBorders>
            <w:vAlign w:val="center"/>
          </w:tcPr>
          <w:p>
            <w:pPr>
              <w:widowControl/>
              <w:jc w:val="left"/>
              <w:rPr>
                <w:rFonts w:ascii="Times New Roman" w:hAnsi="Times New Roman" w:eastAsia="黑体"/>
                <w:sz w:val="24"/>
              </w:rPr>
            </w:pPr>
          </w:p>
        </w:tc>
        <w:tc>
          <w:tcPr>
            <w:tcW w:w="525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r>
              <w:rPr>
                <w:rFonts w:hint="eastAsia" w:ascii="Times New Roman" w:hAnsi="Times New Roman" w:eastAsia="仿宋_GB2312"/>
              </w:rPr>
              <w:t>连续举办的节庆和产品推介活动数量（注明活动名称）</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hint="eastAsia" w:ascii="Times New Roman" w:hAnsi="Times New Roman" w:eastAsia="仿宋_GB2312"/>
              </w:rPr>
              <w:t>个</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left w:val="single" w:color="auto" w:sz="4" w:space="0"/>
              <w:bottom w:val="single" w:color="auto" w:sz="4" w:space="0"/>
              <w:right w:val="single" w:color="auto" w:sz="4" w:space="0"/>
            </w:tcBorders>
            <w:vAlign w:val="center"/>
          </w:tcPr>
          <w:p>
            <w:pPr>
              <w:widowControl/>
              <w:jc w:val="left"/>
              <w:rPr>
                <w:rFonts w:ascii="Times New Roman" w:hAnsi="Times New Roman" w:eastAsia="黑体"/>
                <w:sz w:val="24"/>
              </w:rPr>
            </w:pPr>
          </w:p>
        </w:tc>
        <w:tc>
          <w:tcPr>
            <w:tcW w:w="525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r>
              <w:rPr>
                <w:rFonts w:hint="eastAsia" w:ascii="Times New Roman" w:hAnsi="Times New Roman" w:eastAsia="仿宋_GB2312"/>
              </w:rPr>
              <w:t>其中：在中央媒体上宣传的数量</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hint="eastAsia" w:ascii="Times New Roman" w:hAnsi="Times New Roman" w:eastAsia="仿宋_GB2312"/>
              </w:rPr>
              <w:t>个</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黑体"/>
              </w:rPr>
            </w:pPr>
            <w:r>
              <w:rPr>
                <w:rFonts w:hint="eastAsia" w:ascii="Times New Roman" w:hAnsi="Times New Roman" w:eastAsia="黑体"/>
              </w:rPr>
              <w:t>六、保障措施</w:t>
            </w:r>
          </w:p>
        </w:tc>
        <w:tc>
          <w:tcPr>
            <w:tcW w:w="525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r>
              <w:rPr>
                <w:rFonts w:hint="eastAsia" w:ascii="Times New Roman" w:hAnsi="Times New Roman" w:eastAsia="仿宋_GB2312"/>
              </w:rPr>
              <w:t>是否以正式发布文件特色农业产业发展规划或特优区创建工作方案</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hint="eastAsia" w:ascii="Times New Roman" w:hAnsi="Times New Roman" w:eastAsia="仿宋_GB2312"/>
              </w:rPr>
              <w:t>是</w:t>
            </w:r>
            <w:r>
              <w:rPr>
                <w:rFonts w:ascii="Times New Roman" w:hAnsi="Times New Roman" w:eastAsia="仿宋_GB2312"/>
              </w:rPr>
              <w:t>/</w:t>
            </w:r>
            <w:r>
              <w:rPr>
                <w:rFonts w:hint="eastAsia" w:ascii="Times New Roman" w:hAnsi="Times New Roman" w:eastAsia="仿宋_GB2312"/>
              </w:rPr>
              <w:t>否</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r>
              <w:rPr>
                <w:rFonts w:hint="eastAsia" w:ascii="Times New Roman" w:hAnsi="Times New Roman" w:eastAsia="仿宋_GB2312"/>
                <w:bCs/>
                <w:sz w:val="18"/>
              </w:rPr>
              <w:t>填写文件名称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黑体"/>
                <w:sz w:val="24"/>
              </w:rPr>
            </w:pPr>
          </w:p>
        </w:tc>
        <w:tc>
          <w:tcPr>
            <w:tcW w:w="525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sz w:val="24"/>
              </w:rPr>
            </w:pPr>
            <w:r>
              <w:rPr>
                <w:rFonts w:hint="eastAsia" w:ascii="Times New Roman" w:hAnsi="Times New Roman" w:eastAsia="仿宋_GB2312"/>
              </w:rPr>
              <w:t>财政支农投入金额</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sz w:val="24"/>
              </w:rPr>
            </w:pPr>
            <w:r>
              <w:rPr>
                <w:rFonts w:hint="eastAsia" w:ascii="Times New Roman" w:hAnsi="Times New Roman" w:eastAsia="仿宋_GB2312"/>
              </w:rPr>
              <w:t>万元</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sz w:val="24"/>
              </w:rPr>
            </w:pPr>
            <w:r>
              <w:rPr>
                <w:rFonts w:hint="eastAsia" w:ascii="Times New Roman" w:hAnsi="Times New Roman" w:eastAsia="仿宋_GB2312"/>
              </w:rPr>
              <w:t>　</w:t>
            </w: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sz w:val="24"/>
              </w:rPr>
            </w:pPr>
            <w:r>
              <w:rPr>
                <w:rFonts w:hint="eastAsia" w:ascii="Times New Roman" w:hAnsi="Times New Roman" w:eastAsia="仿宋_GB2312"/>
                <w:b/>
                <w:bCs/>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黑体"/>
                <w:sz w:val="24"/>
              </w:rPr>
            </w:pPr>
          </w:p>
        </w:tc>
        <w:tc>
          <w:tcPr>
            <w:tcW w:w="525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r>
              <w:rPr>
                <w:rFonts w:hint="eastAsia" w:ascii="Times New Roman" w:hAnsi="Times New Roman" w:eastAsia="仿宋_GB2312"/>
              </w:rPr>
              <w:t>其中：中央财政投入</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hint="eastAsia" w:ascii="Times New Roman" w:hAnsi="Times New Roman" w:eastAsia="仿宋_GB2312"/>
              </w:rPr>
              <w:t>万元</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黑体"/>
                <w:sz w:val="24"/>
              </w:rPr>
            </w:pPr>
          </w:p>
        </w:tc>
        <w:tc>
          <w:tcPr>
            <w:tcW w:w="525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r>
              <w:rPr>
                <w:rFonts w:ascii="Times New Roman" w:hAnsi="Times New Roman" w:eastAsia="仿宋_GB2312"/>
              </w:rPr>
              <w:t xml:space="preserve">      </w:t>
            </w:r>
            <w:r>
              <w:rPr>
                <w:rFonts w:hint="eastAsia" w:ascii="Times New Roman" w:hAnsi="Times New Roman" w:eastAsia="仿宋_GB2312"/>
              </w:rPr>
              <w:t>地方财政投入</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hint="eastAsia" w:ascii="Times New Roman" w:hAnsi="Times New Roman" w:eastAsia="仿宋_GB2312"/>
              </w:rPr>
              <w:t>万元</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sz w:val="24"/>
              </w:rPr>
            </w:pPr>
          </w:p>
        </w:tc>
        <w:tc>
          <w:tcPr>
            <w:tcW w:w="525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r>
              <w:rPr>
                <w:rFonts w:hint="eastAsia" w:ascii="Times New Roman" w:hAnsi="Times New Roman" w:eastAsia="仿宋_GB2312"/>
              </w:rPr>
              <w:t>其中：特色农业产业获得财政投入金额</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hint="eastAsia" w:ascii="Times New Roman" w:hAnsi="Times New Roman" w:eastAsia="仿宋_GB2312"/>
              </w:rPr>
              <w:t>万元</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sz w:val="24"/>
              </w:rPr>
            </w:pPr>
          </w:p>
        </w:tc>
        <w:tc>
          <w:tcPr>
            <w:tcW w:w="525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r>
              <w:rPr>
                <w:rFonts w:hint="eastAsia" w:ascii="Times New Roman" w:hAnsi="Times New Roman" w:eastAsia="仿宋_GB2312"/>
              </w:rPr>
              <w:t>近三年区域社会资本投入农业领域金额</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hint="eastAsia" w:ascii="Times New Roman" w:hAnsi="Times New Roman" w:eastAsia="仿宋_GB2312"/>
              </w:rPr>
              <w:t>万元</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sz w:val="24"/>
              </w:rPr>
            </w:pPr>
          </w:p>
        </w:tc>
        <w:tc>
          <w:tcPr>
            <w:tcW w:w="525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r>
              <w:rPr>
                <w:rFonts w:hint="eastAsia" w:ascii="Times New Roman" w:hAnsi="Times New Roman" w:eastAsia="仿宋_GB2312"/>
              </w:rPr>
              <w:t>其中：特色农业产业获得社会资本投入金额</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hint="eastAsia" w:ascii="Times New Roman" w:hAnsi="Times New Roman" w:eastAsia="仿宋_GB2312"/>
              </w:rPr>
              <w:t>万元</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sz w:val="24"/>
              </w:rPr>
            </w:pPr>
          </w:p>
        </w:tc>
        <w:tc>
          <w:tcPr>
            <w:tcW w:w="525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sz w:val="24"/>
              </w:rPr>
            </w:pPr>
            <w:r>
              <w:rPr>
                <w:rFonts w:ascii="Times New Roman" w:hAnsi="Times New Roman" w:eastAsia="仿宋_GB2312"/>
              </w:rPr>
              <w:t>涉农</w:t>
            </w:r>
            <w:r>
              <w:rPr>
                <w:rFonts w:hint="eastAsia" w:ascii="Times New Roman" w:hAnsi="Times New Roman" w:eastAsia="仿宋_GB2312"/>
              </w:rPr>
              <w:t>贷款额度</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sz w:val="24"/>
              </w:rPr>
            </w:pPr>
            <w:r>
              <w:rPr>
                <w:rFonts w:hint="eastAsia" w:ascii="Times New Roman" w:hAnsi="Times New Roman" w:eastAsia="仿宋_GB2312"/>
              </w:rPr>
              <w:t>万元</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sz w:val="24"/>
              </w:rPr>
            </w:pPr>
            <w:r>
              <w:rPr>
                <w:rFonts w:hint="eastAsia" w:ascii="Times New Roman" w:hAnsi="Times New Roman" w:eastAsia="仿宋_GB2312"/>
              </w:rPr>
              <w:t>　</w:t>
            </w: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sz w:val="24"/>
              </w:rPr>
            </w:pPr>
            <w:r>
              <w:rPr>
                <w:rFonts w:hint="eastAsia" w:ascii="Times New Roman" w:hAnsi="Times New Roman" w:eastAsia="仿宋_GB2312"/>
                <w:b/>
                <w:bCs/>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sz w:val="24"/>
              </w:rPr>
            </w:pPr>
          </w:p>
        </w:tc>
        <w:tc>
          <w:tcPr>
            <w:tcW w:w="525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r>
              <w:rPr>
                <w:rFonts w:hint="eastAsia" w:ascii="Times New Roman" w:hAnsi="Times New Roman" w:eastAsia="仿宋_GB2312"/>
              </w:rPr>
              <w:t>其中：特色农业产业获得</w:t>
            </w:r>
            <w:r>
              <w:rPr>
                <w:rFonts w:ascii="Times New Roman" w:hAnsi="Times New Roman" w:eastAsia="仿宋_GB2312"/>
              </w:rPr>
              <w:t>涉农</w:t>
            </w:r>
            <w:r>
              <w:rPr>
                <w:rFonts w:hint="eastAsia" w:ascii="Times New Roman" w:hAnsi="Times New Roman" w:eastAsia="仿宋_GB2312"/>
              </w:rPr>
              <w:t>贷款</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hint="eastAsia" w:ascii="Times New Roman" w:hAnsi="Times New Roman" w:eastAsia="仿宋_GB2312"/>
              </w:rPr>
              <w:t>万元</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sz w:val="24"/>
              </w:rPr>
            </w:pPr>
          </w:p>
        </w:tc>
        <w:tc>
          <w:tcPr>
            <w:tcW w:w="525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sz w:val="24"/>
              </w:rPr>
            </w:pPr>
            <w:r>
              <w:rPr>
                <w:rFonts w:hint="eastAsia" w:ascii="Times New Roman" w:hAnsi="Times New Roman" w:eastAsia="仿宋_GB2312"/>
              </w:rPr>
              <w:t>参加农业保险的种植面积占全部种植面积的比重</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sz w:val="24"/>
              </w:rPr>
            </w:pPr>
            <w:r>
              <w:rPr>
                <w:rFonts w:ascii="Times New Roman" w:hAnsi="Times New Roman" w:eastAsia="仿宋_GB2312"/>
              </w:rPr>
              <w:t>%</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sz w:val="24"/>
              </w:rPr>
            </w:pPr>
            <w:r>
              <w:rPr>
                <w:rFonts w:hint="eastAsia" w:ascii="Times New Roman" w:hAnsi="Times New Roman" w:eastAsia="仿宋_GB2312"/>
              </w:rPr>
              <w:t>　</w:t>
            </w: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sz w:val="24"/>
              </w:rPr>
            </w:pPr>
            <w:r>
              <w:rPr>
                <w:rFonts w:hint="eastAsia" w:ascii="Times New Roman" w:hAnsi="Times New Roman" w:eastAsia="仿宋_GB2312"/>
                <w:b/>
                <w:bCs/>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sz w:val="24"/>
              </w:rPr>
            </w:pPr>
          </w:p>
        </w:tc>
        <w:tc>
          <w:tcPr>
            <w:tcW w:w="525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r>
              <w:rPr>
                <w:rFonts w:hint="eastAsia" w:ascii="Times New Roman" w:hAnsi="Times New Roman" w:eastAsia="仿宋_GB2312"/>
              </w:rPr>
              <w:t>其中：特色农业产业参保面积占该特色农业产业全部种植面积的比重</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ascii="Times New Roman" w:hAnsi="Times New Roman" w:eastAsia="仿宋_GB2312"/>
              </w:rPr>
              <w:t>%</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restart"/>
            <w:tcBorders>
              <w:top w:val="single" w:color="auto" w:sz="4" w:space="0"/>
              <w:left w:val="single" w:color="auto" w:sz="4" w:space="0"/>
              <w:right w:val="single" w:color="auto" w:sz="4" w:space="0"/>
            </w:tcBorders>
            <w:vAlign w:val="center"/>
          </w:tcPr>
          <w:p>
            <w:pPr>
              <w:widowControl/>
              <w:jc w:val="left"/>
              <w:rPr>
                <w:rFonts w:ascii="Times New Roman" w:hAnsi="Times New Roman" w:eastAsia="黑体"/>
                <w:sz w:val="24"/>
              </w:rPr>
            </w:pPr>
            <w:r>
              <w:rPr>
                <w:rFonts w:hint="eastAsia" w:ascii="Times New Roman" w:hAnsi="Times New Roman" w:eastAsia="黑体"/>
              </w:rPr>
              <w:t>七、加分项</w:t>
            </w:r>
          </w:p>
        </w:tc>
        <w:tc>
          <w:tcPr>
            <w:tcW w:w="525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r>
              <w:rPr>
                <w:rFonts w:hint="eastAsia" w:ascii="Times New Roman" w:hAnsi="Times New Roman" w:eastAsia="仿宋_GB2312"/>
              </w:rPr>
              <w:t>是否列入国家扶贫开发工作重点县名单或集中连片特殊困难地区县名单</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hint="eastAsia" w:ascii="Times New Roman" w:hAnsi="Times New Roman" w:eastAsia="仿宋_GB2312"/>
              </w:rPr>
              <w:t>是</w:t>
            </w:r>
            <w:r>
              <w:rPr>
                <w:rFonts w:ascii="Times New Roman" w:hAnsi="Times New Roman" w:eastAsia="仿宋_GB2312"/>
              </w:rPr>
              <w:t>/</w:t>
            </w:r>
            <w:r>
              <w:rPr>
                <w:rFonts w:hint="eastAsia" w:ascii="Times New Roman" w:hAnsi="Times New Roman" w:eastAsia="仿宋_GB2312"/>
              </w:rPr>
              <w:t>否</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left w:val="single" w:color="auto" w:sz="4" w:space="0"/>
              <w:bottom w:val="single" w:color="auto" w:sz="4" w:space="0"/>
              <w:right w:val="single" w:color="auto" w:sz="4" w:space="0"/>
            </w:tcBorders>
            <w:vAlign w:val="center"/>
          </w:tcPr>
          <w:p>
            <w:pPr>
              <w:widowControl/>
              <w:jc w:val="left"/>
              <w:rPr>
                <w:rFonts w:ascii="Times New Roman" w:hAnsi="Times New Roman" w:eastAsia="黑体"/>
                <w:sz w:val="24"/>
              </w:rPr>
            </w:pPr>
          </w:p>
        </w:tc>
        <w:tc>
          <w:tcPr>
            <w:tcW w:w="525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r>
              <w:rPr>
                <w:rFonts w:hint="eastAsia" w:ascii="Times New Roman" w:hAnsi="Times New Roman" w:eastAsia="仿宋_GB2312"/>
              </w:rPr>
              <w:t>特色产业带动建档立卡贫困人口覆盖率</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ascii="Times New Roman" w:hAnsi="Times New Roman" w:eastAsia="仿宋_GB2312"/>
              </w:rPr>
              <w:t>%</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p>
        </w:tc>
      </w:tr>
    </w:tbl>
    <w:p>
      <w:pPr>
        <w:spacing w:line="500" w:lineRule="exact"/>
        <w:ind w:left="1344" w:hanging="1344" w:hangingChars="640"/>
        <w:rPr>
          <w:rFonts w:ascii="Times New Roman" w:hAnsi="Times New Roman"/>
        </w:rPr>
      </w:pPr>
      <w:r>
        <w:rPr>
          <w:rFonts w:hint="eastAsia" w:ascii="Times New Roman" w:hAnsi="Times New Roman"/>
        </w:rPr>
        <w:t>注：</w:t>
      </w:r>
      <w:r>
        <w:rPr>
          <w:rFonts w:ascii="Times New Roman" w:hAnsi="Times New Roman"/>
        </w:rPr>
        <w:t>1.</w:t>
      </w:r>
      <w:r>
        <w:rPr>
          <w:rFonts w:hint="eastAsia" w:ascii="Times New Roman" w:hAnsi="Times New Roman"/>
        </w:rPr>
        <w:t>特色农业和特色主导产品均指本次申报的特色农产品。</w:t>
      </w:r>
    </w:p>
    <w:p>
      <w:pPr>
        <w:spacing w:line="500" w:lineRule="exact"/>
        <w:ind w:left="420" w:hanging="420" w:hangingChars="200"/>
        <w:rPr>
          <w:rFonts w:ascii="Times New Roman" w:hAnsi="Times New Roman"/>
        </w:rPr>
      </w:pPr>
      <w:r>
        <w:rPr>
          <w:rFonts w:ascii="Times New Roman" w:hAnsi="Times New Roman"/>
        </w:rPr>
        <w:t xml:space="preserve">    2.</w:t>
      </w:r>
      <w:r>
        <w:rPr>
          <w:rFonts w:hint="eastAsia" w:ascii="Times New Roman" w:hAnsi="Times New Roman"/>
        </w:rPr>
        <w:t>副产物范围按照《农业部办公厅关于开展农产品及加工副产物综合利用试点工作的通</w:t>
      </w:r>
      <w:r>
        <w:rPr>
          <w:rFonts w:ascii="Times New Roman" w:hAnsi="Times New Roman"/>
        </w:rPr>
        <w:t xml:space="preserve">  </w:t>
      </w:r>
      <w:r>
        <w:rPr>
          <w:rFonts w:hint="eastAsia" w:ascii="Times New Roman" w:hAnsi="Times New Roman"/>
        </w:rPr>
        <w:t>知》有关规定。</w:t>
      </w:r>
    </w:p>
    <w:p>
      <w:pPr>
        <w:spacing w:line="500" w:lineRule="exact"/>
        <w:ind w:left="1333" w:leftChars="195" w:hanging="924" w:hangingChars="440"/>
        <w:rPr>
          <w:rFonts w:ascii="Times New Roman" w:hAnsi="Times New Roman"/>
        </w:rPr>
      </w:pPr>
      <w:r>
        <w:rPr>
          <w:rFonts w:ascii="Times New Roman" w:hAnsi="Times New Roman"/>
        </w:rPr>
        <w:t>3.</w:t>
      </w:r>
      <w:r>
        <w:rPr>
          <w:rFonts w:hint="eastAsia" w:ascii="Times New Roman" w:hAnsi="Times New Roman"/>
        </w:rPr>
        <w:t>填报的数据、材料均需要提供详实的证明文件。</w:t>
      </w:r>
    </w:p>
    <w:p>
      <w:pPr>
        <w:widowControl/>
        <w:jc w:val="left"/>
        <w:rPr>
          <w:rFonts w:ascii="Times New Roman" w:hAnsi="Times New Roman"/>
        </w:rPr>
      </w:pPr>
      <w:r>
        <w:rPr>
          <w:rFonts w:ascii="Times New Roman" w:hAnsi="Times New Roman"/>
        </w:rPr>
        <w:br w:type="page"/>
      </w:r>
    </w:p>
    <w:p>
      <w:pPr>
        <w:widowControl/>
        <w:jc w:val="left"/>
        <w:rPr>
          <w:rFonts w:ascii="Times New Roman" w:hAnsi="Times New Roman" w:eastAsia="黑体"/>
          <w:sz w:val="32"/>
        </w:rPr>
        <w:sectPr>
          <w:footerReference r:id="rId4" w:type="default"/>
          <w:pgSz w:w="11906" w:h="16838"/>
          <w:pgMar w:top="1440" w:right="1800" w:bottom="1440" w:left="1800" w:header="851" w:footer="992" w:gutter="0"/>
          <w:cols w:space="720" w:num="1"/>
          <w:docGrid w:type="lines" w:linePitch="312" w:charSpace="0"/>
        </w:sectPr>
      </w:pPr>
    </w:p>
    <w:p>
      <w:pPr>
        <w:widowControl/>
        <w:jc w:val="left"/>
        <w:rPr>
          <w:rFonts w:ascii="Times New Roman" w:hAnsi="Times New Roman" w:eastAsia="黑体"/>
          <w:sz w:val="32"/>
        </w:rPr>
      </w:pPr>
      <w:r>
        <w:rPr>
          <w:rFonts w:hint="eastAsia" w:ascii="Times New Roman" w:hAnsi="Times New Roman" w:eastAsia="黑体"/>
          <w:sz w:val="32"/>
        </w:rPr>
        <w:t>附件2</w:t>
      </w:r>
    </w:p>
    <w:p>
      <w:pPr>
        <w:tabs>
          <w:tab w:val="left" w:pos="1980"/>
          <w:tab w:val="left" w:pos="9660"/>
        </w:tabs>
        <w:spacing w:before="100" w:beforeAutospacing="1" w:after="100" w:afterAutospacing="1"/>
        <w:jc w:val="center"/>
        <w:rPr>
          <w:rFonts w:ascii="Times New Roman" w:hAnsi="Times New Roman" w:eastAsia="华文中宋"/>
          <w:sz w:val="36"/>
          <w:szCs w:val="36"/>
        </w:rPr>
      </w:pPr>
      <w:r>
        <w:rPr>
          <w:rFonts w:hint="eastAsia" w:ascii="Times New Roman" w:hAnsi="Times New Roman" w:eastAsia="华文中宋"/>
          <w:sz w:val="36"/>
          <w:szCs w:val="36"/>
        </w:rPr>
        <w:t>中国特色农产品优势区申报信息汇总表</w:t>
      </w:r>
    </w:p>
    <w:p>
      <w:pPr>
        <w:tabs>
          <w:tab w:val="left" w:pos="1980"/>
          <w:tab w:val="left" w:pos="9660"/>
        </w:tabs>
        <w:jc w:val="left"/>
        <w:rPr>
          <w:rFonts w:ascii="Times New Roman" w:hAnsi="Times New Roman" w:eastAsia="华文仿宋"/>
          <w:sz w:val="36"/>
          <w:szCs w:val="36"/>
        </w:rPr>
      </w:pPr>
      <w:r>
        <w:rPr>
          <w:rFonts w:hint="eastAsia" w:ascii="Times New Roman" w:hAnsi="Times New Roman" w:eastAsia="华文仿宋"/>
          <w:sz w:val="28"/>
        </w:rPr>
        <w:t>申报单位（盖章）：</w:t>
      </w:r>
      <w:r>
        <w:rPr>
          <w:rFonts w:ascii="Times New Roman" w:hAnsi="Times New Roman" w:eastAsia="华文仿宋"/>
          <w:sz w:val="28"/>
        </w:rPr>
        <w:t xml:space="preserve">                                    </w:t>
      </w:r>
      <w:r>
        <w:rPr>
          <w:rFonts w:hint="eastAsia" w:ascii="Times New Roman" w:hAnsi="Times New Roman" w:eastAsia="华文仿宋"/>
          <w:sz w:val="28"/>
        </w:rPr>
        <w:t xml:space="preserve">     </w:t>
      </w:r>
      <w:r>
        <w:rPr>
          <w:rFonts w:ascii="Times New Roman" w:hAnsi="Times New Roman" w:eastAsia="华文仿宋"/>
          <w:sz w:val="28"/>
        </w:rPr>
        <w:t xml:space="preserve">   </w:t>
      </w:r>
      <w:r>
        <w:rPr>
          <w:rFonts w:hint="eastAsia" w:ascii="Times New Roman" w:hAnsi="Times New Roman" w:eastAsia="华文仿宋"/>
          <w:sz w:val="28"/>
        </w:rPr>
        <w:t>申报日期：</w:t>
      </w:r>
      <w:r>
        <w:rPr>
          <w:rFonts w:ascii="Times New Roman" w:hAnsi="Times New Roman" w:eastAsia="华文仿宋"/>
          <w:sz w:val="28"/>
        </w:rPr>
        <w:t>2020</w:t>
      </w:r>
      <w:r>
        <w:rPr>
          <w:rFonts w:hint="eastAsia" w:ascii="Times New Roman" w:hAnsi="Times New Roman" w:eastAsia="华文仿宋"/>
          <w:sz w:val="28"/>
        </w:rPr>
        <w:t>年</w:t>
      </w:r>
      <w:r>
        <w:rPr>
          <w:rFonts w:ascii="Times New Roman" w:hAnsi="Times New Roman" w:eastAsia="华文仿宋"/>
          <w:sz w:val="28"/>
        </w:rPr>
        <w:t xml:space="preserve">  </w:t>
      </w:r>
      <w:r>
        <w:rPr>
          <w:rFonts w:hint="eastAsia" w:ascii="Times New Roman" w:hAnsi="Times New Roman" w:eastAsia="华文仿宋"/>
          <w:sz w:val="28"/>
        </w:rPr>
        <w:t>月</w:t>
      </w:r>
      <w:r>
        <w:rPr>
          <w:rFonts w:ascii="Times New Roman" w:hAnsi="Times New Roman" w:eastAsia="华文仿宋"/>
          <w:sz w:val="28"/>
        </w:rPr>
        <w:t xml:space="preserve">  </w:t>
      </w:r>
      <w:r>
        <w:rPr>
          <w:rFonts w:hint="eastAsia" w:ascii="Times New Roman" w:hAnsi="Times New Roman" w:eastAsia="华文仿宋"/>
          <w:sz w:val="28"/>
        </w:rPr>
        <w:t>日</w:t>
      </w:r>
    </w:p>
    <w:tbl>
      <w:tblPr>
        <w:tblStyle w:val="6"/>
        <w:tblW w:w="1412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0"/>
        <w:gridCol w:w="2795"/>
        <w:gridCol w:w="2147"/>
        <w:gridCol w:w="1885"/>
        <w:gridCol w:w="3024"/>
        <w:gridCol w:w="3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50" w:type="dxa"/>
            <w:tcBorders>
              <w:top w:val="single" w:color="auto" w:sz="4" w:space="0"/>
              <w:left w:val="single" w:color="auto" w:sz="4" w:space="0"/>
              <w:bottom w:val="single" w:color="auto" w:sz="4" w:space="0"/>
              <w:right w:val="single" w:color="auto" w:sz="4" w:space="0"/>
            </w:tcBorders>
          </w:tcPr>
          <w:p>
            <w:pPr>
              <w:tabs>
                <w:tab w:val="left" w:pos="1980"/>
                <w:tab w:val="left" w:pos="9660"/>
              </w:tabs>
              <w:spacing w:before="100" w:beforeAutospacing="1" w:after="100" w:afterAutospacing="1"/>
              <w:jc w:val="center"/>
              <w:rPr>
                <w:rFonts w:ascii="Times New Roman" w:hAnsi="Times New Roman" w:eastAsia="黑体"/>
                <w:sz w:val="32"/>
                <w:szCs w:val="28"/>
              </w:rPr>
            </w:pPr>
            <w:r>
              <w:rPr>
                <w:rFonts w:hint="eastAsia" w:ascii="Times New Roman" w:hAnsi="Times New Roman" w:eastAsia="黑体"/>
                <w:sz w:val="32"/>
                <w:szCs w:val="28"/>
              </w:rPr>
              <w:t>序号</w:t>
            </w:r>
          </w:p>
        </w:tc>
        <w:tc>
          <w:tcPr>
            <w:tcW w:w="2795" w:type="dxa"/>
            <w:tcBorders>
              <w:top w:val="single" w:color="auto" w:sz="4" w:space="0"/>
              <w:left w:val="single" w:color="auto" w:sz="4" w:space="0"/>
              <w:bottom w:val="single" w:color="auto" w:sz="4" w:space="0"/>
              <w:right w:val="single" w:color="auto" w:sz="4" w:space="0"/>
            </w:tcBorders>
          </w:tcPr>
          <w:p>
            <w:pPr>
              <w:tabs>
                <w:tab w:val="left" w:pos="1980"/>
                <w:tab w:val="left" w:pos="9660"/>
              </w:tabs>
              <w:spacing w:before="100" w:beforeAutospacing="1" w:after="100" w:afterAutospacing="1"/>
              <w:jc w:val="center"/>
              <w:rPr>
                <w:rFonts w:ascii="Times New Roman" w:hAnsi="Times New Roman" w:eastAsia="黑体"/>
                <w:sz w:val="32"/>
                <w:szCs w:val="28"/>
              </w:rPr>
            </w:pPr>
            <w:r>
              <w:rPr>
                <w:rFonts w:hint="eastAsia" w:ascii="Times New Roman" w:hAnsi="Times New Roman" w:eastAsia="黑体"/>
                <w:sz w:val="32"/>
                <w:szCs w:val="28"/>
              </w:rPr>
              <w:t>申报主体</w:t>
            </w:r>
          </w:p>
        </w:tc>
        <w:tc>
          <w:tcPr>
            <w:tcW w:w="2147" w:type="dxa"/>
            <w:tcBorders>
              <w:top w:val="single" w:color="auto" w:sz="4" w:space="0"/>
              <w:left w:val="single" w:color="auto" w:sz="4" w:space="0"/>
              <w:bottom w:val="single" w:color="auto" w:sz="4" w:space="0"/>
              <w:right w:val="single" w:color="auto" w:sz="4" w:space="0"/>
            </w:tcBorders>
          </w:tcPr>
          <w:p>
            <w:pPr>
              <w:tabs>
                <w:tab w:val="left" w:pos="1980"/>
                <w:tab w:val="left" w:pos="9660"/>
              </w:tabs>
              <w:spacing w:before="100" w:beforeAutospacing="1" w:after="100" w:afterAutospacing="1"/>
              <w:jc w:val="center"/>
              <w:rPr>
                <w:rFonts w:ascii="Times New Roman" w:hAnsi="Times New Roman" w:eastAsia="黑体"/>
                <w:sz w:val="32"/>
                <w:szCs w:val="28"/>
              </w:rPr>
            </w:pPr>
            <w:r>
              <w:rPr>
                <w:rFonts w:hint="eastAsia" w:ascii="Times New Roman" w:hAnsi="Times New Roman" w:eastAsia="黑体"/>
                <w:sz w:val="32"/>
                <w:szCs w:val="28"/>
              </w:rPr>
              <w:t>申报类别</w:t>
            </w:r>
          </w:p>
        </w:tc>
        <w:tc>
          <w:tcPr>
            <w:tcW w:w="1885" w:type="dxa"/>
            <w:tcBorders>
              <w:top w:val="single" w:color="auto" w:sz="4" w:space="0"/>
              <w:left w:val="single" w:color="auto" w:sz="4" w:space="0"/>
              <w:bottom w:val="single" w:color="auto" w:sz="4" w:space="0"/>
              <w:right w:val="single" w:color="auto" w:sz="4" w:space="0"/>
            </w:tcBorders>
          </w:tcPr>
          <w:p>
            <w:pPr>
              <w:tabs>
                <w:tab w:val="left" w:pos="1980"/>
                <w:tab w:val="left" w:pos="9660"/>
              </w:tabs>
              <w:spacing w:before="100" w:beforeAutospacing="1" w:after="100" w:afterAutospacing="1"/>
              <w:jc w:val="center"/>
              <w:rPr>
                <w:rFonts w:ascii="Times New Roman" w:hAnsi="Times New Roman" w:eastAsia="黑体"/>
                <w:sz w:val="32"/>
                <w:szCs w:val="28"/>
              </w:rPr>
            </w:pPr>
            <w:r>
              <w:rPr>
                <w:rFonts w:hint="eastAsia" w:ascii="Times New Roman" w:hAnsi="Times New Roman" w:eastAsia="黑体"/>
                <w:sz w:val="32"/>
                <w:szCs w:val="28"/>
              </w:rPr>
              <w:t>申报品种</w:t>
            </w:r>
          </w:p>
        </w:tc>
        <w:tc>
          <w:tcPr>
            <w:tcW w:w="3024" w:type="dxa"/>
            <w:tcBorders>
              <w:top w:val="single" w:color="auto" w:sz="4" w:space="0"/>
              <w:left w:val="single" w:color="auto" w:sz="4" w:space="0"/>
              <w:bottom w:val="single" w:color="auto" w:sz="4" w:space="0"/>
              <w:right w:val="single" w:color="auto" w:sz="4" w:space="0"/>
            </w:tcBorders>
          </w:tcPr>
          <w:p>
            <w:pPr>
              <w:tabs>
                <w:tab w:val="left" w:pos="1980"/>
                <w:tab w:val="left" w:pos="9660"/>
              </w:tabs>
              <w:spacing w:before="100" w:beforeAutospacing="1" w:after="100" w:afterAutospacing="1"/>
              <w:jc w:val="center"/>
              <w:rPr>
                <w:rFonts w:ascii="Times New Roman" w:hAnsi="Times New Roman" w:eastAsia="黑体"/>
                <w:sz w:val="32"/>
                <w:szCs w:val="28"/>
              </w:rPr>
            </w:pPr>
            <w:r>
              <w:rPr>
                <w:rFonts w:hint="eastAsia" w:ascii="Times New Roman" w:hAnsi="Times New Roman" w:eastAsia="黑体"/>
                <w:sz w:val="32"/>
                <w:szCs w:val="28"/>
              </w:rPr>
              <w:t>区域公用品牌名称</w:t>
            </w:r>
          </w:p>
        </w:tc>
        <w:tc>
          <w:tcPr>
            <w:tcW w:w="3024" w:type="dxa"/>
            <w:tcBorders>
              <w:top w:val="single" w:color="auto" w:sz="4" w:space="0"/>
              <w:left w:val="single" w:color="auto" w:sz="4" w:space="0"/>
              <w:bottom w:val="single" w:color="auto" w:sz="4" w:space="0"/>
              <w:right w:val="single" w:color="auto" w:sz="4" w:space="0"/>
            </w:tcBorders>
          </w:tcPr>
          <w:p>
            <w:pPr>
              <w:tabs>
                <w:tab w:val="left" w:pos="1980"/>
                <w:tab w:val="left" w:pos="9660"/>
              </w:tabs>
              <w:spacing w:before="100" w:beforeAutospacing="1" w:after="100" w:afterAutospacing="1"/>
              <w:jc w:val="center"/>
              <w:rPr>
                <w:rFonts w:ascii="Times New Roman" w:hAnsi="Times New Roman" w:eastAsia="黑体"/>
                <w:sz w:val="32"/>
                <w:szCs w:val="28"/>
              </w:rPr>
            </w:pPr>
            <w:r>
              <w:rPr>
                <w:rFonts w:hint="eastAsia" w:ascii="Times New Roman" w:hAnsi="Times New Roman" w:eastAsia="黑体"/>
                <w:sz w:val="32"/>
                <w:szCs w:val="28"/>
              </w:rPr>
              <w:t>是否国家级贫困地区（含已脱贫摘帽县）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jc w:val="center"/>
        </w:trPr>
        <w:tc>
          <w:tcPr>
            <w:tcW w:w="1250" w:type="dxa"/>
            <w:tcBorders>
              <w:top w:val="single" w:color="auto" w:sz="4" w:space="0"/>
              <w:left w:val="single" w:color="auto" w:sz="4" w:space="0"/>
              <w:bottom w:val="single" w:color="auto" w:sz="4" w:space="0"/>
              <w:right w:val="single" w:color="auto" w:sz="4" w:space="0"/>
            </w:tcBorders>
          </w:tcPr>
          <w:p>
            <w:pPr>
              <w:tabs>
                <w:tab w:val="left" w:pos="1980"/>
                <w:tab w:val="left" w:pos="9660"/>
              </w:tabs>
              <w:jc w:val="center"/>
              <w:rPr>
                <w:rFonts w:ascii="Times New Roman" w:hAnsi="Times New Roman" w:eastAsia="华文仿宋"/>
                <w:sz w:val="32"/>
                <w:szCs w:val="28"/>
              </w:rPr>
            </w:pPr>
            <w:r>
              <w:rPr>
                <w:rFonts w:ascii="Times New Roman" w:hAnsi="Times New Roman" w:eastAsia="华文仿宋"/>
                <w:sz w:val="32"/>
                <w:szCs w:val="28"/>
              </w:rPr>
              <w:t>1</w:t>
            </w:r>
          </w:p>
        </w:tc>
        <w:tc>
          <w:tcPr>
            <w:tcW w:w="2795" w:type="dxa"/>
            <w:tcBorders>
              <w:top w:val="single" w:color="auto" w:sz="4" w:space="0"/>
              <w:left w:val="single" w:color="auto" w:sz="4" w:space="0"/>
              <w:bottom w:val="single" w:color="auto" w:sz="4" w:space="0"/>
              <w:right w:val="single" w:color="auto" w:sz="4" w:space="0"/>
            </w:tcBorders>
          </w:tcPr>
          <w:p>
            <w:pPr>
              <w:tabs>
                <w:tab w:val="left" w:pos="1980"/>
                <w:tab w:val="left" w:pos="9660"/>
              </w:tabs>
              <w:jc w:val="center"/>
              <w:rPr>
                <w:rFonts w:ascii="Times New Roman" w:hAnsi="Times New Roman" w:eastAsia="华文仿宋"/>
                <w:sz w:val="32"/>
                <w:szCs w:val="28"/>
              </w:rPr>
            </w:pPr>
            <w:r>
              <w:rPr>
                <w:rFonts w:ascii="Times New Roman" w:hAnsi="Times New Roman" w:eastAsia="华文仿宋"/>
                <w:sz w:val="32"/>
                <w:szCs w:val="28"/>
              </w:rPr>
              <w:t>XX</w:t>
            </w:r>
            <w:r>
              <w:rPr>
                <w:rFonts w:hint="eastAsia" w:ascii="Times New Roman" w:hAnsi="Times New Roman" w:eastAsia="华文仿宋"/>
                <w:sz w:val="32"/>
                <w:szCs w:val="28"/>
              </w:rPr>
              <w:t>县人民政府</w:t>
            </w:r>
          </w:p>
        </w:tc>
        <w:tc>
          <w:tcPr>
            <w:tcW w:w="2147" w:type="dxa"/>
            <w:tcBorders>
              <w:top w:val="single" w:color="auto" w:sz="4" w:space="0"/>
              <w:left w:val="single" w:color="auto" w:sz="4" w:space="0"/>
              <w:bottom w:val="single" w:color="auto" w:sz="4" w:space="0"/>
              <w:right w:val="single" w:color="auto" w:sz="4" w:space="0"/>
            </w:tcBorders>
          </w:tcPr>
          <w:p>
            <w:pPr>
              <w:tabs>
                <w:tab w:val="left" w:pos="1980"/>
                <w:tab w:val="left" w:pos="9660"/>
              </w:tabs>
              <w:jc w:val="center"/>
              <w:rPr>
                <w:rFonts w:ascii="Times New Roman" w:hAnsi="Times New Roman" w:eastAsia="华文仿宋"/>
                <w:sz w:val="32"/>
                <w:szCs w:val="28"/>
              </w:rPr>
            </w:pPr>
            <w:r>
              <w:rPr>
                <w:rFonts w:hint="eastAsia" w:ascii="Times New Roman" w:hAnsi="Times New Roman" w:eastAsia="华文仿宋"/>
                <w:sz w:val="32"/>
                <w:szCs w:val="28"/>
              </w:rPr>
              <w:t>特色园艺产品</w:t>
            </w:r>
          </w:p>
        </w:tc>
        <w:tc>
          <w:tcPr>
            <w:tcW w:w="1885" w:type="dxa"/>
            <w:tcBorders>
              <w:top w:val="single" w:color="auto" w:sz="4" w:space="0"/>
              <w:left w:val="single" w:color="auto" w:sz="4" w:space="0"/>
              <w:bottom w:val="single" w:color="auto" w:sz="4" w:space="0"/>
              <w:right w:val="single" w:color="auto" w:sz="4" w:space="0"/>
            </w:tcBorders>
          </w:tcPr>
          <w:p>
            <w:pPr>
              <w:tabs>
                <w:tab w:val="left" w:pos="1980"/>
                <w:tab w:val="left" w:pos="9660"/>
              </w:tabs>
              <w:jc w:val="center"/>
              <w:rPr>
                <w:rFonts w:ascii="Times New Roman" w:hAnsi="Times New Roman" w:eastAsia="华文仿宋"/>
                <w:sz w:val="32"/>
                <w:szCs w:val="28"/>
              </w:rPr>
            </w:pPr>
            <w:r>
              <w:rPr>
                <w:rFonts w:hint="eastAsia" w:ascii="Times New Roman" w:hAnsi="Times New Roman" w:eastAsia="华文仿宋"/>
                <w:sz w:val="32"/>
                <w:szCs w:val="28"/>
              </w:rPr>
              <w:t>苹果</w:t>
            </w:r>
          </w:p>
        </w:tc>
        <w:tc>
          <w:tcPr>
            <w:tcW w:w="3024" w:type="dxa"/>
            <w:tcBorders>
              <w:top w:val="single" w:color="auto" w:sz="4" w:space="0"/>
              <w:left w:val="single" w:color="auto" w:sz="4" w:space="0"/>
              <w:bottom w:val="single" w:color="auto" w:sz="4" w:space="0"/>
              <w:right w:val="single" w:color="auto" w:sz="4" w:space="0"/>
            </w:tcBorders>
          </w:tcPr>
          <w:p>
            <w:pPr>
              <w:tabs>
                <w:tab w:val="left" w:pos="1980"/>
                <w:tab w:val="left" w:pos="9660"/>
              </w:tabs>
              <w:jc w:val="center"/>
              <w:rPr>
                <w:rFonts w:ascii="Times New Roman" w:hAnsi="Times New Roman" w:eastAsia="华文仿宋"/>
                <w:sz w:val="32"/>
                <w:szCs w:val="28"/>
              </w:rPr>
            </w:pPr>
            <w:r>
              <w:rPr>
                <w:rFonts w:ascii="Times New Roman" w:hAnsi="Times New Roman" w:eastAsia="华文仿宋"/>
                <w:sz w:val="32"/>
                <w:szCs w:val="28"/>
              </w:rPr>
              <w:t>XX</w:t>
            </w:r>
            <w:r>
              <w:rPr>
                <w:rFonts w:hint="eastAsia" w:ascii="Times New Roman" w:hAnsi="Times New Roman" w:eastAsia="华文仿宋"/>
                <w:sz w:val="32"/>
                <w:szCs w:val="28"/>
              </w:rPr>
              <w:t>苹果</w:t>
            </w:r>
          </w:p>
        </w:tc>
        <w:tc>
          <w:tcPr>
            <w:tcW w:w="3024" w:type="dxa"/>
            <w:tcBorders>
              <w:top w:val="single" w:color="auto" w:sz="4" w:space="0"/>
              <w:left w:val="single" w:color="auto" w:sz="4" w:space="0"/>
              <w:bottom w:val="single" w:color="auto" w:sz="4" w:space="0"/>
              <w:right w:val="single" w:color="auto" w:sz="4" w:space="0"/>
            </w:tcBorders>
          </w:tcPr>
          <w:p>
            <w:pPr>
              <w:tabs>
                <w:tab w:val="left" w:pos="1980"/>
                <w:tab w:val="left" w:pos="9660"/>
              </w:tabs>
              <w:jc w:val="center"/>
              <w:rPr>
                <w:rFonts w:ascii="Times New Roman" w:hAnsi="Times New Roman" w:eastAsia="华文仿宋"/>
                <w:sz w:val="3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50" w:type="dxa"/>
            <w:tcBorders>
              <w:top w:val="single" w:color="auto" w:sz="4" w:space="0"/>
              <w:left w:val="single" w:color="auto" w:sz="4" w:space="0"/>
              <w:bottom w:val="single" w:color="auto" w:sz="4" w:space="0"/>
              <w:right w:val="single" w:color="auto" w:sz="4" w:space="0"/>
            </w:tcBorders>
          </w:tcPr>
          <w:p>
            <w:pPr>
              <w:tabs>
                <w:tab w:val="left" w:pos="1980"/>
                <w:tab w:val="left" w:pos="9660"/>
              </w:tabs>
              <w:spacing w:before="100" w:beforeAutospacing="1" w:after="100" w:afterAutospacing="1"/>
              <w:jc w:val="center"/>
              <w:rPr>
                <w:rFonts w:ascii="Times New Roman" w:hAnsi="Times New Roman" w:eastAsia="华文仿宋"/>
                <w:sz w:val="32"/>
                <w:szCs w:val="28"/>
              </w:rPr>
            </w:pPr>
          </w:p>
        </w:tc>
        <w:tc>
          <w:tcPr>
            <w:tcW w:w="2795" w:type="dxa"/>
            <w:tcBorders>
              <w:top w:val="single" w:color="auto" w:sz="4" w:space="0"/>
              <w:left w:val="single" w:color="auto" w:sz="4" w:space="0"/>
              <w:bottom w:val="single" w:color="auto" w:sz="4" w:space="0"/>
              <w:right w:val="single" w:color="auto" w:sz="4" w:space="0"/>
            </w:tcBorders>
          </w:tcPr>
          <w:p>
            <w:pPr>
              <w:tabs>
                <w:tab w:val="left" w:pos="1980"/>
                <w:tab w:val="left" w:pos="9660"/>
              </w:tabs>
              <w:spacing w:before="100" w:beforeAutospacing="1" w:after="100" w:afterAutospacing="1"/>
              <w:jc w:val="center"/>
              <w:rPr>
                <w:rFonts w:ascii="Times New Roman" w:hAnsi="Times New Roman" w:eastAsia="华文仿宋"/>
                <w:sz w:val="32"/>
                <w:szCs w:val="28"/>
              </w:rPr>
            </w:pPr>
          </w:p>
        </w:tc>
        <w:tc>
          <w:tcPr>
            <w:tcW w:w="2147" w:type="dxa"/>
            <w:tcBorders>
              <w:top w:val="single" w:color="auto" w:sz="4" w:space="0"/>
              <w:left w:val="single" w:color="auto" w:sz="4" w:space="0"/>
              <w:bottom w:val="single" w:color="auto" w:sz="4" w:space="0"/>
              <w:right w:val="single" w:color="auto" w:sz="4" w:space="0"/>
            </w:tcBorders>
          </w:tcPr>
          <w:p>
            <w:pPr>
              <w:tabs>
                <w:tab w:val="left" w:pos="1980"/>
                <w:tab w:val="left" w:pos="9660"/>
              </w:tabs>
              <w:spacing w:before="100" w:beforeAutospacing="1" w:after="100" w:afterAutospacing="1"/>
              <w:jc w:val="center"/>
              <w:rPr>
                <w:rFonts w:ascii="Times New Roman" w:hAnsi="Times New Roman" w:eastAsia="华文仿宋"/>
                <w:sz w:val="32"/>
                <w:szCs w:val="28"/>
              </w:rPr>
            </w:pPr>
          </w:p>
        </w:tc>
        <w:tc>
          <w:tcPr>
            <w:tcW w:w="1885" w:type="dxa"/>
            <w:tcBorders>
              <w:top w:val="single" w:color="auto" w:sz="4" w:space="0"/>
              <w:left w:val="single" w:color="auto" w:sz="4" w:space="0"/>
              <w:bottom w:val="single" w:color="auto" w:sz="4" w:space="0"/>
              <w:right w:val="single" w:color="auto" w:sz="4" w:space="0"/>
            </w:tcBorders>
          </w:tcPr>
          <w:p>
            <w:pPr>
              <w:tabs>
                <w:tab w:val="left" w:pos="1980"/>
                <w:tab w:val="left" w:pos="9660"/>
              </w:tabs>
              <w:spacing w:before="100" w:beforeAutospacing="1" w:after="100" w:afterAutospacing="1"/>
              <w:jc w:val="center"/>
              <w:rPr>
                <w:rFonts w:ascii="Times New Roman" w:hAnsi="Times New Roman" w:eastAsia="华文仿宋"/>
                <w:sz w:val="32"/>
                <w:szCs w:val="28"/>
              </w:rPr>
            </w:pPr>
          </w:p>
        </w:tc>
        <w:tc>
          <w:tcPr>
            <w:tcW w:w="3024" w:type="dxa"/>
            <w:tcBorders>
              <w:top w:val="single" w:color="auto" w:sz="4" w:space="0"/>
              <w:left w:val="single" w:color="auto" w:sz="4" w:space="0"/>
              <w:bottom w:val="single" w:color="auto" w:sz="4" w:space="0"/>
              <w:right w:val="single" w:color="auto" w:sz="4" w:space="0"/>
            </w:tcBorders>
          </w:tcPr>
          <w:p>
            <w:pPr>
              <w:tabs>
                <w:tab w:val="left" w:pos="1980"/>
                <w:tab w:val="left" w:pos="9660"/>
              </w:tabs>
              <w:spacing w:before="100" w:beforeAutospacing="1" w:after="100" w:afterAutospacing="1"/>
              <w:jc w:val="center"/>
              <w:rPr>
                <w:rFonts w:ascii="Times New Roman" w:hAnsi="Times New Roman" w:eastAsia="华文仿宋"/>
                <w:sz w:val="32"/>
                <w:szCs w:val="28"/>
              </w:rPr>
            </w:pPr>
          </w:p>
        </w:tc>
        <w:tc>
          <w:tcPr>
            <w:tcW w:w="3024" w:type="dxa"/>
            <w:tcBorders>
              <w:top w:val="single" w:color="auto" w:sz="4" w:space="0"/>
              <w:left w:val="single" w:color="auto" w:sz="4" w:space="0"/>
              <w:bottom w:val="single" w:color="auto" w:sz="4" w:space="0"/>
              <w:right w:val="single" w:color="auto" w:sz="4" w:space="0"/>
            </w:tcBorders>
          </w:tcPr>
          <w:p>
            <w:pPr>
              <w:tabs>
                <w:tab w:val="left" w:pos="1980"/>
                <w:tab w:val="left" w:pos="9660"/>
              </w:tabs>
              <w:spacing w:before="100" w:beforeAutospacing="1" w:after="100" w:afterAutospacing="1"/>
              <w:jc w:val="center"/>
              <w:rPr>
                <w:rFonts w:ascii="Times New Roman" w:hAnsi="Times New Roman" w:eastAsia="华文仿宋"/>
                <w:sz w:val="3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50" w:type="dxa"/>
            <w:tcBorders>
              <w:top w:val="single" w:color="auto" w:sz="4" w:space="0"/>
              <w:left w:val="single" w:color="auto" w:sz="4" w:space="0"/>
              <w:bottom w:val="single" w:color="auto" w:sz="4" w:space="0"/>
              <w:right w:val="single" w:color="auto" w:sz="4" w:space="0"/>
            </w:tcBorders>
          </w:tcPr>
          <w:p>
            <w:pPr>
              <w:tabs>
                <w:tab w:val="left" w:pos="1980"/>
                <w:tab w:val="left" w:pos="9660"/>
              </w:tabs>
              <w:spacing w:before="100" w:beforeAutospacing="1" w:after="100" w:afterAutospacing="1"/>
              <w:jc w:val="center"/>
              <w:rPr>
                <w:rFonts w:ascii="Times New Roman" w:hAnsi="Times New Roman" w:eastAsia="华文仿宋"/>
                <w:sz w:val="32"/>
                <w:szCs w:val="28"/>
              </w:rPr>
            </w:pPr>
          </w:p>
        </w:tc>
        <w:tc>
          <w:tcPr>
            <w:tcW w:w="2795" w:type="dxa"/>
            <w:tcBorders>
              <w:top w:val="single" w:color="auto" w:sz="4" w:space="0"/>
              <w:left w:val="single" w:color="auto" w:sz="4" w:space="0"/>
              <w:bottom w:val="single" w:color="auto" w:sz="4" w:space="0"/>
              <w:right w:val="single" w:color="auto" w:sz="4" w:space="0"/>
            </w:tcBorders>
          </w:tcPr>
          <w:p>
            <w:pPr>
              <w:tabs>
                <w:tab w:val="left" w:pos="1980"/>
                <w:tab w:val="left" w:pos="9660"/>
              </w:tabs>
              <w:spacing w:before="100" w:beforeAutospacing="1" w:after="100" w:afterAutospacing="1"/>
              <w:jc w:val="center"/>
              <w:rPr>
                <w:rFonts w:ascii="Times New Roman" w:hAnsi="Times New Roman" w:eastAsia="华文仿宋"/>
                <w:sz w:val="32"/>
                <w:szCs w:val="28"/>
              </w:rPr>
            </w:pPr>
          </w:p>
        </w:tc>
        <w:tc>
          <w:tcPr>
            <w:tcW w:w="2147" w:type="dxa"/>
            <w:tcBorders>
              <w:top w:val="single" w:color="auto" w:sz="4" w:space="0"/>
              <w:left w:val="single" w:color="auto" w:sz="4" w:space="0"/>
              <w:bottom w:val="single" w:color="auto" w:sz="4" w:space="0"/>
              <w:right w:val="single" w:color="auto" w:sz="4" w:space="0"/>
            </w:tcBorders>
          </w:tcPr>
          <w:p>
            <w:pPr>
              <w:tabs>
                <w:tab w:val="left" w:pos="1980"/>
                <w:tab w:val="left" w:pos="9660"/>
              </w:tabs>
              <w:spacing w:before="100" w:beforeAutospacing="1" w:after="100" w:afterAutospacing="1"/>
              <w:jc w:val="center"/>
              <w:rPr>
                <w:rFonts w:ascii="Times New Roman" w:hAnsi="Times New Roman" w:eastAsia="华文仿宋"/>
                <w:sz w:val="32"/>
                <w:szCs w:val="28"/>
              </w:rPr>
            </w:pPr>
          </w:p>
        </w:tc>
        <w:tc>
          <w:tcPr>
            <w:tcW w:w="1885" w:type="dxa"/>
            <w:tcBorders>
              <w:top w:val="single" w:color="auto" w:sz="4" w:space="0"/>
              <w:left w:val="single" w:color="auto" w:sz="4" w:space="0"/>
              <w:bottom w:val="single" w:color="auto" w:sz="4" w:space="0"/>
              <w:right w:val="single" w:color="auto" w:sz="4" w:space="0"/>
            </w:tcBorders>
          </w:tcPr>
          <w:p>
            <w:pPr>
              <w:tabs>
                <w:tab w:val="left" w:pos="1980"/>
                <w:tab w:val="left" w:pos="9660"/>
              </w:tabs>
              <w:spacing w:before="100" w:beforeAutospacing="1" w:after="100" w:afterAutospacing="1"/>
              <w:jc w:val="center"/>
              <w:rPr>
                <w:rFonts w:ascii="Times New Roman" w:hAnsi="Times New Roman" w:eastAsia="华文仿宋"/>
                <w:sz w:val="32"/>
                <w:szCs w:val="28"/>
              </w:rPr>
            </w:pPr>
          </w:p>
        </w:tc>
        <w:tc>
          <w:tcPr>
            <w:tcW w:w="3024" w:type="dxa"/>
            <w:tcBorders>
              <w:top w:val="single" w:color="auto" w:sz="4" w:space="0"/>
              <w:left w:val="single" w:color="auto" w:sz="4" w:space="0"/>
              <w:bottom w:val="single" w:color="auto" w:sz="4" w:space="0"/>
              <w:right w:val="single" w:color="auto" w:sz="4" w:space="0"/>
            </w:tcBorders>
          </w:tcPr>
          <w:p>
            <w:pPr>
              <w:tabs>
                <w:tab w:val="left" w:pos="1980"/>
                <w:tab w:val="left" w:pos="9660"/>
              </w:tabs>
              <w:spacing w:before="100" w:beforeAutospacing="1" w:after="100" w:afterAutospacing="1"/>
              <w:jc w:val="center"/>
              <w:rPr>
                <w:rFonts w:ascii="Times New Roman" w:hAnsi="Times New Roman" w:eastAsia="华文仿宋"/>
                <w:sz w:val="32"/>
                <w:szCs w:val="28"/>
              </w:rPr>
            </w:pPr>
          </w:p>
        </w:tc>
        <w:tc>
          <w:tcPr>
            <w:tcW w:w="3024" w:type="dxa"/>
            <w:tcBorders>
              <w:top w:val="single" w:color="auto" w:sz="4" w:space="0"/>
              <w:left w:val="single" w:color="auto" w:sz="4" w:space="0"/>
              <w:bottom w:val="single" w:color="auto" w:sz="4" w:space="0"/>
              <w:right w:val="single" w:color="auto" w:sz="4" w:space="0"/>
            </w:tcBorders>
          </w:tcPr>
          <w:p>
            <w:pPr>
              <w:tabs>
                <w:tab w:val="left" w:pos="1980"/>
                <w:tab w:val="left" w:pos="9660"/>
              </w:tabs>
              <w:spacing w:before="100" w:beforeAutospacing="1" w:after="100" w:afterAutospacing="1"/>
              <w:jc w:val="center"/>
              <w:rPr>
                <w:rFonts w:ascii="Times New Roman" w:hAnsi="Times New Roman" w:eastAsia="华文仿宋"/>
                <w:sz w:val="3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50" w:type="dxa"/>
            <w:tcBorders>
              <w:top w:val="single" w:color="auto" w:sz="4" w:space="0"/>
              <w:left w:val="single" w:color="auto" w:sz="4" w:space="0"/>
              <w:bottom w:val="single" w:color="auto" w:sz="4" w:space="0"/>
              <w:right w:val="single" w:color="auto" w:sz="4" w:space="0"/>
            </w:tcBorders>
          </w:tcPr>
          <w:p>
            <w:pPr>
              <w:tabs>
                <w:tab w:val="left" w:pos="1980"/>
                <w:tab w:val="left" w:pos="9660"/>
              </w:tabs>
              <w:spacing w:before="100" w:beforeAutospacing="1" w:after="100" w:afterAutospacing="1"/>
              <w:jc w:val="center"/>
              <w:rPr>
                <w:rFonts w:ascii="Times New Roman" w:hAnsi="Times New Roman" w:eastAsia="华文仿宋"/>
                <w:sz w:val="32"/>
                <w:szCs w:val="28"/>
              </w:rPr>
            </w:pPr>
          </w:p>
        </w:tc>
        <w:tc>
          <w:tcPr>
            <w:tcW w:w="2795" w:type="dxa"/>
            <w:tcBorders>
              <w:top w:val="single" w:color="auto" w:sz="4" w:space="0"/>
              <w:left w:val="single" w:color="auto" w:sz="4" w:space="0"/>
              <w:bottom w:val="single" w:color="auto" w:sz="4" w:space="0"/>
              <w:right w:val="single" w:color="auto" w:sz="4" w:space="0"/>
            </w:tcBorders>
          </w:tcPr>
          <w:p>
            <w:pPr>
              <w:tabs>
                <w:tab w:val="left" w:pos="1980"/>
                <w:tab w:val="left" w:pos="9660"/>
              </w:tabs>
              <w:spacing w:before="100" w:beforeAutospacing="1" w:after="100" w:afterAutospacing="1"/>
              <w:jc w:val="center"/>
              <w:rPr>
                <w:rFonts w:ascii="Times New Roman" w:hAnsi="Times New Roman" w:eastAsia="华文仿宋"/>
                <w:sz w:val="32"/>
                <w:szCs w:val="28"/>
              </w:rPr>
            </w:pPr>
          </w:p>
        </w:tc>
        <w:tc>
          <w:tcPr>
            <w:tcW w:w="2147" w:type="dxa"/>
            <w:tcBorders>
              <w:top w:val="single" w:color="auto" w:sz="4" w:space="0"/>
              <w:left w:val="single" w:color="auto" w:sz="4" w:space="0"/>
              <w:bottom w:val="single" w:color="auto" w:sz="4" w:space="0"/>
              <w:right w:val="single" w:color="auto" w:sz="4" w:space="0"/>
            </w:tcBorders>
          </w:tcPr>
          <w:p>
            <w:pPr>
              <w:tabs>
                <w:tab w:val="left" w:pos="1980"/>
                <w:tab w:val="left" w:pos="9660"/>
              </w:tabs>
              <w:spacing w:before="100" w:beforeAutospacing="1" w:after="100" w:afterAutospacing="1"/>
              <w:jc w:val="center"/>
              <w:rPr>
                <w:rFonts w:ascii="Times New Roman" w:hAnsi="Times New Roman" w:eastAsia="华文仿宋"/>
                <w:sz w:val="32"/>
                <w:szCs w:val="28"/>
              </w:rPr>
            </w:pPr>
          </w:p>
        </w:tc>
        <w:tc>
          <w:tcPr>
            <w:tcW w:w="1885" w:type="dxa"/>
            <w:tcBorders>
              <w:top w:val="single" w:color="auto" w:sz="4" w:space="0"/>
              <w:left w:val="single" w:color="auto" w:sz="4" w:space="0"/>
              <w:bottom w:val="single" w:color="auto" w:sz="4" w:space="0"/>
              <w:right w:val="single" w:color="auto" w:sz="4" w:space="0"/>
            </w:tcBorders>
          </w:tcPr>
          <w:p>
            <w:pPr>
              <w:tabs>
                <w:tab w:val="left" w:pos="1980"/>
                <w:tab w:val="left" w:pos="9660"/>
              </w:tabs>
              <w:spacing w:before="100" w:beforeAutospacing="1" w:after="100" w:afterAutospacing="1"/>
              <w:jc w:val="center"/>
              <w:rPr>
                <w:rFonts w:ascii="Times New Roman" w:hAnsi="Times New Roman" w:eastAsia="华文仿宋"/>
                <w:sz w:val="32"/>
                <w:szCs w:val="28"/>
              </w:rPr>
            </w:pPr>
          </w:p>
        </w:tc>
        <w:tc>
          <w:tcPr>
            <w:tcW w:w="3024" w:type="dxa"/>
            <w:tcBorders>
              <w:top w:val="single" w:color="auto" w:sz="4" w:space="0"/>
              <w:left w:val="single" w:color="auto" w:sz="4" w:space="0"/>
              <w:bottom w:val="single" w:color="auto" w:sz="4" w:space="0"/>
              <w:right w:val="single" w:color="auto" w:sz="4" w:space="0"/>
            </w:tcBorders>
          </w:tcPr>
          <w:p>
            <w:pPr>
              <w:tabs>
                <w:tab w:val="left" w:pos="1980"/>
                <w:tab w:val="left" w:pos="9660"/>
              </w:tabs>
              <w:spacing w:before="100" w:beforeAutospacing="1" w:after="100" w:afterAutospacing="1"/>
              <w:jc w:val="center"/>
              <w:rPr>
                <w:rFonts w:ascii="Times New Roman" w:hAnsi="Times New Roman" w:eastAsia="华文仿宋"/>
                <w:sz w:val="32"/>
                <w:szCs w:val="28"/>
              </w:rPr>
            </w:pPr>
          </w:p>
        </w:tc>
        <w:tc>
          <w:tcPr>
            <w:tcW w:w="3024" w:type="dxa"/>
            <w:tcBorders>
              <w:top w:val="single" w:color="auto" w:sz="4" w:space="0"/>
              <w:left w:val="single" w:color="auto" w:sz="4" w:space="0"/>
              <w:bottom w:val="single" w:color="auto" w:sz="4" w:space="0"/>
              <w:right w:val="single" w:color="auto" w:sz="4" w:space="0"/>
            </w:tcBorders>
          </w:tcPr>
          <w:p>
            <w:pPr>
              <w:tabs>
                <w:tab w:val="left" w:pos="1980"/>
                <w:tab w:val="left" w:pos="9660"/>
              </w:tabs>
              <w:spacing w:before="100" w:beforeAutospacing="1" w:after="100" w:afterAutospacing="1"/>
              <w:jc w:val="center"/>
              <w:rPr>
                <w:rFonts w:ascii="Times New Roman" w:hAnsi="Times New Roman" w:eastAsia="华文仿宋"/>
                <w:sz w:val="32"/>
                <w:szCs w:val="28"/>
              </w:rPr>
            </w:pPr>
          </w:p>
        </w:tc>
      </w:tr>
    </w:tbl>
    <w:p>
      <w:pPr>
        <w:spacing w:after="156"/>
        <w:ind w:firstLine="560" w:firstLineChars="200"/>
        <w:jc w:val="left"/>
        <w:rPr>
          <w:rFonts w:ascii="Times New Roman" w:hAnsi="Times New Roman" w:eastAsia="仿宋_GB2312"/>
          <w:sz w:val="28"/>
          <w:szCs w:val="28"/>
        </w:rPr>
      </w:pPr>
      <w:r>
        <w:rPr>
          <w:rFonts w:hint="eastAsia" w:ascii="Times New Roman" w:hAnsi="Times New Roman" w:eastAsia="仿宋_GB2312"/>
          <w:sz w:val="28"/>
          <w:szCs w:val="28"/>
        </w:rPr>
        <w:t>注：类别按照特色粮经作物、特色园艺产品、特色畜产品、特色水产品、林特产品五大类填报。</w:t>
      </w:r>
    </w:p>
    <w:p>
      <w:pPr>
        <w:spacing w:line="500" w:lineRule="exact"/>
        <w:ind w:left="1333" w:leftChars="195" w:hanging="924" w:hangingChars="440"/>
        <w:rPr>
          <w:rFonts w:ascii="Times New Roman" w:hAnsi="Times New Roman"/>
        </w:rPr>
      </w:pPr>
    </w:p>
    <w:sectPr>
      <w:pgSz w:w="16838" w:h="11906" w:orient="landscape"/>
      <w:pgMar w:top="1797" w:right="1440" w:bottom="1797" w:left="1440"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2</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6</w:t>
    </w:r>
    <w:r>
      <w:rPr>
        <w:lang w:val="zh-CN"/>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3A64"/>
    <w:rsid w:val="00012ED8"/>
    <w:rsid w:val="00013497"/>
    <w:rsid w:val="00032400"/>
    <w:rsid w:val="00073BBC"/>
    <w:rsid w:val="000B2932"/>
    <w:rsid w:val="001063FD"/>
    <w:rsid w:val="00124AF8"/>
    <w:rsid w:val="00127C48"/>
    <w:rsid w:val="00160465"/>
    <w:rsid w:val="00172A27"/>
    <w:rsid w:val="001B268F"/>
    <w:rsid w:val="001E1862"/>
    <w:rsid w:val="002503AE"/>
    <w:rsid w:val="002705FD"/>
    <w:rsid w:val="00280C50"/>
    <w:rsid w:val="002C27B3"/>
    <w:rsid w:val="00305969"/>
    <w:rsid w:val="00320F67"/>
    <w:rsid w:val="00324710"/>
    <w:rsid w:val="0037455D"/>
    <w:rsid w:val="004062FC"/>
    <w:rsid w:val="00422AE8"/>
    <w:rsid w:val="004846BF"/>
    <w:rsid w:val="004D790F"/>
    <w:rsid w:val="00503F4D"/>
    <w:rsid w:val="00517B6A"/>
    <w:rsid w:val="0053604A"/>
    <w:rsid w:val="005470A0"/>
    <w:rsid w:val="00561378"/>
    <w:rsid w:val="005837CA"/>
    <w:rsid w:val="005B31D2"/>
    <w:rsid w:val="005F2A81"/>
    <w:rsid w:val="005F4F0F"/>
    <w:rsid w:val="00614077"/>
    <w:rsid w:val="00631784"/>
    <w:rsid w:val="006D422B"/>
    <w:rsid w:val="00702EBC"/>
    <w:rsid w:val="007D1A0B"/>
    <w:rsid w:val="007F08C9"/>
    <w:rsid w:val="0081321D"/>
    <w:rsid w:val="00864AFF"/>
    <w:rsid w:val="008745AB"/>
    <w:rsid w:val="008D2180"/>
    <w:rsid w:val="008F6F92"/>
    <w:rsid w:val="00941B52"/>
    <w:rsid w:val="00957C8B"/>
    <w:rsid w:val="009B1601"/>
    <w:rsid w:val="009F3CA1"/>
    <w:rsid w:val="00A271AA"/>
    <w:rsid w:val="00A47AE4"/>
    <w:rsid w:val="00AA470E"/>
    <w:rsid w:val="00AE0D95"/>
    <w:rsid w:val="00AF37AA"/>
    <w:rsid w:val="00B06723"/>
    <w:rsid w:val="00B3598B"/>
    <w:rsid w:val="00B55C29"/>
    <w:rsid w:val="00B970A9"/>
    <w:rsid w:val="00BC61E7"/>
    <w:rsid w:val="00BD1B0A"/>
    <w:rsid w:val="00C1001A"/>
    <w:rsid w:val="00C171E4"/>
    <w:rsid w:val="00C531DF"/>
    <w:rsid w:val="00C85BE3"/>
    <w:rsid w:val="00CA3A94"/>
    <w:rsid w:val="00D12B07"/>
    <w:rsid w:val="00D2353A"/>
    <w:rsid w:val="00D5659F"/>
    <w:rsid w:val="00D7487F"/>
    <w:rsid w:val="00DA4F4D"/>
    <w:rsid w:val="00E46EAF"/>
    <w:rsid w:val="00E54E78"/>
    <w:rsid w:val="00E86FCA"/>
    <w:rsid w:val="00EB0620"/>
    <w:rsid w:val="00EB2856"/>
    <w:rsid w:val="00EC1976"/>
    <w:rsid w:val="00EC1FED"/>
    <w:rsid w:val="00F41609"/>
    <w:rsid w:val="00FA2077"/>
    <w:rsid w:val="00FD251F"/>
    <w:rsid w:val="06FFD08E"/>
    <w:rsid w:val="07B557A2"/>
    <w:rsid w:val="09AD7E2D"/>
    <w:rsid w:val="0C9717DE"/>
    <w:rsid w:val="0E9F5FE0"/>
    <w:rsid w:val="0F75758C"/>
    <w:rsid w:val="18406A53"/>
    <w:rsid w:val="198A10CD"/>
    <w:rsid w:val="1B967D25"/>
    <w:rsid w:val="1BC8598E"/>
    <w:rsid w:val="21D041A9"/>
    <w:rsid w:val="232B279A"/>
    <w:rsid w:val="247E372D"/>
    <w:rsid w:val="24E12070"/>
    <w:rsid w:val="25C45401"/>
    <w:rsid w:val="264702B3"/>
    <w:rsid w:val="26CF08B9"/>
    <w:rsid w:val="280E3380"/>
    <w:rsid w:val="28B035D5"/>
    <w:rsid w:val="2A425827"/>
    <w:rsid w:val="2EFB7D3D"/>
    <w:rsid w:val="2F0C1550"/>
    <w:rsid w:val="33E26FEF"/>
    <w:rsid w:val="34223DDC"/>
    <w:rsid w:val="36740A1A"/>
    <w:rsid w:val="3ADE15B2"/>
    <w:rsid w:val="3BAE2FC4"/>
    <w:rsid w:val="3BDC506F"/>
    <w:rsid w:val="3E8C58EE"/>
    <w:rsid w:val="3F5D4BD3"/>
    <w:rsid w:val="3F7B1FBB"/>
    <w:rsid w:val="3F8C78F9"/>
    <w:rsid w:val="43A627DE"/>
    <w:rsid w:val="44BE11FD"/>
    <w:rsid w:val="46015262"/>
    <w:rsid w:val="46181B1F"/>
    <w:rsid w:val="46316DDF"/>
    <w:rsid w:val="474662E8"/>
    <w:rsid w:val="4B550DF2"/>
    <w:rsid w:val="4F6D2EC7"/>
    <w:rsid w:val="500E69D2"/>
    <w:rsid w:val="52226592"/>
    <w:rsid w:val="55371CF4"/>
    <w:rsid w:val="59D87FA3"/>
    <w:rsid w:val="5C0A164C"/>
    <w:rsid w:val="5D2D7682"/>
    <w:rsid w:val="5F5602BB"/>
    <w:rsid w:val="627B753A"/>
    <w:rsid w:val="66477930"/>
    <w:rsid w:val="690A2377"/>
    <w:rsid w:val="6BCE0109"/>
    <w:rsid w:val="6D7A713C"/>
    <w:rsid w:val="6FF567B4"/>
    <w:rsid w:val="710058C0"/>
    <w:rsid w:val="73683AFC"/>
    <w:rsid w:val="791866E8"/>
    <w:rsid w:val="7BB03906"/>
    <w:rsid w:val="7C2E5DB1"/>
    <w:rsid w:val="7C3141D5"/>
    <w:rsid w:val="7DAE7F02"/>
    <w:rsid w:val="7EF8D0C2"/>
    <w:rsid w:val="7F646EAA"/>
    <w:rsid w:val="7F990824"/>
    <w:rsid w:val="7FCD15DC"/>
    <w:rsid w:val="949B9301"/>
    <w:rsid w:val="B9F7B17E"/>
    <w:rsid w:val="BDFB61C5"/>
    <w:rsid w:val="BF779230"/>
    <w:rsid w:val="BF8B58F1"/>
    <w:rsid w:val="DFDBF760"/>
    <w:rsid w:val="E79FAFC7"/>
    <w:rsid w:val="F3FF2866"/>
    <w:rsid w:val="FEFE2C36"/>
    <w:rsid w:val="FFEB38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semiHidden="0"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Document Map"/>
    <w:basedOn w:val="1"/>
    <w:link w:val="12"/>
    <w:unhideWhenUsed/>
    <w:qFormat/>
    <w:uiPriority w:val="0"/>
    <w:rPr>
      <w:rFonts w:ascii="宋体"/>
      <w:sz w:val="18"/>
      <w:szCs w:val="18"/>
    </w:rPr>
  </w:style>
  <w:style w:type="paragraph" w:styleId="3">
    <w:name w:val="Balloon Text"/>
    <w:basedOn w:val="1"/>
    <w:link w:val="10"/>
    <w:unhideWhenUsed/>
    <w:qFormat/>
    <w:uiPriority w:val="0"/>
    <w:rPr>
      <w:sz w:val="18"/>
      <w:szCs w:val="18"/>
    </w:rPr>
  </w:style>
  <w:style w:type="paragraph" w:styleId="4">
    <w:name w:val="footer"/>
    <w:basedOn w:val="1"/>
    <w:link w:val="13"/>
    <w:unhideWhenUsed/>
    <w:qFormat/>
    <w:uiPriority w:val="0"/>
    <w:pPr>
      <w:tabs>
        <w:tab w:val="center" w:pos="4153"/>
        <w:tab w:val="right" w:pos="8306"/>
      </w:tabs>
      <w:snapToGrid w:val="0"/>
      <w:jc w:val="left"/>
    </w:pPr>
    <w:rPr>
      <w:sz w:val="18"/>
      <w:szCs w:val="18"/>
    </w:rPr>
  </w:style>
  <w:style w:type="paragraph" w:styleId="5">
    <w:name w:val="header"/>
    <w:basedOn w:val="1"/>
    <w:link w:val="11"/>
    <w:unhideWhenUsed/>
    <w:qFormat/>
    <w:uiPriority w:val="0"/>
    <w:pPr>
      <w:pBdr>
        <w:bottom w:val="single" w:color="auto" w:sz="6" w:space="1"/>
      </w:pBdr>
      <w:tabs>
        <w:tab w:val="center" w:pos="4153"/>
        <w:tab w:val="right" w:pos="8306"/>
      </w:tabs>
      <w:snapToGrid w:val="0"/>
      <w:jc w:val="center"/>
    </w:pPr>
    <w:rPr>
      <w:sz w:val="18"/>
      <w:szCs w:val="18"/>
    </w:rPr>
  </w:style>
  <w:style w:type="character" w:styleId="8">
    <w:name w:val="Hyperlink"/>
    <w:unhideWhenUsed/>
    <w:qFormat/>
    <w:uiPriority w:val="0"/>
    <w:rPr>
      <w:color w:val="0000FF"/>
      <w:u w:val="none"/>
    </w:rPr>
  </w:style>
  <w:style w:type="paragraph" w:customStyle="1" w:styleId="9">
    <w:name w:val="Char Char3 Char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character" w:customStyle="1" w:styleId="10">
    <w:name w:val="批注框文本 Char"/>
    <w:link w:val="3"/>
    <w:semiHidden/>
    <w:qFormat/>
    <w:uiPriority w:val="0"/>
    <w:rPr>
      <w:rFonts w:ascii="Calibri" w:hAnsi="Calibri"/>
      <w:kern w:val="2"/>
      <w:sz w:val="18"/>
      <w:szCs w:val="18"/>
    </w:rPr>
  </w:style>
  <w:style w:type="character" w:customStyle="1" w:styleId="11">
    <w:name w:val="页眉 Char"/>
    <w:link w:val="5"/>
    <w:qFormat/>
    <w:uiPriority w:val="0"/>
    <w:rPr>
      <w:rFonts w:ascii="Calibri" w:hAnsi="Calibri"/>
      <w:kern w:val="2"/>
      <w:sz w:val="18"/>
      <w:szCs w:val="18"/>
    </w:rPr>
  </w:style>
  <w:style w:type="character" w:customStyle="1" w:styleId="12">
    <w:name w:val="文档结构图 Char"/>
    <w:link w:val="2"/>
    <w:semiHidden/>
    <w:qFormat/>
    <w:uiPriority w:val="0"/>
    <w:rPr>
      <w:rFonts w:ascii="宋体" w:hAnsi="Calibri"/>
      <w:kern w:val="2"/>
      <w:sz w:val="18"/>
      <w:szCs w:val="18"/>
    </w:rPr>
  </w:style>
  <w:style w:type="character" w:customStyle="1" w:styleId="13">
    <w:name w:val="页脚 Char"/>
    <w:link w:val="4"/>
    <w:qFormat/>
    <w:uiPriority w:val="0"/>
    <w:rPr>
      <w:rFonts w:ascii="Calibri" w:hAnsi="Calibri"/>
      <w:kern w:val="2"/>
      <w:sz w:val="18"/>
      <w:szCs w:val="18"/>
    </w:rPr>
  </w:style>
  <w:style w:type="character" w:customStyle="1" w:styleId="14">
    <w:name w:val="hui_12_cu1"/>
    <w:qFormat/>
    <w:uiPriority w:val="0"/>
    <w:rPr>
      <w:b/>
      <w:bCs/>
      <w:color w:val="333333"/>
    </w:rPr>
  </w:style>
  <w:style w:type="character" w:customStyle="1" w:styleId="15">
    <w:name w:val="font51"/>
    <w:basedOn w:val="7"/>
    <w:qFormat/>
    <w:uiPriority w:val="0"/>
    <w:rPr>
      <w:rFonts w:hint="eastAsia" w:ascii="宋体" w:hAnsi="宋体" w:eastAsia="宋体" w:cs="宋体"/>
      <w:color w:val="000000"/>
      <w:sz w:val="22"/>
      <w:szCs w:val="22"/>
      <w:u w:val="none"/>
    </w:rPr>
  </w:style>
  <w:style w:type="character" w:customStyle="1" w:styleId="16">
    <w:name w:val="font41"/>
    <w:basedOn w:val="7"/>
    <w:qFormat/>
    <w:uiPriority w:val="0"/>
    <w:rPr>
      <w:rFonts w:hint="eastAsia" w:ascii="宋体" w:hAnsi="宋体" w:eastAsia="宋体" w:cs="宋体"/>
      <w:b/>
      <w:color w:val="00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http://www.ntko.com</Company>
  <Pages>10</Pages>
  <Words>739</Words>
  <Characters>4218</Characters>
  <Lines>35</Lines>
  <Paragraphs>9</Paragraphs>
  <TotalTime>58</TotalTime>
  <ScaleCrop>false</ScaleCrop>
  <LinksUpToDate>false</LinksUpToDate>
  <CharactersWithSpaces>4948</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2019-03-28T15:58:00Z</dcterms:created>
  <dc:creator>千航网络</dc:creator>
  <cp:lastModifiedBy>爱因斯坦</cp:lastModifiedBy>
  <cp:lastPrinted>2020-04-28T03:30:00Z</cp:lastPrinted>
  <dcterms:modified xsi:type="dcterms:W3CDTF">2020-06-01T08:52:21Z</dcterms:modified>
  <dc:title>【NTKO Office文档控件缺省模板】</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