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68" w:rsidRDefault="00E32C54" w:rsidP="00E32C54">
      <w:pPr>
        <w:spacing w:line="578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</w:t>
      </w:r>
      <w:r w:rsidR="00424619" w:rsidRPr="00424619">
        <w:rPr>
          <w:rFonts w:ascii="方正小标宋简体" w:eastAsia="方正小标宋简体" w:hAnsi="宋体" w:hint="eastAsia"/>
          <w:sz w:val="36"/>
          <w:szCs w:val="36"/>
        </w:rPr>
        <w:t>2019年中央污染防治资金</w:t>
      </w:r>
      <w:r w:rsidR="002616A0">
        <w:rPr>
          <w:rFonts w:ascii="方正小标宋简体" w:eastAsia="方正小标宋简体" w:hAnsi="宋体" w:hint="eastAsia"/>
          <w:sz w:val="36"/>
          <w:szCs w:val="36"/>
        </w:rPr>
        <w:t>（蓬江区</w:t>
      </w:r>
      <w:r w:rsidR="009E6FA5">
        <w:rPr>
          <w:rFonts w:ascii="方正小标宋简体" w:eastAsia="方正小标宋简体" w:hAnsi="宋体" w:hint="eastAsia"/>
          <w:sz w:val="36"/>
          <w:szCs w:val="36"/>
        </w:rPr>
        <w:t>县级</w:t>
      </w:r>
      <w:r w:rsidR="002616A0">
        <w:rPr>
          <w:rFonts w:ascii="方正小标宋简体" w:eastAsia="方正小标宋简体" w:hAnsi="宋体" w:hint="eastAsia"/>
          <w:sz w:val="36"/>
          <w:szCs w:val="36"/>
        </w:rPr>
        <w:t>VOCs重点监管企业“</w:t>
      </w:r>
      <w:proofErr w:type="gramStart"/>
      <w:r w:rsidR="002616A0">
        <w:rPr>
          <w:rFonts w:ascii="方正小标宋简体" w:eastAsia="方正小标宋简体" w:hAnsi="宋体" w:hint="eastAsia"/>
          <w:sz w:val="36"/>
          <w:szCs w:val="36"/>
        </w:rPr>
        <w:t>一</w:t>
      </w:r>
      <w:proofErr w:type="gramEnd"/>
      <w:r w:rsidR="002616A0">
        <w:rPr>
          <w:rFonts w:ascii="方正小标宋简体" w:eastAsia="方正小标宋简体" w:hAnsi="宋体" w:hint="eastAsia"/>
          <w:sz w:val="36"/>
          <w:szCs w:val="36"/>
        </w:rPr>
        <w:t>企</w:t>
      </w:r>
      <w:proofErr w:type="gramStart"/>
      <w:r w:rsidR="002616A0">
        <w:rPr>
          <w:rFonts w:ascii="方正小标宋简体" w:eastAsia="方正小标宋简体" w:hAnsi="宋体" w:hint="eastAsia"/>
          <w:sz w:val="36"/>
          <w:szCs w:val="36"/>
        </w:rPr>
        <w:t>一</w:t>
      </w:r>
      <w:proofErr w:type="gramEnd"/>
      <w:r w:rsidR="002616A0">
        <w:rPr>
          <w:rFonts w:ascii="方正小标宋简体" w:eastAsia="方正小标宋简体" w:hAnsi="宋体" w:hint="eastAsia"/>
          <w:sz w:val="36"/>
          <w:szCs w:val="36"/>
        </w:rPr>
        <w:t>策”综合整治补助资金）分配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  <w:r w:rsidR="002616A0">
        <w:rPr>
          <w:rFonts w:ascii="方正小标宋简体" w:eastAsia="方正小标宋简体" w:hAnsi="宋体" w:hint="eastAsia"/>
          <w:sz w:val="36"/>
          <w:szCs w:val="36"/>
        </w:rPr>
        <w:t>方案</w:t>
      </w:r>
      <w:r>
        <w:rPr>
          <w:rFonts w:ascii="方正小标宋简体" w:eastAsia="方正小标宋简体" w:hAnsi="宋体" w:hint="eastAsia"/>
          <w:sz w:val="36"/>
          <w:szCs w:val="36"/>
        </w:rPr>
        <w:t>的公示</w:t>
      </w:r>
    </w:p>
    <w:p w:rsidR="00995C68" w:rsidRDefault="00995C68">
      <w:pPr>
        <w:pStyle w:val="a6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</w:p>
    <w:p w:rsidR="00995C68" w:rsidRDefault="009E6FA5" w:rsidP="009E6FA5">
      <w:pPr>
        <w:pStyle w:val="a6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 w:rsidRPr="009E6FA5">
        <w:rPr>
          <w:rFonts w:ascii="仿宋_GB2312" w:eastAsia="仿宋_GB2312" w:hAnsi="微软雅黑" w:cs="仿宋_GB2312" w:hint="eastAsia"/>
          <w:sz w:val="32"/>
          <w:szCs w:val="32"/>
        </w:rPr>
        <w:t>根据《关于预安排2019年中央污染防治资金(大气、土壤污染防治方向)的通知》（</w:t>
      </w:r>
      <w:proofErr w:type="gramStart"/>
      <w:r w:rsidRPr="009E6FA5">
        <w:rPr>
          <w:rFonts w:ascii="仿宋_GB2312" w:eastAsia="仿宋_GB2312" w:hAnsi="微软雅黑" w:cs="仿宋_GB2312" w:hint="eastAsia"/>
          <w:sz w:val="32"/>
          <w:szCs w:val="32"/>
        </w:rPr>
        <w:t>江财工</w:t>
      </w:r>
      <w:proofErr w:type="gramEnd"/>
      <w:r w:rsidRPr="009E6FA5">
        <w:rPr>
          <w:rFonts w:ascii="仿宋_GB2312" w:eastAsia="仿宋_GB2312" w:hAnsi="微软雅黑" w:cs="仿宋_GB2312" w:hint="eastAsia"/>
          <w:sz w:val="32"/>
          <w:szCs w:val="32"/>
        </w:rPr>
        <w:t>〔2019〕149号）、《关于清算下达2019年中央污染防治资金(大气、土壤污染防治方向)的通知》（</w:t>
      </w:r>
      <w:proofErr w:type="gramStart"/>
      <w:r w:rsidRPr="009E6FA5">
        <w:rPr>
          <w:rFonts w:ascii="仿宋_GB2312" w:eastAsia="仿宋_GB2312" w:hAnsi="微软雅黑" w:cs="仿宋_GB2312" w:hint="eastAsia"/>
          <w:sz w:val="32"/>
          <w:szCs w:val="32"/>
        </w:rPr>
        <w:t>江财农</w:t>
      </w:r>
      <w:proofErr w:type="gramEnd"/>
      <w:r w:rsidRPr="009E6FA5">
        <w:rPr>
          <w:rFonts w:ascii="仿宋_GB2312" w:eastAsia="仿宋_GB2312" w:hAnsi="微软雅黑" w:cs="仿宋_GB2312" w:hint="eastAsia"/>
          <w:sz w:val="32"/>
          <w:szCs w:val="32"/>
        </w:rPr>
        <w:t>〔2019〕120号）</w:t>
      </w:r>
      <w:r w:rsidR="002616A0">
        <w:rPr>
          <w:rFonts w:ascii="仿宋_GB2312" w:eastAsia="仿宋_GB2312" w:hAnsi="微软雅黑" w:cs="仿宋_GB2312" w:hint="eastAsia"/>
          <w:sz w:val="32"/>
          <w:szCs w:val="32"/>
        </w:rPr>
        <w:t>，下达</w:t>
      </w:r>
      <w:r>
        <w:rPr>
          <w:rFonts w:ascii="仿宋_GB2312" w:eastAsia="仿宋_GB2312" w:hAnsi="微软雅黑" w:cs="仿宋_GB2312" w:hint="eastAsia"/>
          <w:sz w:val="32"/>
          <w:szCs w:val="32"/>
        </w:rPr>
        <w:t>蓬江区县级</w:t>
      </w:r>
      <w:r w:rsidRPr="009E6FA5">
        <w:rPr>
          <w:rFonts w:ascii="仿宋_GB2312" w:eastAsia="仿宋_GB2312" w:hAnsi="微软雅黑" w:cs="仿宋_GB2312" w:hint="eastAsia"/>
          <w:sz w:val="32"/>
          <w:szCs w:val="32"/>
        </w:rPr>
        <w:t>VOCs重点监管企业及新增纳入VOCs整治企业“</w:t>
      </w:r>
      <w:proofErr w:type="gramStart"/>
      <w:r w:rsidRPr="009E6FA5">
        <w:rPr>
          <w:rFonts w:ascii="仿宋_GB2312" w:eastAsia="仿宋_GB2312" w:hAnsi="微软雅黑" w:cs="仿宋_GB2312" w:hint="eastAsia"/>
          <w:sz w:val="32"/>
          <w:szCs w:val="32"/>
        </w:rPr>
        <w:t>一</w:t>
      </w:r>
      <w:proofErr w:type="gramEnd"/>
      <w:r w:rsidRPr="009E6FA5">
        <w:rPr>
          <w:rFonts w:ascii="仿宋_GB2312" w:eastAsia="仿宋_GB2312" w:hAnsi="微软雅黑" w:cs="仿宋_GB2312" w:hint="eastAsia"/>
          <w:sz w:val="32"/>
          <w:szCs w:val="32"/>
        </w:rPr>
        <w:t>企</w:t>
      </w:r>
      <w:proofErr w:type="gramStart"/>
      <w:r w:rsidRPr="009E6FA5">
        <w:rPr>
          <w:rFonts w:ascii="仿宋_GB2312" w:eastAsia="仿宋_GB2312" w:hAnsi="微软雅黑" w:cs="仿宋_GB2312" w:hint="eastAsia"/>
          <w:sz w:val="32"/>
          <w:szCs w:val="32"/>
        </w:rPr>
        <w:t>一</w:t>
      </w:r>
      <w:proofErr w:type="gramEnd"/>
      <w:r w:rsidRPr="009E6FA5">
        <w:rPr>
          <w:rFonts w:ascii="仿宋_GB2312" w:eastAsia="仿宋_GB2312" w:hAnsi="微软雅黑" w:cs="仿宋_GB2312" w:hint="eastAsia"/>
          <w:sz w:val="32"/>
          <w:szCs w:val="32"/>
        </w:rPr>
        <w:t>策”综合整治补助</w:t>
      </w:r>
      <w:r>
        <w:rPr>
          <w:rFonts w:ascii="仿宋_GB2312" w:eastAsia="仿宋_GB2312" w:hAnsi="微软雅黑" w:cs="仿宋_GB2312" w:hint="eastAsia"/>
          <w:sz w:val="32"/>
          <w:szCs w:val="32"/>
        </w:rPr>
        <w:t>资金225万元</w:t>
      </w:r>
      <w:r w:rsidR="002616A0">
        <w:rPr>
          <w:rFonts w:ascii="仿宋_GB2312" w:eastAsia="仿宋_GB2312" w:hAnsi="微软雅黑" w:cs="仿宋_GB2312" w:hint="eastAsia"/>
          <w:sz w:val="32"/>
          <w:szCs w:val="32"/>
        </w:rPr>
        <w:t>。根据我区大气污染防治工作情况，本次资金专项用于</w:t>
      </w:r>
      <w:r>
        <w:rPr>
          <w:rFonts w:ascii="仿宋_GB2312" w:eastAsia="仿宋_GB2312" w:hAnsi="微软雅黑" w:cs="仿宋_GB2312" w:hint="eastAsia"/>
          <w:sz w:val="32"/>
          <w:szCs w:val="32"/>
        </w:rPr>
        <w:t>县级</w:t>
      </w:r>
      <w:r w:rsidR="002616A0">
        <w:rPr>
          <w:rFonts w:ascii="仿宋_GB2312" w:eastAsia="仿宋_GB2312" w:hAnsi="微软雅黑" w:cs="仿宋_GB2312" w:hint="eastAsia"/>
          <w:sz w:val="32"/>
          <w:szCs w:val="32"/>
        </w:rPr>
        <w:t>重点</w:t>
      </w:r>
      <w:r>
        <w:rPr>
          <w:rFonts w:ascii="仿宋_GB2312" w:eastAsia="仿宋_GB2312" w:hAnsi="微软雅黑" w:cs="仿宋_GB2312" w:hint="eastAsia"/>
          <w:sz w:val="32"/>
          <w:szCs w:val="32"/>
        </w:rPr>
        <w:t>监管</w:t>
      </w:r>
      <w:r w:rsidR="002616A0">
        <w:rPr>
          <w:rFonts w:ascii="仿宋_GB2312" w:eastAsia="仿宋_GB2312" w:hAnsi="微软雅黑" w:cs="仿宋_GB2312" w:hint="eastAsia"/>
          <w:sz w:val="32"/>
          <w:szCs w:val="32"/>
        </w:rPr>
        <w:t>企业VOCs</w:t>
      </w:r>
      <w:r w:rsidR="00E32C54">
        <w:rPr>
          <w:rFonts w:ascii="仿宋_GB2312" w:eastAsia="仿宋_GB2312" w:hAnsi="微软雅黑" w:cs="仿宋_GB2312" w:hint="eastAsia"/>
          <w:sz w:val="32"/>
          <w:szCs w:val="32"/>
        </w:rPr>
        <w:t>综合整治补助，现将补助方案公示如下：</w:t>
      </w:r>
    </w:p>
    <w:p w:rsidR="00E32C54" w:rsidRPr="00E32C54" w:rsidRDefault="002616A0" w:rsidP="00E32C54">
      <w:pPr>
        <w:pStyle w:val="a6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对于</w:t>
      </w:r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已完成VOCs综合整治</w:t>
      </w:r>
      <w:r w:rsidR="00E32C54">
        <w:rPr>
          <w:rFonts w:ascii="仿宋_GB2312" w:eastAsia="仿宋_GB2312" w:hAnsi="微软雅黑" w:cs="仿宋_GB2312" w:hint="eastAsia"/>
          <w:sz w:val="32"/>
          <w:szCs w:val="32"/>
        </w:rPr>
        <w:t>工作</w:t>
      </w:r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且相关申请材料符合要求的</w:t>
      </w:r>
      <w:r w:rsidR="00E32C54">
        <w:rPr>
          <w:rFonts w:ascii="仿宋_GB2312" w:eastAsia="仿宋_GB2312" w:hAnsi="微软雅黑" w:cs="仿宋_GB2312" w:hint="eastAsia"/>
          <w:sz w:val="32"/>
          <w:szCs w:val="32"/>
        </w:rPr>
        <w:t>县级</w:t>
      </w:r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VOCs重点监管企业</w:t>
      </w:r>
      <w:r w:rsidR="00E32C54">
        <w:rPr>
          <w:rFonts w:ascii="仿宋_GB2312" w:eastAsia="仿宋_GB2312" w:hAnsi="微软雅黑" w:cs="仿宋_GB2312" w:hint="eastAsia"/>
          <w:sz w:val="32"/>
          <w:szCs w:val="32"/>
        </w:rPr>
        <w:t>按照经专家评审会核算后的投入金额</w:t>
      </w:r>
      <w:r w:rsidR="00EC5923">
        <w:rPr>
          <w:rFonts w:ascii="仿宋_GB2312" w:eastAsia="仿宋_GB2312" w:hAnsi="微软雅黑" w:cs="仿宋_GB2312" w:hint="eastAsia"/>
          <w:sz w:val="32"/>
          <w:szCs w:val="32"/>
        </w:rPr>
        <w:t>83</w:t>
      </w:r>
      <w:r>
        <w:rPr>
          <w:rFonts w:ascii="仿宋_GB2312" w:eastAsia="仿宋_GB2312" w:hAnsi="微软雅黑" w:cs="仿宋_GB2312" w:hint="eastAsia"/>
          <w:sz w:val="32"/>
          <w:szCs w:val="32"/>
        </w:rPr>
        <w:t>%进行补助</w:t>
      </w:r>
      <w:r w:rsidR="00A000A2">
        <w:rPr>
          <w:rFonts w:ascii="仿宋_GB2312" w:eastAsia="仿宋_GB2312" w:hAnsi="微软雅黑" w:cs="仿宋_GB2312" w:hint="eastAsia"/>
          <w:sz w:val="32"/>
          <w:szCs w:val="32"/>
        </w:rPr>
        <w:t>，</w:t>
      </w:r>
      <w:r w:rsidR="00A000A2" w:rsidRPr="00A000A2">
        <w:rPr>
          <w:rFonts w:ascii="仿宋_GB2312" w:eastAsia="仿宋_GB2312" w:hAnsi="微软雅黑" w:cs="仿宋_GB2312" w:hint="eastAsia"/>
          <w:sz w:val="32"/>
          <w:szCs w:val="32"/>
        </w:rPr>
        <w:t>核算后的补助金额采用“四舍五入”保留小数点后一位</w:t>
      </w:r>
      <w:r w:rsidR="00E32C54">
        <w:rPr>
          <w:rFonts w:ascii="仿宋_GB2312" w:eastAsia="仿宋_GB2312" w:hAnsi="微软雅黑" w:cs="仿宋_GB2312" w:hint="eastAsia"/>
          <w:sz w:val="32"/>
          <w:szCs w:val="32"/>
        </w:rPr>
        <w:t>，</w:t>
      </w:r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详见补助资金项目使用安排表。</w:t>
      </w:r>
    </w:p>
    <w:p w:rsidR="00E32C54" w:rsidRPr="00E32C54" w:rsidRDefault="00E32C54" w:rsidP="00E32C54">
      <w:pPr>
        <w:widowControl/>
        <w:shd w:val="clear" w:color="auto" w:fill="FFFFFF"/>
        <w:spacing w:line="578" w:lineRule="exac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按照省、市财政专项资金管理要求，现将分配方案予以公示。公示期间，市生态环境</w:t>
      </w:r>
      <w:proofErr w:type="gramStart"/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局蓬江分局</w:t>
      </w:r>
      <w:proofErr w:type="gramEnd"/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接受公众来电、来访，并将对所反映的问题进行调查、核实和处理。</w:t>
      </w:r>
    </w:p>
    <w:p w:rsidR="00E32C54" w:rsidRPr="00E32C54" w:rsidRDefault="00E32C54" w:rsidP="00E32C54">
      <w:pPr>
        <w:widowControl/>
        <w:shd w:val="clear" w:color="auto" w:fill="FFFFFF"/>
        <w:spacing w:line="578" w:lineRule="exac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E32C54" w:rsidRPr="00E32C54" w:rsidRDefault="00E32C54" w:rsidP="00E32C54">
      <w:pPr>
        <w:widowControl/>
        <w:shd w:val="clear" w:color="auto" w:fill="FFFFFF"/>
        <w:spacing w:line="578" w:lineRule="exac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公示日期：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2020</w:t>
      </w: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年</w:t>
      </w:r>
      <w:r w:rsidR="00B17103">
        <w:rPr>
          <w:rFonts w:ascii="仿宋_GB2312" w:eastAsia="仿宋_GB2312" w:hAnsi="微软雅黑" w:cs="仿宋_GB2312" w:hint="eastAsia"/>
          <w:kern w:val="0"/>
          <w:sz w:val="32"/>
          <w:szCs w:val="32"/>
        </w:rPr>
        <w:t>9</w:t>
      </w: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月</w:t>
      </w:r>
      <w:r w:rsidR="00B17103">
        <w:rPr>
          <w:rFonts w:ascii="仿宋_GB2312" w:eastAsia="仿宋_GB2312" w:hAnsi="微软雅黑" w:cs="仿宋_GB2312" w:hint="eastAsia"/>
          <w:kern w:val="0"/>
          <w:sz w:val="32"/>
          <w:szCs w:val="32"/>
        </w:rPr>
        <w:t>1</w:t>
      </w: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日至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9</w:t>
      </w: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月</w:t>
      </w:r>
      <w:r w:rsidR="00B17103">
        <w:rPr>
          <w:rFonts w:ascii="仿宋_GB2312" w:eastAsia="仿宋_GB2312" w:hAnsi="微软雅黑" w:cs="仿宋_GB2312" w:hint="eastAsia"/>
          <w:kern w:val="0"/>
          <w:sz w:val="32"/>
          <w:szCs w:val="32"/>
        </w:rPr>
        <w:t>3</w:t>
      </w: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日（共</w:t>
      </w:r>
      <w:r w:rsidR="00B17103">
        <w:rPr>
          <w:rFonts w:ascii="仿宋_GB2312" w:eastAsia="仿宋_GB2312" w:hAnsi="微软雅黑" w:cs="仿宋_GB2312" w:hint="eastAsia"/>
          <w:kern w:val="0"/>
          <w:sz w:val="32"/>
          <w:szCs w:val="32"/>
        </w:rPr>
        <w:t>3</w:t>
      </w: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天）</w:t>
      </w:r>
    </w:p>
    <w:p w:rsidR="00E32C54" w:rsidRPr="00E32C54" w:rsidRDefault="00E32C54" w:rsidP="00E32C54">
      <w:pPr>
        <w:widowControl/>
        <w:shd w:val="clear" w:color="auto" w:fill="FFFFFF"/>
        <w:spacing w:line="578" w:lineRule="exac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联系电话：江门市</w:t>
      </w:r>
      <w:proofErr w:type="gramStart"/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生态环境局蓬江</w:t>
      </w:r>
      <w:proofErr w:type="gramEnd"/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分局</w:t>
      </w: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 </w:t>
      </w:r>
      <w:r w:rsidRPr="00E32C54">
        <w:rPr>
          <w:rFonts w:ascii="仿宋_GB2312" w:eastAsia="仿宋_GB2312" w:hAnsi="微软雅黑" w:cs="仿宋_GB2312" w:hint="eastAsia"/>
          <w:kern w:val="0"/>
          <w:sz w:val="32"/>
          <w:szCs w:val="32"/>
        </w:rPr>
        <w:t>0750-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3291719</w:t>
      </w:r>
    </w:p>
    <w:p w:rsidR="00995C68" w:rsidRPr="00E32C54" w:rsidRDefault="00995C68">
      <w:pPr>
        <w:pStyle w:val="a6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</w:p>
    <w:p w:rsidR="00995C68" w:rsidRPr="00933195" w:rsidRDefault="00995C68">
      <w:pPr>
        <w:pStyle w:val="a6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</w:p>
    <w:p w:rsidR="00E32C54" w:rsidRDefault="002616A0" w:rsidP="00E32C54">
      <w:pPr>
        <w:pStyle w:val="a6"/>
        <w:widowControl/>
        <w:shd w:val="clear" w:color="auto" w:fill="FFFFFF"/>
        <w:spacing w:beforeAutospacing="0" w:afterAutospacing="0" w:line="578" w:lineRule="exact"/>
        <w:ind w:leftChars="304" w:left="1598" w:hangingChars="300" w:hanging="96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lastRenderedPageBreak/>
        <w:t>附件：</w:t>
      </w:r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江门市蓬江区县级VOCs重点监管企业“</w:t>
      </w:r>
      <w:proofErr w:type="gramStart"/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一</w:t>
      </w:r>
      <w:proofErr w:type="gramEnd"/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企</w:t>
      </w:r>
      <w:proofErr w:type="gramStart"/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一</w:t>
      </w:r>
      <w:proofErr w:type="gramEnd"/>
      <w:r w:rsidR="00E32C54" w:rsidRPr="00E32C54">
        <w:rPr>
          <w:rFonts w:ascii="仿宋_GB2312" w:eastAsia="仿宋_GB2312" w:hAnsi="微软雅黑" w:cs="仿宋_GB2312" w:hint="eastAsia"/>
          <w:sz w:val="32"/>
          <w:szCs w:val="32"/>
        </w:rPr>
        <w:t>策”综合整治补助资金项目使用安排</w:t>
      </w:r>
      <w:r>
        <w:rPr>
          <w:rFonts w:ascii="仿宋_GB2312" w:eastAsia="仿宋_GB2312" w:hAnsi="微软雅黑" w:cs="仿宋_GB2312" w:hint="eastAsia"/>
          <w:sz w:val="32"/>
          <w:szCs w:val="32"/>
        </w:rPr>
        <w:t>表</w:t>
      </w:r>
      <w:bookmarkStart w:id="0" w:name="_GoBack"/>
      <w:bookmarkEnd w:id="0"/>
    </w:p>
    <w:p w:rsidR="00E32C54" w:rsidRDefault="00E32C54" w:rsidP="00E32C54">
      <w:pPr>
        <w:pStyle w:val="a6"/>
        <w:widowControl/>
        <w:shd w:val="clear" w:color="auto" w:fill="FFFFFF"/>
        <w:spacing w:beforeAutospacing="0" w:afterAutospacing="0" w:line="578" w:lineRule="exact"/>
        <w:rPr>
          <w:rFonts w:ascii="仿宋_GB2312" w:eastAsia="仿宋_GB2312" w:hAnsi="微软雅黑" w:cs="仿宋_GB2312"/>
          <w:sz w:val="32"/>
          <w:szCs w:val="32"/>
        </w:rPr>
      </w:pPr>
    </w:p>
    <w:p w:rsidR="00E32C54" w:rsidRDefault="00E32C54" w:rsidP="00E32C54">
      <w:pPr>
        <w:pStyle w:val="a6"/>
        <w:widowControl/>
        <w:shd w:val="clear" w:color="auto" w:fill="FFFFFF"/>
        <w:spacing w:beforeAutospacing="0" w:afterAutospacing="0" w:line="578" w:lineRule="exact"/>
        <w:rPr>
          <w:rFonts w:ascii="仿宋_GB2312" w:eastAsia="仿宋_GB2312" w:hAnsi="微软雅黑" w:cs="仿宋_GB2312"/>
          <w:sz w:val="32"/>
          <w:szCs w:val="32"/>
        </w:rPr>
      </w:pPr>
    </w:p>
    <w:p w:rsidR="00E32C54" w:rsidRDefault="00E32C54" w:rsidP="00E32C54">
      <w:pPr>
        <w:pStyle w:val="a6"/>
        <w:widowControl/>
        <w:shd w:val="clear" w:color="auto" w:fill="FFFFFF"/>
        <w:spacing w:beforeAutospacing="0" w:afterAutospacing="0" w:line="578" w:lineRule="exact"/>
        <w:jc w:val="right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江门市生态环境局蓬江分局</w:t>
      </w:r>
    </w:p>
    <w:p w:rsidR="00E32C54" w:rsidRPr="00E32C54" w:rsidRDefault="00E32C54" w:rsidP="00E32C54">
      <w:pPr>
        <w:pStyle w:val="a6"/>
        <w:widowControl/>
        <w:shd w:val="clear" w:color="auto" w:fill="FFFFFF"/>
        <w:spacing w:beforeAutospacing="0" w:afterAutospacing="0" w:line="578" w:lineRule="exact"/>
        <w:jc w:val="right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2020年</w:t>
      </w:r>
      <w:r w:rsidR="00B17103">
        <w:rPr>
          <w:rFonts w:ascii="仿宋_GB2312" w:eastAsia="仿宋_GB2312" w:hAnsi="微软雅黑" w:cs="仿宋_GB2312" w:hint="eastAsia"/>
          <w:sz w:val="32"/>
          <w:szCs w:val="32"/>
        </w:rPr>
        <w:t>9</w:t>
      </w:r>
      <w:r>
        <w:rPr>
          <w:rFonts w:ascii="仿宋_GB2312" w:eastAsia="仿宋_GB2312" w:hAnsi="微软雅黑" w:cs="仿宋_GB2312" w:hint="eastAsia"/>
          <w:sz w:val="32"/>
          <w:szCs w:val="32"/>
        </w:rPr>
        <w:t>月</w:t>
      </w:r>
      <w:r w:rsidR="00B17103">
        <w:rPr>
          <w:rFonts w:ascii="仿宋_GB2312" w:eastAsia="仿宋_GB2312" w:hAnsi="微软雅黑" w:cs="仿宋_GB2312" w:hint="eastAsia"/>
          <w:sz w:val="32"/>
          <w:szCs w:val="32"/>
        </w:rPr>
        <w:t>1</w:t>
      </w:r>
      <w:r>
        <w:rPr>
          <w:rFonts w:ascii="仿宋_GB2312" w:eastAsia="仿宋_GB2312" w:hAnsi="微软雅黑" w:cs="仿宋_GB2312" w:hint="eastAsia"/>
          <w:sz w:val="32"/>
          <w:szCs w:val="32"/>
        </w:rPr>
        <w:t>日</w:t>
      </w:r>
    </w:p>
    <w:p w:rsidR="00E32C54" w:rsidRPr="00E32C54" w:rsidRDefault="00E32C54" w:rsidP="00E32C54">
      <w:pPr>
        <w:pStyle w:val="a6"/>
        <w:widowControl/>
        <w:shd w:val="clear" w:color="auto" w:fill="FFFFFF"/>
        <w:spacing w:beforeAutospacing="0" w:afterAutospacing="0" w:line="578" w:lineRule="exact"/>
        <w:rPr>
          <w:rFonts w:ascii="仿宋_GB2312" w:eastAsia="仿宋_GB2312" w:hAnsi="微软雅黑" w:cs="仿宋_GB2312"/>
          <w:sz w:val="32"/>
          <w:szCs w:val="32"/>
        </w:rPr>
      </w:pPr>
    </w:p>
    <w:p w:rsidR="00995C68" w:rsidRDefault="002616A0">
      <w:pPr>
        <w:pStyle w:val="a6"/>
        <w:widowControl/>
        <w:wordWrap w:val="0"/>
        <w:snapToGrid w:val="0"/>
        <w:spacing w:before="226" w:beforeAutospacing="0" w:after="226" w:afterAutospacing="0" w:line="580" w:lineRule="atLeast"/>
        <w:ind w:left="76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napToGrid w:val="0"/>
          <w:color w:val="000000"/>
          <w:shd w:val="clear" w:color="auto" w:fill="FFFFFF"/>
        </w:rPr>
        <w:t> </w:t>
      </w:r>
    </w:p>
    <w:p w:rsidR="00995C68" w:rsidRDefault="00995C68">
      <w:pPr>
        <w:widowControl/>
        <w:spacing w:before="226" w:after="226"/>
        <w:ind w:left="76"/>
        <w:jc w:val="left"/>
        <w:sectPr w:rsidR="00995C68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995C68" w:rsidRDefault="002616A0" w:rsidP="00814A17">
      <w:pPr>
        <w:pStyle w:val="a6"/>
        <w:widowControl/>
        <w:spacing w:beforeAutospacing="0" w:afterAutospacing="0" w:line="240" w:lineRule="atLeast"/>
        <w:ind w:left="76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lastRenderedPageBreak/>
        <w:t>附件：</w:t>
      </w:r>
    </w:p>
    <w:p w:rsidR="00995C68" w:rsidRPr="00366D89" w:rsidRDefault="002616A0" w:rsidP="00366D89">
      <w:pPr>
        <w:pStyle w:val="a6"/>
        <w:widowControl/>
        <w:snapToGrid w:val="0"/>
        <w:spacing w:beforeAutospacing="0" w:afterAutospacing="0" w:line="240" w:lineRule="atLeast"/>
        <w:jc w:val="center"/>
        <w:rPr>
          <w:rFonts w:ascii="楷体" w:eastAsia="楷体" w:hAnsi="楷体" w:cs="楷体"/>
          <w:sz w:val="32"/>
          <w:szCs w:val="32"/>
        </w:rPr>
      </w:pPr>
      <w:r w:rsidRPr="00366D89"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江门市蓬江区县级VOCs重点监管企业“</w:t>
      </w:r>
      <w:proofErr w:type="gramStart"/>
      <w:r w:rsidRPr="00366D89"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 w:rsidRPr="00366D89"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企</w:t>
      </w:r>
      <w:proofErr w:type="gramStart"/>
      <w:r w:rsidRPr="00366D89"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 w:rsidRPr="00366D89"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策”综合整治补助资金项目使用安排表</w:t>
      </w:r>
    </w:p>
    <w:tbl>
      <w:tblPr>
        <w:tblW w:w="124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880"/>
        <w:gridCol w:w="3626"/>
        <w:gridCol w:w="4116"/>
        <w:gridCol w:w="1638"/>
        <w:gridCol w:w="1768"/>
      </w:tblGrid>
      <w:tr w:rsidR="00995C68" w:rsidTr="00E35100">
        <w:trPr>
          <w:trHeight w:val="100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68" w:rsidRDefault="002616A0" w:rsidP="00E35100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68" w:rsidRDefault="002616A0" w:rsidP="00E35100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监管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68" w:rsidRDefault="002616A0" w:rsidP="00E35100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68" w:rsidRDefault="002616A0" w:rsidP="00E35100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68" w:rsidRDefault="002616A0" w:rsidP="00E35100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投入资金</w:t>
            </w:r>
          </w:p>
          <w:p w:rsidR="00995C68" w:rsidRDefault="002616A0" w:rsidP="00E35100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68" w:rsidRDefault="002616A0" w:rsidP="00E35100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安排资金</w:t>
            </w:r>
          </w:p>
          <w:p w:rsidR="00995C68" w:rsidRDefault="002616A0" w:rsidP="00E35100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</w:tr>
      <w:tr w:rsidR="00E35100" w:rsidTr="00E35100">
        <w:trPr>
          <w:trHeight w:val="542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县级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监管重点企业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江门市蓬江区珠江皮革实业有限公司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78.8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65.4</w:t>
            </w:r>
          </w:p>
        </w:tc>
      </w:tr>
      <w:tr w:rsidR="00E35100" w:rsidTr="00E35100">
        <w:trPr>
          <w:trHeight w:val="566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江门市联益精细化工有限公司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10.9</w:t>
            </w:r>
          </w:p>
        </w:tc>
      </w:tr>
      <w:tr w:rsidR="00E35100" w:rsidTr="00E35100">
        <w:trPr>
          <w:trHeight w:val="50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江门市皇</w:t>
            </w:r>
            <w:proofErr w:type="gramStart"/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宙</w:t>
            </w:r>
            <w:proofErr w:type="gramEnd"/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实业有限公司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60786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14.9</w:t>
            </w:r>
          </w:p>
        </w:tc>
      </w:tr>
      <w:tr w:rsidR="00E35100" w:rsidTr="00E35100">
        <w:trPr>
          <w:trHeight w:val="57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江门市同</w:t>
            </w:r>
            <w:proofErr w:type="gramStart"/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蕊</w:t>
            </w:r>
            <w:proofErr w:type="gramEnd"/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五金制品有限公司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CC61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12.0</w:t>
            </w:r>
          </w:p>
        </w:tc>
      </w:tr>
      <w:tr w:rsidR="00E35100" w:rsidTr="00E35100">
        <w:trPr>
          <w:trHeight w:val="664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江门市乔本化学工业有限公司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</w:tr>
      <w:tr w:rsidR="00E35100" w:rsidTr="00E35100">
        <w:trPr>
          <w:trHeight w:val="68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江门市宝盛五金工艺制品有限公司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10.3032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8.6</w:t>
            </w:r>
          </w:p>
        </w:tc>
      </w:tr>
      <w:tr w:rsidR="00E35100" w:rsidTr="00E35100">
        <w:trPr>
          <w:trHeight w:val="68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60786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Pr="00EA48D5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江门市蓬江区百思特精细化工厂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</w:tr>
      <w:tr w:rsidR="00E35100" w:rsidTr="00E35100">
        <w:trPr>
          <w:trHeight w:val="68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60786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Pr="00EA48D5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江门市嘉富五金橡塑制品有限公司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8.6</w:t>
            </w:r>
          </w:p>
        </w:tc>
      </w:tr>
      <w:tr w:rsidR="00E35100" w:rsidTr="00E35100">
        <w:trPr>
          <w:trHeight w:val="68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60786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Pr="00EA48D5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48D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江门亿都半导体有限公司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E351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</w:tr>
      <w:tr w:rsidR="00006E9D" w:rsidTr="00E35100">
        <w:trPr>
          <w:trHeight w:val="68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Default="0060786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Pr="00EA48D5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006E9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永富容器（江门）有限公司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Pr="00E35100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27.4</w:t>
            </w:r>
          </w:p>
        </w:tc>
      </w:tr>
      <w:tr w:rsidR="00006E9D" w:rsidTr="00E35100">
        <w:trPr>
          <w:trHeight w:val="683"/>
          <w:tblHeader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Default="0060786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Pr="00EA48D5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006E9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江门市蓬江区文森装饰材料公司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Pr="00E35100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VOCs</w:t>
            </w:r>
            <w:r w:rsidRPr="00E3510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综合整治项目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17.05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9D" w:rsidRDefault="00006E9D" w:rsidP="009A040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14.2</w:t>
            </w:r>
          </w:p>
        </w:tc>
      </w:tr>
      <w:tr w:rsidR="00E35100" w:rsidTr="00FE3B13">
        <w:trPr>
          <w:trHeight w:hRule="exact" w:val="482"/>
          <w:tblHeader/>
          <w:jc w:val="center"/>
        </w:trPr>
        <w:tc>
          <w:tcPr>
            <w:tcW w:w="10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00" w:rsidRDefault="00E35100" w:rsidP="00FE3B1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00" w:rsidRDefault="00006E9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172.</w:t>
            </w:r>
            <w:r w:rsidR="000A7E59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</w:tbl>
    <w:p w:rsidR="00995C68" w:rsidRDefault="00995C68" w:rsidP="004F3C6E"/>
    <w:sectPr w:rsidR="00995C68">
      <w:pgSz w:w="16838" w:h="11906" w:orient="landscape"/>
      <w:pgMar w:top="1134" w:right="1440" w:bottom="1134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1B" w:rsidRDefault="0050621B" w:rsidP="00E32C54">
      <w:r>
        <w:separator/>
      </w:r>
    </w:p>
  </w:endnote>
  <w:endnote w:type="continuationSeparator" w:id="0">
    <w:p w:rsidR="0050621B" w:rsidRDefault="0050621B" w:rsidP="00E3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1B" w:rsidRDefault="0050621B" w:rsidP="00E32C54">
      <w:r>
        <w:separator/>
      </w:r>
    </w:p>
  </w:footnote>
  <w:footnote w:type="continuationSeparator" w:id="0">
    <w:p w:rsidR="0050621B" w:rsidRDefault="0050621B" w:rsidP="00E3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4D"/>
    <w:rsid w:val="00006E9D"/>
    <w:rsid w:val="00014390"/>
    <w:rsid w:val="0007765C"/>
    <w:rsid w:val="000A7E59"/>
    <w:rsid w:val="000B7987"/>
    <w:rsid w:val="000F15EE"/>
    <w:rsid w:val="000F26C4"/>
    <w:rsid w:val="00161AC4"/>
    <w:rsid w:val="001F3B0D"/>
    <w:rsid w:val="002616A0"/>
    <w:rsid w:val="003511BC"/>
    <w:rsid w:val="00363AF8"/>
    <w:rsid w:val="00366D89"/>
    <w:rsid w:val="00384E83"/>
    <w:rsid w:val="00424619"/>
    <w:rsid w:val="00457F0F"/>
    <w:rsid w:val="004F3C6E"/>
    <w:rsid w:val="0050621B"/>
    <w:rsid w:val="00517ED2"/>
    <w:rsid w:val="00565CCF"/>
    <w:rsid w:val="0057653A"/>
    <w:rsid w:val="00607869"/>
    <w:rsid w:val="006269A6"/>
    <w:rsid w:val="00636A91"/>
    <w:rsid w:val="00712E29"/>
    <w:rsid w:val="00721377"/>
    <w:rsid w:val="007C1F65"/>
    <w:rsid w:val="007E6CFC"/>
    <w:rsid w:val="00814A17"/>
    <w:rsid w:val="00872437"/>
    <w:rsid w:val="0091694D"/>
    <w:rsid w:val="00933195"/>
    <w:rsid w:val="009526B6"/>
    <w:rsid w:val="00995C68"/>
    <w:rsid w:val="009E6FA5"/>
    <w:rsid w:val="00A000A2"/>
    <w:rsid w:val="00A50740"/>
    <w:rsid w:val="00AB78EE"/>
    <w:rsid w:val="00B17103"/>
    <w:rsid w:val="00B34AB4"/>
    <w:rsid w:val="00B35BD7"/>
    <w:rsid w:val="00B5252A"/>
    <w:rsid w:val="00C815B9"/>
    <w:rsid w:val="00C97D66"/>
    <w:rsid w:val="00CC619D"/>
    <w:rsid w:val="00D414ED"/>
    <w:rsid w:val="00D42F43"/>
    <w:rsid w:val="00E32C54"/>
    <w:rsid w:val="00E35100"/>
    <w:rsid w:val="00E35EDE"/>
    <w:rsid w:val="00E57CA5"/>
    <w:rsid w:val="00EA48D5"/>
    <w:rsid w:val="00EC5923"/>
    <w:rsid w:val="00F11ABB"/>
    <w:rsid w:val="00FB73FC"/>
    <w:rsid w:val="00FE3B13"/>
    <w:rsid w:val="02700287"/>
    <w:rsid w:val="0A4C5017"/>
    <w:rsid w:val="115A6F7E"/>
    <w:rsid w:val="2A0E2216"/>
    <w:rsid w:val="2C912C1A"/>
    <w:rsid w:val="2E905E84"/>
    <w:rsid w:val="307A3DE6"/>
    <w:rsid w:val="3BA619D9"/>
    <w:rsid w:val="3F287F33"/>
    <w:rsid w:val="3FCA7C05"/>
    <w:rsid w:val="510D1CB8"/>
    <w:rsid w:val="52C54260"/>
    <w:rsid w:val="5BB93C00"/>
    <w:rsid w:val="68527198"/>
    <w:rsid w:val="68E87542"/>
    <w:rsid w:val="6B746914"/>
    <w:rsid w:val="6BB365E4"/>
    <w:rsid w:val="6E8749AF"/>
    <w:rsid w:val="728F37D6"/>
    <w:rsid w:val="796535FC"/>
    <w:rsid w:val="7A1C3A0E"/>
    <w:rsid w:val="7CEC25B5"/>
    <w:rsid w:val="7F67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852DD-DFC1-49F1-8885-E7A223E8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2020-08-20T02:38:00Z</cp:lastPrinted>
  <dcterms:created xsi:type="dcterms:W3CDTF">2019-12-09T07:06:00Z</dcterms:created>
  <dcterms:modified xsi:type="dcterms:W3CDTF">2020-09-01T00:51:00Z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