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当事人：江门市新会区三江镇良德冲皮革厂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统一社会信用代码：914407055591426081</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企业住所：</w:t>
      </w:r>
      <w:r>
        <w:rPr>
          <w:rFonts w:hint="eastAsia" w:ascii="仿宋_GB2312"/>
          <w:snapToGrid w:val="0"/>
          <w:spacing w:val="-6"/>
          <w:kern w:val="13"/>
          <w:szCs w:val="32"/>
        </w:rPr>
        <w:t>江</w:t>
      </w:r>
      <w:bookmarkStart w:id="0" w:name="_GoBack"/>
      <w:bookmarkEnd w:id="0"/>
      <w:r>
        <w:rPr>
          <w:rFonts w:hint="eastAsia" w:ascii="仿宋_GB2312"/>
          <w:snapToGrid w:val="0"/>
          <w:spacing w:val="-6"/>
          <w:kern w:val="13"/>
          <w:szCs w:val="32"/>
        </w:rPr>
        <w:t>门市新会区三江镇良德冲管理区三牙口</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投资人：霍锦光</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江门市新会区三江镇良德冲皮革厂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6</w:t>
      </w:r>
      <w:r>
        <w:rPr>
          <w:rFonts w:hint="eastAsia"/>
          <w:szCs w:val="32"/>
        </w:rPr>
        <w:t>月，我局执法人员对</w:t>
      </w:r>
      <w:r>
        <w:rPr>
          <w:rFonts w:hint="eastAsia" w:ascii="仿宋_GB2312"/>
          <w:szCs w:val="32"/>
        </w:rPr>
        <w:t>江门市新会区三江镇良德冲皮革厂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经采样监测，你厂废水标准排放口排放的水污染物浓度超出《制革及毛皮加工工业水污染物排放标准》（GB30486-2013）的相关限值要求。其中五日生化需氧量浓度为46.2mg/L，超标0.54倍；化学需氧量浓度为209mg/L，超标1.09倍；氨氮浓度为38.9mg/L，超标0.556倍；硫化物浓度为1.81mg/L，超标2.62倍；总氮浓度为59.4mg/L，超标0.188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以上事实，有当事人签名确认的《江门市生态环境局现场检查笔录》、《江门市生态环境局调查询问笔录》，</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｛（新）环境监测（2020）第06040018号｝等证据为证。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厂违法事实、处罚依据和拟作出的处罚决定，并告知你厂有权进行陈述申辩和要求听证。你厂提出了陈述申辩。经研究，我局认为你厂的陈述申辩不影响对违法事实的认定和处理，对你厂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20</w:t>
      </w:r>
      <w:r>
        <w:rPr>
          <w:rFonts w:hint="eastAsia" w:ascii="仿宋_GB2312"/>
        </w:rPr>
        <w:t>号）、2020年</w:t>
      </w:r>
      <w:r>
        <w:rPr>
          <w:rFonts w:hint="eastAsia" w:ascii="仿宋_GB2312"/>
          <w:lang w:val="en-US" w:eastAsia="zh-CN"/>
        </w:rPr>
        <w:t>7</w:t>
      </w:r>
      <w:r>
        <w:rPr>
          <w:rFonts w:hint="eastAsia" w:ascii="仿宋_GB2312"/>
        </w:rPr>
        <w:t>月</w:t>
      </w:r>
      <w:r>
        <w:rPr>
          <w:rFonts w:hint="eastAsia" w:ascii="仿宋_GB2312"/>
          <w:lang w:val="en-US" w:eastAsia="zh-CN"/>
        </w:rPr>
        <w:t>8</w:t>
      </w:r>
      <w:r>
        <w:rPr>
          <w:rFonts w:hint="eastAsia" w:ascii="仿宋_GB2312"/>
        </w:rPr>
        <w:t>日送达回执和你厂《</w:t>
      </w:r>
      <w:r>
        <w:rPr>
          <w:rFonts w:hint="eastAsia" w:ascii="仿宋_GB2312"/>
          <w:lang w:eastAsia="zh-CN"/>
        </w:rPr>
        <w:t>环境行政处罚陈述申辩书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6</w:t>
      </w:r>
      <w:r>
        <w:rPr>
          <w:rFonts w:hint="eastAsia" w:ascii="仿宋_GB2312"/>
          <w:b/>
        </w:rPr>
        <w:t>月</w:t>
      </w:r>
      <w:r>
        <w:rPr>
          <w:rFonts w:hint="eastAsia" w:ascii="仿宋_GB2312"/>
          <w:b/>
          <w:lang w:val="en-US" w:eastAsia="zh-CN"/>
        </w:rPr>
        <w:t>11</w:t>
      </w:r>
      <w:r>
        <w:rPr>
          <w:rFonts w:hint="eastAsia" w:ascii="仿宋_GB2312"/>
          <w:b/>
        </w:rPr>
        <w:t>日向你厂送达《责令改正违法行为决定书》（江新环改〔2020〕</w:t>
      </w:r>
      <w:r>
        <w:rPr>
          <w:rFonts w:hint="eastAsia" w:ascii="仿宋_GB2312"/>
          <w:b/>
          <w:lang w:val="en-US" w:eastAsia="zh-CN"/>
        </w:rPr>
        <w:t>17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依据上述和《江门市生态环境局关于生态环境违法行为行政处罚自由裁量权裁量标准规定（试行）》的规定，我局决定对你厂处罚款</w:t>
      </w:r>
      <w:r>
        <w:rPr>
          <w:rFonts w:hint="eastAsia" w:ascii="仿宋_GB2312"/>
          <w:b/>
          <w:lang w:eastAsia="zh-CN"/>
        </w:rPr>
        <w:t>二</w:t>
      </w:r>
      <w:r>
        <w:rPr>
          <w:rFonts w:hint="eastAsia" w:ascii="仿宋_GB2312"/>
          <w:b/>
        </w:rPr>
        <w:t>十万元。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厂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你厂如不服本处罚决定，可在接到本处罚决定书之日起六十日内向江门市人民政府或者广东省生态环境厅申请行政复议，也可在接到本处罚决定书之日起六个月内直接向江门市江海区人民法院提起行政诉讼。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w:t>
      </w:r>
      <w:r>
        <w:rPr>
          <w:rFonts w:hint="eastAsia" w:ascii="仿宋_GB2312" w:hAnsi="宋体"/>
          <w:kern w:val="0"/>
          <w:lang w:val="en-US" w:eastAsia="zh-CN"/>
        </w:rPr>
        <w:t xml:space="preserve"> </w:t>
      </w:r>
      <w:r>
        <w:rPr>
          <w:rFonts w:hint="eastAsia" w:ascii="仿宋_GB2312" w:hAnsi="宋体"/>
          <w:kern w:val="0"/>
        </w:rPr>
        <w:t xml:space="preserve">江门市生态环境局 </w:t>
      </w:r>
    </w:p>
    <w:p>
      <w:pPr>
        <w:spacing w:line="520" w:lineRule="exact"/>
        <w:ind w:right="1092"/>
        <w:jc w:val="center"/>
        <w:rPr>
          <w:rFonts w:hint="eastAsia" w:ascii="仿宋_GB2312" w:hAnsi="宋体"/>
          <w:kern w:val="0"/>
        </w:rPr>
      </w:pPr>
      <w:r>
        <w:rPr>
          <w:rFonts w:hint="eastAsia" w:ascii="仿宋_GB2312" w:hAnsi="宋体"/>
          <w:kern w:val="0"/>
        </w:rPr>
        <w:t xml:space="preserve">                               </w:t>
      </w:r>
      <w:r>
        <w:rPr>
          <w:rFonts w:hint="eastAsia" w:ascii="仿宋_GB2312" w:hAnsi="宋体"/>
          <w:kern w:val="0"/>
          <w:lang w:val="en-US" w:eastAsia="zh-CN"/>
        </w:rPr>
        <w:t xml:space="preserve"> </w:t>
      </w:r>
      <w:r>
        <w:rPr>
          <w:rFonts w:hint="eastAsia" w:ascii="仿宋_GB2312" w:hAnsi="宋体"/>
          <w:kern w:val="0"/>
        </w:rPr>
        <w:t>2020年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20</w:t>
      </w:r>
      <w:r>
        <w:rPr>
          <w:rFonts w:hint="eastAsia" w:ascii="仿宋_GB2312" w:hAnsi="宋体"/>
          <w:kern w:val="0"/>
        </w:rPr>
        <w:t xml:space="preserve">日  </w:t>
      </w: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spacing w:line="520" w:lineRule="exact"/>
        <w:ind w:right="1092"/>
        <w:jc w:val="both"/>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w:t>
      </w:r>
      <w:r>
        <w:rPr>
          <w:rFonts w:hint="eastAsia" w:ascii="仿宋_GB2312" w:hAnsi="宋体"/>
          <w:kern w:val="0"/>
          <w:szCs w:val="32"/>
        </w:rPr>
        <w:t>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A257B13"/>
    <w:rsid w:val="175C6436"/>
    <w:rsid w:val="21CA06FB"/>
    <w:rsid w:val="63B578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780"/>
    </w:pPr>
    <w:rPr>
      <w:kern w:val="0"/>
      <w:sz w:val="24"/>
    </w:rPr>
  </w:style>
  <w:style w:type="paragraph" w:styleId="3">
    <w:name w:val="Date"/>
    <w:basedOn w:val="1"/>
    <w:next w:val="1"/>
    <w:link w:val="14"/>
    <w:semiHidden/>
    <w:unhideWhenUsed/>
    <w:uiPriority w:val="99"/>
    <w:pPr>
      <w:ind w:left="100" w:leftChars="2500"/>
    </w:pPr>
  </w:style>
  <w:style w:type="paragraph" w:styleId="4">
    <w:name w:val="Balloon Text"/>
    <w:basedOn w:val="1"/>
    <w:link w:val="13"/>
    <w:semiHidden/>
    <w:uiPriority w:val="99"/>
    <w:rPr>
      <w:kern w:val="0"/>
      <w:sz w:val="18"/>
      <w:szCs w:val="18"/>
    </w:rPr>
  </w:style>
  <w:style w:type="paragraph" w:styleId="5">
    <w:name w:val="footer"/>
    <w:basedOn w:val="1"/>
    <w:link w:val="11"/>
    <w:uiPriority w:val="99"/>
    <w:pPr>
      <w:tabs>
        <w:tab w:val="center" w:pos="4153"/>
        <w:tab w:val="right" w:pos="8306"/>
      </w:tabs>
      <w:snapToGrid w:val="0"/>
      <w:jc w:val="left"/>
    </w:pPr>
    <w:rPr>
      <w:kern w:val="0"/>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uiPriority w:val="99"/>
    <w:rPr>
      <w:rFonts w:cs="Times New Roman"/>
    </w:rPr>
  </w:style>
  <w:style w:type="character" w:customStyle="1" w:styleId="10">
    <w:name w:val="正文文本缩进 Char"/>
    <w:link w:val="2"/>
    <w:locked/>
    <w:uiPriority w:val="99"/>
    <w:rPr>
      <w:rFonts w:ascii="Times New Roman" w:hAnsi="Times New Roman" w:eastAsia="仿宋_GB2312"/>
      <w:sz w:val="24"/>
    </w:rPr>
  </w:style>
  <w:style w:type="character" w:customStyle="1" w:styleId="11">
    <w:name w:val="页脚 Char"/>
    <w:link w:val="5"/>
    <w:locked/>
    <w:uiPriority w:val="99"/>
    <w:rPr>
      <w:rFonts w:ascii="Times New Roman" w:hAnsi="Times New Roman" w:eastAsia="仿宋_GB2312"/>
      <w:sz w:val="18"/>
    </w:rPr>
  </w:style>
  <w:style w:type="character" w:customStyle="1" w:styleId="12">
    <w:name w:val="页眉 Char"/>
    <w:link w:val="6"/>
    <w:locked/>
    <w:uiPriority w:val="99"/>
    <w:rPr>
      <w:rFonts w:ascii="Times New Roman" w:hAnsi="Times New Roman" w:eastAsia="仿宋_GB2312"/>
      <w:sz w:val="18"/>
    </w:rPr>
  </w:style>
  <w:style w:type="character" w:customStyle="1" w:styleId="13">
    <w:name w:val="批注框文本 Char"/>
    <w:link w:val="4"/>
    <w:semiHidden/>
    <w:locked/>
    <w:uiPriority w:val="99"/>
    <w:rPr>
      <w:rFonts w:ascii="Times New Roman" w:hAnsi="Times New Roman" w:eastAsia="仿宋_GB2312"/>
      <w:sz w:val="18"/>
    </w:rPr>
  </w:style>
  <w:style w:type="character" w:customStyle="1" w:styleId="14">
    <w:name w:val="日期 Char"/>
    <w:basedOn w:val="8"/>
    <w:link w:val="3"/>
    <w:semiHidden/>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7</TotalTime>
  <ScaleCrop>false</ScaleCrop>
  <LinksUpToDate>false</LinksUpToDate>
  <CharactersWithSpaces>1526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2020-08-20T06:47:43Z</cp:lastPrinted>
  <dcterms:modified xsi:type="dcterms:W3CDTF">2020-08-20T06:47:51Z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