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left="0" w:leftChars="0" w:firstLine="0" w:firstLineChars="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77</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spacing w:line="600" w:lineRule="exact"/>
        <w:rPr>
          <w:rFonts w:ascii="仿宋_GB2312" w:eastAsia="仿宋_GB2312"/>
          <w:sz w:val="32"/>
          <w:szCs w:val="32"/>
        </w:rPr>
      </w:pPr>
    </w:p>
    <w:p>
      <w:pPr>
        <w:spacing w:line="600" w:lineRule="exact"/>
        <w:ind w:left="424" w:leftChars="202" w:right="422" w:rightChars="201"/>
        <w:jc w:val="center"/>
        <w:rPr>
          <w:rFonts w:ascii="方正小标宋简体" w:hAnsi="华文中宋" w:eastAsia="方正小标宋简体"/>
          <w:spacing w:val="-10"/>
          <w:sz w:val="44"/>
          <w:szCs w:val="44"/>
        </w:rPr>
      </w:pPr>
      <w:r>
        <w:rPr>
          <w:rFonts w:hint="eastAsia" w:ascii="方正小标宋_GBK" w:hAnsi="华文中宋" w:eastAsia="方正小标宋_GBK"/>
          <w:spacing w:val="-10"/>
          <w:sz w:val="44"/>
          <w:szCs w:val="44"/>
        </w:rPr>
        <w:t>关于同意江门市蓬江区力美布匹定型厂年加工针织布匹5300吨新建项目（固体废物污染防治设施）竣工环境保护验收的函</w:t>
      </w:r>
    </w:p>
    <w:p>
      <w:pPr>
        <w:spacing w:line="600" w:lineRule="exact"/>
        <w:ind w:left="424" w:leftChars="202" w:right="422" w:rightChars="201"/>
        <w:rPr>
          <w:rFonts w:ascii="仿宋_GB2312" w:eastAsia="仿宋_GB2312"/>
          <w:sz w:val="32"/>
          <w:szCs w:val="32"/>
        </w:rPr>
      </w:pPr>
    </w:p>
    <w:p>
      <w:pPr>
        <w:spacing w:line="560" w:lineRule="exact"/>
        <w:ind w:right="422" w:rightChars="201"/>
        <w:rPr>
          <w:rFonts w:ascii="仿宋_GB2312" w:eastAsia="仿宋_GB2312"/>
          <w:sz w:val="32"/>
          <w:szCs w:val="32"/>
        </w:rPr>
      </w:pPr>
      <w:r>
        <w:rPr>
          <w:rFonts w:hint="eastAsia" w:ascii="仿宋_GB2312" w:eastAsia="仿宋_GB2312"/>
          <w:sz w:val="32"/>
          <w:szCs w:val="32"/>
        </w:rPr>
        <w:t>江门市蓬江区力美布匹定型厂：</w:t>
      </w:r>
    </w:p>
    <w:p>
      <w:pPr>
        <w:wordWrap w:val="0"/>
        <w:spacing w:line="560" w:lineRule="exact"/>
        <w:ind w:right="422" w:rightChars="201" w:firstLine="624" w:firstLineChars="200"/>
        <w:rPr>
          <w:rFonts w:ascii="仿宋_GB2312" w:hAnsi="华文中宋" w:eastAsia="仿宋_GB2312"/>
          <w:spacing w:val="-4"/>
          <w:sz w:val="32"/>
          <w:szCs w:val="32"/>
        </w:rPr>
      </w:pPr>
      <w:r>
        <w:rPr>
          <w:rFonts w:hint="eastAsia" w:ascii="仿宋_GB2312" w:hAnsi="华文中宋" w:eastAsia="仿宋_GB2312"/>
          <w:spacing w:val="-4"/>
          <w:sz w:val="32"/>
          <w:szCs w:val="32"/>
        </w:rPr>
        <w:t>你公司年加工针织布匹5300吨新建项目（固体废物污染防治设施）竣工环境保护验收申请等有关资料收悉。我局组织对该项目（固体废物污染防治设施）进行了竣工环境保护现场检查，并将该项目环境保护执行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hint="eastAsia"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一、项目基本情况</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江门市蓬江区力美布匹定型厂位于江门市蓬江区荷塘镇北昌西路龙田浪，主要从事布匹定型项目，项目占地面积为4000平方米。现场设有布匹定型机3台、松布机4台、</w:t>
      </w:r>
      <w:bookmarkStart w:id="1" w:name="_GoBack"/>
      <w:bookmarkEnd w:id="1"/>
      <w:r>
        <w:rPr>
          <w:rFonts w:hint="eastAsia" w:ascii="仿宋_GB2312" w:hAnsi="华文中宋" w:eastAsia="仿宋_GB2312"/>
          <w:spacing w:val="-4"/>
          <w:sz w:val="32"/>
          <w:szCs w:val="32"/>
        </w:rPr>
        <w:t>卷布机3台、燃天然气锅炉1台。工艺流程：胚布→松布→加热定型→卷布→包装出货。</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二、环境保护执行情况</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执行了环境影响评价制度。建设单位于2018年11月编制《江门市蓬江区力美布匹定型厂年加工针织布匹5300吨新建项目环境影响报告表》，并于2018年11月20日取得江门市蓬江区环境保护局（蓬环审〔2018〕110号）批复。</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该项目产生的废活性炭和含油污泥属于危险废物，交由具有危险废物处理资质的单位统一处理，并签订危废处理协议。</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生活垃圾交环卫部门统一清运并进行安全卫生处置。</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三、验收结论</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年加工针织布匹5300吨新建项目固体废物污染防治设施通过竣工环境保护验收。</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四、项目投运后应做好以下工作：</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（一）加强环境保护管理及环保设施运维管理，确保各项环保设施处于良好的运行状态，污染物长期稳定达标排放。</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（二）未经批准不得拆除或者闲置环境污染防治设施，否则将按相关法律法规予以查处。</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（三）加强危险废物的管理，危险废物必须交由有资质的单位进行处理处置，并严格执行危险废物转移联单制度。</w:t>
      </w:r>
    </w:p>
    <w:p>
      <w:pPr>
        <w:wordWrap w:val="0"/>
        <w:spacing w:line="560" w:lineRule="exact"/>
        <w:ind w:right="422" w:rightChars="201" w:firstLine="624" w:firstLineChars="200"/>
        <w:rPr>
          <w:rFonts w:hint="eastAsia" w:ascii="仿宋_GB2312" w:hAnsi="华文中宋" w:eastAsia="仿宋_GB2312"/>
          <w:spacing w:val="-4"/>
          <w:sz w:val="32"/>
          <w:szCs w:val="32"/>
        </w:rPr>
      </w:pPr>
    </w:p>
    <w:p>
      <w:pPr>
        <w:wordWrap w:val="0"/>
        <w:spacing w:line="560" w:lineRule="exact"/>
        <w:ind w:right="422" w:rightChars="201" w:firstLine="624" w:firstLineChars="200"/>
        <w:rPr>
          <w:rFonts w:hint="eastAsia" w:ascii="仿宋_GB2312" w:hAnsi="华文中宋" w:eastAsia="仿宋_GB2312"/>
          <w:spacing w:val="-4"/>
          <w:sz w:val="32"/>
          <w:szCs w:val="32"/>
        </w:rPr>
      </w:pP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江门市生态环境局</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2020年8月</w:t>
      </w:r>
      <w:r>
        <w:rPr>
          <w:rFonts w:hint="eastAsia" w:ascii="仿宋_GB2312" w:hAnsi="华文中宋" w:eastAsia="仿宋_GB2312"/>
          <w:spacing w:val="-4"/>
          <w:sz w:val="32"/>
          <w:szCs w:val="32"/>
          <w:lang w:val="en-US" w:eastAsia="zh-CN"/>
        </w:rPr>
        <w:t>21</w:t>
      </w:r>
      <w:r>
        <w:rPr>
          <w:rFonts w:hint="eastAsia" w:ascii="仿宋_GB2312" w:hAnsi="华文中宋" w:eastAsia="仿宋_GB2312"/>
          <w:spacing w:val="-4"/>
          <w:sz w:val="32"/>
          <w:szCs w:val="32"/>
        </w:rPr>
        <w:t>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8240;mso-width-relative:page;mso-height-relative:page;" filled="f" stroked="f" coordsize="21600,21600" o:gfxdata="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h2OJb1wAAAAsBAAAPAAAA&#10;AAAAAAEAIAAAACIAAABkcnMvZG93bnJldi54bWxQSwECFAAUAAAACACHTuJA8832OcECAADWBQAA&#10;DgAAAAAAAAABACAAAAAmAQAAZHJzL2Uyb0RvYy54bWxQSwUGAAAAAAYABgBZAQAAWQ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40F1F"/>
    <w:rsid w:val="00350FCB"/>
    <w:rsid w:val="00355CA7"/>
    <w:rsid w:val="00375146"/>
    <w:rsid w:val="003837D6"/>
    <w:rsid w:val="00383F59"/>
    <w:rsid w:val="003A4688"/>
    <w:rsid w:val="003B0EB7"/>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2D32"/>
    <w:rsid w:val="005A6BBC"/>
    <w:rsid w:val="005E15A3"/>
    <w:rsid w:val="006140E5"/>
    <w:rsid w:val="006325C1"/>
    <w:rsid w:val="00673D25"/>
    <w:rsid w:val="006854E5"/>
    <w:rsid w:val="00685628"/>
    <w:rsid w:val="00697CBA"/>
    <w:rsid w:val="006D1777"/>
    <w:rsid w:val="006E1A8A"/>
    <w:rsid w:val="006F42BD"/>
    <w:rsid w:val="00723A3F"/>
    <w:rsid w:val="00744A6C"/>
    <w:rsid w:val="00746850"/>
    <w:rsid w:val="007640E8"/>
    <w:rsid w:val="00772BC8"/>
    <w:rsid w:val="0078167D"/>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36D24"/>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1438"/>
    <w:rsid w:val="00F953B0"/>
    <w:rsid w:val="00FA5BC3"/>
    <w:rsid w:val="00FC2759"/>
    <w:rsid w:val="00FE1A36"/>
    <w:rsid w:val="00FF0A18"/>
    <w:rsid w:val="00FF1120"/>
    <w:rsid w:val="21770BB5"/>
    <w:rsid w:val="229C39FC"/>
    <w:rsid w:val="29E64E0A"/>
    <w:rsid w:val="2EE4357F"/>
    <w:rsid w:val="40067AC8"/>
    <w:rsid w:val="41FF1A63"/>
    <w:rsid w:val="68B6595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640" w:firstLineChars="200"/>
      <w:jc w:val="left"/>
    </w:pPr>
    <w:rPr>
      <w:rFonts w:ascii="仿宋_GB2312" w:eastAsia="仿宋_GB2312"/>
      <w:sz w:val="32"/>
      <w:szCs w:val="2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正文文本缩进 Char"/>
    <w:link w:val="2"/>
    <w:uiPriority w:val="0"/>
    <w:rPr>
      <w:rFonts w:ascii="仿宋_GB2312" w:eastAsia="仿宋_GB2312"/>
      <w:kern w:val="2"/>
      <w:sz w:val="32"/>
      <w:szCs w:val="24"/>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 w:type="paragraph" w:customStyle="1" w:styleId="12">
    <w:name w:val="主题词"/>
    <w:basedOn w:val="1"/>
    <w:uiPriority w:val="0"/>
    <w:pPr>
      <w:spacing w:after="296" w:afterLines="50" w:line="600" w:lineRule="exact"/>
    </w:pPr>
    <w:rPr>
      <w:rFonts w:eastAsia="方正小标宋简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853</Words>
  <Characters>192</Characters>
  <Lines>1</Lines>
  <Paragraphs>2</Paragraphs>
  <TotalTime>0</TotalTime>
  <ScaleCrop>false</ScaleCrop>
  <LinksUpToDate>false</LinksUpToDate>
  <CharactersWithSpaces>1043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2016-06-16T01:33:00Z</cp:lastPrinted>
  <dcterms:modified xsi:type="dcterms:W3CDTF">2020-08-21T07:34:35Z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