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97</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spacing w:line="600" w:lineRule="exact"/>
        <w:rPr>
          <w:rFonts w:ascii="仿宋_GB2312" w:eastAsia="仿宋_GB2312"/>
          <w:sz w:val="32"/>
          <w:szCs w:val="32"/>
        </w:rPr>
      </w:pPr>
    </w:p>
    <w:p>
      <w:pPr>
        <w:tabs>
          <w:tab w:val="left" w:pos="8820"/>
        </w:tabs>
        <w:spacing w:line="600" w:lineRule="exact"/>
        <w:ind w:left="0" w:leftChars="0" w:right="0" w:rightChars="0" w:firstLine="0" w:firstLineChars="0"/>
        <w:jc w:val="center"/>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关于同意江门市蓬江区银昌不锈钢制品厂不锈钢制品生产建设项目（固体废物污染防治</w:t>
      </w:r>
    </w:p>
    <w:p>
      <w:pPr>
        <w:tabs>
          <w:tab w:val="left" w:pos="8820"/>
        </w:tabs>
        <w:spacing w:line="600" w:lineRule="exact"/>
        <w:ind w:left="0" w:leftChars="0" w:right="0" w:rightChars="0" w:firstLine="0" w:firstLineChars="0"/>
        <w:jc w:val="center"/>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设施）竣工环境保护验收的函</w:t>
      </w:r>
    </w:p>
    <w:p>
      <w:pPr>
        <w:spacing w:line="600" w:lineRule="exact"/>
        <w:ind w:left="424" w:leftChars="202" w:right="422" w:rightChars="201"/>
        <w:rPr>
          <w:rFonts w:ascii="仿宋_GB2312" w:eastAsia="仿宋_GB2312"/>
          <w:sz w:val="32"/>
          <w:szCs w:val="32"/>
        </w:rPr>
      </w:pPr>
    </w:p>
    <w:p>
      <w:pPr>
        <w:spacing w:line="560" w:lineRule="exact"/>
        <w:ind w:right="422" w:rightChars="201"/>
        <w:rPr>
          <w:rFonts w:ascii="仿宋_GB2312" w:eastAsia="仿宋_GB2312"/>
          <w:sz w:val="32"/>
          <w:szCs w:val="32"/>
        </w:rPr>
      </w:pPr>
      <w:r>
        <w:rPr>
          <w:rFonts w:hint="eastAsia" w:ascii="仿宋_GB2312" w:eastAsia="仿宋_GB2312"/>
          <w:sz w:val="32"/>
          <w:szCs w:val="32"/>
        </w:rPr>
        <w:t>江门市蓬江区银昌不锈钢制品厂：</w:t>
      </w:r>
    </w:p>
    <w:p>
      <w:pPr>
        <w:wordWrap w:val="0"/>
        <w:spacing w:line="560" w:lineRule="exact"/>
        <w:ind w:right="23" w:rightChars="11" w:firstLine="624" w:firstLineChars="200"/>
        <w:rPr>
          <w:rFonts w:ascii="仿宋_GB2312" w:hAnsi="华文中宋" w:eastAsia="仿宋_GB2312"/>
          <w:spacing w:val="-4"/>
          <w:sz w:val="32"/>
          <w:szCs w:val="32"/>
        </w:rPr>
      </w:pPr>
      <w:r>
        <w:rPr>
          <w:rFonts w:hint="eastAsia" w:ascii="仿宋_GB2312" w:hAnsi="华文中宋" w:eastAsia="仿宋_GB2312"/>
          <w:spacing w:val="-4"/>
          <w:sz w:val="32"/>
          <w:szCs w:val="32"/>
        </w:rPr>
        <w:t>你公司不锈钢制品生产建设项目（固体废物污染防治设施）竣工环境保护验收申请等有关资料收悉。我局组织对该项目（固体废物污染防治设施）进行了竣工环境保护现场检查，并将该项目环境保护执行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spacing w:line="560" w:lineRule="exact"/>
        <w:ind w:right="422" w:rightChars="201" w:firstLine="640" w:firstLineChars="200"/>
        <w:rPr>
          <w:rFonts w:ascii="黑体" w:hAnsi="黑体" w:eastAsia="黑体"/>
          <w:color w:val="000000"/>
          <w:sz w:val="32"/>
          <w:szCs w:val="32"/>
        </w:rPr>
      </w:pPr>
      <w:r>
        <w:rPr>
          <w:rFonts w:hint="eastAsia" w:ascii="黑体" w:hAnsi="黑体" w:eastAsia="黑体"/>
          <w:color w:val="000000"/>
          <w:sz w:val="32"/>
          <w:szCs w:val="32"/>
        </w:rPr>
        <w:t>一、项目基本情况</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江门市蓬江区银昌不锈钢制品厂位于江门市蓬江区荷塘镇北昌东路157号之二，项目占地面积2030平方米，建筑面积2030平方米。主要从事不锈钢制品的生产项目。现场设有开</w:t>
      </w:r>
      <w:bookmarkStart w:id="1" w:name="_GoBack"/>
      <w:bookmarkEnd w:id="1"/>
      <w:r>
        <w:rPr>
          <w:rFonts w:hint="eastAsia" w:ascii="仿宋_GB2312" w:hAnsi="华文中宋" w:eastAsia="仿宋_GB2312"/>
          <w:spacing w:val="-4"/>
          <w:sz w:val="32"/>
          <w:szCs w:val="32"/>
        </w:rPr>
        <w:t>料机1台、冲床6台、油压机2台、弯管机2台、扣底机3台、氩气焊机2台、二氧化碳焊机2台、抛光机5台。生产工艺流程：①原料不锈钢板→开料→冲孔→焊接→扣底→抛光→成品；②原料不锈钢管→焊接→成品。</w:t>
      </w:r>
    </w:p>
    <w:p>
      <w:pPr>
        <w:adjustRightInd w:val="0"/>
        <w:snapToGrid w:val="0"/>
        <w:spacing w:line="560" w:lineRule="exact"/>
        <w:ind w:right="422" w:rightChars="201" w:firstLine="640" w:firstLineChars="200"/>
        <w:rPr>
          <w:rFonts w:ascii="黑体" w:hAnsi="黑体" w:eastAsia="黑体"/>
          <w:color w:val="000000"/>
          <w:sz w:val="32"/>
          <w:szCs w:val="32"/>
        </w:rPr>
      </w:pPr>
      <w:r>
        <w:rPr>
          <w:rFonts w:hint="eastAsia" w:ascii="黑体" w:hAnsi="黑体" w:eastAsia="黑体"/>
          <w:color w:val="000000"/>
          <w:sz w:val="32"/>
          <w:szCs w:val="32"/>
        </w:rPr>
        <w:t>二、环境保护执行情况</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执行了环境影响评价制度。建设单位于2018年1月编制《江门市蓬江区银昌不锈钢制品厂不锈钢制品生产建设项目环境影响报告表》，并于2018年7月16日取得江门市蓬江区环境保护局（蓬环审〔2018〕64号）批复。</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该项目产生的一般工业固体废物为边角料、抛光粉尘和废包装物，均交由回收商回收外运处理。</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生活垃圾交环卫部门统一清运并进行安全卫生处置。</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该项目产生的废矿物油属于危险废物，交由具有危险废物处理资质的单位统一处理，并签订危废处理协议。</w:t>
      </w:r>
    </w:p>
    <w:p>
      <w:pPr>
        <w:pStyle w:val="2"/>
        <w:adjustRightInd w:val="0"/>
        <w:snapToGrid w:val="0"/>
        <w:spacing w:line="560" w:lineRule="exact"/>
        <w:ind w:right="422" w:rightChars="201"/>
        <w:jc w:val="both"/>
        <w:rPr>
          <w:rFonts w:ascii="黑体" w:hAnsi="黑体" w:eastAsia="黑体"/>
          <w:color w:val="000000"/>
          <w:szCs w:val="32"/>
        </w:rPr>
      </w:pPr>
      <w:r>
        <w:rPr>
          <w:rFonts w:hint="eastAsia" w:ascii="黑体" w:hAnsi="黑体" w:eastAsia="黑体"/>
          <w:color w:val="000000"/>
          <w:szCs w:val="32"/>
        </w:rPr>
        <w:t>三、验收结论</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不锈钢制品生产项目固体废物污染防治设施通过竣工环境保护验收。</w:t>
      </w:r>
    </w:p>
    <w:p>
      <w:pPr>
        <w:adjustRightInd w:val="0"/>
        <w:snapToGrid w:val="0"/>
        <w:spacing w:line="560" w:lineRule="exact"/>
        <w:ind w:right="422" w:rightChars="201" w:firstLine="640" w:firstLineChars="200"/>
        <w:rPr>
          <w:rFonts w:ascii="黑体" w:hAnsi="黑体" w:eastAsia="黑体"/>
          <w:bCs/>
          <w:color w:val="000000"/>
          <w:sz w:val="32"/>
          <w:szCs w:val="32"/>
        </w:rPr>
      </w:pPr>
      <w:r>
        <w:rPr>
          <w:rFonts w:hint="eastAsia" w:ascii="黑体" w:hAnsi="黑体" w:eastAsia="黑体"/>
          <w:color w:val="000000"/>
          <w:sz w:val="32"/>
          <w:szCs w:val="32"/>
        </w:rPr>
        <w:t>四、项目投运后应做好以下工作：</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（一）加强环境保护管理及环保设施运维管理，确保各项环保设施处于良好的运行状态，污染物长期稳定达标排放。</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（二）加强固体废物管理，产生的固体废物须按照有关环保规定进行处理处置，进一步完善环境安全管理体系。</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（三）加强危险废物的管理，危险废物必须交由有资质的单位进行处理处置，并严格执行危险废物转移联单制度。</w:t>
      </w:r>
    </w:p>
    <w:p>
      <w:pPr>
        <w:wordWrap w:val="0"/>
        <w:spacing w:line="560" w:lineRule="exact"/>
        <w:ind w:right="23" w:rightChars="11" w:firstLine="624" w:firstLineChars="200"/>
        <w:rPr>
          <w:rFonts w:hint="eastAsia" w:ascii="仿宋_GB2312" w:hAnsi="华文中宋" w:eastAsia="仿宋_GB2312"/>
          <w:spacing w:val="-4"/>
          <w:sz w:val="32"/>
          <w:szCs w:val="32"/>
        </w:rPr>
      </w:pPr>
    </w:p>
    <w:p>
      <w:pPr>
        <w:wordWrap w:val="0"/>
        <w:spacing w:line="560" w:lineRule="exact"/>
        <w:ind w:right="23" w:rightChars="11" w:firstLine="624" w:firstLineChars="200"/>
        <w:rPr>
          <w:rFonts w:hint="eastAsia" w:ascii="仿宋_GB2312" w:hAnsi="华文中宋" w:eastAsia="仿宋_GB2312"/>
          <w:spacing w:val="-4"/>
          <w:sz w:val="32"/>
          <w:szCs w:val="32"/>
        </w:rPr>
      </w:pP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w:t>
      </w:r>
      <w:r>
        <w:rPr>
          <w:rFonts w:hint="eastAsia" w:ascii="仿宋_GB2312" w:hAnsi="华文中宋" w:eastAsia="仿宋_GB2312"/>
          <w:spacing w:val="-4"/>
          <w:sz w:val="32"/>
          <w:szCs w:val="32"/>
          <w:lang w:val="en-US" w:eastAsia="zh-CN"/>
        </w:rPr>
        <w:t xml:space="preserve">    </w:t>
      </w:r>
      <w:r>
        <w:rPr>
          <w:rFonts w:hint="eastAsia" w:ascii="仿宋_GB2312" w:hAnsi="华文中宋" w:eastAsia="仿宋_GB2312"/>
          <w:spacing w:val="-4"/>
          <w:sz w:val="32"/>
          <w:szCs w:val="32"/>
        </w:rPr>
        <w:t xml:space="preserve">                江门市生态环境局</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2020年8月25日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8240;mso-width-relative:page;mso-height-relative:page;" filled="f" stroked="f" coordsize="21600,21600" o:gfxdata="UEsDBAoAAAAAAIdO4kAAAAAAAAAAAAAAAAAEAAAAZHJzL1BLAwQUAAAACACHTuJAh5Fgn9cAAAAL&#10;AQAADwAAAGRycy9kb3ducmV2LnhtbE2Py07DMBBF90j8gzVI7KidvhRCJpWoCEskGhYs3XhIAn5E&#10;tpuGv8dd0eXMHN05t9zNRrOJfBicRcgWAhjZ1qnBdggfTf2QAwtRWiW1s4TwSwF21e1NKQvlzvad&#10;pkPsWAqxoZAIfYxjwXloezIyLNxINt2+nDcyptF3XHl5TuFG86UQW27kYNOHXo6076n9OZwMwr5u&#10;Gj9R8PqTXuvV99vzml5mxPu7TDwBizTHfxgu+kkdquR0dCerAtMIeSbWCUVY5htgF0A85mlzRFhl&#10;2w3wquTXHao/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HkWCf1wAAAAs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150C"/>
    <w:rsid w:val="005A2D32"/>
    <w:rsid w:val="005A6BBC"/>
    <w:rsid w:val="005E15A3"/>
    <w:rsid w:val="006140E5"/>
    <w:rsid w:val="00615D5A"/>
    <w:rsid w:val="006325C1"/>
    <w:rsid w:val="00673D25"/>
    <w:rsid w:val="006854E5"/>
    <w:rsid w:val="00685628"/>
    <w:rsid w:val="00697CBA"/>
    <w:rsid w:val="006E1A8A"/>
    <w:rsid w:val="006F42BD"/>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11714"/>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731E4"/>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195A5D49"/>
    <w:rsid w:val="21770BB5"/>
    <w:rsid w:val="229C39FC"/>
    <w:rsid w:val="29E64E0A"/>
    <w:rsid w:val="40067AC8"/>
    <w:rsid w:val="41FF1A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40" w:firstLineChars="200"/>
      <w:jc w:val="left"/>
    </w:pPr>
    <w:rPr>
      <w:rFonts w:ascii="仿宋_GB2312" w:eastAsia="仿宋_GB2312"/>
      <w:sz w:val="32"/>
      <w:szCs w:val="2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正文文本缩进 Char"/>
    <w:link w:val="2"/>
    <w:uiPriority w:val="0"/>
    <w:rPr>
      <w:rFonts w:ascii="仿宋_GB2312" w:eastAsia="仿宋_GB2312"/>
      <w:kern w:val="2"/>
      <w:sz w:val="32"/>
      <w:szCs w:val="24"/>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 w:type="paragraph" w:customStyle="1" w:styleId="12">
    <w:name w:val="主题词"/>
    <w:basedOn w:val="1"/>
    <w:uiPriority w:val="0"/>
    <w:pPr>
      <w:spacing w:after="296" w:afterLines="50" w:line="600" w:lineRule="exact"/>
    </w:pPr>
    <w:rPr>
      <w:rFonts w:eastAsia="方正小标宋简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169</Words>
  <Characters>968</Characters>
  <Lines>8</Lines>
  <Paragraphs>2</Paragraphs>
  <TotalTime>0</TotalTime>
  <ScaleCrop>false</ScaleCrop>
  <LinksUpToDate>false</LinksUpToDate>
  <CharactersWithSpaces>1135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2016-06-16T01:33:00Z</cp:lastPrinted>
  <dcterms:modified xsi:type="dcterms:W3CDTF">2020-08-26T01:29:31Z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