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FA" w:rsidRDefault="00B43E9E">
      <w:pPr>
        <w:spacing w:line="1200" w:lineRule="exact"/>
        <w:jc w:val="center"/>
        <w:rPr>
          <w:rFonts w:ascii="方正小标宋_GBK" w:eastAsia="方正小标宋_GBK" w:hAnsi="宋体"/>
          <w:bCs/>
          <w:spacing w:val="51"/>
          <w:w w:val="64"/>
          <w:kern w:val="96"/>
          <w:position w:val="-4"/>
        </w:rPr>
      </w:pPr>
      <w:r>
        <w:rPr>
          <w:rFonts w:ascii="方正小标宋_GBK" w:eastAsia="方正小标宋_GBK" w:hAnsi="宋体" w:hint="eastAsia"/>
          <w:bCs/>
          <w:color w:val="FF0000"/>
          <w:spacing w:val="51"/>
          <w:w w:val="64"/>
          <w:kern w:val="96"/>
          <w:position w:val="-4"/>
          <w:sz w:val="120"/>
          <w:szCs w:val="120"/>
        </w:rPr>
        <w:t>江门市生态环境局文件</w:t>
      </w:r>
    </w:p>
    <w:p w:rsidR="00A11DFA" w:rsidRDefault="00A11DFA">
      <w:pPr>
        <w:spacing w:line="400" w:lineRule="exact"/>
        <w:rPr>
          <w:rFonts w:ascii="方正小标宋_GBK" w:eastAsia="方正小标宋_GBK" w:hAnsi="华文中宋" w:cs="Dotum"/>
          <w:sz w:val="44"/>
          <w:szCs w:val="44"/>
        </w:rPr>
      </w:pPr>
      <w:bookmarkStart w:id="0" w:name="OLE_LINK1"/>
    </w:p>
    <w:p w:rsidR="00A11DFA" w:rsidRDefault="00A11DFA">
      <w:pPr>
        <w:spacing w:line="400" w:lineRule="exact"/>
        <w:rPr>
          <w:rFonts w:ascii="方正小标宋_GBK" w:eastAsia="方正小标宋_GBK" w:hAnsi="华文中宋" w:cs="Dotum"/>
          <w:sz w:val="44"/>
          <w:szCs w:val="44"/>
        </w:rPr>
      </w:pPr>
    </w:p>
    <w:bookmarkEnd w:id="0"/>
    <w:p w:rsidR="00A11DFA" w:rsidRDefault="00B43E9E">
      <w:pPr>
        <w:spacing w:line="400" w:lineRule="exact"/>
        <w:ind w:firstLineChars="100" w:firstLine="320"/>
        <w:jc w:val="center"/>
        <w:rPr>
          <w:rFonts w:ascii="楷体_GB2312" w:eastAsia="楷体_GB2312" w:hAnsi="华文仿宋"/>
          <w:sz w:val="32"/>
          <w:szCs w:val="32"/>
        </w:rPr>
      </w:pPr>
      <w:r>
        <w:rPr>
          <w:rFonts w:ascii="仿宋_GB2312" w:eastAsia="仿宋_GB2312" w:hAnsi="华文仿宋" w:hint="eastAsia"/>
          <w:sz w:val="32"/>
          <w:szCs w:val="32"/>
        </w:rPr>
        <w:t>江蓬环验〔2020〕</w:t>
      </w:r>
      <w:r w:rsidR="00835BAC">
        <w:rPr>
          <w:rFonts w:ascii="仿宋_GB2312" w:eastAsia="仿宋_GB2312" w:hAnsi="华文仿宋"/>
          <w:sz w:val="32"/>
          <w:szCs w:val="32"/>
        </w:rPr>
        <w:t>100</w:t>
      </w:r>
      <w:r>
        <w:rPr>
          <w:rFonts w:ascii="仿宋_GB2312" w:eastAsia="仿宋_GB2312" w:hAnsi="华文仿宋" w:hint="eastAsia"/>
          <w:sz w:val="32"/>
          <w:szCs w:val="32"/>
        </w:rPr>
        <w:t>号</w:t>
      </w:r>
    </w:p>
    <w:p w:rsidR="00A11DFA" w:rsidRDefault="00B43E9E">
      <w:pPr>
        <w:spacing w:line="400" w:lineRule="exact"/>
        <w:ind w:firstLineChars="100" w:firstLine="320"/>
        <w:jc w:val="center"/>
        <w:rPr>
          <w:rFonts w:ascii="楷体_GB2312" w:eastAsia="楷体_GB2312" w:hAnsi="华文仿宋"/>
          <w:sz w:val="32"/>
          <w:szCs w:val="32"/>
        </w:rPr>
      </w:pPr>
      <w:r>
        <w:rPr>
          <w:rFonts w:ascii="仿宋_GB2312" w:eastAsia="仿宋_GB2312" w:hint="eastAsia"/>
          <w:noProof/>
          <w:sz w:val="32"/>
          <w:szCs w:val="32"/>
        </w:rPr>
        <mc:AlternateContent>
          <mc:Choice Requires="wps">
            <w:drawing>
              <wp:anchor distT="0" distB="0" distL="114300" distR="114300" simplePos="0" relativeHeight="251657728" behindDoc="1" locked="1" layoutInCell="1" allowOverlap="1">
                <wp:simplePos x="0" y="0"/>
                <wp:positionH relativeFrom="column">
                  <wp:align>center</wp:align>
                </wp:positionH>
                <wp:positionV relativeFrom="paragraph">
                  <wp:posOffset>144145</wp:posOffset>
                </wp:positionV>
                <wp:extent cx="5618480" cy="0"/>
                <wp:effectExtent l="17780" t="20955" r="21590" b="17145"/>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54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CAE0" id="直线 3" o:spid="_x0000_s1026" style="position:absolute;left:0;text-align:lef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1.35pt" to="442.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" strokecolor="red" strokeweight="2pt">
                <w10:anchorlock/>
              </v:line>
            </w:pict>
          </mc:Fallback>
        </mc:AlternateContent>
      </w:r>
    </w:p>
    <w:p w:rsidR="00A11DFA" w:rsidRDefault="00A11DFA">
      <w:pPr>
        <w:spacing w:line="600" w:lineRule="exact"/>
        <w:rPr>
          <w:rFonts w:ascii="仿宋_GB2312" w:eastAsia="仿宋_GB2312"/>
          <w:sz w:val="32"/>
          <w:szCs w:val="32"/>
        </w:rPr>
      </w:pPr>
    </w:p>
    <w:p w:rsidR="00A11DFA" w:rsidRDefault="00B43E9E" w:rsidP="00835BAC">
      <w:pPr>
        <w:spacing w:line="600" w:lineRule="exact"/>
        <w:ind w:leftChars="135" w:left="283" w:rightChars="134" w:right="281"/>
        <w:jc w:val="center"/>
        <w:rPr>
          <w:rFonts w:ascii="方正小标宋简体" w:eastAsia="方正小标宋简体" w:hAnsi="华文中宋"/>
          <w:spacing w:val="-10"/>
          <w:sz w:val="44"/>
          <w:szCs w:val="44"/>
        </w:rPr>
      </w:pPr>
      <w:r>
        <w:rPr>
          <w:rFonts w:ascii="方正小标宋_GBK" w:eastAsia="方正小标宋_GBK" w:hAnsi="华文中宋" w:hint="eastAsia"/>
          <w:spacing w:val="-10"/>
          <w:sz w:val="44"/>
          <w:szCs w:val="44"/>
        </w:rPr>
        <w:t>关于同意</w:t>
      </w:r>
      <w:r w:rsidR="006F4778" w:rsidRPr="006F4778">
        <w:rPr>
          <w:rFonts w:ascii="方正小标宋_GBK" w:eastAsia="方正小标宋_GBK" w:hAnsi="华文中宋" w:hint="eastAsia"/>
          <w:spacing w:val="-10"/>
          <w:sz w:val="44"/>
          <w:szCs w:val="44"/>
        </w:rPr>
        <w:t>江门市蓬江区潮连医院新建</w:t>
      </w:r>
      <w:r>
        <w:rPr>
          <w:rFonts w:ascii="方正小标宋_GBK" w:eastAsia="方正小标宋_GBK" w:hAnsi="华文中宋" w:hint="eastAsia"/>
          <w:spacing w:val="-10"/>
          <w:sz w:val="44"/>
          <w:szCs w:val="44"/>
        </w:rPr>
        <w:t>项目（固体废物污染防治设施）竣工环境保护验收的函</w:t>
      </w:r>
    </w:p>
    <w:p w:rsidR="00A11DFA" w:rsidRDefault="00A11DFA" w:rsidP="000A515F">
      <w:pPr>
        <w:spacing w:line="600" w:lineRule="exact"/>
        <w:ind w:leftChars="202" w:left="424" w:rightChars="201" w:right="422"/>
        <w:rPr>
          <w:rFonts w:ascii="仿宋_GB2312" w:eastAsia="仿宋_GB2312"/>
          <w:sz w:val="32"/>
          <w:szCs w:val="32"/>
        </w:rPr>
      </w:pPr>
    </w:p>
    <w:p w:rsidR="00A11DFA" w:rsidRDefault="006F4778" w:rsidP="00835BAC">
      <w:pPr>
        <w:spacing w:line="560" w:lineRule="exact"/>
        <w:ind w:leftChars="202" w:left="424" w:rightChars="133" w:right="279"/>
        <w:rPr>
          <w:rFonts w:ascii="仿宋_GB2312" w:eastAsia="仿宋_GB2312"/>
          <w:sz w:val="32"/>
          <w:szCs w:val="32"/>
        </w:rPr>
      </w:pPr>
      <w:bookmarkStart w:id="1" w:name="_GoBack"/>
      <w:r>
        <w:rPr>
          <w:rFonts w:ascii="仿宋_GB2312" w:eastAsia="仿宋_GB2312" w:hint="eastAsia"/>
          <w:sz w:val="32"/>
          <w:szCs w:val="32"/>
        </w:rPr>
        <w:t>江门市蓬江区潮连医院</w:t>
      </w:r>
      <w:r w:rsidR="00B43E9E">
        <w:rPr>
          <w:rFonts w:ascii="仿宋_GB2312" w:eastAsia="仿宋_GB2312" w:hint="eastAsia"/>
          <w:sz w:val="32"/>
          <w:szCs w:val="32"/>
        </w:rPr>
        <w:t>：</w:t>
      </w:r>
    </w:p>
    <w:p w:rsidR="00835BAC" w:rsidRDefault="00B43E9E" w:rsidP="00835BAC">
      <w:pPr>
        <w:spacing w:line="560" w:lineRule="exact"/>
        <w:ind w:leftChars="202" w:left="424" w:rightChars="133" w:right="279" w:firstLineChars="200" w:firstLine="624"/>
        <w:jc w:val="distribute"/>
        <w:rPr>
          <w:rFonts w:ascii="仿宋_GB2312" w:eastAsia="仿宋_GB2312" w:hAnsi="华文中宋"/>
          <w:spacing w:val="-6"/>
          <w:sz w:val="32"/>
          <w:szCs w:val="32"/>
        </w:rPr>
      </w:pPr>
      <w:r>
        <w:rPr>
          <w:rFonts w:ascii="仿宋_GB2312" w:eastAsia="仿宋_GB2312" w:hAnsi="华文中宋" w:hint="eastAsia"/>
          <w:spacing w:val="-4"/>
          <w:sz w:val="32"/>
          <w:szCs w:val="32"/>
        </w:rPr>
        <w:t>你</w:t>
      </w:r>
      <w:r w:rsidR="006F4778">
        <w:rPr>
          <w:rFonts w:ascii="仿宋_GB2312" w:eastAsia="仿宋_GB2312" w:hAnsi="华文中宋" w:hint="eastAsia"/>
          <w:spacing w:val="-4"/>
          <w:sz w:val="32"/>
          <w:szCs w:val="32"/>
        </w:rPr>
        <w:t>单位新建</w:t>
      </w:r>
      <w:r>
        <w:rPr>
          <w:rFonts w:ascii="仿宋_GB2312" w:eastAsia="仿宋_GB2312" w:hAnsi="华文中宋" w:hint="eastAsia"/>
          <w:spacing w:val="-4"/>
          <w:sz w:val="32"/>
          <w:szCs w:val="32"/>
        </w:rPr>
        <w:t>项目（固体废物污染防治设施）竣工环境保护验收申请等有关资料收悉。我局组织对该项目（固体废物污染防治设施）进行了竣工环境保护现场检查，并将该项目环境保护执行</w:t>
      </w:r>
      <w:r>
        <w:rPr>
          <w:rFonts w:ascii="仿宋_GB2312" w:eastAsia="仿宋_GB2312" w:hAnsi="华文中宋" w:hint="eastAsia"/>
          <w:spacing w:val="-6"/>
          <w:sz w:val="32"/>
          <w:szCs w:val="32"/>
        </w:rPr>
        <w:t>情况在</w:t>
      </w:r>
      <w:r w:rsidRPr="004D7F85">
        <w:rPr>
          <w:rFonts w:ascii="仿宋_GB2312" w:eastAsia="仿宋_GB2312" w:hAnsi="华文中宋" w:hint="eastAsia"/>
          <w:spacing w:val="-6"/>
          <w:sz w:val="32"/>
          <w:szCs w:val="32"/>
        </w:rPr>
        <w:t>江门市生态环境局蓬江分局工作动态</w:t>
      </w:r>
    </w:p>
    <w:p w:rsidR="00835BAC" w:rsidRDefault="00B43E9E" w:rsidP="00835BAC">
      <w:pPr>
        <w:wordWrap w:val="0"/>
        <w:spacing w:line="560" w:lineRule="exact"/>
        <w:ind w:leftChars="202" w:left="424" w:rightChars="133" w:right="279"/>
        <w:jc w:val="distribute"/>
        <w:rPr>
          <w:rFonts w:ascii="仿宋_GB2312" w:eastAsia="仿宋_GB2312"/>
          <w:spacing w:val="-4"/>
          <w:sz w:val="32"/>
          <w:szCs w:val="32"/>
        </w:rPr>
      </w:pPr>
      <w:r>
        <w:rPr>
          <w:rFonts w:ascii="仿宋_GB2312" w:eastAsia="仿宋_GB2312" w:hAnsi="华文中宋" w:hint="eastAsia"/>
          <w:spacing w:val="-4"/>
          <w:sz w:val="32"/>
          <w:szCs w:val="32"/>
        </w:rPr>
        <w:t>（</w:t>
      </w:r>
      <w:r w:rsidR="00835BAC" w:rsidRPr="00835BAC">
        <w:rPr>
          <w:rFonts w:ascii="仿宋_GB2312" w:eastAsia="仿宋_GB2312"/>
          <w:spacing w:val="-4"/>
          <w:sz w:val="32"/>
          <w:szCs w:val="32"/>
        </w:rPr>
        <w:t>http://www.jiangmen.gov.cn/bmpd/jmssthjj/pcfj/pjfj/gzd</w:t>
      </w:r>
    </w:p>
    <w:p w:rsidR="00A11DFA" w:rsidRDefault="00B43E9E" w:rsidP="00835BAC">
      <w:pPr>
        <w:wordWrap w:val="0"/>
        <w:spacing w:line="560" w:lineRule="exact"/>
        <w:ind w:leftChars="202" w:left="424" w:rightChars="133" w:right="279"/>
        <w:rPr>
          <w:rFonts w:ascii="仿宋_GB2312" w:eastAsia="仿宋_GB2312" w:hAnsi="华文中宋"/>
          <w:spacing w:val="-4"/>
          <w:sz w:val="32"/>
          <w:szCs w:val="32"/>
        </w:rPr>
      </w:pPr>
      <w:r>
        <w:rPr>
          <w:rFonts w:ascii="仿宋_GB2312" w:eastAsia="仿宋_GB2312"/>
          <w:spacing w:val="-4"/>
          <w:sz w:val="32"/>
          <w:szCs w:val="32"/>
        </w:rPr>
        <w:t>t/index.html</w:t>
      </w:r>
      <w:r>
        <w:rPr>
          <w:rFonts w:ascii="仿宋_GB2312" w:eastAsia="仿宋_GB2312" w:hAnsi="华文中宋" w:hint="eastAsia"/>
          <w:spacing w:val="-4"/>
          <w:sz w:val="32"/>
          <w:szCs w:val="32"/>
        </w:rPr>
        <w:t>）进行了公示。公示期间没有收到群众投诉和反对意见。经研究，现提出验收意见如下：</w:t>
      </w:r>
    </w:p>
    <w:p w:rsidR="00A11DFA" w:rsidRPr="004D7F85" w:rsidRDefault="00B43E9E" w:rsidP="00835BAC">
      <w:pPr>
        <w:spacing w:line="560" w:lineRule="exact"/>
        <w:ind w:leftChars="202" w:left="424" w:rightChars="133" w:right="279" w:firstLineChars="200" w:firstLine="640"/>
        <w:rPr>
          <w:rFonts w:ascii="黑体" w:eastAsia="黑体" w:hAnsi="黑体"/>
          <w:color w:val="000000"/>
          <w:sz w:val="32"/>
          <w:szCs w:val="32"/>
        </w:rPr>
      </w:pPr>
      <w:r w:rsidRPr="004D7F85">
        <w:rPr>
          <w:rFonts w:ascii="黑体" w:eastAsia="黑体" w:hAnsi="黑体" w:hint="eastAsia"/>
          <w:color w:val="000000"/>
          <w:sz w:val="32"/>
          <w:szCs w:val="32"/>
        </w:rPr>
        <w:t>一、项目基本情况</w:t>
      </w:r>
    </w:p>
    <w:p w:rsidR="00A11DFA" w:rsidRDefault="006F4778" w:rsidP="00835BAC">
      <w:pPr>
        <w:spacing w:line="560" w:lineRule="exact"/>
        <w:ind w:leftChars="202" w:left="424" w:rightChars="133" w:right="279" w:firstLineChars="200" w:firstLine="640"/>
        <w:rPr>
          <w:rFonts w:ascii="仿宋_GB2312" w:eastAsia="仿宋_GB2312"/>
          <w:sz w:val="32"/>
          <w:szCs w:val="32"/>
        </w:rPr>
      </w:pPr>
      <w:r w:rsidRPr="006F4778">
        <w:rPr>
          <w:rFonts w:ascii="仿宋_GB2312" w:eastAsia="仿宋_GB2312" w:hint="eastAsia"/>
          <w:sz w:val="32"/>
          <w:szCs w:val="32"/>
        </w:rPr>
        <w:t>江门市蓬江区潮连医院位于江门市蓬江区潮连卢边东亨街1号，项目占地面积13031平方米，建筑面积8399平方米。主要从事医疗与预防保健服务，现场设有与该项目于2018年12月编制的《江门市蓬江区潮连医院新建项目环境影响报告表》中第4页</w:t>
      </w:r>
      <w:r w:rsidRPr="006F4778">
        <w:rPr>
          <w:rFonts w:ascii="仿宋_GB2312" w:eastAsia="仿宋_GB2312" w:hint="eastAsia"/>
          <w:sz w:val="32"/>
          <w:szCs w:val="32"/>
        </w:rPr>
        <w:lastRenderedPageBreak/>
        <w:t>表1.1-5医院主要设备一览表中相符的设备以及数量。项目服务流程：患者→挂号→接诊→常规检验、功能检查→确诊→治疗方案→住院或门诊给药→治疗→检验、功能检查→出院</w:t>
      </w:r>
      <w:r w:rsidR="00B43E9E">
        <w:rPr>
          <w:rFonts w:ascii="仿宋_GB2312" w:eastAsia="仿宋_GB2312" w:hint="eastAsia"/>
          <w:sz w:val="32"/>
          <w:szCs w:val="32"/>
        </w:rPr>
        <w:t>。</w:t>
      </w:r>
    </w:p>
    <w:p w:rsidR="00A11DFA" w:rsidRPr="004D7F85" w:rsidRDefault="00B43E9E" w:rsidP="00835BAC">
      <w:pPr>
        <w:adjustRightInd w:val="0"/>
        <w:snapToGrid w:val="0"/>
        <w:spacing w:line="560" w:lineRule="exact"/>
        <w:ind w:leftChars="202" w:left="424" w:rightChars="133" w:right="279" w:firstLineChars="200" w:firstLine="640"/>
        <w:rPr>
          <w:rFonts w:ascii="黑体" w:eastAsia="黑体" w:hAnsi="黑体"/>
          <w:color w:val="000000"/>
          <w:sz w:val="32"/>
          <w:szCs w:val="32"/>
        </w:rPr>
      </w:pPr>
      <w:r w:rsidRPr="004D7F85">
        <w:rPr>
          <w:rFonts w:ascii="黑体" w:eastAsia="黑体" w:hAnsi="黑体" w:hint="eastAsia"/>
          <w:color w:val="000000"/>
          <w:sz w:val="32"/>
          <w:szCs w:val="32"/>
        </w:rPr>
        <w:t>二、环境保护执行情况</w:t>
      </w:r>
    </w:p>
    <w:p w:rsidR="006F4778" w:rsidRPr="006F4778" w:rsidRDefault="006F4778" w:rsidP="00835BAC">
      <w:pPr>
        <w:adjustRightInd w:val="0"/>
        <w:snapToGrid w:val="0"/>
        <w:spacing w:line="560" w:lineRule="exact"/>
        <w:ind w:leftChars="202" w:left="424" w:rightChars="133" w:right="279" w:firstLineChars="200" w:firstLine="640"/>
        <w:rPr>
          <w:rFonts w:ascii="仿宋_GB2312" w:eastAsia="仿宋_GB2312" w:hAnsi="仿宋" w:cs="仿宋_GB2312"/>
          <w:color w:val="000000"/>
          <w:sz w:val="32"/>
          <w:szCs w:val="32"/>
        </w:rPr>
      </w:pPr>
      <w:r w:rsidRPr="006F4778">
        <w:rPr>
          <w:rFonts w:ascii="仿宋_GB2312" w:eastAsia="仿宋_GB2312" w:hAnsi="仿宋" w:cs="仿宋_GB2312" w:hint="eastAsia"/>
          <w:color w:val="000000"/>
          <w:sz w:val="32"/>
          <w:szCs w:val="32"/>
        </w:rPr>
        <w:t>该项目执行了环境影响评价制度。建设单位于2018年12月编制《江门市蓬江区潮连医院新建项目环境影响报告表》，并于2019年1月3日取得江门市蓬江区环境保护局（蓬环审〔2019〕7号）批复。</w:t>
      </w:r>
    </w:p>
    <w:p w:rsidR="006F4778" w:rsidRPr="006F4778" w:rsidRDefault="006F4778" w:rsidP="00835BAC">
      <w:pPr>
        <w:adjustRightInd w:val="0"/>
        <w:snapToGrid w:val="0"/>
        <w:spacing w:line="560" w:lineRule="exact"/>
        <w:ind w:leftChars="202" w:left="424" w:rightChars="133" w:right="279" w:firstLineChars="200" w:firstLine="640"/>
        <w:rPr>
          <w:rFonts w:ascii="仿宋_GB2312" w:eastAsia="仿宋_GB2312" w:hAnsi="仿宋" w:cs="仿宋_GB2312"/>
          <w:color w:val="000000"/>
          <w:sz w:val="32"/>
          <w:szCs w:val="32"/>
        </w:rPr>
      </w:pPr>
      <w:r w:rsidRPr="006F4778">
        <w:rPr>
          <w:rFonts w:ascii="仿宋_GB2312" w:eastAsia="仿宋_GB2312" w:hAnsi="仿宋" w:cs="仿宋_GB2312" w:hint="eastAsia"/>
          <w:color w:val="000000"/>
          <w:sz w:val="32"/>
          <w:szCs w:val="32"/>
        </w:rPr>
        <w:t>该项目产生的医疗废物属于危险废物，交由江门市固体废物处理有限公司收运处理，并签订危废处理协议。</w:t>
      </w:r>
    </w:p>
    <w:p w:rsidR="00A11DFA" w:rsidRDefault="006F4778" w:rsidP="00835BAC">
      <w:pPr>
        <w:adjustRightInd w:val="0"/>
        <w:snapToGrid w:val="0"/>
        <w:spacing w:line="560" w:lineRule="exact"/>
        <w:ind w:leftChars="202" w:left="424" w:rightChars="133" w:right="279" w:firstLineChars="200" w:firstLine="640"/>
        <w:rPr>
          <w:rFonts w:ascii="仿宋_GB2312" w:eastAsia="仿宋_GB2312"/>
          <w:color w:val="000000"/>
          <w:sz w:val="32"/>
          <w:szCs w:val="32"/>
        </w:rPr>
      </w:pPr>
      <w:r>
        <w:rPr>
          <w:rFonts w:ascii="仿宋_GB2312" w:eastAsia="仿宋_GB2312" w:hAnsi="仿宋" w:cs="仿宋_GB2312" w:hint="eastAsia"/>
          <w:color w:val="000000"/>
          <w:sz w:val="32"/>
          <w:szCs w:val="32"/>
        </w:rPr>
        <w:t>生活垃圾交环卫部门统一清运并进行安全卫生处置</w:t>
      </w:r>
      <w:r w:rsidR="00B43E9E">
        <w:rPr>
          <w:rFonts w:ascii="仿宋_GB2312" w:eastAsia="仿宋_GB2312" w:hint="eastAsia"/>
          <w:color w:val="000000"/>
          <w:sz w:val="32"/>
          <w:szCs w:val="32"/>
        </w:rPr>
        <w:t>。</w:t>
      </w:r>
    </w:p>
    <w:p w:rsidR="00A11DFA" w:rsidRPr="004D7F85" w:rsidRDefault="00B43E9E" w:rsidP="00835BAC">
      <w:pPr>
        <w:pStyle w:val="a4"/>
        <w:adjustRightInd w:val="0"/>
        <w:snapToGrid w:val="0"/>
        <w:spacing w:line="560" w:lineRule="exact"/>
        <w:ind w:leftChars="202" w:left="424" w:rightChars="133" w:right="279"/>
        <w:jc w:val="both"/>
        <w:rPr>
          <w:rFonts w:ascii="黑体" w:eastAsia="黑体" w:hAnsi="黑体"/>
          <w:color w:val="000000"/>
          <w:szCs w:val="32"/>
        </w:rPr>
      </w:pPr>
      <w:r w:rsidRPr="004D7F85">
        <w:rPr>
          <w:rFonts w:ascii="黑体" w:eastAsia="黑体" w:hAnsi="黑体" w:hint="eastAsia"/>
          <w:color w:val="000000"/>
          <w:szCs w:val="32"/>
        </w:rPr>
        <w:t>三、验收结论</w:t>
      </w:r>
    </w:p>
    <w:p w:rsidR="00A11DFA" w:rsidRPr="004D7F85" w:rsidRDefault="00B43E9E" w:rsidP="00835BAC">
      <w:pPr>
        <w:spacing w:line="560" w:lineRule="exact"/>
        <w:ind w:leftChars="202" w:left="424" w:rightChars="133" w:right="279" w:firstLineChars="200" w:firstLine="640"/>
        <w:rPr>
          <w:rFonts w:ascii="仿宋_GB2312" w:eastAsia="仿宋_GB2312" w:hAnsi="华文中宋"/>
          <w:sz w:val="32"/>
          <w:szCs w:val="32"/>
        </w:rPr>
      </w:pPr>
      <w:r w:rsidRPr="004D7F85">
        <w:rPr>
          <w:rFonts w:ascii="仿宋_GB2312" w:eastAsia="仿宋_GB2312" w:hint="eastAsia"/>
          <w:color w:val="000000"/>
          <w:sz w:val="32"/>
          <w:szCs w:val="32"/>
        </w:rPr>
        <w:t>该项目基本落实了环评报告表及其批复文件提出的固体废物污染防治措施和要求，符合《建设项目竣工环境保护验收管理办法》中第十六条竣工环境保护验收条件，根据《建设项目竣工环境保护验收管理办法》中第十七条第一款，我局同意你</w:t>
      </w:r>
      <w:r w:rsidR="006F4778">
        <w:rPr>
          <w:rFonts w:ascii="仿宋_GB2312" w:eastAsia="仿宋_GB2312" w:hint="eastAsia"/>
          <w:color w:val="000000"/>
          <w:sz w:val="32"/>
          <w:szCs w:val="32"/>
        </w:rPr>
        <w:t>单位</w:t>
      </w:r>
      <w:r w:rsidR="006F4778">
        <w:rPr>
          <w:rFonts w:ascii="仿宋_GB2312" w:eastAsia="仿宋_GB2312" w:hint="eastAsia"/>
          <w:sz w:val="32"/>
          <w:szCs w:val="32"/>
        </w:rPr>
        <w:t>新建</w:t>
      </w:r>
      <w:r w:rsidRPr="004D7F85">
        <w:rPr>
          <w:rFonts w:ascii="仿宋_GB2312" w:eastAsia="仿宋_GB2312" w:hint="eastAsia"/>
          <w:color w:val="000000"/>
          <w:sz w:val="32"/>
          <w:szCs w:val="32"/>
        </w:rPr>
        <w:t>项目固体废物污染防治设施通过竣工环境保护验收</w:t>
      </w:r>
      <w:r w:rsidR="004D7F85" w:rsidRPr="004D7F85">
        <w:rPr>
          <w:rFonts w:ascii="仿宋_GB2312" w:eastAsia="仿宋_GB2312" w:hint="eastAsia"/>
          <w:color w:val="000000"/>
          <w:sz w:val="32"/>
          <w:szCs w:val="32"/>
        </w:rPr>
        <w:t>。</w:t>
      </w:r>
    </w:p>
    <w:p w:rsidR="00A11DFA" w:rsidRPr="004D7F85" w:rsidRDefault="00B43E9E" w:rsidP="00835BAC">
      <w:pPr>
        <w:adjustRightInd w:val="0"/>
        <w:snapToGrid w:val="0"/>
        <w:spacing w:line="560" w:lineRule="exact"/>
        <w:ind w:leftChars="202" w:left="424" w:rightChars="133" w:right="279" w:firstLineChars="200" w:firstLine="640"/>
        <w:rPr>
          <w:rFonts w:ascii="黑体" w:eastAsia="黑体" w:hAnsi="黑体"/>
          <w:bCs/>
          <w:color w:val="000000"/>
          <w:sz w:val="32"/>
          <w:szCs w:val="32"/>
        </w:rPr>
      </w:pPr>
      <w:r w:rsidRPr="004D7F85">
        <w:rPr>
          <w:rFonts w:ascii="黑体" w:eastAsia="黑体" w:hAnsi="黑体" w:hint="eastAsia"/>
          <w:color w:val="000000"/>
          <w:sz w:val="32"/>
          <w:szCs w:val="32"/>
        </w:rPr>
        <w:t>四、项目投运后应做好以下工作：</w:t>
      </w:r>
    </w:p>
    <w:p w:rsidR="00A11DFA" w:rsidRDefault="00B43E9E" w:rsidP="00835BAC">
      <w:pPr>
        <w:spacing w:line="560" w:lineRule="exact"/>
        <w:ind w:leftChars="202" w:left="424" w:rightChars="133" w:right="279"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（一）加强环境保护管理及环保设施运维管理，确保各项环保设施处于良好的运行状态，污染物长期稳定达标排放。</w:t>
      </w:r>
    </w:p>
    <w:p w:rsidR="00A11DFA" w:rsidRDefault="00B43E9E" w:rsidP="00835BAC">
      <w:pPr>
        <w:spacing w:line="560" w:lineRule="exact"/>
        <w:ind w:leftChars="202" w:left="424" w:rightChars="133" w:right="279"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（二）加强固体废物管理，产生的固体废物须按照有关环保规定进行处理处置，进一步完善环境安全管理体系。</w:t>
      </w:r>
    </w:p>
    <w:p w:rsidR="00E55C75" w:rsidRDefault="00E55C75" w:rsidP="00835BAC">
      <w:pPr>
        <w:spacing w:line="560" w:lineRule="exact"/>
        <w:ind w:leftChars="202" w:left="424" w:rightChars="133" w:right="279" w:firstLineChars="200" w:firstLine="640"/>
        <w:rPr>
          <w:rFonts w:ascii="仿宋_GB2312" w:eastAsia="仿宋_GB2312" w:hAnsi="华文中宋"/>
          <w:sz w:val="32"/>
          <w:szCs w:val="32"/>
        </w:rPr>
      </w:pPr>
      <w:r w:rsidRPr="00A33127">
        <w:rPr>
          <w:rFonts w:ascii="仿宋_GB2312" w:eastAsia="仿宋_GB2312" w:hAnsi="华文中宋" w:hint="eastAsia"/>
          <w:sz w:val="32"/>
          <w:szCs w:val="32"/>
        </w:rPr>
        <w:lastRenderedPageBreak/>
        <w:t>（三）加强危险废物的管理，危险废物必须交由有资质的单位进行处理处置，并严格执行危险废物转移联单制度。</w:t>
      </w:r>
    </w:p>
    <w:p w:rsidR="00E55C75" w:rsidRPr="00E55C75" w:rsidRDefault="00E55C75" w:rsidP="00835BAC">
      <w:pPr>
        <w:spacing w:line="560" w:lineRule="exact"/>
        <w:ind w:leftChars="202" w:left="424" w:rightChars="133" w:right="279"/>
        <w:rPr>
          <w:rFonts w:ascii="仿宋_GB2312" w:eastAsia="仿宋_GB2312" w:hAnsi="仿宋_GB2312" w:cs="仿宋_GB2312"/>
          <w:color w:val="000000"/>
          <w:sz w:val="32"/>
          <w:szCs w:val="32"/>
        </w:rPr>
      </w:pPr>
    </w:p>
    <w:p w:rsidR="00A11DFA" w:rsidRDefault="00A11DFA" w:rsidP="00835BAC">
      <w:pPr>
        <w:spacing w:line="560" w:lineRule="exact"/>
        <w:ind w:leftChars="202" w:left="424" w:rightChars="133" w:right="279"/>
        <w:rPr>
          <w:rFonts w:ascii="仿宋_GB2312" w:eastAsia="仿宋_GB2312" w:hAnsi="华文中宋"/>
          <w:sz w:val="32"/>
          <w:szCs w:val="32"/>
        </w:rPr>
      </w:pPr>
    </w:p>
    <w:p w:rsidR="00A11DFA" w:rsidRDefault="00B43E9E" w:rsidP="00835BAC">
      <w:pPr>
        <w:spacing w:line="560" w:lineRule="exact"/>
        <w:ind w:leftChars="202" w:left="424" w:rightChars="133" w:right="279" w:firstLine="454"/>
        <w:jc w:val="center"/>
        <w:rPr>
          <w:rFonts w:ascii="仿宋_GB2312" w:eastAsia="仿宋_GB2312" w:hAnsi="华文中宋"/>
          <w:sz w:val="32"/>
          <w:szCs w:val="32"/>
        </w:rPr>
      </w:pPr>
      <w:r>
        <w:rPr>
          <w:rFonts w:ascii="仿宋_GB2312" w:eastAsia="仿宋_GB2312" w:hAnsi="华文中宋" w:hint="eastAsia"/>
          <w:sz w:val="32"/>
          <w:szCs w:val="32"/>
        </w:rPr>
        <w:t xml:space="preserve">                             江门市生态环境局</w:t>
      </w:r>
    </w:p>
    <w:p w:rsidR="00A11DFA" w:rsidRDefault="00B43E9E" w:rsidP="00835BAC">
      <w:pPr>
        <w:spacing w:line="560" w:lineRule="exact"/>
        <w:ind w:leftChars="202" w:left="424" w:rightChars="133" w:right="279" w:firstLine="454"/>
        <w:jc w:val="center"/>
        <w:rPr>
          <w:rFonts w:ascii="仿宋_GB2312" w:eastAsia="仿宋_GB2312" w:hAnsi="仿宋_GB2312" w:cs="仿宋_GB2312"/>
          <w:sz w:val="32"/>
          <w:szCs w:val="32"/>
        </w:rPr>
      </w:pPr>
      <w:r>
        <w:rPr>
          <w:rFonts w:hint="eastAsia"/>
        </w:rPr>
        <w:t xml:space="preserve">            </w:t>
      </w:r>
      <w:r>
        <w:rPr>
          <w:rFonts w:ascii="仿宋_GB2312" w:eastAsia="仿宋_GB2312" w:hAnsi="华文中宋" w:hint="eastAsia"/>
          <w:sz w:val="32"/>
          <w:szCs w:val="32"/>
        </w:rPr>
        <w:t xml:space="preserve">                     </w:t>
      </w:r>
      <w:r w:rsidR="00835BAC">
        <w:rPr>
          <w:rFonts w:ascii="仿宋_GB2312" w:eastAsia="仿宋_GB2312" w:hAnsi="华文中宋"/>
          <w:sz w:val="32"/>
          <w:szCs w:val="32"/>
        </w:rPr>
        <w:t xml:space="preserve">  </w:t>
      </w:r>
      <w:r w:rsidR="005C3667">
        <w:rPr>
          <w:rFonts w:ascii="仿宋_GB2312" w:eastAsia="仿宋_GB2312"/>
          <w:sz w:val="32"/>
          <w:szCs w:val="32"/>
        </w:rPr>
        <w:t>2020</w:t>
      </w:r>
      <w:r>
        <w:rPr>
          <w:rFonts w:ascii="仿宋_GB2312" w:eastAsia="仿宋_GB2312" w:hAnsi="华文中宋" w:hint="eastAsia"/>
          <w:sz w:val="32"/>
          <w:szCs w:val="32"/>
        </w:rPr>
        <w:t>年</w:t>
      </w:r>
      <w:r w:rsidR="006F4778">
        <w:rPr>
          <w:rFonts w:ascii="仿宋_GB2312" w:eastAsia="仿宋_GB2312"/>
          <w:sz w:val="32"/>
          <w:szCs w:val="32"/>
        </w:rPr>
        <w:t>8</w:t>
      </w:r>
      <w:r>
        <w:rPr>
          <w:rFonts w:ascii="仿宋_GB2312" w:eastAsia="仿宋_GB2312" w:hAnsi="华文中宋" w:hint="eastAsia"/>
          <w:sz w:val="32"/>
          <w:szCs w:val="32"/>
        </w:rPr>
        <w:t>月</w:t>
      </w:r>
      <w:r w:rsidR="006F4778">
        <w:rPr>
          <w:rFonts w:ascii="仿宋_GB2312" w:eastAsia="仿宋_GB2312"/>
          <w:sz w:val="32"/>
          <w:szCs w:val="32"/>
        </w:rPr>
        <w:t>2</w:t>
      </w:r>
      <w:r w:rsidR="00835BAC">
        <w:rPr>
          <w:rFonts w:ascii="仿宋_GB2312" w:eastAsia="仿宋_GB2312"/>
          <w:sz w:val="32"/>
          <w:szCs w:val="32"/>
        </w:rPr>
        <w:t>8</w:t>
      </w:r>
      <w:r>
        <w:rPr>
          <w:rFonts w:ascii="仿宋_GB2312" w:eastAsia="仿宋_GB2312" w:hAnsi="华文中宋" w:hint="eastAsia"/>
          <w:sz w:val="32"/>
          <w:szCs w:val="32"/>
        </w:rPr>
        <w:t>日</w:t>
      </w:r>
      <w:bookmarkEnd w:id="1"/>
    </w:p>
    <w:sectPr w:rsidR="00A11DFA" w:rsidSect="00224693">
      <w:footerReference w:type="default" r:id="rId6"/>
      <w:pgSz w:w="11906" w:h="16838"/>
      <w:pgMar w:top="1985" w:right="1134" w:bottom="2268" w:left="1134" w:header="851" w:footer="158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DFA" w:rsidRDefault="00B43E9E">
      <w:r>
        <w:separator/>
      </w:r>
    </w:p>
  </w:endnote>
  <w:endnote w:type="continuationSeparator" w:id="0">
    <w:p w:rsidR="00A11DFA" w:rsidRDefault="00B4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DFA" w:rsidRDefault="00B43E9E">
    <w:pPr>
      <w:pStyle w:val="a6"/>
      <w:framePr w:wrap="around" w:vAnchor="text" w:hAnchor="margin" w:xAlign="outside" w:y="1"/>
      <w:rPr>
        <w:rStyle w:val="a3"/>
        <w:sz w:val="28"/>
      </w:rPr>
    </w:pPr>
    <w:r>
      <w:rPr>
        <w:rStyle w:val="a3"/>
        <w:rFonts w:hint="eastAsia"/>
        <w:sz w:val="28"/>
      </w:rPr>
      <w:t>—</w:t>
    </w:r>
    <w:r>
      <w:rPr>
        <w:rStyle w:val="a3"/>
        <w:sz w:val="28"/>
      </w:rPr>
      <w:t xml:space="preserve"> </w:t>
    </w:r>
    <w:r>
      <w:rPr>
        <w:rFonts w:ascii="宋体" w:hAnsi="宋体" w:hint="eastAsia"/>
        <w:sz w:val="28"/>
      </w:rPr>
      <w:fldChar w:fldCharType="begin"/>
    </w:r>
    <w:r>
      <w:rPr>
        <w:rStyle w:val="a3"/>
        <w:rFonts w:ascii="宋体" w:hAnsi="宋体" w:hint="eastAsia"/>
        <w:sz w:val="28"/>
      </w:rPr>
      <w:instrText xml:space="preserve">PAGE  </w:instrText>
    </w:r>
    <w:r>
      <w:rPr>
        <w:rFonts w:ascii="宋体" w:hAnsi="宋体" w:hint="eastAsia"/>
        <w:sz w:val="28"/>
      </w:rPr>
      <w:fldChar w:fldCharType="separate"/>
    </w:r>
    <w:r w:rsidR="00835BAC">
      <w:rPr>
        <w:rStyle w:val="a3"/>
        <w:rFonts w:ascii="宋体" w:hAnsi="宋体"/>
        <w:noProof/>
        <w:sz w:val="28"/>
      </w:rPr>
      <w:t>3</w:t>
    </w:r>
    <w:r>
      <w:rPr>
        <w:rFonts w:ascii="宋体" w:hAnsi="宋体" w:hint="eastAsia"/>
        <w:sz w:val="28"/>
      </w:rPr>
      <w:fldChar w:fldCharType="end"/>
    </w:r>
    <w:r>
      <w:rPr>
        <w:rStyle w:val="a3"/>
        <w:sz w:val="28"/>
      </w:rPr>
      <w:t xml:space="preserve"> </w:t>
    </w:r>
    <w:r>
      <w:rPr>
        <w:rStyle w:val="a3"/>
        <w:rFonts w:hint="eastAsia"/>
        <w:sz w:val="28"/>
      </w:rPr>
      <w:t>—</w:t>
    </w:r>
  </w:p>
  <w:p w:rsidR="00A11DFA" w:rsidRDefault="00A11D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DFA" w:rsidRDefault="00B43E9E">
      <w:r>
        <w:separator/>
      </w:r>
    </w:p>
  </w:footnote>
  <w:footnote w:type="continuationSeparator" w:id="0">
    <w:p w:rsidR="00A11DFA" w:rsidRDefault="00B43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27"/>
    <w:rsid w:val="000102F9"/>
    <w:rsid w:val="00010C91"/>
    <w:rsid w:val="00027977"/>
    <w:rsid w:val="00042778"/>
    <w:rsid w:val="000557F0"/>
    <w:rsid w:val="000623AF"/>
    <w:rsid w:val="000756BC"/>
    <w:rsid w:val="000845BE"/>
    <w:rsid w:val="000A515F"/>
    <w:rsid w:val="000F6008"/>
    <w:rsid w:val="00102362"/>
    <w:rsid w:val="00102881"/>
    <w:rsid w:val="0013225C"/>
    <w:rsid w:val="00163BAD"/>
    <w:rsid w:val="001B7A32"/>
    <w:rsid w:val="001E1B66"/>
    <w:rsid w:val="001E1F03"/>
    <w:rsid w:val="00202227"/>
    <w:rsid w:val="00210578"/>
    <w:rsid w:val="002118B5"/>
    <w:rsid w:val="00216549"/>
    <w:rsid w:val="0022153E"/>
    <w:rsid w:val="00221D70"/>
    <w:rsid w:val="00224693"/>
    <w:rsid w:val="002365DB"/>
    <w:rsid w:val="00291B2D"/>
    <w:rsid w:val="00292F00"/>
    <w:rsid w:val="002A221E"/>
    <w:rsid w:val="002B0470"/>
    <w:rsid w:val="002B7ED3"/>
    <w:rsid w:val="002C240E"/>
    <w:rsid w:val="002D09BD"/>
    <w:rsid w:val="002D248F"/>
    <w:rsid w:val="0031274A"/>
    <w:rsid w:val="00340F1F"/>
    <w:rsid w:val="00350FCB"/>
    <w:rsid w:val="00355CA7"/>
    <w:rsid w:val="00375146"/>
    <w:rsid w:val="003837D6"/>
    <w:rsid w:val="00383F59"/>
    <w:rsid w:val="003A4688"/>
    <w:rsid w:val="003C49B4"/>
    <w:rsid w:val="003D0DF9"/>
    <w:rsid w:val="003D7A2C"/>
    <w:rsid w:val="003E015D"/>
    <w:rsid w:val="003E2943"/>
    <w:rsid w:val="003F797B"/>
    <w:rsid w:val="00405F0E"/>
    <w:rsid w:val="00435B2D"/>
    <w:rsid w:val="00447ABF"/>
    <w:rsid w:val="00454958"/>
    <w:rsid w:val="004567C4"/>
    <w:rsid w:val="00472326"/>
    <w:rsid w:val="00486BF1"/>
    <w:rsid w:val="004A07E4"/>
    <w:rsid w:val="004C3703"/>
    <w:rsid w:val="004D7F85"/>
    <w:rsid w:val="00503CD5"/>
    <w:rsid w:val="005127E4"/>
    <w:rsid w:val="00540EF4"/>
    <w:rsid w:val="0058037B"/>
    <w:rsid w:val="00590B61"/>
    <w:rsid w:val="005A150C"/>
    <w:rsid w:val="005A2D32"/>
    <w:rsid w:val="005A6BBC"/>
    <w:rsid w:val="005C3667"/>
    <w:rsid w:val="005E15A3"/>
    <w:rsid w:val="006140E5"/>
    <w:rsid w:val="006325C1"/>
    <w:rsid w:val="00673D25"/>
    <w:rsid w:val="006854E5"/>
    <w:rsid w:val="00685628"/>
    <w:rsid w:val="00697CBA"/>
    <w:rsid w:val="006E1A8A"/>
    <w:rsid w:val="006F42BD"/>
    <w:rsid w:val="006F4778"/>
    <w:rsid w:val="00723A3F"/>
    <w:rsid w:val="00744A6C"/>
    <w:rsid w:val="00746850"/>
    <w:rsid w:val="007640E8"/>
    <w:rsid w:val="00772BC8"/>
    <w:rsid w:val="008330BA"/>
    <w:rsid w:val="00835BAC"/>
    <w:rsid w:val="00875A92"/>
    <w:rsid w:val="008A69C4"/>
    <w:rsid w:val="008B06E5"/>
    <w:rsid w:val="008B528A"/>
    <w:rsid w:val="008B6CA1"/>
    <w:rsid w:val="008E1813"/>
    <w:rsid w:val="008E594E"/>
    <w:rsid w:val="008F3CB6"/>
    <w:rsid w:val="00906C19"/>
    <w:rsid w:val="00922096"/>
    <w:rsid w:val="00940DAE"/>
    <w:rsid w:val="00941AF8"/>
    <w:rsid w:val="0094652D"/>
    <w:rsid w:val="00970585"/>
    <w:rsid w:val="00990AB8"/>
    <w:rsid w:val="00996715"/>
    <w:rsid w:val="009B41A6"/>
    <w:rsid w:val="009D0908"/>
    <w:rsid w:val="009F0786"/>
    <w:rsid w:val="009F5FC7"/>
    <w:rsid w:val="00A11DFA"/>
    <w:rsid w:val="00A13E06"/>
    <w:rsid w:val="00A1552B"/>
    <w:rsid w:val="00A173A5"/>
    <w:rsid w:val="00A175D9"/>
    <w:rsid w:val="00A41D84"/>
    <w:rsid w:val="00A51CAC"/>
    <w:rsid w:val="00A521C8"/>
    <w:rsid w:val="00A6131A"/>
    <w:rsid w:val="00AB2000"/>
    <w:rsid w:val="00AC339C"/>
    <w:rsid w:val="00AD27AD"/>
    <w:rsid w:val="00B0710D"/>
    <w:rsid w:val="00B416F0"/>
    <w:rsid w:val="00B43E9E"/>
    <w:rsid w:val="00B61DB7"/>
    <w:rsid w:val="00B82EB1"/>
    <w:rsid w:val="00B878FF"/>
    <w:rsid w:val="00B91B71"/>
    <w:rsid w:val="00BA5B2A"/>
    <w:rsid w:val="00BB2804"/>
    <w:rsid w:val="00BD1F6B"/>
    <w:rsid w:val="00BE28C4"/>
    <w:rsid w:val="00BE7454"/>
    <w:rsid w:val="00C32DB2"/>
    <w:rsid w:val="00C35FE8"/>
    <w:rsid w:val="00C62A56"/>
    <w:rsid w:val="00C67EAB"/>
    <w:rsid w:val="00C95936"/>
    <w:rsid w:val="00CC2065"/>
    <w:rsid w:val="00CC7275"/>
    <w:rsid w:val="00CF013B"/>
    <w:rsid w:val="00CF5E33"/>
    <w:rsid w:val="00D4046D"/>
    <w:rsid w:val="00D446B8"/>
    <w:rsid w:val="00D550C0"/>
    <w:rsid w:val="00DA4886"/>
    <w:rsid w:val="00DC0AFC"/>
    <w:rsid w:val="00DC38FD"/>
    <w:rsid w:val="00E0778A"/>
    <w:rsid w:val="00E1698A"/>
    <w:rsid w:val="00E21C8C"/>
    <w:rsid w:val="00E238C3"/>
    <w:rsid w:val="00E24E8B"/>
    <w:rsid w:val="00E46D14"/>
    <w:rsid w:val="00E507F2"/>
    <w:rsid w:val="00E534C8"/>
    <w:rsid w:val="00E55C75"/>
    <w:rsid w:val="00E56DDB"/>
    <w:rsid w:val="00E66A79"/>
    <w:rsid w:val="00E670CA"/>
    <w:rsid w:val="00E979B2"/>
    <w:rsid w:val="00EC740E"/>
    <w:rsid w:val="00ED3C6A"/>
    <w:rsid w:val="00EE1F46"/>
    <w:rsid w:val="00EE58E7"/>
    <w:rsid w:val="00EE795F"/>
    <w:rsid w:val="00EF7BE2"/>
    <w:rsid w:val="00EF7E17"/>
    <w:rsid w:val="00F110C1"/>
    <w:rsid w:val="00F162DB"/>
    <w:rsid w:val="00F63E18"/>
    <w:rsid w:val="00F953B0"/>
    <w:rsid w:val="00FA5BC3"/>
    <w:rsid w:val="00FC2759"/>
    <w:rsid w:val="00FE1A36"/>
    <w:rsid w:val="00FF0A18"/>
    <w:rsid w:val="00FF1120"/>
    <w:rsid w:val="21770BB5"/>
    <w:rsid w:val="229C39FC"/>
    <w:rsid w:val="29E64E0A"/>
    <w:rsid w:val="40067AC8"/>
    <w:rsid w:val="41FF1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05A7C1-D205-4FC4-9F22-F6A9A69D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正文文本缩进 Char"/>
    <w:link w:val="a4"/>
    <w:rPr>
      <w:rFonts w:ascii="仿宋_GB2312" w:eastAsia="仿宋_GB2312"/>
      <w:kern w:val="2"/>
      <w:sz w:val="32"/>
      <w:szCs w:val="24"/>
    </w:rPr>
  </w:style>
  <w:style w:type="character" w:customStyle="1" w:styleId="Char0">
    <w:name w:val="页眉 Char"/>
    <w:link w:val="a5"/>
    <w:rPr>
      <w:kern w:val="2"/>
      <w:sz w:val="18"/>
      <w:szCs w:val="18"/>
    </w:rPr>
  </w:style>
  <w:style w:type="character" w:customStyle="1" w:styleId="Char1">
    <w:name w:val="页脚 Char"/>
    <w:link w:val="a6"/>
    <w:rPr>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1"/>
    <w:pPr>
      <w:tabs>
        <w:tab w:val="center" w:pos="4153"/>
        <w:tab w:val="right" w:pos="8306"/>
      </w:tabs>
      <w:snapToGrid w:val="0"/>
      <w:jc w:val="left"/>
    </w:pPr>
    <w:rPr>
      <w:sz w:val="18"/>
      <w:szCs w:val="18"/>
    </w:rPr>
  </w:style>
  <w:style w:type="paragraph" w:styleId="a4">
    <w:name w:val="Body Text Indent"/>
    <w:basedOn w:val="a"/>
    <w:link w:val="Char"/>
    <w:pPr>
      <w:ind w:firstLineChars="200" w:firstLine="640"/>
      <w:jc w:val="left"/>
    </w:pPr>
    <w:rPr>
      <w:rFonts w:ascii="仿宋_GB2312" w:eastAsia="仿宋_GB2312"/>
      <w:sz w:val="32"/>
      <w:szCs w:val="24"/>
    </w:rPr>
  </w:style>
  <w:style w:type="paragraph" w:customStyle="1" w:styleId="a7">
    <w:name w:val="主题词"/>
    <w:basedOn w:val="a"/>
    <w:pPr>
      <w:spacing w:afterLines="50" w:after="296" w:line="600" w:lineRule="exact"/>
    </w:pPr>
    <w:rPr>
      <w:rFonts w:eastAsia="方正小标宋简体"/>
      <w:sz w:val="30"/>
    </w:rPr>
  </w:style>
  <w:style w:type="table" w:styleId="a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Char2"/>
    <w:rsid w:val="00224693"/>
    <w:rPr>
      <w:sz w:val="18"/>
      <w:szCs w:val="18"/>
    </w:rPr>
  </w:style>
  <w:style w:type="character" w:customStyle="1" w:styleId="Char2">
    <w:name w:val="批注框文本 Char"/>
    <w:basedOn w:val="a0"/>
    <w:link w:val="a9"/>
    <w:rsid w:val="00224693"/>
    <w:rPr>
      <w:kern w:val="2"/>
      <w:sz w:val="18"/>
      <w:szCs w:val="18"/>
    </w:rPr>
  </w:style>
  <w:style w:type="character" w:styleId="aa">
    <w:name w:val="Hyperlink"/>
    <w:basedOn w:val="a0"/>
    <w:rsid w:val="00835B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886</Words>
  <Characters>191</Characters>
  <Application>Microsoft Office Word</Application>
  <DocSecurity>0</DocSecurity>
  <Lines>1</Lines>
  <Paragraphs>2</Paragraphs>
  <ScaleCrop>false</ScaleCrop>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2020-08-28T00:46:00Z</cp:lastPrinted>
  <dcterms:created xsi:type="dcterms:W3CDTF">2020-05-25T01:21:00Z</dcterms:created>
  <dcterms:modified xsi:type="dcterms:W3CDTF">2020-08-31T01:13:00Z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