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D4" w:rsidRDefault="00DC2FD4" w:rsidP="00DC2FD4">
      <w:pPr>
        <w:widowControl/>
        <w:adjustRightInd w:val="0"/>
        <w:snapToGrid w:val="0"/>
        <w:spacing w:line="360" w:lineRule="auto"/>
        <w:jc w:val="left"/>
        <w:rPr>
          <w:rFonts w:ascii="仿宋_GB2312" w:eastAsia="仿宋_GB2312" w:hAnsi="宋体" w:cs="宋体"/>
          <w:kern w:val="0"/>
          <w:sz w:val="32"/>
          <w:szCs w:val="32"/>
        </w:rPr>
      </w:pPr>
      <w:bookmarkStart w:id="0" w:name="_GoBack"/>
      <w:bookmarkEnd w:id="0"/>
      <w:r>
        <w:rPr>
          <w:rFonts w:ascii="仿宋_GB2312" w:eastAsia="仿宋_GB2312" w:hAnsi="宋体" w:cs="宋体" w:hint="eastAsia"/>
          <w:kern w:val="0"/>
          <w:sz w:val="32"/>
          <w:szCs w:val="32"/>
        </w:rPr>
        <w:t>附件1</w:t>
      </w:r>
    </w:p>
    <w:p w:rsidR="00DC2FD4" w:rsidRDefault="00DC2FD4" w:rsidP="00DC2FD4">
      <w:pPr>
        <w:widowControl/>
        <w:adjustRightInd w:val="0"/>
        <w:snapToGrid w:val="0"/>
        <w:spacing w:line="360" w:lineRule="auto"/>
        <w:ind w:left="10" w:firstLineChars="143" w:firstLine="632"/>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t>XX年度XX资产评估机构重点检查</w:t>
      </w:r>
    </w:p>
    <w:p w:rsidR="00DC2FD4" w:rsidRDefault="00DC2FD4" w:rsidP="00DC2FD4">
      <w:pPr>
        <w:widowControl/>
        <w:adjustRightInd w:val="0"/>
        <w:snapToGrid w:val="0"/>
        <w:spacing w:line="360" w:lineRule="auto"/>
        <w:ind w:left="10" w:firstLineChars="143" w:firstLine="632"/>
        <w:jc w:val="center"/>
        <w:rPr>
          <w:rFonts w:ascii="仿宋_GB2312" w:eastAsia="仿宋_GB2312" w:hAnsi="宋体" w:cs="宋体"/>
          <w:b/>
          <w:bCs/>
          <w:kern w:val="0"/>
          <w:sz w:val="32"/>
          <w:szCs w:val="32"/>
        </w:rPr>
      </w:pPr>
      <w:r>
        <w:rPr>
          <w:rFonts w:ascii="仿宋_GB2312" w:eastAsia="仿宋_GB2312" w:hAnsi="宋体" w:cs="宋体" w:hint="eastAsia"/>
          <w:b/>
          <w:bCs/>
          <w:kern w:val="0"/>
          <w:sz w:val="44"/>
          <w:szCs w:val="44"/>
        </w:rPr>
        <w:t>自查报告</w:t>
      </w:r>
    </w:p>
    <w:p w:rsidR="00DC2FD4" w:rsidRDefault="00DC2FD4" w:rsidP="007C025D">
      <w:pPr>
        <w:widowControl/>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w:t>
      </w:r>
      <w:r w:rsidR="007C025D" w:rsidRPr="007C025D">
        <w:rPr>
          <w:rFonts w:ascii="仿宋_GB2312" w:eastAsia="仿宋_GB2312" w:hAnsi="宋体" w:cs="宋体" w:hint="eastAsia"/>
          <w:kern w:val="0"/>
          <w:sz w:val="32"/>
          <w:szCs w:val="32"/>
        </w:rPr>
        <w:t>江门市财政局关于开展2020年资产评估机构重点检查的通知</w:t>
      </w:r>
      <w:r>
        <w:rPr>
          <w:rFonts w:ascii="仿宋_GB2312" w:eastAsia="仿宋_GB2312" w:hAnsi="宋体" w:cs="宋体" w:hint="eastAsia"/>
          <w:kern w:val="0"/>
          <w:sz w:val="32"/>
          <w:szCs w:val="32"/>
        </w:rPr>
        <w:t>》（</w:t>
      </w:r>
      <w:r w:rsidR="007C025D">
        <w:rPr>
          <w:rFonts w:ascii="仿宋_GB2312" w:eastAsia="仿宋_GB2312" w:hAnsi="宋体" w:cs="宋体" w:hint="eastAsia"/>
          <w:kern w:val="0"/>
          <w:sz w:val="32"/>
          <w:szCs w:val="32"/>
        </w:rPr>
        <w:t>江</w:t>
      </w:r>
      <w:r>
        <w:rPr>
          <w:rFonts w:ascii="仿宋_GB2312" w:eastAsia="仿宋_GB2312" w:hAnsi="宋体" w:cs="宋体" w:hint="eastAsia"/>
          <w:kern w:val="0"/>
          <w:sz w:val="32"/>
          <w:szCs w:val="32"/>
        </w:rPr>
        <w:t>财监</w:t>
      </w:r>
      <w:r>
        <w:rPr>
          <w:rFonts w:ascii="宋体" w:hAnsi="宋体" w:cs="宋体" w:hint="eastAsia"/>
          <w:kern w:val="0"/>
          <w:sz w:val="32"/>
          <w:szCs w:val="32"/>
        </w:rPr>
        <w:t>〔2020〕</w:t>
      </w:r>
      <w:r w:rsidR="007C025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号）要求，本资产评估机构（以下简称机构）组织有关人员对自身的执业质量情况进行了自查。现将自查情况报告如下：</w:t>
      </w:r>
    </w:p>
    <w:p w:rsidR="00DC2FD4" w:rsidRDefault="00DC2FD4" w:rsidP="00DC2FD4">
      <w:pPr>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机构基本情况</w:t>
      </w:r>
    </w:p>
    <w:p w:rsidR="00DC2FD4" w:rsidRDefault="00DC2FD4" w:rsidP="00DC2FD4">
      <w:pPr>
        <w:spacing w:line="560" w:lineRule="exact"/>
        <w:ind w:leftChars="200" w:left="420"/>
        <w:rPr>
          <w:rFonts w:ascii="楷体" w:eastAsia="楷体" w:hAnsi="楷体" w:cs="楷体"/>
          <w:b/>
          <w:sz w:val="32"/>
          <w:szCs w:val="32"/>
        </w:rPr>
      </w:pPr>
      <w:r>
        <w:rPr>
          <w:rFonts w:ascii="楷体" w:eastAsia="楷体" w:hAnsi="楷体" w:cs="楷体" w:hint="eastAsia"/>
          <w:b/>
          <w:sz w:val="32"/>
          <w:szCs w:val="32"/>
        </w:rPr>
        <w:t>（一）机构情况及历史沿革</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rPr>
        <w:t>1.名称：</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2.机构地址：</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rPr>
        <w:t>3.机构法定代表人及联系电话：</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rPr>
        <w:t>4.机构首席评估师人及联系电话：</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，首席评估师是否已向协会报备。</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5.机构资质：</w:t>
      </w:r>
      <w:r>
        <w:rPr>
          <w:rFonts w:ascii="仿宋_GB2312" w:eastAsia="仿宋_GB2312" w:hAnsi="Times New Roman" w:hint="eastAsia"/>
          <w:sz w:val="32"/>
          <w:szCs w:val="32"/>
          <w:u w:val="single"/>
        </w:rPr>
        <w:t xml:space="preserve">填写何时取得财政部门备案，备案文号，机构是否具有其他资质，若有，何时取得，取得何部门。      </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rPr>
        <w:t>6.近三年主要变化情况（历史沿革） ：</w:t>
      </w:r>
      <w:r>
        <w:rPr>
          <w:rFonts w:ascii="仿宋_GB2312" w:eastAsia="仿宋_GB2312" w:hAnsi="Times New Roman" w:hint="eastAsia"/>
          <w:sz w:val="32"/>
          <w:szCs w:val="32"/>
          <w:u w:val="single"/>
        </w:rPr>
        <w:t>关于近三年主要变化情况（历史沿革）是指自查机构主要股东、多数股东、机构负责人和首席评估师等，出现或持续出现变化，导致被检查机构在业务执行与管理、质量控制与风险等方面的能力与工作效果存在可能被削弱或较大下降，从而影响被检查机构执业质量的情况。</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rPr>
        <w:t>6.员工人数：</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 xml:space="preserve"> </w:t>
      </w:r>
      <w:r>
        <w:rPr>
          <w:rFonts w:ascii="仿宋_GB2312" w:eastAsia="仿宋_GB2312" w:hAnsi="Times New Roman" w:hint="eastAsia"/>
          <w:sz w:val="32"/>
          <w:szCs w:val="32"/>
        </w:rPr>
        <w:t>，其中合伙人或股东人</w:t>
      </w:r>
      <w:r>
        <w:rPr>
          <w:rFonts w:ascii="仿宋_GB2312" w:eastAsia="仿宋_GB2312" w:hAnsi="Times New Roman" w:hint="eastAsia"/>
          <w:sz w:val="32"/>
          <w:szCs w:val="32"/>
        </w:rPr>
        <w:lastRenderedPageBreak/>
        <w:t>数</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资产评估师人数：</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，其他评估师情况（证件名称，人数  ）</w:t>
      </w:r>
    </w:p>
    <w:p w:rsidR="00DC2FD4" w:rsidRDefault="00DC2FD4" w:rsidP="00DC2FD4">
      <w:pPr>
        <w:spacing w:line="560" w:lineRule="exact"/>
        <w:ind w:firstLineChars="200" w:firstLine="640"/>
        <w:rPr>
          <w:rFonts w:ascii="仿宋_GB2312" w:eastAsia="仿宋_GB2312" w:hAnsi="Times New Roman"/>
          <w:sz w:val="32"/>
          <w:szCs w:val="32"/>
          <w:u w:val="single"/>
        </w:rPr>
      </w:pPr>
      <w:r>
        <w:rPr>
          <w:rFonts w:ascii="仿宋_GB2312" w:eastAsia="仿宋_GB2312" w:hAnsi="Times New Roman" w:hint="eastAsia"/>
          <w:sz w:val="32"/>
          <w:szCs w:val="32"/>
          <w:u w:val="single"/>
        </w:rPr>
        <w:t>7.是否设立分支机构，分支机构名称、何时取得财政部门备案，备案文号</w:t>
      </w:r>
    </w:p>
    <w:p w:rsidR="00DC2FD4" w:rsidRDefault="00DC2FD4" w:rsidP="00DC2FD4">
      <w:pPr>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（二）业务情况</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1.业务开展整体情况：近三年资产评估业务收入情况。</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业务规模及其构成。简述机构业务情况，包括2019年度业务收入为人民币多少万元，出具资产评估报告多少份，其中，企业价值评估报告多少份，无形资产评估报告多少份，单项资产评估报告多少份，资产组合评估报告多少份，</w:t>
      </w:r>
      <w:r>
        <w:rPr>
          <w:rFonts w:ascii="仿宋_GB2312" w:eastAsia="仿宋_GB2312" w:hAnsi="Times New Roman" w:hint="eastAsia"/>
          <w:color w:val="000000"/>
          <w:sz w:val="32"/>
          <w:szCs w:val="32"/>
        </w:rPr>
        <w:t>其他资产评估报告</w:t>
      </w:r>
      <w:r>
        <w:rPr>
          <w:rFonts w:ascii="仿宋_GB2312" w:eastAsia="仿宋_GB2312" w:hAnsi="Times New Roman" w:hint="eastAsia"/>
          <w:sz w:val="32"/>
          <w:szCs w:val="32"/>
        </w:rPr>
        <w:t>多少份。</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3.资产评估报告报备情况。2019年1月1日至2019年12月31日期间出具的资产评估报告是否在业务信息报备系统或者统一编码系统中进行报备，是否存在漏报、瞒报或者虚假报备的情形。</w:t>
      </w:r>
    </w:p>
    <w:p w:rsidR="00DC2FD4" w:rsidRDefault="00DC2FD4" w:rsidP="00DC2FD4">
      <w:pPr>
        <w:spacing w:line="560" w:lineRule="exact"/>
        <w:ind w:leftChars="200" w:left="420"/>
        <w:rPr>
          <w:rFonts w:ascii="楷体" w:eastAsia="楷体" w:hAnsi="楷体" w:cs="楷体"/>
          <w:sz w:val="32"/>
          <w:szCs w:val="32"/>
        </w:rPr>
      </w:pPr>
      <w:r>
        <w:rPr>
          <w:rFonts w:ascii="楷体" w:eastAsia="楷体" w:hAnsi="楷体" w:cs="楷体" w:hint="eastAsia"/>
          <w:b/>
          <w:bCs/>
          <w:sz w:val="32"/>
          <w:szCs w:val="32"/>
        </w:rPr>
        <w:t>（三）其他</w:t>
      </w:r>
    </w:p>
    <w:p w:rsidR="00DC2FD4" w:rsidRDefault="00DC2FD4" w:rsidP="00DC2FD4">
      <w:pPr>
        <w:spacing w:line="560" w:lineRule="exact"/>
        <w:ind w:firstLineChars="200" w:firstLine="640"/>
        <w:rPr>
          <w:rFonts w:ascii="仿宋_GB2312" w:eastAsia="仿宋_GB2312"/>
          <w:sz w:val="32"/>
          <w:szCs w:val="32"/>
        </w:rPr>
      </w:pPr>
      <w:r>
        <w:rPr>
          <w:rFonts w:ascii="仿宋_GB2312" w:eastAsia="仿宋_GB2312" w:hint="eastAsia"/>
          <w:sz w:val="32"/>
          <w:szCs w:val="32"/>
        </w:rPr>
        <w:t>简述本机构近五年接受证监会/证监局、财政部门等相关政府机构以及中国资产评估协会或省评协检查的情况，以及近五年本机构及其资产评估师受到的刑事处罚、行政处罚和行业惩戒等。</w:t>
      </w:r>
    </w:p>
    <w:p w:rsidR="00DC2FD4" w:rsidRDefault="00DC2FD4" w:rsidP="00DC2FD4">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以上内容根据机构的实际情况填写</w:t>
      </w:r>
      <w:r>
        <w:rPr>
          <w:rFonts w:ascii="仿宋_GB2312" w:eastAsia="仿宋_GB2312" w:hAnsi="Times New Roman" w:hint="eastAsia"/>
          <w:sz w:val="32"/>
          <w:szCs w:val="32"/>
        </w:rPr>
        <w:t>。</w:t>
      </w:r>
    </w:p>
    <w:p w:rsidR="00DC2FD4" w:rsidRDefault="00DC2FD4" w:rsidP="00DC2FD4">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机构自查情况</w:t>
      </w:r>
    </w:p>
    <w:p w:rsidR="00DC2FD4" w:rsidRDefault="00DC2FD4" w:rsidP="00DC2FD4">
      <w:pPr>
        <w:spacing w:line="560" w:lineRule="exact"/>
        <w:ind w:firstLineChars="200" w:firstLine="640"/>
        <w:rPr>
          <w:rFonts w:ascii="楷体" w:eastAsia="楷体" w:hAnsi="楷体" w:cs="楷体"/>
          <w:b/>
          <w:bCs/>
          <w:sz w:val="32"/>
          <w:szCs w:val="32"/>
        </w:rPr>
      </w:pPr>
      <w:r>
        <w:rPr>
          <w:rFonts w:ascii="楷体" w:eastAsia="楷体" w:hAnsi="楷体" w:cs="楷体" w:hint="eastAsia"/>
          <w:b/>
          <w:bCs/>
          <w:sz w:val="32"/>
          <w:szCs w:val="32"/>
        </w:rPr>
        <w:t>（一）机构自查概况</w:t>
      </w:r>
    </w:p>
    <w:p w:rsidR="00DC2FD4" w:rsidRDefault="00DC2FD4" w:rsidP="00DC2FD4">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主要包括：自查时间、自查范围、自查方法、自查人员</w:t>
      </w:r>
      <w:r>
        <w:rPr>
          <w:rFonts w:ascii="仿宋_GB2312" w:eastAsia="仿宋_GB2312" w:hAnsi="Times New Roman" w:hint="eastAsia"/>
          <w:sz w:val="32"/>
          <w:szCs w:val="32"/>
        </w:rPr>
        <w:lastRenderedPageBreak/>
        <w:t>及分工等自查开展情况等。其中，自查范围包括：</w:t>
      </w:r>
      <w:r>
        <w:rPr>
          <w:rFonts w:ascii="仿宋_GB2312" w:eastAsia="仿宋_GB2312" w:hint="eastAsia"/>
          <w:sz w:val="32"/>
          <w:szCs w:val="32"/>
        </w:rPr>
        <w:t>2019年1月1日至2019年12月31日出具资产评估报告、执行资产评估准则情况、执业质量控制情况和机构会计信息核算等内容。</w:t>
      </w:r>
    </w:p>
    <w:p w:rsidR="00DC2FD4" w:rsidRDefault="00DC2FD4" w:rsidP="00DC2FD4">
      <w:pPr>
        <w:spacing w:line="560" w:lineRule="exact"/>
        <w:ind w:leftChars="200" w:left="420"/>
        <w:rPr>
          <w:rFonts w:ascii="楷体" w:eastAsia="楷体" w:hAnsi="楷体" w:cs="楷体"/>
          <w:b/>
          <w:bCs/>
          <w:sz w:val="32"/>
          <w:szCs w:val="32"/>
        </w:rPr>
      </w:pPr>
      <w:r>
        <w:rPr>
          <w:rFonts w:ascii="楷体" w:eastAsia="楷体" w:hAnsi="楷体" w:cs="楷体" w:hint="eastAsia"/>
          <w:b/>
          <w:bCs/>
          <w:sz w:val="32"/>
          <w:szCs w:val="32"/>
        </w:rPr>
        <w:t>（二）机构执业质量自查情况</w:t>
      </w:r>
    </w:p>
    <w:p w:rsidR="00DC2FD4" w:rsidRDefault="00DC2FD4" w:rsidP="00DC2FD4">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1.执业质量情况介绍。</w:t>
      </w:r>
      <w:r>
        <w:rPr>
          <w:rFonts w:ascii="仿宋_GB2312" w:eastAsia="仿宋_GB2312" w:hAnsi="Times New Roman" w:hint="eastAsia"/>
          <w:sz w:val="32"/>
          <w:szCs w:val="32"/>
        </w:rPr>
        <w:t>主要内容：资产评估报告质量控制情况（包括资产评估业务承接情况、出具资产评估报告流程情况和资产评估档案管理情况等）、资产评估专业人员管理情况（包括培训、技术交流、业务学习情况）、质量控制体系制度情况以及执行资产评估准则情况等。</w:t>
      </w:r>
    </w:p>
    <w:p w:rsidR="00DC2FD4" w:rsidRDefault="00DC2FD4" w:rsidP="00DC2FD4">
      <w:pPr>
        <w:spacing w:line="560" w:lineRule="exact"/>
        <w:ind w:firstLineChars="200" w:firstLine="640"/>
        <w:rPr>
          <w:rFonts w:ascii="仿宋_GB2312" w:eastAsia="仿宋_GB2312" w:hAnsi="Arial" w:cs="Arial"/>
          <w:kern w:val="0"/>
          <w:sz w:val="32"/>
          <w:szCs w:val="32"/>
        </w:rPr>
      </w:pPr>
      <w:r>
        <w:rPr>
          <w:rFonts w:ascii="仿宋" w:eastAsia="仿宋" w:hAnsi="仿宋" w:cs="仿宋" w:hint="eastAsia"/>
          <w:b/>
          <w:bCs/>
          <w:sz w:val="32"/>
          <w:szCs w:val="32"/>
        </w:rPr>
        <w:t>2.资产评估报告质量自查情况。</w:t>
      </w:r>
      <w:r>
        <w:rPr>
          <w:rFonts w:ascii="仿宋_GB2312" w:eastAsia="仿宋_GB2312" w:hAnsi="Arial" w:cs="Arial" w:hint="eastAsia"/>
          <w:kern w:val="0"/>
          <w:sz w:val="32"/>
          <w:szCs w:val="32"/>
        </w:rPr>
        <w:t>自查重点：是否根据业务具体情况履行了适当的评估程序；是否全面履行评估业务所需的系统性工作步骤；工作底稿是否反映评估程序实施情况，支持评估结论；资产评估报告是否清晰、准确地陈述报告内容，有无误导性表述；是否存在故意或过失出具虚假、不实资产评估报告等。</w:t>
      </w:r>
    </w:p>
    <w:p w:rsidR="00DC2FD4" w:rsidRDefault="00DC2FD4" w:rsidP="00DC2FD4">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bCs/>
          <w:sz w:val="32"/>
          <w:szCs w:val="32"/>
        </w:rPr>
        <w:t>3.执业质量整体评价。</w:t>
      </w:r>
      <w:r>
        <w:rPr>
          <w:rFonts w:ascii="仿宋_GB2312" w:eastAsia="仿宋_GB2312" w:hAnsi="Times New Roman" w:hint="eastAsia"/>
          <w:sz w:val="32"/>
          <w:szCs w:val="32"/>
        </w:rPr>
        <w:t>主要包括：机构在质量控制体系的设计与执行方面存在哪些关键控制点和风险点，存在哪些重大（要）的缺陷与不足；机构的整体业务质量存在哪些主要问题；在长期的执业实践中，机构在质量控制与风险管理方面积累和形成了哪些先进理念、有益做法与成功经验。</w:t>
      </w:r>
    </w:p>
    <w:p w:rsidR="00DC2FD4" w:rsidRDefault="00DC2FD4" w:rsidP="00DC2FD4">
      <w:pPr>
        <w:widowControl/>
        <w:adjustRightInd w:val="0"/>
        <w:snapToGrid w:val="0"/>
        <w:spacing w:line="560" w:lineRule="exact"/>
        <w:ind w:rightChars="-44" w:right="-92" w:firstLineChars="200" w:firstLine="640"/>
        <w:jc w:val="left"/>
        <w:rPr>
          <w:rFonts w:ascii="楷体" w:eastAsia="楷体" w:hAnsi="楷体" w:cs="楷体"/>
          <w:b/>
          <w:bCs/>
          <w:sz w:val="32"/>
          <w:szCs w:val="32"/>
        </w:rPr>
      </w:pPr>
      <w:r>
        <w:rPr>
          <w:rFonts w:ascii="楷体" w:eastAsia="楷体" w:hAnsi="楷体" w:cs="楷体" w:hint="eastAsia"/>
          <w:b/>
          <w:bCs/>
          <w:kern w:val="0"/>
          <w:sz w:val="32"/>
          <w:szCs w:val="32"/>
        </w:rPr>
        <w:t>（二）</w:t>
      </w:r>
      <w:r>
        <w:rPr>
          <w:rFonts w:ascii="楷体" w:eastAsia="楷体" w:hAnsi="楷体" w:cs="楷体" w:hint="eastAsia"/>
          <w:b/>
          <w:bCs/>
          <w:sz w:val="32"/>
          <w:szCs w:val="32"/>
        </w:rPr>
        <w:t>机构会计信息核算自查情况</w:t>
      </w:r>
    </w:p>
    <w:p w:rsidR="00DC2FD4" w:rsidRDefault="00DC2FD4" w:rsidP="00DC2FD4">
      <w:pPr>
        <w:widowControl/>
        <w:adjustRightInd w:val="0"/>
        <w:snapToGrid w:val="0"/>
        <w:spacing w:line="560" w:lineRule="exact"/>
        <w:ind w:rightChars="-44" w:right="-92" w:firstLineChars="200" w:firstLine="640"/>
        <w:jc w:val="left"/>
        <w:rPr>
          <w:rFonts w:ascii="仿宋_GB2312" w:eastAsia="仿宋_GB2312"/>
          <w:sz w:val="32"/>
          <w:szCs w:val="32"/>
        </w:rPr>
      </w:pPr>
      <w:r>
        <w:rPr>
          <w:rFonts w:ascii="仿宋_GB2312" w:eastAsia="仿宋_GB2312" w:hint="eastAsia"/>
          <w:sz w:val="32"/>
          <w:szCs w:val="32"/>
        </w:rPr>
        <w:t>自查资产评估机构落实行业会计制度、财务规则和会计准则的情况，重点自查资产评估机构会计账簿设置，会计凭证、会计账簿、财务会计报告和其他会计资料真实性和完整性，会计核算是否符合《中华人民共和国会计法》和国家统一的会计制度的规定的问题。</w:t>
      </w:r>
    </w:p>
    <w:p w:rsidR="00DC2FD4" w:rsidRDefault="00DC2FD4" w:rsidP="00DC2FD4">
      <w:pPr>
        <w:widowControl/>
        <w:adjustRightInd w:val="0"/>
        <w:snapToGrid w:val="0"/>
        <w:spacing w:line="560" w:lineRule="exact"/>
        <w:ind w:leftChars="200" w:left="420" w:firstLineChars="100" w:firstLine="320"/>
        <w:jc w:val="left"/>
        <w:rPr>
          <w:rFonts w:ascii="黑体" w:eastAsia="黑体" w:hAnsi="黑体" w:cs="黑体"/>
          <w:kern w:val="0"/>
          <w:sz w:val="32"/>
          <w:szCs w:val="32"/>
        </w:rPr>
      </w:pPr>
      <w:r>
        <w:rPr>
          <w:rFonts w:ascii="黑体" w:eastAsia="黑体" w:hAnsi="黑体" w:cs="黑体" w:hint="eastAsia"/>
          <w:kern w:val="0"/>
          <w:sz w:val="32"/>
          <w:szCs w:val="32"/>
        </w:rPr>
        <w:t>三、自纠措施</w:t>
      </w:r>
    </w:p>
    <w:p w:rsidR="00DC2FD4" w:rsidRDefault="00DC2FD4" w:rsidP="00DC2FD4">
      <w:pPr>
        <w:widowControl/>
        <w:adjustRightInd w:val="0"/>
        <w:snapToGrid w:val="0"/>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针对自查中发现的问题，机构采取的整改措施。</w:t>
      </w:r>
    </w:p>
    <w:p w:rsidR="00AF28FF" w:rsidRPr="00DC2FD4" w:rsidRDefault="00AF28FF"/>
    <w:sectPr w:rsidR="00AF28FF" w:rsidRPr="00DC2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25" w:rsidRDefault="00B77A25" w:rsidP="00B77A25">
      <w:r>
        <w:separator/>
      </w:r>
    </w:p>
  </w:endnote>
  <w:endnote w:type="continuationSeparator" w:id="0">
    <w:p w:rsidR="00B77A25" w:rsidRDefault="00B77A25" w:rsidP="00B7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25" w:rsidRDefault="00B77A25" w:rsidP="00B77A25">
      <w:r>
        <w:separator/>
      </w:r>
    </w:p>
  </w:footnote>
  <w:footnote w:type="continuationSeparator" w:id="0">
    <w:p w:rsidR="00B77A25" w:rsidRDefault="00B77A25" w:rsidP="00B77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91B3E"/>
    <w:multiLevelType w:val="singleLevel"/>
    <w:tmpl w:val="5CD91B3E"/>
    <w:lvl w:ilvl="0">
      <w:start w:val="2"/>
      <w:numFmt w:val="chineseCounting"/>
      <w:suff w:val="nothing"/>
      <w:lvlText w:val="%1、"/>
      <w:lvlJc w:val="left"/>
    </w:lvl>
  </w:abstractNum>
  <w:abstractNum w:abstractNumId="1">
    <w:nsid w:val="5CD93383"/>
    <w:multiLevelType w:val="singleLevel"/>
    <w:tmpl w:val="5CD93383"/>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D4"/>
    <w:rsid w:val="007153E1"/>
    <w:rsid w:val="007C025D"/>
    <w:rsid w:val="00AF28FF"/>
    <w:rsid w:val="00B77A25"/>
    <w:rsid w:val="00DC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A25"/>
    <w:rPr>
      <w:rFonts w:ascii="Calibri" w:eastAsia="宋体" w:hAnsi="Calibri" w:cs="Times New Roman"/>
      <w:sz w:val="18"/>
      <w:szCs w:val="18"/>
    </w:rPr>
  </w:style>
  <w:style w:type="paragraph" w:styleId="a4">
    <w:name w:val="footer"/>
    <w:basedOn w:val="a"/>
    <w:link w:val="Char0"/>
    <w:uiPriority w:val="99"/>
    <w:unhideWhenUsed/>
    <w:rsid w:val="00B77A25"/>
    <w:pPr>
      <w:tabs>
        <w:tab w:val="center" w:pos="4153"/>
        <w:tab w:val="right" w:pos="8306"/>
      </w:tabs>
      <w:snapToGrid w:val="0"/>
      <w:jc w:val="left"/>
    </w:pPr>
    <w:rPr>
      <w:sz w:val="18"/>
      <w:szCs w:val="18"/>
    </w:rPr>
  </w:style>
  <w:style w:type="character" w:customStyle="1" w:styleId="Char0">
    <w:name w:val="页脚 Char"/>
    <w:basedOn w:val="a0"/>
    <w:link w:val="a4"/>
    <w:uiPriority w:val="99"/>
    <w:rsid w:val="00B77A2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A25"/>
    <w:rPr>
      <w:rFonts w:ascii="Calibri" w:eastAsia="宋体" w:hAnsi="Calibri" w:cs="Times New Roman"/>
      <w:sz w:val="18"/>
      <w:szCs w:val="18"/>
    </w:rPr>
  </w:style>
  <w:style w:type="paragraph" w:styleId="a4">
    <w:name w:val="footer"/>
    <w:basedOn w:val="a"/>
    <w:link w:val="Char0"/>
    <w:uiPriority w:val="99"/>
    <w:unhideWhenUsed/>
    <w:rsid w:val="00B77A25"/>
    <w:pPr>
      <w:tabs>
        <w:tab w:val="center" w:pos="4153"/>
        <w:tab w:val="right" w:pos="8306"/>
      </w:tabs>
      <w:snapToGrid w:val="0"/>
      <w:jc w:val="left"/>
    </w:pPr>
    <w:rPr>
      <w:sz w:val="18"/>
      <w:szCs w:val="18"/>
    </w:rPr>
  </w:style>
  <w:style w:type="character" w:customStyle="1" w:styleId="Char0">
    <w:name w:val="页脚 Char"/>
    <w:basedOn w:val="a0"/>
    <w:link w:val="a4"/>
    <w:uiPriority w:val="99"/>
    <w:rsid w:val="00B77A2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Company>Lenovo (Beijing) Limited</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jmczj</dc:creator>
  <cp:keywords/>
  <dc:description/>
  <cp:lastModifiedBy>莫丽云</cp:lastModifiedBy>
  <cp:revision>4</cp:revision>
  <dcterms:created xsi:type="dcterms:W3CDTF">2020-09-22T02:49:00Z</dcterms:created>
  <dcterms:modified xsi:type="dcterms:W3CDTF">2020-09-27T03:24:00Z</dcterms:modified>
</cp:coreProperties>
</file>