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E" w:rsidRDefault="00844569">
      <w:pPr>
        <w:spacing w:line="56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bookmarkStart w:id="0" w:name="_GoBack"/>
      <w:bookmarkEnd w:id="0"/>
    </w:p>
    <w:p w:rsidR="000328FE" w:rsidRPr="00B03BC8" w:rsidRDefault="00B03BC8" w:rsidP="00B03BC8">
      <w:pPr>
        <w:spacing w:line="560" w:lineRule="exact"/>
        <w:ind w:firstLineChars="200" w:firstLine="71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03BC8">
        <w:rPr>
          <w:rFonts w:ascii="方正小标宋简体" w:eastAsia="方正小标宋简体" w:hAnsi="方正小标宋简体" w:cs="方正小标宋简体" w:hint="eastAsia"/>
          <w:sz w:val="36"/>
          <w:szCs w:val="36"/>
        </w:rPr>
        <w:t>江门市2020年环境影响评价文件（第一批）复核抽查发现问题及处理意见</w:t>
      </w:r>
    </w:p>
    <w:tbl>
      <w:tblPr>
        <w:tblW w:w="14996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733"/>
        <w:gridCol w:w="1249"/>
        <w:gridCol w:w="3402"/>
        <w:gridCol w:w="1708"/>
        <w:gridCol w:w="1985"/>
        <w:gridCol w:w="1431"/>
        <w:gridCol w:w="817"/>
        <w:gridCol w:w="805"/>
        <w:gridCol w:w="1467"/>
      </w:tblGrid>
      <w:tr w:rsidR="008C3111" w:rsidTr="008C3111">
        <w:trPr>
          <w:jc w:val="center"/>
        </w:trPr>
        <w:tc>
          <w:tcPr>
            <w:tcW w:w="399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序号</w:t>
            </w:r>
          </w:p>
        </w:tc>
        <w:tc>
          <w:tcPr>
            <w:tcW w:w="1733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249" w:type="dxa"/>
            <w:vAlign w:val="center"/>
          </w:tcPr>
          <w:p w:rsidR="008C3111" w:rsidRDefault="008C3111" w:rsidP="004647E6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建设单位</w:t>
            </w:r>
            <w:r>
              <w:rPr>
                <w:rFonts w:eastAsia="楷体_GB2312" w:hint="eastAsia"/>
                <w:b/>
                <w:kern w:val="0"/>
                <w:sz w:val="24"/>
              </w:rPr>
              <w:t>及统一社会信用代码</w:t>
            </w:r>
          </w:p>
        </w:tc>
        <w:tc>
          <w:tcPr>
            <w:tcW w:w="3402" w:type="dxa"/>
            <w:vAlign w:val="center"/>
          </w:tcPr>
          <w:p w:rsidR="008C3111" w:rsidRDefault="008C3111" w:rsidP="00B03BC8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环评文件存在的</w:t>
            </w:r>
            <w:r>
              <w:rPr>
                <w:rFonts w:eastAsia="楷体_GB2312" w:hint="eastAsia"/>
                <w:b/>
                <w:kern w:val="0"/>
                <w:sz w:val="24"/>
              </w:rPr>
              <w:t>问题</w:t>
            </w:r>
          </w:p>
        </w:tc>
        <w:tc>
          <w:tcPr>
            <w:tcW w:w="1708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编制单</w:t>
            </w:r>
            <w:r>
              <w:rPr>
                <w:rFonts w:eastAsia="楷体_GB2312" w:hint="eastAsia"/>
                <w:b/>
                <w:kern w:val="0"/>
                <w:sz w:val="24"/>
              </w:rPr>
              <w:t>位及</w:t>
            </w:r>
            <w:r>
              <w:rPr>
                <w:rFonts w:eastAsia="楷体_GB2312"/>
                <w:b/>
                <w:kern w:val="0"/>
                <w:sz w:val="24"/>
              </w:rPr>
              <w:t>统一</w:t>
            </w:r>
          </w:p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社会信用代码</w:t>
            </w:r>
          </w:p>
        </w:tc>
        <w:tc>
          <w:tcPr>
            <w:tcW w:w="1985" w:type="dxa"/>
            <w:vAlign w:val="center"/>
          </w:tcPr>
          <w:p w:rsidR="008C3111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/>
                <w:b/>
                <w:kern w:val="0"/>
                <w:sz w:val="24"/>
              </w:rPr>
              <w:t>编制人员</w:t>
            </w:r>
            <w:r>
              <w:rPr>
                <w:rFonts w:eastAsia="楷体_GB2312" w:hint="eastAsia"/>
                <w:b/>
                <w:kern w:val="0"/>
                <w:sz w:val="24"/>
              </w:rPr>
              <w:t>信用编号及职业资格证书管理号</w:t>
            </w:r>
          </w:p>
        </w:tc>
        <w:tc>
          <w:tcPr>
            <w:tcW w:w="1431" w:type="dxa"/>
            <w:vAlign w:val="center"/>
          </w:tcPr>
          <w:p w:rsidR="008C3111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 w:hint="eastAsia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审批部门</w:t>
            </w:r>
          </w:p>
        </w:tc>
        <w:tc>
          <w:tcPr>
            <w:tcW w:w="817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编制单位失信记分</w:t>
            </w:r>
          </w:p>
        </w:tc>
        <w:tc>
          <w:tcPr>
            <w:tcW w:w="805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编制主持人失信记分</w:t>
            </w:r>
          </w:p>
        </w:tc>
        <w:tc>
          <w:tcPr>
            <w:tcW w:w="1467" w:type="dxa"/>
            <w:vAlign w:val="center"/>
          </w:tcPr>
          <w:p w:rsidR="008C3111" w:rsidRDefault="008C3111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失信记分依据</w:t>
            </w:r>
          </w:p>
        </w:tc>
      </w:tr>
      <w:tr w:rsidR="008C3111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8C3111" w:rsidRPr="00C14B7D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733" w:type="dxa"/>
            <w:vAlign w:val="center"/>
          </w:tcPr>
          <w:p w:rsidR="008C3111" w:rsidRPr="00C14B7D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 w:rsidRPr="00360939">
              <w:rPr>
                <w:rFonts w:eastAsia="楷体_GB2312" w:hint="eastAsia"/>
                <w:kern w:val="0"/>
                <w:sz w:val="21"/>
                <w:szCs w:val="21"/>
              </w:rPr>
              <w:t>江门市新会区司前镇兆荣五金厂年产不锈钢壶</w:t>
            </w:r>
            <w:r w:rsidRPr="00360939">
              <w:rPr>
                <w:rFonts w:eastAsia="楷体_GB2312" w:hint="eastAsia"/>
                <w:kern w:val="0"/>
                <w:sz w:val="21"/>
                <w:szCs w:val="21"/>
              </w:rPr>
              <w:t>250</w:t>
            </w:r>
            <w:r w:rsidRPr="00360939">
              <w:rPr>
                <w:rFonts w:eastAsia="楷体_GB2312" w:hint="eastAsia"/>
                <w:kern w:val="0"/>
                <w:sz w:val="21"/>
                <w:szCs w:val="21"/>
              </w:rPr>
              <w:t>万个、不锈钢杯</w:t>
            </w:r>
            <w:r w:rsidRPr="00360939">
              <w:rPr>
                <w:rFonts w:eastAsia="楷体_GB2312" w:hint="eastAsia"/>
                <w:kern w:val="0"/>
                <w:sz w:val="21"/>
                <w:szCs w:val="21"/>
              </w:rPr>
              <w:t>300</w:t>
            </w:r>
            <w:r w:rsidRPr="00360939">
              <w:rPr>
                <w:rFonts w:eastAsia="楷体_GB2312" w:hint="eastAsia"/>
                <w:kern w:val="0"/>
                <w:sz w:val="21"/>
                <w:szCs w:val="21"/>
              </w:rPr>
              <w:t>万个、不锈钢盆</w:t>
            </w:r>
            <w:r w:rsidRPr="00360939">
              <w:rPr>
                <w:rFonts w:eastAsia="楷体_GB2312" w:hint="eastAsia"/>
                <w:kern w:val="0"/>
                <w:sz w:val="21"/>
                <w:szCs w:val="21"/>
              </w:rPr>
              <w:t>150</w:t>
            </w:r>
            <w:r w:rsidRPr="00360939">
              <w:rPr>
                <w:rFonts w:eastAsia="楷体_GB2312" w:hint="eastAsia"/>
                <w:kern w:val="0"/>
                <w:sz w:val="21"/>
                <w:szCs w:val="21"/>
              </w:rPr>
              <w:t>万个建设项目</w:t>
            </w:r>
            <w:r>
              <w:rPr>
                <w:rFonts w:eastAsia="楷体_GB2312" w:hint="eastAsia"/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249" w:type="dxa"/>
            <w:vAlign w:val="center"/>
          </w:tcPr>
          <w:p w:rsidR="008C3111" w:rsidRPr="00B03BC8" w:rsidRDefault="008C3111" w:rsidP="004647E6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江门市新会区司前镇兆荣五金厂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Pr="005B42F8">
              <w:rPr>
                <w:kern w:val="0"/>
                <w:sz w:val="21"/>
                <w:szCs w:val="21"/>
              </w:rPr>
              <w:t>914407055724258562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B03BC8">
              <w:rPr>
                <w:kern w:val="0"/>
                <w:sz w:val="21"/>
                <w:szCs w:val="21"/>
              </w:rPr>
              <w:t>主要环境敏感保护目标一览表缺失。</w:t>
            </w:r>
          </w:p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B03BC8">
              <w:rPr>
                <w:kern w:val="0"/>
                <w:sz w:val="21"/>
                <w:szCs w:val="21"/>
              </w:rPr>
              <w:t>估算模型参数表，环境温度、土地利用类型均存在错误。</w:t>
            </w:r>
          </w:p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3</w:t>
            </w:r>
            <w:r w:rsidRPr="00B03BC8">
              <w:rPr>
                <w:kern w:val="0"/>
                <w:sz w:val="21"/>
                <w:szCs w:val="21"/>
              </w:rPr>
              <w:t>、大气评价等级为二级，评价范围错误。</w:t>
            </w:r>
          </w:p>
        </w:tc>
        <w:tc>
          <w:tcPr>
            <w:tcW w:w="1708" w:type="dxa"/>
            <w:vAlign w:val="center"/>
          </w:tcPr>
          <w:p w:rsidR="008C3111" w:rsidRPr="00B03BC8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江门市创宏环保科技有限公司（</w:t>
            </w:r>
            <w:r w:rsidRPr="00B03BC8">
              <w:rPr>
                <w:kern w:val="0"/>
                <w:sz w:val="21"/>
                <w:szCs w:val="21"/>
              </w:rPr>
              <w:t>91440705MA53QNUR5G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8C3111" w:rsidRPr="00B03BC8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 w:rsidRPr="00B03BC8">
              <w:rPr>
                <w:kern w:val="0"/>
                <w:sz w:val="21"/>
                <w:szCs w:val="21"/>
              </w:rPr>
              <w:t>陈国才（</w:t>
            </w:r>
            <w:r w:rsidRPr="005B42F8"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Pr="005B42F8">
              <w:rPr>
                <w:kern w:val="0"/>
                <w:sz w:val="21"/>
                <w:szCs w:val="21"/>
              </w:rPr>
              <w:t>BH009180</w:t>
            </w:r>
            <w:r w:rsidRPr="005B42F8"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Pr="00B03BC8">
              <w:rPr>
                <w:kern w:val="0"/>
                <w:sz w:val="21"/>
                <w:szCs w:val="21"/>
              </w:rPr>
              <w:t>201905035440000015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8C3111" w:rsidRPr="005702B0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江门市生态环境局新会分局</w:t>
            </w:r>
          </w:p>
        </w:tc>
        <w:tc>
          <w:tcPr>
            <w:tcW w:w="817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805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8C3111" w:rsidRPr="00B03BC8" w:rsidRDefault="008C3111" w:rsidP="00236927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《监管办法》第二十六条第一款</w:t>
            </w:r>
            <w:r>
              <w:rPr>
                <w:rFonts w:hint="eastAsia"/>
                <w:kern w:val="0"/>
                <w:sz w:val="21"/>
                <w:szCs w:val="21"/>
              </w:rPr>
              <w:t>第（七）项、</w:t>
            </w:r>
            <w:r w:rsidRPr="00B03BC8">
              <w:rPr>
                <w:kern w:val="0"/>
                <w:sz w:val="21"/>
                <w:szCs w:val="21"/>
              </w:rPr>
              <w:t>第（八）项</w:t>
            </w:r>
            <w:r>
              <w:rPr>
                <w:rFonts w:hint="eastAsia"/>
                <w:kern w:val="0"/>
                <w:sz w:val="21"/>
                <w:szCs w:val="21"/>
              </w:rPr>
              <w:t>、第（九）项</w:t>
            </w:r>
            <w:r w:rsidRPr="00B03BC8">
              <w:rPr>
                <w:kern w:val="0"/>
                <w:sz w:val="21"/>
                <w:szCs w:val="21"/>
              </w:rPr>
              <w:t>以及《记分办法（试行）》第七条</w:t>
            </w:r>
          </w:p>
        </w:tc>
      </w:tr>
      <w:tr w:rsidR="008C3111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8C3111" w:rsidRPr="00C14B7D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733" w:type="dxa"/>
            <w:vAlign w:val="center"/>
          </w:tcPr>
          <w:p w:rsidR="008C3111" w:rsidRPr="00C14B7D" w:rsidRDefault="008C3111" w:rsidP="00253DD3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台山市宜居家具有限公司年产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6000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件粘防火板家具和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1290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套木家具建设项目</w:t>
            </w:r>
            <w:r>
              <w:rPr>
                <w:rFonts w:eastAsia="楷体_GB2312" w:hint="eastAsia"/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249" w:type="dxa"/>
            <w:vAlign w:val="center"/>
          </w:tcPr>
          <w:p w:rsidR="008C3111" w:rsidRPr="00B03BC8" w:rsidRDefault="008C3111" w:rsidP="004647E6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台山市宜居家具有限公司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91440781MA52Y4MW6G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B03BC8">
              <w:rPr>
                <w:kern w:val="0"/>
                <w:sz w:val="21"/>
                <w:szCs w:val="21"/>
              </w:rPr>
              <w:t>涂料使用量核算有误。</w:t>
            </w:r>
          </w:p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B03BC8">
              <w:rPr>
                <w:kern w:val="0"/>
                <w:sz w:val="21"/>
                <w:szCs w:val="21"/>
              </w:rPr>
              <w:t>大气特征污染物</w:t>
            </w:r>
            <w:r w:rsidRPr="00B03BC8">
              <w:rPr>
                <w:kern w:val="0"/>
                <w:sz w:val="21"/>
                <w:szCs w:val="21"/>
              </w:rPr>
              <w:t>TVOC</w:t>
            </w:r>
            <w:r w:rsidRPr="00B03BC8">
              <w:rPr>
                <w:kern w:val="0"/>
                <w:sz w:val="21"/>
                <w:szCs w:val="21"/>
              </w:rPr>
              <w:t>仅有一天的监测数据，不符合《环境影响评价技术导则</w:t>
            </w:r>
            <w:r w:rsidRPr="00B03BC8">
              <w:rPr>
                <w:kern w:val="0"/>
                <w:sz w:val="21"/>
                <w:szCs w:val="21"/>
              </w:rPr>
              <w:t xml:space="preserve"> </w:t>
            </w:r>
            <w:r w:rsidRPr="00B03BC8">
              <w:rPr>
                <w:kern w:val="0"/>
                <w:sz w:val="21"/>
                <w:szCs w:val="21"/>
              </w:rPr>
              <w:t>大气导则》（</w:t>
            </w:r>
            <w:r w:rsidRPr="00B03BC8">
              <w:rPr>
                <w:kern w:val="0"/>
                <w:sz w:val="21"/>
                <w:szCs w:val="21"/>
              </w:rPr>
              <w:t>HJ2.2-2018</w:t>
            </w:r>
            <w:r w:rsidRPr="00B03BC8">
              <w:rPr>
                <w:kern w:val="0"/>
                <w:sz w:val="21"/>
                <w:szCs w:val="21"/>
              </w:rPr>
              <w:t>）</w:t>
            </w:r>
            <w:r w:rsidRPr="00B03BC8">
              <w:rPr>
                <w:kern w:val="0"/>
                <w:sz w:val="21"/>
                <w:szCs w:val="21"/>
              </w:rPr>
              <w:t>6.3.1.1</w:t>
            </w:r>
            <w:r w:rsidRPr="00B03BC8">
              <w:rPr>
                <w:kern w:val="0"/>
                <w:sz w:val="21"/>
                <w:szCs w:val="21"/>
              </w:rPr>
              <w:t>中</w:t>
            </w:r>
            <w:r w:rsidRPr="00B03BC8">
              <w:rPr>
                <w:kern w:val="0"/>
                <w:sz w:val="21"/>
                <w:szCs w:val="21"/>
              </w:rPr>
              <w:t>“</w:t>
            </w:r>
            <w:r w:rsidRPr="00B03BC8">
              <w:rPr>
                <w:kern w:val="0"/>
                <w:sz w:val="21"/>
                <w:szCs w:val="21"/>
              </w:rPr>
              <w:t>补充监测应至少取得</w:t>
            </w:r>
            <w:r w:rsidRPr="00B03BC8">
              <w:rPr>
                <w:kern w:val="0"/>
                <w:sz w:val="21"/>
                <w:szCs w:val="21"/>
              </w:rPr>
              <w:t>7d</w:t>
            </w:r>
            <w:r w:rsidRPr="00B03BC8">
              <w:rPr>
                <w:kern w:val="0"/>
                <w:sz w:val="21"/>
                <w:szCs w:val="21"/>
              </w:rPr>
              <w:t>有效数据</w:t>
            </w:r>
            <w:r w:rsidRPr="00B03BC8">
              <w:rPr>
                <w:kern w:val="0"/>
                <w:sz w:val="21"/>
                <w:szCs w:val="21"/>
              </w:rPr>
              <w:t>”</w:t>
            </w:r>
            <w:r w:rsidRPr="00B03BC8">
              <w:rPr>
                <w:kern w:val="0"/>
                <w:sz w:val="21"/>
                <w:szCs w:val="21"/>
              </w:rPr>
              <w:t>的要求。</w:t>
            </w:r>
          </w:p>
          <w:p w:rsidR="008C3111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B03BC8">
              <w:rPr>
                <w:kern w:val="0"/>
                <w:sz w:val="21"/>
                <w:szCs w:val="21"/>
              </w:rPr>
              <w:t>环境保护目标遗漏大气一类区古兜山风景区。</w:t>
            </w:r>
          </w:p>
          <w:p w:rsidR="008C3111" w:rsidRDefault="008C3111" w:rsidP="00F03825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、未通过信用平台提交该项目环境影响报告表基本情况信息。</w:t>
            </w:r>
          </w:p>
          <w:p w:rsidR="008C3111" w:rsidRPr="00B03BC8" w:rsidRDefault="008C3111" w:rsidP="00F03825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、在该项目环境影响报告表中附具的《编制单位和编制人员情况表》</w:t>
            </w: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未由信用平台导出。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C3111" w:rsidRPr="00AB2C7B" w:rsidRDefault="008C3111" w:rsidP="00163F80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AB2C7B">
              <w:rPr>
                <w:kern w:val="0"/>
                <w:sz w:val="21"/>
                <w:szCs w:val="21"/>
              </w:rPr>
              <w:lastRenderedPageBreak/>
              <w:t>重庆丰达环境影响评价有限公司</w:t>
            </w:r>
            <w:r w:rsidRPr="00AB2C7B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AB2C7B">
              <w:rPr>
                <w:kern w:val="0"/>
                <w:sz w:val="21"/>
                <w:szCs w:val="21"/>
              </w:rPr>
              <w:t>91500230MA5U6KRW4L</w:t>
            </w:r>
            <w:r w:rsidRPr="00AB2C7B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111" w:rsidRPr="00AB2C7B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AB2C7B"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 w:rsidRPr="00AB2C7B">
              <w:rPr>
                <w:kern w:val="0"/>
                <w:sz w:val="21"/>
                <w:szCs w:val="21"/>
              </w:rPr>
              <w:t>谭艳来（</w:t>
            </w:r>
            <w:r w:rsidRPr="00AB2C7B"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Pr="00AB2C7B">
              <w:rPr>
                <w:kern w:val="0"/>
                <w:sz w:val="21"/>
                <w:szCs w:val="21"/>
              </w:rPr>
              <w:t>BH004799</w:t>
            </w:r>
            <w:r w:rsidRPr="00AB2C7B"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Pr="00AB2C7B">
              <w:rPr>
                <w:kern w:val="0"/>
                <w:sz w:val="21"/>
                <w:szCs w:val="21"/>
              </w:rPr>
              <w:t>2014035440350000003512440380</w:t>
            </w:r>
            <w:r w:rsidRPr="00AB2C7B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8C3111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江门市生态环境局台山</w:t>
            </w:r>
            <w:r>
              <w:rPr>
                <w:rFonts w:hint="eastAsia"/>
                <w:kern w:val="0"/>
                <w:sz w:val="21"/>
                <w:szCs w:val="21"/>
              </w:rPr>
              <w:t>分局</w:t>
            </w:r>
          </w:p>
        </w:tc>
        <w:tc>
          <w:tcPr>
            <w:tcW w:w="817" w:type="dxa"/>
            <w:vAlign w:val="center"/>
          </w:tcPr>
          <w:p w:rsidR="008C3111" w:rsidRPr="00F03825" w:rsidRDefault="008C3111" w:rsidP="00F03825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05" w:type="dxa"/>
            <w:vAlign w:val="center"/>
          </w:tcPr>
          <w:p w:rsidR="008C3111" w:rsidRDefault="008C3111" w:rsidP="00236927">
            <w:pPr>
              <w:jc w:val="center"/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8C3111" w:rsidRDefault="008C3111" w:rsidP="00236927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B03BC8">
              <w:rPr>
                <w:kern w:val="0"/>
                <w:sz w:val="21"/>
                <w:szCs w:val="21"/>
              </w:rPr>
              <w:t>《监管办法》第二十六条第一款</w:t>
            </w:r>
            <w:r>
              <w:rPr>
                <w:rFonts w:hint="eastAsia"/>
                <w:kern w:val="0"/>
                <w:sz w:val="21"/>
                <w:szCs w:val="21"/>
              </w:rPr>
              <w:t>第（五）项、</w:t>
            </w:r>
            <w:r>
              <w:rPr>
                <w:kern w:val="0"/>
                <w:sz w:val="21"/>
                <w:szCs w:val="21"/>
              </w:rPr>
              <w:t>第（</w:t>
            </w:r>
            <w:r>
              <w:rPr>
                <w:rFonts w:hint="eastAsia"/>
                <w:kern w:val="0"/>
                <w:sz w:val="21"/>
                <w:szCs w:val="21"/>
              </w:rPr>
              <w:t>六</w:t>
            </w:r>
            <w:r w:rsidRPr="00B03BC8">
              <w:rPr>
                <w:kern w:val="0"/>
                <w:sz w:val="21"/>
                <w:szCs w:val="21"/>
              </w:rPr>
              <w:t>）项</w:t>
            </w:r>
            <w:r>
              <w:rPr>
                <w:rFonts w:hint="eastAsia"/>
                <w:kern w:val="0"/>
                <w:sz w:val="21"/>
                <w:szCs w:val="21"/>
              </w:rPr>
              <w:t>、第（七）项</w:t>
            </w:r>
            <w:r w:rsidRPr="00B03BC8">
              <w:rPr>
                <w:kern w:val="0"/>
                <w:sz w:val="21"/>
                <w:szCs w:val="21"/>
              </w:rPr>
              <w:t>以及《记分办法（试行）》第七条</w:t>
            </w:r>
          </w:p>
          <w:p w:rsidR="008C3111" w:rsidRDefault="008C3111" w:rsidP="00F03825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236927">
              <w:rPr>
                <w:rFonts w:hint="eastAsia"/>
                <w:sz w:val="21"/>
                <w:szCs w:val="21"/>
              </w:rPr>
              <w:t>《监管办法》第</w:t>
            </w:r>
            <w:r>
              <w:rPr>
                <w:rFonts w:hint="eastAsia"/>
                <w:sz w:val="21"/>
                <w:szCs w:val="21"/>
              </w:rPr>
              <w:t>十四</w:t>
            </w:r>
            <w:r w:rsidRPr="00236927">
              <w:rPr>
                <w:rFonts w:hint="eastAsia"/>
                <w:sz w:val="21"/>
                <w:szCs w:val="21"/>
              </w:rPr>
              <w:t>条第一款</w:t>
            </w:r>
            <w:r>
              <w:rPr>
                <w:rFonts w:hint="eastAsia"/>
                <w:sz w:val="21"/>
                <w:szCs w:val="21"/>
              </w:rPr>
              <w:t>、第二款和《公开管理规</w:t>
            </w:r>
            <w:r>
              <w:rPr>
                <w:rFonts w:hint="eastAsia"/>
                <w:sz w:val="21"/>
                <w:szCs w:val="21"/>
              </w:rPr>
              <w:lastRenderedPageBreak/>
              <w:t>定》第五条规定以及《记分办法（试行）》第九条</w:t>
            </w:r>
          </w:p>
          <w:p w:rsidR="008C3111" w:rsidRPr="00B03BC8" w:rsidRDefault="008C3111" w:rsidP="00F03825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236927">
              <w:rPr>
                <w:rFonts w:hint="eastAsia"/>
                <w:sz w:val="21"/>
                <w:szCs w:val="21"/>
              </w:rPr>
              <w:t>《记分办法（试行）》第</w:t>
            </w:r>
            <w:r>
              <w:rPr>
                <w:rFonts w:hint="eastAsia"/>
                <w:sz w:val="21"/>
                <w:szCs w:val="21"/>
              </w:rPr>
              <w:t>二十</w:t>
            </w:r>
            <w:r w:rsidRPr="00236927">
              <w:rPr>
                <w:rFonts w:hint="eastAsia"/>
                <w:sz w:val="21"/>
                <w:szCs w:val="21"/>
              </w:rPr>
              <w:t>条</w:t>
            </w:r>
            <w:r>
              <w:rPr>
                <w:rFonts w:hint="eastAsia"/>
                <w:sz w:val="21"/>
                <w:szCs w:val="21"/>
              </w:rPr>
              <w:t>第（一）项</w:t>
            </w:r>
          </w:p>
        </w:tc>
      </w:tr>
      <w:tr w:rsidR="008C3111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8C3111" w:rsidRPr="00C14B7D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1733" w:type="dxa"/>
            <w:vAlign w:val="center"/>
          </w:tcPr>
          <w:p w:rsidR="008C3111" w:rsidRPr="00C14B7D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开平市天星塑料包装有限公司年产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PU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泡棉胶带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792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立方米、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PE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泡棉胶带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198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立方米、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EVA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泡棉胶带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594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立方米、保温管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60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万米、保丽龙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792</w:t>
            </w: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立方米建设项目</w:t>
            </w:r>
            <w:r>
              <w:rPr>
                <w:rFonts w:eastAsia="楷体_GB2312" w:hint="eastAsia"/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249" w:type="dxa"/>
            <w:vAlign w:val="center"/>
          </w:tcPr>
          <w:p w:rsidR="008C3111" w:rsidRPr="00B03BC8" w:rsidRDefault="008C3111" w:rsidP="004647E6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开平市天星塑料包装有限公司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Pr="005B42F8">
              <w:rPr>
                <w:kern w:val="0"/>
                <w:sz w:val="21"/>
                <w:szCs w:val="21"/>
              </w:rPr>
              <w:t>914407836730519379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8C3111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1</w:t>
            </w:r>
            <w:r w:rsidRPr="00B03BC8">
              <w:rPr>
                <w:kern w:val="0"/>
                <w:sz w:val="21"/>
                <w:szCs w:val="21"/>
              </w:rPr>
              <w:t>、未按照地表水导则要求开展地表水影响分析，缺失</w:t>
            </w:r>
            <w:r w:rsidRPr="00B03BC8">
              <w:rPr>
                <w:kern w:val="0"/>
                <w:sz w:val="21"/>
                <w:szCs w:val="21"/>
              </w:rPr>
              <w:t>“</w:t>
            </w:r>
            <w:r w:rsidRPr="00B03BC8">
              <w:rPr>
                <w:kern w:val="0"/>
                <w:sz w:val="21"/>
                <w:szCs w:val="21"/>
              </w:rPr>
              <w:t>水污染控制和水环境影响减缓措施有效性评价</w:t>
            </w:r>
            <w:r w:rsidRPr="00B03BC8">
              <w:rPr>
                <w:kern w:val="0"/>
                <w:sz w:val="21"/>
                <w:szCs w:val="21"/>
              </w:rPr>
              <w:t>”</w:t>
            </w:r>
            <w:r w:rsidRPr="00B03BC8">
              <w:rPr>
                <w:kern w:val="0"/>
                <w:sz w:val="21"/>
                <w:szCs w:val="21"/>
              </w:rPr>
              <w:t>。</w:t>
            </w:r>
          </w:p>
          <w:p w:rsidR="008C3111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 w:rsidRPr="00B03BC8">
              <w:rPr>
                <w:kern w:val="0"/>
                <w:sz w:val="21"/>
                <w:szCs w:val="21"/>
              </w:rPr>
              <w:t>缺生物洗涤塔更换的废水与粉尘喷淋废水中主要污染物分析；</w:t>
            </w:r>
          </w:p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 w:rsidRPr="00B03BC8">
              <w:rPr>
                <w:kern w:val="0"/>
                <w:sz w:val="21"/>
                <w:szCs w:val="21"/>
              </w:rPr>
              <w:t>根据附件中污水接纳情况说明，仅接纳生活污水，报告进一步复核项目废气治理产生的废水治理及排污去向。</w:t>
            </w:r>
          </w:p>
          <w:p w:rsidR="008C3111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2</w:t>
            </w:r>
            <w:r w:rsidRPr="00B03BC8">
              <w:rPr>
                <w:kern w:val="0"/>
                <w:sz w:val="21"/>
                <w:szCs w:val="21"/>
              </w:rPr>
              <w:t>、大气预测参数和结果有缺漏：</w:t>
            </w:r>
          </w:p>
          <w:p w:rsidR="008C3111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 w:rsidRPr="00B03BC8">
              <w:rPr>
                <w:kern w:val="0"/>
                <w:sz w:val="21"/>
                <w:szCs w:val="21"/>
              </w:rPr>
              <w:t>颗粒物点源的评价因子应取</w:t>
            </w:r>
            <w:r>
              <w:rPr>
                <w:kern w:val="0"/>
                <w:sz w:val="21"/>
                <w:szCs w:val="21"/>
              </w:rPr>
              <w:t>PM10</w:t>
            </w:r>
            <w:r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 w:rsidRPr="00B03BC8">
              <w:rPr>
                <w:kern w:val="0"/>
                <w:sz w:val="21"/>
                <w:szCs w:val="21"/>
              </w:rPr>
              <w:t>本项目无组织排放的</w:t>
            </w:r>
            <w:r w:rsidRPr="00B03BC8">
              <w:rPr>
                <w:kern w:val="0"/>
                <w:sz w:val="21"/>
                <w:szCs w:val="21"/>
              </w:rPr>
              <w:t>VOCs</w:t>
            </w:r>
            <w:r w:rsidRPr="00B03BC8">
              <w:rPr>
                <w:kern w:val="0"/>
                <w:sz w:val="21"/>
                <w:szCs w:val="21"/>
              </w:rPr>
              <w:t>、颗粒物分别来源于不同车间，补充各污染物面源参数，复核与正北向夹角。</w:t>
            </w:r>
          </w:p>
        </w:tc>
        <w:tc>
          <w:tcPr>
            <w:tcW w:w="1708" w:type="dxa"/>
            <w:vAlign w:val="center"/>
          </w:tcPr>
          <w:p w:rsidR="008C3111" w:rsidRPr="00B03BC8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广西钦天境环境科技有限公司（</w:t>
            </w:r>
            <w:r w:rsidRPr="00B03BC8">
              <w:rPr>
                <w:kern w:val="0"/>
                <w:sz w:val="21"/>
                <w:szCs w:val="21"/>
              </w:rPr>
              <w:t>9145070034849745XB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8C3111" w:rsidRPr="00B03BC8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 w:rsidRPr="00B03BC8">
              <w:rPr>
                <w:kern w:val="0"/>
                <w:sz w:val="21"/>
                <w:szCs w:val="21"/>
              </w:rPr>
              <w:t>周志斌（</w:t>
            </w:r>
            <w:r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Pr="005B42F8">
              <w:rPr>
                <w:kern w:val="0"/>
                <w:sz w:val="21"/>
                <w:szCs w:val="21"/>
              </w:rPr>
              <w:t>BH006210</w:t>
            </w:r>
            <w:r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Pr="00B03BC8">
              <w:rPr>
                <w:kern w:val="0"/>
                <w:sz w:val="21"/>
                <w:szCs w:val="21"/>
              </w:rPr>
              <w:t>07353643507360094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8C3111" w:rsidRPr="005702B0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江门市生态环境局</w:t>
            </w:r>
            <w:r>
              <w:rPr>
                <w:rFonts w:hint="eastAsia"/>
                <w:kern w:val="0"/>
                <w:sz w:val="21"/>
                <w:szCs w:val="21"/>
              </w:rPr>
              <w:t>开平</w:t>
            </w:r>
            <w:r>
              <w:rPr>
                <w:rFonts w:hint="eastAsia"/>
                <w:kern w:val="0"/>
                <w:sz w:val="21"/>
                <w:szCs w:val="21"/>
              </w:rPr>
              <w:t>分局</w:t>
            </w:r>
          </w:p>
        </w:tc>
        <w:tc>
          <w:tcPr>
            <w:tcW w:w="817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805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8C3111" w:rsidRPr="00B03BC8" w:rsidRDefault="008C3111" w:rsidP="00236927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《监管办法》第二十六条第一款第（九）项、第（十）项</w:t>
            </w:r>
            <w:r w:rsidRPr="00236927">
              <w:rPr>
                <w:rFonts w:hint="eastAsia"/>
                <w:kern w:val="0"/>
                <w:sz w:val="21"/>
                <w:szCs w:val="21"/>
              </w:rPr>
              <w:t>以及《记分办法（试行）》第七条</w:t>
            </w:r>
          </w:p>
        </w:tc>
      </w:tr>
      <w:tr w:rsidR="008C3111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8C3111" w:rsidRPr="00C14B7D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733" w:type="dxa"/>
            <w:vAlign w:val="center"/>
          </w:tcPr>
          <w:p w:rsidR="008C3111" w:rsidRPr="00C14B7D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开平市水口镇新浪五金厂建设项目</w:t>
            </w:r>
            <w:r>
              <w:rPr>
                <w:rFonts w:eastAsia="楷体_GB2312" w:hint="eastAsia"/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249" w:type="dxa"/>
            <w:vAlign w:val="center"/>
          </w:tcPr>
          <w:p w:rsidR="008C3111" w:rsidRPr="005B42F8" w:rsidRDefault="008C3111" w:rsidP="005B42F8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开平市水口镇新浪五金厂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Pr="005B42F8">
              <w:rPr>
                <w:kern w:val="0"/>
                <w:sz w:val="21"/>
                <w:szCs w:val="21"/>
              </w:rPr>
              <w:t>92440783</w:t>
            </w:r>
            <w:r w:rsidRPr="005B42F8">
              <w:rPr>
                <w:kern w:val="0"/>
                <w:sz w:val="21"/>
                <w:szCs w:val="21"/>
              </w:rPr>
              <w:lastRenderedPageBreak/>
              <w:t>L34974412H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lastRenderedPageBreak/>
              <w:t>1</w:t>
            </w:r>
            <w:r w:rsidRPr="00B03BC8">
              <w:rPr>
                <w:kern w:val="0"/>
                <w:sz w:val="21"/>
                <w:szCs w:val="21"/>
              </w:rPr>
              <w:t>、工程分析有缺漏：冲压车间生产工艺缺失退火工序分析</w:t>
            </w:r>
            <w:r w:rsidR="000F23A2">
              <w:rPr>
                <w:rFonts w:hint="eastAsia"/>
                <w:kern w:val="0"/>
                <w:sz w:val="21"/>
                <w:szCs w:val="21"/>
              </w:rPr>
              <w:t>。</w:t>
            </w:r>
          </w:p>
          <w:p w:rsidR="008C3111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2</w:t>
            </w:r>
            <w:r w:rsidRPr="00B03BC8">
              <w:rPr>
                <w:kern w:val="0"/>
                <w:sz w:val="21"/>
                <w:szCs w:val="21"/>
              </w:rPr>
              <w:t>、大气预测参数和结果有缺漏：</w:t>
            </w:r>
          </w:p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 w:rsidRPr="00B03BC8">
              <w:rPr>
                <w:kern w:val="0"/>
                <w:sz w:val="21"/>
                <w:szCs w:val="21"/>
              </w:rPr>
              <w:t>排气筒出口内径有误（风量相</w:t>
            </w:r>
            <w:r w:rsidRPr="00B03BC8">
              <w:rPr>
                <w:kern w:val="0"/>
                <w:sz w:val="21"/>
                <w:szCs w:val="21"/>
              </w:rPr>
              <w:lastRenderedPageBreak/>
              <w:t>同，但两条排气筒的内径相差</w:t>
            </w:r>
            <w:r w:rsidRPr="00B03BC8">
              <w:rPr>
                <w:kern w:val="0"/>
                <w:sz w:val="21"/>
                <w:szCs w:val="21"/>
              </w:rPr>
              <w:t>1</w:t>
            </w:r>
            <w:r w:rsidRPr="00B03BC8">
              <w:rPr>
                <w:kern w:val="0"/>
                <w:sz w:val="21"/>
                <w:szCs w:val="21"/>
              </w:rPr>
              <w:t>倍）；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 w:rsidRPr="00B03BC8">
              <w:rPr>
                <w:kern w:val="0"/>
                <w:sz w:val="21"/>
                <w:szCs w:val="21"/>
              </w:rPr>
              <w:t>根据导则要求，二级评价应补充特征污染物（非甲烷总烃）的环境现状数据。</w:t>
            </w:r>
          </w:p>
        </w:tc>
        <w:tc>
          <w:tcPr>
            <w:tcW w:w="1708" w:type="dxa"/>
            <w:vAlign w:val="center"/>
          </w:tcPr>
          <w:p w:rsidR="008C3111" w:rsidRPr="00B03BC8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lastRenderedPageBreak/>
              <w:t>广东环科技术咨询有限公司（</w:t>
            </w:r>
            <w:r w:rsidRPr="00B03BC8">
              <w:rPr>
                <w:kern w:val="0"/>
                <w:sz w:val="21"/>
                <w:szCs w:val="21"/>
              </w:rPr>
              <w:t>91440900592116401L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8C3111" w:rsidRPr="00B03BC8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 w:rsidRPr="00B03BC8">
              <w:rPr>
                <w:kern w:val="0"/>
                <w:sz w:val="21"/>
                <w:szCs w:val="21"/>
              </w:rPr>
              <w:t>贝国雄（</w:t>
            </w:r>
            <w:r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Pr="005B42F8">
              <w:rPr>
                <w:kern w:val="0"/>
                <w:sz w:val="21"/>
                <w:szCs w:val="21"/>
              </w:rPr>
              <w:t>BH007620</w:t>
            </w:r>
            <w:r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Pr="00B03BC8">
              <w:rPr>
                <w:kern w:val="0"/>
                <w:sz w:val="21"/>
                <w:szCs w:val="21"/>
              </w:rPr>
              <w:lastRenderedPageBreak/>
              <w:t>2013035440350000003512440369</w:t>
            </w:r>
            <w:r w:rsidRPr="00B03BC8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8C3111" w:rsidRPr="005702B0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江门市生态环境局开平分局</w:t>
            </w:r>
          </w:p>
        </w:tc>
        <w:tc>
          <w:tcPr>
            <w:tcW w:w="817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805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8C3111" w:rsidRPr="00B03BC8" w:rsidRDefault="008C3111" w:rsidP="00236927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《监管办法》第二十六条第一款第（四）项、第（九）</w:t>
            </w: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项</w:t>
            </w:r>
            <w:r w:rsidRPr="00236927">
              <w:rPr>
                <w:rFonts w:hint="eastAsia"/>
                <w:kern w:val="0"/>
                <w:sz w:val="21"/>
                <w:szCs w:val="21"/>
              </w:rPr>
              <w:t>以及《记分办法（试行）》第七条</w:t>
            </w:r>
          </w:p>
        </w:tc>
      </w:tr>
      <w:tr w:rsidR="008C3111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8C3111" w:rsidRPr="00C14B7D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1733" w:type="dxa"/>
            <w:vAlign w:val="center"/>
          </w:tcPr>
          <w:p w:rsidR="008C3111" w:rsidRPr="00C14B7D" w:rsidRDefault="008C3111" w:rsidP="001A517F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 w:rsidRPr="0085135F">
              <w:rPr>
                <w:rFonts w:hint="eastAsia"/>
                <w:sz w:val="21"/>
                <w:szCs w:val="21"/>
              </w:rPr>
              <w:t>鹤山市龙口三连预处理站</w:t>
            </w:r>
            <w:r w:rsidRPr="0085135F">
              <w:rPr>
                <w:rFonts w:hint="eastAsia"/>
                <w:sz w:val="21"/>
                <w:szCs w:val="21"/>
              </w:rPr>
              <w:t>1.0</w:t>
            </w:r>
            <w:r w:rsidRPr="0085135F">
              <w:rPr>
                <w:rFonts w:hint="eastAsia"/>
                <w:sz w:val="21"/>
                <w:szCs w:val="21"/>
              </w:rPr>
              <w:t>万</w:t>
            </w:r>
            <w:r w:rsidRPr="0085135F">
              <w:rPr>
                <w:rFonts w:hint="eastAsia"/>
                <w:sz w:val="21"/>
                <w:szCs w:val="21"/>
              </w:rPr>
              <w:t>m3/d</w:t>
            </w:r>
            <w:r w:rsidRPr="0085135F">
              <w:rPr>
                <w:rFonts w:hint="eastAsia"/>
                <w:sz w:val="21"/>
                <w:szCs w:val="21"/>
              </w:rPr>
              <w:t>新建项目</w:t>
            </w:r>
            <w:r>
              <w:rPr>
                <w:rFonts w:eastAsia="楷体_GB2312" w:hint="eastAsia"/>
                <w:kern w:val="0"/>
                <w:sz w:val="21"/>
                <w:szCs w:val="21"/>
              </w:rPr>
              <w:t>环境影响报告书</w:t>
            </w:r>
          </w:p>
        </w:tc>
        <w:tc>
          <w:tcPr>
            <w:tcW w:w="1249" w:type="dxa"/>
            <w:vAlign w:val="center"/>
          </w:tcPr>
          <w:p w:rsidR="008C3111" w:rsidRPr="00B03BC8" w:rsidRDefault="008C3111" w:rsidP="004647E6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 w:rsidRPr="00B03BC8">
              <w:rPr>
                <w:sz w:val="21"/>
                <w:szCs w:val="21"/>
              </w:rPr>
              <w:t>鹤山市水利局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5B42F8">
              <w:rPr>
                <w:sz w:val="21"/>
                <w:szCs w:val="21"/>
              </w:rPr>
              <w:t>11440784555637603P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B03BC8">
              <w:rPr>
                <w:sz w:val="21"/>
                <w:szCs w:val="21"/>
              </w:rPr>
              <w:t>声环境影响评价等级判定为三级评价错误，按照《环境影响评价技术导则</w:t>
            </w:r>
            <w:r w:rsidRPr="00B03BC8">
              <w:rPr>
                <w:sz w:val="21"/>
                <w:szCs w:val="21"/>
              </w:rPr>
              <w:t xml:space="preserve"> </w:t>
            </w:r>
            <w:r w:rsidRPr="00B03BC8">
              <w:rPr>
                <w:sz w:val="21"/>
                <w:szCs w:val="21"/>
              </w:rPr>
              <w:t>声环境》（</w:t>
            </w:r>
            <w:r w:rsidRPr="00B03BC8">
              <w:rPr>
                <w:sz w:val="21"/>
                <w:szCs w:val="21"/>
              </w:rPr>
              <w:t>HJ2.4-2009</w:t>
            </w:r>
            <w:r w:rsidRPr="00B03BC8">
              <w:rPr>
                <w:sz w:val="21"/>
                <w:szCs w:val="21"/>
              </w:rPr>
              <w:t>）</w:t>
            </w:r>
            <w:r w:rsidRPr="00B03BC8">
              <w:rPr>
                <w:sz w:val="21"/>
                <w:szCs w:val="21"/>
              </w:rPr>
              <w:t>“5.2</w:t>
            </w:r>
            <w:r w:rsidRPr="00B03BC8">
              <w:rPr>
                <w:sz w:val="21"/>
                <w:szCs w:val="21"/>
              </w:rPr>
              <w:t>评价等级划分</w:t>
            </w:r>
            <w:r w:rsidRPr="00B03BC8">
              <w:rPr>
                <w:sz w:val="21"/>
                <w:szCs w:val="21"/>
              </w:rPr>
              <w:t>”</w:t>
            </w:r>
            <w:r w:rsidRPr="00B03BC8">
              <w:rPr>
                <w:sz w:val="21"/>
                <w:szCs w:val="21"/>
              </w:rPr>
              <w:t>，项目选址于声环境</w:t>
            </w:r>
            <w:r w:rsidRPr="00B03BC8">
              <w:rPr>
                <w:sz w:val="21"/>
                <w:szCs w:val="21"/>
              </w:rPr>
              <w:t>2</w:t>
            </w:r>
            <w:r w:rsidRPr="00B03BC8">
              <w:rPr>
                <w:sz w:val="21"/>
                <w:szCs w:val="21"/>
              </w:rPr>
              <w:t>类区，声环境影响评价等级应判定为二级评价。</w:t>
            </w:r>
          </w:p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sz w:val="21"/>
                <w:szCs w:val="21"/>
              </w:rPr>
            </w:pPr>
            <w:r w:rsidRPr="00B03BC8"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B03BC8">
              <w:rPr>
                <w:sz w:val="21"/>
                <w:szCs w:val="21"/>
              </w:rPr>
              <w:t>地下水环境评价工作等级定为二级，地下水现状水质监测点仅有</w:t>
            </w:r>
            <w:r w:rsidRPr="00B03BC8">
              <w:rPr>
                <w:sz w:val="21"/>
                <w:szCs w:val="21"/>
              </w:rPr>
              <w:t>3</w:t>
            </w:r>
            <w:r w:rsidRPr="00B03BC8">
              <w:rPr>
                <w:sz w:val="21"/>
                <w:szCs w:val="21"/>
              </w:rPr>
              <w:t>个，未符合《环境影响评价技术导则</w:t>
            </w:r>
            <w:r w:rsidRPr="00B03BC8">
              <w:rPr>
                <w:sz w:val="21"/>
                <w:szCs w:val="21"/>
              </w:rPr>
              <w:t xml:space="preserve"> </w:t>
            </w:r>
            <w:r w:rsidRPr="00B03BC8">
              <w:rPr>
                <w:sz w:val="21"/>
                <w:szCs w:val="21"/>
              </w:rPr>
              <w:t>地下水环境》二级评价项目要求：</w:t>
            </w:r>
            <w:r w:rsidRPr="00B03BC8">
              <w:rPr>
                <w:sz w:val="21"/>
                <w:szCs w:val="21"/>
              </w:rPr>
              <w:t>“</w:t>
            </w:r>
            <w:r w:rsidRPr="00B03BC8">
              <w:rPr>
                <w:sz w:val="21"/>
                <w:szCs w:val="21"/>
              </w:rPr>
              <w:t>二级评价项目潜水含水层的水质监测点应不少于</w:t>
            </w:r>
            <w:r w:rsidRPr="00B03BC8">
              <w:rPr>
                <w:sz w:val="21"/>
                <w:szCs w:val="21"/>
              </w:rPr>
              <w:t>5</w:t>
            </w:r>
            <w:r w:rsidRPr="00B03BC8">
              <w:rPr>
                <w:sz w:val="21"/>
                <w:szCs w:val="21"/>
              </w:rPr>
              <w:t>个</w:t>
            </w:r>
            <w:r w:rsidRPr="00B03BC8">
              <w:rPr>
                <w:sz w:val="21"/>
                <w:szCs w:val="21"/>
              </w:rPr>
              <w:t>”</w:t>
            </w:r>
            <w:r w:rsidRPr="00B03BC8">
              <w:rPr>
                <w:sz w:val="21"/>
                <w:szCs w:val="21"/>
              </w:rPr>
              <w:t>、</w:t>
            </w:r>
            <w:r w:rsidRPr="00B03BC8">
              <w:rPr>
                <w:sz w:val="21"/>
                <w:szCs w:val="21"/>
              </w:rPr>
              <w:t>“</w:t>
            </w:r>
            <w:r w:rsidRPr="00B03BC8">
              <w:rPr>
                <w:sz w:val="21"/>
                <w:szCs w:val="21"/>
              </w:rPr>
              <w:t>原则上建设项目场地上游和两侧的地下水水质监测点均不得少于</w:t>
            </w:r>
            <w:r w:rsidRPr="00B03BC8">
              <w:rPr>
                <w:sz w:val="21"/>
                <w:szCs w:val="21"/>
              </w:rPr>
              <w:t>1</w:t>
            </w:r>
            <w:r w:rsidRPr="00B03BC8">
              <w:rPr>
                <w:sz w:val="21"/>
                <w:szCs w:val="21"/>
              </w:rPr>
              <w:t>个，建设项目场地及其下游影响区的地下水水质监测点不得少于</w:t>
            </w:r>
            <w:r w:rsidRPr="00B03BC8">
              <w:rPr>
                <w:sz w:val="21"/>
                <w:szCs w:val="21"/>
              </w:rPr>
              <w:t>2</w:t>
            </w:r>
            <w:r w:rsidRPr="00B03BC8">
              <w:rPr>
                <w:sz w:val="21"/>
                <w:szCs w:val="21"/>
              </w:rPr>
              <w:t>个</w:t>
            </w:r>
            <w:r w:rsidRPr="00B03BC8">
              <w:rPr>
                <w:sz w:val="21"/>
                <w:szCs w:val="21"/>
              </w:rPr>
              <w:t>”</w:t>
            </w:r>
            <w:r w:rsidRPr="00B03BC8">
              <w:rPr>
                <w:sz w:val="21"/>
                <w:szCs w:val="21"/>
              </w:rPr>
              <w:t>。</w:t>
            </w:r>
          </w:p>
          <w:p w:rsidR="008C3111" w:rsidRPr="00B03BC8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B03BC8">
              <w:rPr>
                <w:sz w:val="21"/>
                <w:szCs w:val="21"/>
              </w:rPr>
              <w:t>报告欠生物除臭系统的工作原理及参数说明。根据表</w:t>
            </w:r>
            <w:r w:rsidRPr="00B03BC8">
              <w:rPr>
                <w:sz w:val="21"/>
                <w:szCs w:val="21"/>
              </w:rPr>
              <w:t>3.6-8</w:t>
            </w:r>
            <w:r w:rsidRPr="00B03BC8">
              <w:rPr>
                <w:sz w:val="21"/>
                <w:szCs w:val="21"/>
              </w:rPr>
              <w:t>计算氨的去除率达</w:t>
            </w:r>
            <w:r w:rsidRPr="00B03BC8">
              <w:rPr>
                <w:sz w:val="21"/>
                <w:szCs w:val="21"/>
              </w:rPr>
              <w:t>99%</w:t>
            </w:r>
            <w:r w:rsidRPr="00B03BC8">
              <w:rPr>
                <w:sz w:val="21"/>
                <w:szCs w:val="21"/>
              </w:rPr>
              <w:t>，硫化氢为</w:t>
            </w:r>
            <w:r w:rsidRPr="00B03BC8">
              <w:rPr>
                <w:sz w:val="21"/>
                <w:szCs w:val="21"/>
              </w:rPr>
              <w:t>80%</w:t>
            </w:r>
            <w:r w:rsidRPr="00B03BC8">
              <w:rPr>
                <w:sz w:val="21"/>
                <w:szCs w:val="21"/>
              </w:rPr>
              <w:t>，与报告中按</w:t>
            </w:r>
            <w:r w:rsidRPr="00B03BC8">
              <w:rPr>
                <w:sz w:val="21"/>
                <w:szCs w:val="21"/>
              </w:rPr>
              <w:t>98%</w:t>
            </w:r>
            <w:r w:rsidRPr="00B03BC8">
              <w:rPr>
                <w:sz w:val="21"/>
                <w:szCs w:val="21"/>
              </w:rPr>
              <w:t>的去除率不符</w:t>
            </w:r>
            <w:r w:rsidR="000F23A2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708" w:type="dxa"/>
            <w:vAlign w:val="center"/>
          </w:tcPr>
          <w:p w:rsidR="008C3111" w:rsidRPr="00B03BC8" w:rsidRDefault="008C3111" w:rsidP="001A517F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 w:rsidRPr="00B03BC8">
              <w:rPr>
                <w:sz w:val="21"/>
                <w:szCs w:val="21"/>
              </w:rPr>
              <w:t>广东森海环保顾问股份有限公司（</w:t>
            </w:r>
            <w:r w:rsidRPr="00B03BC8">
              <w:rPr>
                <w:sz w:val="21"/>
                <w:szCs w:val="21"/>
              </w:rPr>
              <w:t>91440101355795711M</w:t>
            </w:r>
            <w:r w:rsidRPr="00B03BC8">
              <w:rPr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8C3111" w:rsidRPr="00B03BC8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 w:rsidRPr="00B03BC8">
              <w:rPr>
                <w:sz w:val="21"/>
                <w:szCs w:val="21"/>
              </w:rPr>
              <w:t>贾宝琼（</w:t>
            </w:r>
            <w:r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Pr="005B42F8">
              <w:rPr>
                <w:kern w:val="0"/>
                <w:sz w:val="21"/>
                <w:szCs w:val="21"/>
              </w:rPr>
              <w:t>BH003381</w:t>
            </w:r>
            <w:r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Pr="00B03BC8">
              <w:rPr>
                <w:sz w:val="21"/>
                <w:szCs w:val="21"/>
              </w:rPr>
              <w:t>08354443507440443</w:t>
            </w:r>
            <w:r w:rsidRPr="00B03BC8">
              <w:rPr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8C3111" w:rsidRPr="005702B0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8C3111">
              <w:rPr>
                <w:rFonts w:hint="eastAsia"/>
                <w:sz w:val="21"/>
                <w:szCs w:val="21"/>
              </w:rPr>
              <w:t>江门市生态环境局</w:t>
            </w:r>
            <w:r w:rsidRPr="008C3111">
              <w:rPr>
                <w:rFonts w:hint="eastAsia"/>
                <w:sz w:val="21"/>
                <w:szCs w:val="21"/>
              </w:rPr>
              <w:t>鹤山</w:t>
            </w:r>
            <w:r w:rsidRPr="008C3111">
              <w:rPr>
                <w:rFonts w:hint="eastAsia"/>
                <w:sz w:val="21"/>
                <w:szCs w:val="21"/>
              </w:rPr>
              <w:t>分局</w:t>
            </w:r>
          </w:p>
        </w:tc>
        <w:tc>
          <w:tcPr>
            <w:tcW w:w="817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805" w:type="dxa"/>
            <w:vAlign w:val="center"/>
          </w:tcPr>
          <w:p w:rsidR="008C3111" w:rsidRDefault="008C3111" w:rsidP="00236927">
            <w:pPr>
              <w:jc w:val="center"/>
            </w:pPr>
            <w:r w:rsidRPr="005702B0"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8C3111" w:rsidRPr="00B03BC8" w:rsidRDefault="008C3111" w:rsidP="00236927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 w:rsidRPr="00B03BC8">
              <w:rPr>
                <w:kern w:val="0"/>
                <w:sz w:val="21"/>
                <w:szCs w:val="21"/>
              </w:rPr>
              <w:t>《监管办法》第二十六条第一款</w:t>
            </w:r>
            <w:r>
              <w:rPr>
                <w:rFonts w:hint="eastAsia"/>
                <w:kern w:val="0"/>
                <w:sz w:val="21"/>
                <w:szCs w:val="21"/>
              </w:rPr>
              <w:t>第（二）项、</w:t>
            </w:r>
            <w:r>
              <w:rPr>
                <w:kern w:val="0"/>
                <w:sz w:val="21"/>
                <w:szCs w:val="21"/>
              </w:rPr>
              <w:t>第（</w:t>
            </w:r>
            <w:r>
              <w:rPr>
                <w:rFonts w:hint="eastAsia"/>
                <w:kern w:val="0"/>
                <w:sz w:val="21"/>
                <w:szCs w:val="21"/>
              </w:rPr>
              <w:t>六</w:t>
            </w:r>
            <w:r w:rsidRPr="00B03BC8">
              <w:rPr>
                <w:kern w:val="0"/>
                <w:sz w:val="21"/>
                <w:szCs w:val="21"/>
              </w:rPr>
              <w:t>）项</w:t>
            </w:r>
            <w:r>
              <w:rPr>
                <w:rFonts w:hint="eastAsia"/>
                <w:kern w:val="0"/>
                <w:sz w:val="21"/>
                <w:szCs w:val="21"/>
              </w:rPr>
              <w:t>、第（十）项</w:t>
            </w:r>
            <w:r w:rsidRPr="00B03BC8">
              <w:rPr>
                <w:kern w:val="0"/>
                <w:sz w:val="21"/>
                <w:szCs w:val="21"/>
              </w:rPr>
              <w:t>以及《记分办法（试行）》第七条</w:t>
            </w:r>
          </w:p>
        </w:tc>
      </w:tr>
      <w:tr w:rsidR="008C3111" w:rsidRPr="00C14B7D" w:rsidTr="008C3111">
        <w:trPr>
          <w:trHeight w:val="789"/>
          <w:jc w:val="center"/>
        </w:trPr>
        <w:tc>
          <w:tcPr>
            <w:tcW w:w="399" w:type="dxa"/>
            <w:vAlign w:val="center"/>
          </w:tcPr>
          <w:p w:rsidR="008C3111" w:rsidRPr="00C14B7D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>
              <w:rPr>
                <w:rFonts w:eastAsia="楷体_GB2312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733" w:type="dxa"/>
            <w:vAlign w:val="center"/>
          </w:tcPr>
          <w:p w:rsidR="008C3111" w:rsidRPr="0085135F" w:rsidRDefault="008C3111" w:rsidP="0085135F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kern w:val="0"/>
                <w:sz w:val="21"/>
                <w:szCs w:val="21"/>
              </w:rPr>
            </w:pPr>
            <w:r w:rsidRPr="0085135F">
              <w:rPr>
                <w:rFonts w:eastAsia="楷体_GB2312" w:hint="eastAsia"/>
                <w:kern w:val="0"/>
                <w:sz w:val="21"/>
                <w:szCs w:val="21"/>
              </w:rPr>
              <w:t>恩平市立丰织染实业有限公司锅炉技改建设项目</w:t>
            </w:r>
            <w:r>
              <w:rPr>
                <w:rFonts w:eastAsia="楷体_GB2312" w:hint="eastAsia"/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249" w:type="dxa"/>
            <w:vAlign w:val="center"/>
          </w:tcPr>
          <w:p w:rsidR="008C3111" w:rsidRPr="00B03BC8" w:rsidRDefault="008C3111" w:rsidP="0014726F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  <w:highlight w:val="yellow"/>
              </w:rPr>
            </w:pPr>
            <w:r w:rsidRPr="0014726F">
              <w:rPr>
                <w:rFonts w:hint="eastAsia"/>
                <w:kern w:val="0"/>
                <w:sz w:val="21"/>
                <w:szCs w:val="21"/>
              </w:rPr>
              <w:t>恩平市立丰织染实业有限公司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Pr="0014726F">
              <w:rPr>
                <w:sz w:val="21"/>
                <w:szCs w:val="21"/>
              </w:rPr>
              <w:t>91440785</w:t>
            </w:r>
            <w:r w:rsidRPr="0014726F">
              <w:rPr>
                <w:sz w:val="21"/>
                <w:szCs w:val="21"/>
              </w:rPr>
              <w:lastRenderedPageBreak/>
              <w:t>551666802D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8C3111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B03BC8">
              <w:rPr>
                <w:kern w:val="0"/>
                <w:sz w:val="21"/>
                <w:szCs w:val="21"/>
              </w:rPr>
              <w:t>按照《污染源源强核算技术指南</w:t>
            </w:r>
            <w:r w:rsidRPr="00B03BC8">
              <w:rPr>
                <w:kern w:val="0"/>
                <w:sz w:val="21"/>
                <w:szCs w:val="21"/>
              </w:rPr>
              <w:t xml:space="preserve"> </w:t>
            </w:r>
            <w:r w:rsidRPr="00B03BC8">
              <w:rPr>
                <w:kern w:val="0"/>
                <w:sz w:val="21"/>
                <w:szCs w:val="21"/>
              </w:rPr>
              <w:t>锅炉》，烟尘源强采用产污系数法计算的，应执行</w:t>
            </w:r>
            <w:r w:rsidRPr="00B03BC8">
              <w:rPr>
                <w:kern w:val="0"/>
                <w:sz w:val="21"/>
                <w:szCs w:val="21"/>
              </w:rPr>
              <w:t>“HJ953”</w:t>
            </w:r>
            <w:r w:rsidRPr="00B03BC8">
              <w:rPr>
                <w:kern w:val="0"/>
                <w:sz w:val="21"/>
                <w:szCs w:val="21"/>
              </w:rPr>
              <w:t>的产污系数。</w:t>
            </w:r>
          </w:p>
          <w:p w:rsidR="008C3111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、未通过信用平台提交该项目环境影响报告表基本情况信息。</w:t>
            </w:r>
          </w:p>
          <w:p w:rsidR="008C3111" w:rsidRPr="0014726F" w:rsidRDefault="008C3111" w:rsidP="00236927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、在该项目环境影响报告表中附具的《编制单位和编制人员情况表》未由信用平台导出。</w:t>
            </w:r>
          </w:p>
        </w:tc>
        <w:tc>
          <w:tcPr>
            <w:tcW w:w="1708" w:type="dxa"/>
            <w:vAlign w:val="center"/>
          </w:tcPr>
          <w:p w:rsidR="008C3111" w:rsidRPr="00B03BC8" w:rsidRDefault="008C3111" w:rsidP="005E1F4A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  <w:highlight w:val="yellow"/>
              </w:rPr>
            </w:pPr>
            <w:r w:rsidRPr="0014726F">
              <w:rPr>
                <w:rFonts w:hint="eastAsia"/>
                <w:kern w:val="0"/>
                <w:sz w:val="21"/>
                <w:szCs w:val="21"/>
              </w:rPr>
              <w:lastRenderedPageBreak/>
              <w:t>江苏新清源环保有限公司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913213007796655S8X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8C3111" w:rsidRPr="00B03BC8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编制主持人：</w:t>
            </w:r>
            <w:r>
              <w:rPr>
                <w:rFonts w:hint="eastAsia"/>
                <w:sz w:val="21"/>
                <w:szCs w:val="21"/>
              </w:rPr>
              <w:t>陈洪亮</w:t>
            </w:r>
            <w:r w:rsidRPr="00B03BC8">
              <w:rPr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信用编号</w:t>
            </w:r>
            <w:r w:rsidRPr="0014726F">
              <w:rPr>
                <w:kern w:val="0"/>
                <w:sz w:val="21"/>
                <w:szCs w:val="21"/>
              </w:rPr>
              <w:t>BH014244</w:t>
            </w:r>
            <w:r>
              <w:rPr>
                <w:rFonts w:hint="eastAsia"/>
                <w:kern w:val="0"/>
                <w:sz w:val="21"/>
                <w:szCs w:val="21"/>
              </w:rPr>
              <w:t>职业资格证书管理号</w:t>
            </w:r>
            <w:r w:rsidRPr="0014726F">
              <w:rPr>
                <w:sz w:val="21"/>
                <w:szCs w:val="21"/>
              </w:rPr>
              <w:lastRenderedPageBreak/>
              <w:t>07353243507320345</w:t>
            </w:r>
            <w:r w:rsidRPr="00B03BC8">
              <w:rPr>
                <w:sz w:val="21"/>
                <w:szCs w:val="21"/>
              </w:rPr>
              <w:t>）</w:t>
            </w:r>
          </w:p>
        </w:tc>
        <w:tc>
          <w:tcPr>
            <w:tcW w:w="1431" w:type="dxa"/>
            <w:vAlign w:val="center"/>
          </w:tcPr>
          <w:p w:rsidR="008C3111" w:rsidRDefault="008C3111" w:rsidP="008C3111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lastRenderedPageBreak/>
              <w:t>江门市生态环境局</w:t>
            </w:r>
            <w:r>
              <w:rPr>
                <w:rFonts w:hint="eastAsia"/>
                <w:kern w:val="0"/>
                <w:sz w:val="21"/>
                <w:szCs w:val="21"/>
              </w:rPr>
              <w:t>恩平</w:t>
            </w:r>
            <w:r>
              <w:rPr>
                <w:rFonts w:hint="eastAsia"/>
                <w:kern w:val="0"/>
                <w:sz w:val="21"/>
                <w:szCs w:val="21"/>
              </w:rPr>
              <w:t>分局</w:t>
            </w:r>
          </w:p>
        </w:tc>
        <w:tc>
          <w:tcPr>
            <w:tcW w:w="817" w:type="dxa"/>
            <w:vAlign w:val="center"/>
          </w:tcPr>
          <w:p w:rsidR="008C3111" w:rsidRDefault="008C3111" w:rsidP="00236927">
            <w:pPr>
              <w:jc w:val="center"/>
            </w:pPr>
            <w:r>
              <w:rPr>
                <w:rFonts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05" w:type="dxa"/>
            <w:vAlign w:val="center"/>
          </w:tcPr>
          <w:p w:rsidR="008C3111" w:rsidRDefault="008C3111" w:rsidP="00236927">
            <w:pPr>
              <w:jc w:val="center"/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67" w:type="dxa"/>
            <w:vAlign w:val="center"/>
          </w:tcPr>
          <w:p w:rsidR="008C3111" w:rsidRDefault="008C3111" w:rsidP="00236927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236927">
              <w:rPr>
                <w:rFonts w:hint="eastAsia"/>
                <w:sz w:val="21"/>
                <w:szCs w:val="21"/>
              </w:rPr>
              <w:t>《监管办法》第二十六条第一款第（</w:t>
            </w:r>
            <w:r>
              <w:rPr>
                <w:rFonts w:hint="eastAsia"/>
                <w:sz w:val="21"/>
                <w:szCs w:val="21"/>
              </w:rPr>
              <w:t>五</w:t>
            </w:r>
            <w:r w:rsidRPr="00236927">
              <w:rPr>
                <w:rFonts w:hint="eastAsia"/>
                <w:sz w:val="21"/>
                <w:szCs w:val="21"/>
              </w:rPr>
              <w:t>）项以及《记分</w:t>
            </w:r>
            <w:r w:rsidRPr="00236927">
              <w:rPr>
                <w:rFonts w:hint="eastAsia"/>
                <w:sz w:val="21"/>
                <w:szCs w:val="21"/>
              </w:rPr>
              <w:lastRenderedPageBreak/>
              <w:t>办法（试行）》第七条</w:t>
            </w:r>
          </w:p>
          <w:p w:rsidR="008C3111" w:rsidRDefault="008C3111" w:rsidP="0014726F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236927">
              <w:rPr>
                <w:rFonts w:hint="eastAsia"/>
                <w:sz w:val="21"/>
                <w:szCs w:val="21"/>
              </w:rPr>
              <w:t>《监管办法》第</w:t>
            </w:r>
            <w:r>
              <w:rPr>
                <w:rFonts w:hint="eastAsia"/>
                <w:sz w:val="21"/>
                <w:szCs w:val="21"/>
              </w:rPr>
              <w:t>十四</w:t>
            </w:r>
            <w:r w:rsidRPr="00236927">
              <w:rPr>
                <w:rFonts w:hint="eastAsia"/>
                <w:sz w:val="21"/>
                <w:szCs w:val="21"/>
              </w:rPr>
              <w:t>条第一款</w:t>
            </w:r>
            <w:r>
              <w:rPr>
                <w:rFonts w:hint="eastAsia"/>
                <w:sz w:val="21"/>
                <w:szCs w:val="21"/>
              </w:rPr>
              <w:t>、第二款和《公开管理规定》第五条规定以及《记分办法（试行）》第九条</w:t>
            </w:r>
          </w:p>
          <w:p w:rsidR="008C3111" w:rsidRPr="0014726F" w:rsidRDefault="008C3111" w:rsidP="007D1512"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236927">
              <w:rPr>
                <w:rFonts w:hint="eastAsia"/>
                <w:sz w:val="21"/>
                <w:szCs w:val="21"/>
              </w:rPr>
              <w:t>《记分办法（试行）》第</w:t>
            </w:r>
            <w:r>
              <w:rPr>
                <w:rFonts w:hint="eastAsia"/>
                <w:sz w:val="21"/>
                <w:szCs w:val="21"/>
              </w:rPr>
              <w:t>二十</w:t>
            </w:r>
            <w:r w:rsidRPr="00236927">
              <w:rPr>
                <w:rFonts w:hint="eastAsia"/>
                <w:sz w:val="21"/>
                <w:szCs w:val="21"/>
              </w:rPr>
              <w:t>条</w:t>
            </w:r>
            <w:r>
              <w:rPr>
                <w:rFonts w:hint="eastAsia"/>
                <w:sz w:val="21"/>
                <w:szCs w:val="21"/>
              </w:rPr>
              <w:t>第（一）项</w:t>
            </w:r>
          </w:p>
        </w:tc>
      </w:tr>
    </w:tbl>
    <w:p w:rsidR="000328FE" w:rsidRDefault="000328FE">
      <w:pPr>
        <w:ind w:firstLineChars="200" w:firstLine="632"/>
      </w:pPr>
    </w:p>
    <w:p w:rsidR="000328FE" w:rsidRDefault="000328FE">
      <w:pPr>
        <w:rPr>
          <w:rFonts w:eastAsia="仿宋"/>
          <w:szCs w:val="32"/>
        </w:rPr>
      </w:pPr>
    </w:p>
    <w:p w:rsidR="000328FE" w:rsidRDefault="000328FE"/>
    <w:sectPr w:rsidR="000328FE">
      <w:footerReference w:type="default" r:id="rId10"/>
      <w:headerReference w:type="first" r:id="rId11"/>
      <w:pgSz w:w="16838" w:h="11906" w:orient="landscape"/>
      <w:pgMar w:top="1587" w:right="2098" w:bottom="1474" w:left="1984" w:header="851" w:footer="1587" w:gutter="0"/>
      <w:cols w:space="720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63" w:rsidRDefault="00644263">
      <w:r>
        <w:separator/>
      </w:r>
    </w:p>
  </w:endnote>
  <w:endnote w:type="continuationSeparator" w:id="0">
    <w:p w:rsidR="00644263" w:rsidRDefault="0064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FE" w:rsidRDefault="000328F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63" w:rsidRDefault="00644263">
      <w:r>
        <w:separator/>
      </w:r>
    </w:p>
  </w:footnote>
  <w:footnote w:type="continuationSeparator" w:id="0">
    <w:p w:rsidR="00644263" w:rsidRDefault="0064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FE" w:rsidRDefault="003138D4">
    <w:pPr>
      <w:pStyle w:val="a5"/>
      <w:rPr>
        <w:rFonts w:ascii="宋体" w:eastAsia="宋体" w:hAnsi="宋体"/>
        <w:sz w:val="21"/>
        <w:szCs w:val="21"/>
      </w:rPr>
    </w:pPr>
    <w:r>
      <w:rPr>
        <w:rFonts w:hint="eastAsi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05C"/>
    <w:multiLevelType w:val="multilevel"/>
    <w:tmpl w:val="16F5605C"/>
    <w:lvl w:ilvl="0">
      <w:start w:val="1"/>
      <w:numFmt w:val="ideographDigital"/>
      <w:pStyle w:val="2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DB1B2A"/>
    <w:multiLevelType w:val="multilevel"/>
    <w:tmpl w:val="79DB1B2A"/>
    <w:lvl w:ilvl="0">
      <w:start w:val="1"/>
      <w:numFmt w:val="decim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D434B06"/>
    <w:multiLevelType w:val="multilevel"/>
    <w:tmpl w:val="7D434B06"/>
    <w:lvl w:ilvl="0">
      <w:start w:val="1"/>
      <w:numFmt w:val="ideographDigital"/>
      <w:pStyle w:val="1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8"/>
    <w:rsid w:val="00000570"/>
    <w:rsid w:val="00023170"/>
    <w:rsid w:val="000328FE"/>
    <w:rsid w:val="00042881"/>
    <w:rsid w:val="00053FF5"/>
    <w:rsid w:val="000F23A2"/>
    <w:rsid w:val="000F518E"/>
    <w:rsid w:val="001069F2"/>
    <w:rsid w:val="0014726F"/>
    <w:rsid w:val="00163F80"/>
    <w:rsid w:val="0018057C"/>
    <w:rsid w:val="001C2437"/>
    <w:rsid w:val="0020200F"/>
    <w:rsid w:val="00214A81"/>
    <w:rsid w:val="00221198"/>
    <w:rsid w:val="00236927"/>
    <w:rsid w:val="0024379B"/>
    <w:rsid w:val="00253DD3"/>
    <w:rsid w:val="00270F9F"/>
    <w:rsid w:val="00273506"/>
    <w:rsid w:val="0027610E"/>
    <w:rsid w:val="0028354B"/>
    <w:rsid w:val="002A7FAE"/>
    <w:rsid w:val="002D5BDC"/>
    <w:rsid w:val="002E1B14"/>
    <w:rsid w:val="00307AA0"/>
    <w:rsid w:val="003138D4"/>
    <w:rsid w:val="00336463"/>
    <w:rsid w:val="00344CC9"/>
    <w:rsid w:val="003520AB"/>
    <w:rsid w:val="00360939"/>
    <w:rsid w:val="003B259C"/>
    <w:rsid w:val="003C1EFA"/>
    <w:rsid w:val="0042205B"/>
    <w:rsid w:val="00434189"/>
    <w:rsid w:val="004C5F9A"/>
    <w:rsid w:val="00545053"/>
    <w:rsid w:val="005B42F8"/>
    <w:rsid w:val="005B5DD3"/>
    <w:rsid w:val="005B7B88"/>
    <w:rsid w:val="005E1F4A"/>
    <w:rsid w:val="00644263"/>
    <w:rsid w:val="00657BD1"/>
    <w:rsid w:val="00684EE0"/>
    <w:rsid w:val="00687D87"/>
    <w:rsid w:val="006C7B59"/>
    <w:rsid w:val="007029C0"/>
    <w:rsid w:val="00712AD7"/>
    <w:rsid w:val="00730D4C"/>
    <w:rsid w:val="00747908"/>
    <w:rsid w:val="00760F19"/>
    <w:rsid w:val="0077248E"/>
    <w:rsid w:val="00780913"/>
    <w:rsid w:val="00781DB8"/>
    <w:rsid w:val="007B035D"/>
    <w:rsid w:val="007D1512"/>
    <w:rsid w:val="008163E9"/>
    <w:rsid w:val="00844569"/>
    <w:rsid w:val="0085135F"/>
    <w:rsid w:val="00881400"/>
    <w:rsid w:val="00882155"/>
    <w:rsid w:val="00890CC2"/>
    <w:rsid w:val="008970F3"/>
    <w:rsid w:val="008B2006"/>
    <w:rsid w:val="008C3111"/>
    <w:rsid w:val="008C7531"/>
    <w:rsid w:val="008F34DF"/>
    <w:rsid w:val="009360F0"/>
    <w:rsid w:val="00995665"/>
    <w:rsid w:val="009C5EEE"/>
    <w:rsid w:val="00A8123C"/>
    <w:rsid w:val="00A87205"/>
    <w:rsid w:val="00AA0B33"/>
    <w:rsid w:val="00AA2EE3"/>
    <w:rsid w:val="00AB2C7B"/>
    <w:rsid w:val="00B03BC8"/>
    <w:rsid w:val="00B674C5"/>
    <w:rsid w:val="00BA04CA"/>
    <w:rsid w:val="00BA7E82"/>
    <w:rsid w:val="00BC1956"/>
    <w:rsid w:val="00BC36CF"/>
    <w:rsid w:val="00BC4F05"/>
    <w:rsid w:val="00BC7C86"/>
    <w:rsid w:val="00C07987"/>
    <w:rsid w:val="00C1437A"/>
    <w:rsid w:val="00C14B7D"/>
    <w:rsid w:val="00C77BF9"/>
    <w:rsid w:val="00C94F3A"/>
    <w:rsid w:val="00CB460A"/>
    <w:rsid w:val="00CE6BC3"/>
    <w:rsid w:val="00D60BB7"/>
    <w:rsid w:val="00D61867"/>
    <w:rsid w:val="00DA7A95"/>
    <w:rsid w:val="00DC0BD1"/>
    <w:rsid w:val="00DC4359"/>
    <w:rsid w:val="00E5681B"/>
    <w:rsid w:val="00E92B89"/>
    <w:rsid w:val="00EA40B9"/>
    <w:rsid w:val="00EB4612"/>
    <w:rsid w:val="00EC439A"/>
    <w:rsid w:val="00EF0816"/>
    <w:rsid w:val="00F03825"/>
    <w:rsid w:val="00F30371"/>
    <w:rsid w:val="00F57322"/>
    <w:rsid w:val="00F71009"/>
    <w:rsid w:val="00F95D92"/>
    <w:rsid w:val="00FB1D5A"/>
    <w:rsid w:val="02DA7F2A"/>
    <w:rsid w:val="04743731"/>
    <w:rsid w:val="0513452D"/>
    <w:rsid w:val="05D02AE7"/>
    <w:rsid w:val="07BE1436"/>
    <w:rsid w:val="0B926438"/>
    <w:rsid w:val="0D415B08"/>
    <w:rsid w:val="10220F11"/>
    <w:rsid w:val="113831C4"/>
    <w:rsid w:val="118E4A7F"/>
    <w:rsid w:val="17244B18"/>
    <w:rsid w:val="1B673663"/>
    <w:rsid w:val="1D6030E0"/>
    <w:rsid w:val="24882BC6"/>
    <w:rsid w:val="25B06ADC"/>
    <w:rsid w:val="295805F6"/>
    <w:rsid w:val="2E694316"/>
    <w:rsid w:val="2F4F1565"/>
    <w:rsid w:val="2F8971E3"/>
    <w:rsid w:val="3509212B"/>
    <w:rsid w:val="38890B2E"/>
    <w:rsid w:val="3C756CE0"/>
    <w:rsid w:val="412B5793"/>
    <w:rsid w:val="46EF71A6"/>
    <w:rsid w:val="48365A93"/>
    <w:rsid w:val="4CDB32CA"/>
    <w:rsid w:val="56DB038B"/>
    <w:rsid w:val="56F938E3"/>
    <w:rsid w:val="573D388C"/>
    <w:rsid w:val="5AEA7C24"/>
    <w:rsid w:val="5C3A265E"/>
    <w:rsid w:val="5F47294B"/>
    <w:rsid w:val="60B43785"/>
    <w:rsid w:val="636B6353"/>
    <w:rsid w:val="68590CD8"/>
    <w:rsid w:val="68883CDF"/>
    <w:rsid w:val="6C9F4AA1"/>
    <w:rsid w:val="72C20080"/>
    <w:rsid w:val="75AD1F70"/>
    <w:rsid w:val="78B4597E"/>
    <w:rsid w:val="797961D2"/>
    <w:rsid w:val="7B5644DC"/>
    <w:rsid w:val="7F2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next w:val="a"/>
    <w:qFormat/>
    <w:pPr>
      <w:keepNext/>
      <w:keepLines/>
      <w:numPr>
        <w:numId w:val="1"/>
      </w:numPr>
      <w:outlineLvl w:val="0"/>
    </w:pPr>
    <w:rPr>
      <w:rFonts w:ascii="Times New Roman" w:eastAsia="黑体" w:hAnsi="Times New Roman" w:cs="Times New Roman"/>
      <w:bCs/>
      <w:kern w:val="44"/>
      <w:sz w:val="30"/>
      <w:szCs w:val="44"/>
    </w:rPr>
  </w:style>
  <w:style w:type="paragraph" w:styleId="2">
    <w:name w:val="heading 2"/>
    <w:next w:val="a"/>
    <w:qFormat/>
    <w:pPr>
      <w:keepNext/>
      <w:keepLines/>
      <w:numPr>
        <w:numId w:val="2"/>
      </w:numPr>
      <w:ind w:left="0" w:firstLine="0"/>
      <w:outlineLvl w:val="1"/>
    </w:pPr>
    <w:rPr>
      <w:rFonts w:ascii="Arial" w:eastAsia="楷体_GB2312" w:hAnsi="Arial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numId w:val="3"/>
      </w:numPr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32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Pr>
      <w:rFonts w:ascii="Times New Roman" w:eastAsia="宋体" w:hAnsi="Times New Roman" w:cs="Times New Roman"/>
    </w:rPr>
  </w:style>
  <w:style w:type="paragraph" w:styleId="a7">
    <w:name w:val="List Paragraph"/>
    <w:basedOn w:val="a"/>
    <w:uiPriority w:val="99"/>
    <w:unhideWhenUsed/>
    <w:rsid w:val="001472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next w:val="a"/>
    <w:qFormat/>
    <w:pPr>
      <w:keepNext/>
      <w:keepLines/>
      <w:numPr>
        <w:numId w:val="1"/>
      </w:numPr>
      <w:outlineLvl w:val="0"/>
    </w:pPr>
    <w:rPr>
      <w:rFonts w:ascii="Times New Roman" w:eastAsia="黑体" w:hAnsi="Times New Roman" w:cs="Times New Roman"/>
      <w:bCs/>
      <w:kern w:val="44"/>
      <w:sz w:val="30"/>
      <w:szCs w:val="44"/>
    </w:rPr>
  </w:style>
  <w:style w:type="paragraph" w:styleId="2">
    <w:name w:val="heading 2"/>
    <w:next w:val="a"/>
    <w:qFormat/>
    <w:pPr>
      <w:keepNext/>
      <w:keepLines/>
      <w:numPr>
        <w:numId w:val="2"/>
      </w:numPr>
      <w:ind w:left="0" w:firstLine="0"/>
      <w:outlineLvl w:val="1"/>
    </w:pPr>
    <w:rPr>
      <w:rFonts w:ascii="Arial" w:eastAsia="楷体_GB2312" w:hAnsi="Arial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numId w:val="3"/>
      </w:numPr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32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Pr>
      <w:rFonts w:ascii="Times New Roman" w:eastAsia="宋体" w:hAnsi="Times New Roman" w:cs="Times New Roman"/>
    </w:rPr>
  </w:style>
  <w:style w:type="paragraph" w:styleId="a7">
    <w:name w:val="List Paragraph"/>
    <w:basedOn w:val="a"/>
    <w:uiPriority w:val="99"/>
    <w:unhideWhenUsed/>
    <w:rsid w:val="001472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84356-7645-4E30-B21D-AABB5C5C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1146</Words>
  <Characters>1537</Characters>
  <Application>Microsoft Office Word</Application>
  <DocSecurity>0</DocSecurity>
  <Lines>118</Lines>
  <Paragraphs>59</Paragraphs>
  <ScaleCrop>false</ScaleCrop>
  <Company>省环境保护厅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余绵梓</dc:creator>
  <cp:lastModifiedBy>吴阳怡</cp:lastModifiedBy>
  <cp:revision>16</cp:revision>
  <dcterms:created xsi:type="dcterms:W3CDTF">2020-09-22T03:38:00Z</dcterms:created>
  <dcterms:modified xsi:type="dcterms:W3CDTF">2020-10-10T09:31:00Z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