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82D" w:rsidRPr="004129DD" w:rsidRDefault="001A182D" w:rsidP="004129DD">
      <w:pPr>
        <w:widowControl/>
        <w:spacing w:line="520" w:lineRule="exact"/>
        <w:jc w:val="left"/>
        <w:rPr>
          <w:rFonts w:ascii="方正黑体_GBK" w:eastAsia="方正黑体_GBK" w:hAnsi="黑体" w:cs="宋体"/>
          <w:color w:val="000000"/>
          <w:kern w:val="0"/>
          <w:sz w:val="30"/>
          <w:szCs w:val="30"/>
        </w:rPr>
      </w:pPr>
      <w:bookmarkStart w:id="0" w:name="_GoBack"/>
      <w:bookmarkEnd w:id="0"/>
      <w:r w:rsidRPr="004129DD">
        <w:rPr>
          <w:rFonts w:ascii="方正黑体_GBK" w:eastAsia="方正黑体_GBK" w:hAnsi="黑体" w:cs="宋体" w:hint="eastAsia"/>
          <w:color w:val="000000"/>
          <w:kern w:val="0"/>
          <w:sz w:val="30"/>
          <w:szCs w:val="30"/>
        </w:rPr>
        <w:t>附件</w:t>
      </w:r>
      <w:r w:rsidRPr="004129DD">
        <w:rPr>
          <w:rFonts w:ascii="方正黑体_GBK" w:eastAsia="方正黑体_GBK" w:hAnsi="黑体" w:cs="宋体"/>
          <w:color w:val="000000"/>
          <w:kern w:val="0"/>
          <w:sz w:val="30"/>
          <w:szCs w:val="30"/>
        </w:rPr>
        <w:t>2</w:t>
      </w:r>
    </w:p>
    <w:p w:rsidR="001A182D" w:rsidRDefault="001A182D" w:rsidP="004129DD">
      <w:pPr>
        <w:widowControl/>
        <w:spacing w:line="520" w:lineRule="exact"/>
        <w:jc w:val="center"/>
        <w:rPr>
          <w:rFonts w:ascii="方正大标宋_GBK" w:eastAsia="方正大标宋_GBK" w:hAnsi="方正大标宋_GBK" w:cs="宋体"/>
          <w:color w:val="000000"/>
          <w:kern w:val="0"/>
          <w:sz w:val="42"/>
          <w:szCs w:val="42"/>
        </w:rPr>
      </w:pPr>
    </w:p>
    <w:p w:rsidR="001A182D" w:rsidRPr="004129DD" w:rsidRDefault="001A182D" w:rsidP="004129DD">
      <w:pPr>
        <w:widowControl/>
        <w:spacing w:line="520" w:lineRule="exact"/>
        <w:jc w:val="center"/>
        <w:rPr>
          <w:rFonts w:ascii="方正大标宋_GBK" w:eastAsia="方正大标宋_GBK" w:hAnsi="方正大标宋_GBK" w:cs="宋体"/>
          <w:color w:val="000000"/>
          <w:kern w:val="0"/>
          <w:sz w:val="42"/>
          <w:szCs w:val="42"/>
        </w:rPr>
      </w:pPr>
      <w:r w:rsidRPr="004129DD">
        <w:rPr>
          <w:rFonts w:ascii="方正大标宋_GBK" w:eastAsia="方正大标宋_GBK" w:hAnsi="方正大标宋_GBK" w:cs="宋体" w:hint="eastAsia"/>
          <w:color w:val="000000"/>
          <w:kern w:val="0"/>
          <w:sz w:val="42"/>
          <w:szCs w:val="42"/>
        </w:rPr>
        <w:t>江门市“粤商通”注册推广安排表</w:t>
      </w:r>
    </w:p>
    <w:p w:rsidR="001A182D" w:rsidRPr="004129DD" w:rsidRDefault="001A182D" w:rsidP="004129DD">
      <w:pPr>
        <w:widowControl/>
        <w:spacing w:line="520" w:lineRule="exact"/>
        <w:jc w:val="right"/>
        <w:rPr>
          <w:rFonts w:ascii="方正楷体_GBK" w:eastAsia="方正楷体_GBK" w:hAnsi="黑体" w:cs="宋体"/>
          <w:color w:val="000000"/>
          <w:kern w:val="0"/>
          <w:sz w:val="28"/>
          <w:szCs w:val="28"/>
        </w:rPr>
      </w:pPr>
      <w:r w:rsidRPr="004129DD">
        <w:rPr>
          <w:rFonts w:ascii="方正楷体_GBK" w:eastAsia="方正楷体_GBK" w:hAnsi="宋体" w:cs="宋体" w:hint="eastAsia"/>
          <w:color w:val="000000"/>
          <w:kern w:val="0"/>
          <w:sz w:val="28"/>
          <w:szCs w:val="28"/>
        </w:rPr>
        <w:t>单位：户</w:t>
      </w:r>
    </w:p>
    <w:tbl>
      <w:tblPr>
        <w:tblW w:w="8522" w:type="dxa"/>
        <w:tblLayout w:type="fixed"/>
        <w:tblLook w:val="00A0"/>
      </w:tblPr>
      <w:tblGrid>
        <w:gridCol w:w="776"/>
        <w:gridCol w:w="3969"/>
        <w:gridCol w:w="1896"/>
        <w:gridCol w:w="1881"/>
      </w:tblGrid>
      <w:tr w:rsidR="001A182D" w:rsidRPr="004129DD" w:rsidTr="00A3533D">
        <w:trPr>
          <w:trHeight w:val="27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黑体_GBK" w:eastAsia="方正黑体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黑体_GBK" w:eastAsia="方正黑体_GBK" w:hAnsi="宋体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黑体_GBK" w:eastAsia="方正黑体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黑体_GBK" w:eastAsia="方正黑体_GBK" w:hAnsi="宋体" w:cs="宋体" w:hint="eastAsia"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黑体_GBK" w:eastAsia="方正黑体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黑体_GBK" w:eastAsia="方正黑体_GBK" w:hAnsi="宋体" w:cs="宋体" w:hint="eastAsia"/>
                <w:color w:val="000000"/>
                <w:kern w:val="0"/>
                <w:sz w:val="28"/>
                <w:szCs w:val="28"/>
              </w:rPr>
              <w:t>市场主体总数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黑体_GBK" w:eastAsia="方正黑体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黑体_GBK" w:eastAsia="方正黑体_GBK" w:hAnsi="宋体" w:cs="宋体" w:hint="eastAsia"/>
                <w:color w:val="000000"/>
                <w:kern w:val="0"/>
                <w:sz w:val="28"/>
                <w:szCs w:val="28"/>
              </w:rPr>
              <w:t>目标注册数</w:t>
            </w:r>
          </w:p>
        </w:tc>
      </w:tr>
      <w:tr w:rsidR="001A182D" w:rsidRPr="004129DD" w:rsidTr="00A3533D">
        <w:trPr>
          <w:trHeight w:val="40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蓬江区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jc w:val="center"/>
              <w:rPr>
                <w:rFonts w:ascii="方正仿宋_GBK" w:eastAsia="方正仿宋_GBK" w:cs="宋体"/>
                <w:color w:val="00000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/>
                <w:color w:val="000000"/>
                <w:sz w:val="28"/>
                <w:szCs w:val="28"/>
              </w:rPr>
              <w:t>99995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jc w:val="center"/>
              <w:rPr>
                <w:rFonts w:ascii="方正仿宋_GBK" w:eastAsia="方正仿宋_GBK" w:cs="宋体"/>
                <w:color w:val="00000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/>
                <w:color w:val="000000"/>
                <w:sz w:val="28"/>
                <w:szCs w:val="28"/>
              </w:rPr>
              <w:t>49998</w:t>
            </w:r>
          </w:p>
        </w:tc>
      </w:tr>
      <w:tr w:rsidR="001A182D" w:rsidRPr="004129DD" w:rsidTr="00A3533D">
        <w:trPr>
          <w:trHeight w:val="40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江海区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jc w:val="center"/>
              <w:rPr>
                <w:rFonts w:ascii="方正仿宋_GBK" w:eastAsia="方正仿宋_GBK" w:cs="宋体"/>
                <w:color w:val="00000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/>
                <w:color w:val="000000"/>
                <w:sz w:val="28"/>
                <w:szCs w:val="28"/>
              </w:rPr>
              <w:t>38749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jc w:val="center"/>
              <w:rPr>
                <w:rFonts w:ascii="方正仿宋_GBK" w:eastAsia="方正仿宋_GBK" w:cs="宋体"/>
                <w:color w:val="00000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/>
                <w:color w:val="000000"/>
                <w:sz w:val="28"/>
                <w:szCs w:val="28"/>
              </w:rPr>
              <w:t>19375</w:t>
            </w:r>
          </w:p>
        </w:tc>
      </w:tr>
      <w:tr w:rsidR="001A182D" w:rsidRPr="004129DD" w:rsidTr="00A3533D">
        <w:trPr>
          <w:trHeight w:val="40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新会区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jc w:val="center"/>
              <w:rPr>
                <w:rFonts w:ascii="方正仿宋_GBK" w:eastAsia="方正仿宋_GBK" w:cs="宋体"/>
                <w:color w:val="00000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/>
                <w:color w:val="000000"/>
                <w:sz w:val="28"/>
                <w:szCs w:val="28"/>
              </w:rPr>
              <w:t>256239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jc w:val="center"/>
              <w:rPr>
                <w:rFonts w:ascii="方正仿宋_GBK" w:eastAsia="方正仿宋_GBK" w:cs="宋体"/>
                <w:color w:val="00000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/>
                <w:color w:val="000000"/>
                <w:sz w:val="28"/>
                <w:szCs w:val="28"/>
              </w:rPr>
              <w:t>128120</w:t>
            </w:r>
          </w:p>
        </w:tc>
      </w:tr>
      <w:tr w:rsidR="001A182D" w:rsidRPr="004129DD" w:rsidTr="00A3533D">
        <w:trPr>
          <w:trHeight w:val="40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台山市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jc w:val="center"/>
              <w:rPr>
                <w:rFonts w:ascii="方正仿宋_GBK" w:eastAsia="方正仿宋_GBK" w:cs="宋体"/>
                <w:color w:val="00000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/>
                <w:color w:val="000000"/>
                <w:sz w:val="28"/>
                <w:szCs w:val="28"/>
              </w:rPr>
              <w:t>45125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jc w:val="center"/>
              <w:rPr>
                <w:rFonts w:ascii="方正仿宋_GBK" w:eastAsia="方正仿宋_GBK" w:cs="宋体"/>
                <w:color w:val="00000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/>
                <w:color w:val="000000"/>
                <w:sz w:val="28"/>
                <w:szCs w:val="28"/>
              </w:rPr>
              <w:t>22563</w:t>
            </w:r>
          </w:p>
        </w:tc>
      </w:tr>
      <w:tr w:rsidR="001A182D" w:rsidRPr="004129DD" w:rsidTr="00A3533D">
        <w:trPr>
          <w:trHeight w:val="40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开平市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jc w:val="center"/>
              <w:rPr>
                <w:rFonts w:ascii="方正仿宋_GBK" w:eastAsia="方正仿宋_GBK" w:cs="宋体"/>
                <w:color w:val="00000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/>
                <w:color w:val="000000"/>
                <w:sz w:val="28"/>
                <w:szCs w:val="28"/>
              </w:rPr>
              <w:t>48856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jc w:val="center"/>
              <w:rPr>
                <w:rFonts w:ascii="方正仿宋_GBK" w:eastAsia="方正仿宋_GBK" w:cs="宋体"/>
                <w:color w:val="00000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/>
                <w:color w:val="000000"/>
                <w:sz w:val="28"/>
                <w:szCs w:val="28"/>
              </w:rPr>
              <w:t>24428</w:t>
            </w:r>
          </w:p>
        </w:tc>
      </w:tr>
      <w:tr w:rsidR="001A182D" w:rsidRPr="004129DD" w:rsidTr="00A3533D">
        <w:trPr>
          <w:trHeight w:val="40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鹤山市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jc w:val="center"/>
              <w:rPr>
                <w:rFonts w:ascii="方正仿宋_GBK" w:eastAsia="方正仿宋_GBK" w:cs="宋体"/>
                <w:color w:val="00000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/>
                <w:color w:val="000000"/>
                <w:sz w:val="28"/>
                <w:szCs w:val="28"/>
              </w:rPr>
              <w:t>42172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jc w:val="center"/>
              <w:rPr>
                <w:rFonts w:ascii="方正仿宋_GBK" w:eastAsia="方正仿宋_GBK" w:cs="宋体"/>
                <w:color w:val="00000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/>
                <w:color w:val="000000"/>
                <w:sz w:val="28"/>
                <w:szCs w:val="28"/>
              </w:rPr>
              <w:t>21086</w:t>
            </w:r>
          </w:p>
        </w:tc>
      </w:tr>
      <w:tr w:rsidR="001A182D" w:rsidRPr="004129DD" w:rsidTr="00A3533D">
        <w:trPr>
          <w:trHeight w:val="40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恩平市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jc w:val="center"/>
              <w:rPr>
                <w:rFonts w:ascii="方正仿宋_GBK" w:eastAsia="方正仿宋_GBK" w:cs="宋体"/>
                <w:color w:val="00000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/>
                <w:color w:val="000000"/>
                <w:sz w:val="28"/>
                <w:szCs w:val="28"/>
              </w:rPr>
              <w:t>28482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jc w:val="center"/>
              <w:rPr>
                <w:rFonts w:ascii="方正仿宋_GBK" w:eastAsia="方正仿宋_GBK" w:cs="宋体"/>
                <w:color w:val="00000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/>
                <w:color w:val="000000"/>
                <w:sz w:val="28"/>
                <w:szCs w:val="28"/>
              </w:rPr>
              <w:t>14241</w:t>
            </w:r>
          </w:p>
        </w:tc>
      </w:tr>
      <w:tr w:rsidR="001A182D" w:rsidRPr="004129DD" w:rsidTr="00A3533D">
        <w:trPr>
          <w:trHeight w:val="40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工业和信息化系统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  <w:t>5000</w:t>
            </w:r>
          </w:p>
        </w:tc>
      </w:tr>
      <w:tr w:rsidR="001A182D" w:rsidRPr="004129DD" w:rsidTr="00A3533D">
        <w:trPr>
          <w:trHeight w:val="2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人力资源社会保障系统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  <w:t>5000</w:t>
            </w:r>
          </w:p>
        </w:tc>
      </w:tr>
      <w:tr w:rsidR="001A182D" w:rsidRPr="004129DD" w:rsidTr="00A3533D">
        <w:trPr>
          <w:trHeight w:val="2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住房城乡建设系统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  <w:t>5000</w:t>
            </w:r>
          </w:p>
        </w:tc>
      </w:tr>
      <w:tr w:rsidR="001A182D" w:rsidRPr="004129DD" w:rsidTr="00A3533D">
        <w:trPr>
          <w:trHeight w:val="2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交通运输系统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  <w:t>5000</w:t>
            </w:r>
          </w:p>
        </w:tc>
      </w:tr>
      <w:tr w:rsidR="001A182D" w:rsidRPr="004129DD" w:rsidTr="00A3533D">
        <w:trPr>
          <w:trHeight w:val="2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商务系统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  <w:t>5000</w:t>
            </w:r>
          </w:p>
        </w:tc>
      </w:tr>
      <w:tr w:rsidR="001A182D" w:rsidRPr="004129DD" w:rsidTr="00A3533D">
        <w:trPr>
          <w:trHeight w:val="2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文化广电旅游体育系统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2D" w:rsidRPr="004129DD" w:rsidRDefault="001A182D" w:rsidP="00A3533D">
            <w:pPr>
              <w:widowControl/>
              <w:jc w:val="left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1A182D" w:rsidRPr="004129DD" w:rsidTr="00A3533D">
        <w:trPr>
          <w:trHeight w:val="2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市场监管系统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  <w:t>170000</w:t>
            </w:r>
          </w:p>
        </w:tc>
      </w:tr>
      <w:tr w:rsidR="001A182D" w:rsidRPr="004129DD" w:rsidTr="00A3533D">
        <w:trPr>
          <w:trHeight w:val="2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政务服务数据管理系统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  <w:t>30000</w:t>
            </w:r>
          </w:p>
        </w:tc>
      </w:tr>
      <w:tr w:rsidR="001A182D" w:rsidRPr="004129DD" w:rsidTr="00A3533D">
        <w:trPr>
          <w:trHeight w:val="2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工商联、行业协会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2D" w:rsidRPr="004129DD" w:rsidRDefault="001A182D" w:rsidP="00A3533D">
            <w:pPr>
              <w:widowControl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 w:rsidRPr="004129DD"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  <w:t>5000</w:t>
            </w:r>
          </w:p>
        </w:tc>
      </w:tr>
    </w:tbl>
    <w:p w:rsidR="001A182D" w:rsidRDefault="001A182D"/>
    <w:sectPr w:rsidR="001A182D" w:rsidSect="004129DD">
      <w:pgSz w:w="11906" w:h="16838" w:code="141"/>
      <w:pgMar w:top="1701" w:right="1701" w:bottom="1701" w:left="1701" w:header="0" w:footer="1701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大标宋_GBK">
    <w:panose1 w:val="03000509000000000000"/>
    <w:charset w:val="86"/>
    <w:family w:val="script"/>
    <w:pitch w:val="fixed"/>
    <w:sig w:usb0="00000003" w:usb1="080E0000" w:usb2="00000010" w:usb3="00000000" w:csb0="00040001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A5D6336"/>
    <w:rsid w:val="001A182D"/>
    <w:rsid w:val="004129DD"/>
    <w:rsid w:val="009F50F8"/>
    <w:rsid w:val="00A3533D"/>
    <w:rsid w:val="00BB6A9E"/>
    <w:rsid w:val="00FA576F"/>
    <w:rsid w:val="6A5D6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A9E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53</Words>
  <Characters>304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2</cp:revision>
  <dcterms:created xsi:type="dcterms:W3CDTF">2020-09-18T09:24:00Z</dcterms:created>
  <dcterms:modified xsi:type="dcterms:W3CDTF">2020-09-18T09:17:00Z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