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59" w:rsidRPr="004B357F" w:rsidRDefault="00BD6059" w:rsidP="004B357F">
      <w:pPr>
        <w:spacing w:line="500" w:lineRule="exact"/>
        <w:jc w:val="center"/>
        <w:rPr>
          <w:rFonts w:ascii="方正小标宋简体" w:eastAsia="方正小标宋简体" w:hAnsi="方正小标宋_GBK"/>
          <w:b/>
          <w:sz w:val="36"/>
          <w:szCs w:val="36"/>
        </w:rPr>
      </w:pPr>
      <w:r w:rsidRPr="00BD6059">
        <w:rPr>
          <w:rFonts w:ascii="方正小标宋简体" w:eastAsia="方正小标宋简体" w:hAnsi="方正小标宋_GBK" w:hint="eastAsia"/>
          <w:b/>
          <w:sz w:val="36"/>
          <w:szCs w:val="36"/>
        </w:rPr>
        <w:t>安全生产领域基层政务公开标准目录</w:t>
      </w:r>
    </w:p>
    <w:tbl>
      <w:tblPr>
        <w:tblW w:w="5170" w:type="pct"/>
        <w:tblInd w:w="-276" w:type="dxa"/>
        <w:tblLayout w:type="fixed"/>
        <w:tblCellMar>
          <w:top w:w="15" w:type="dxa"/>
          <w:left w:w="15" w:type="dxa"/>
          <w:bottom w:w="15" w:type="dxa"/>
          <w:right w:w="15" w:type="dxa"/>
        </w:tblCellMar>
        <w:tblLook w:val="04A0" w:firstRow="1" w:lastRow="0" w:firstColumn="1" w:lastColumn="0" w:noHBand="0" w:noVBand="1"/>
      </w:tblPr>
      <w:tblGrid>
        <w:gridCol w:w="570"/>
        <w:gridCol w:w="709"/>
        <w:gridCol w:w="853"/>
        <w:gridCol w:w="2692"/>
        <w:gridCol w:w="2831"/>
        <w:gridCol w:w="1418"/>
        <w:gridCol w:w="1141"/>
        <w:gridCol w:w="849"/>
        <w:gridCol w:w="566"/>
        <w:gridCol w:w="681"/>
        <w:gridCol w:w="478"/>
        <w:gridCol w:w="687"/>
        <w:gridCol w:w="557"/>
        <w:gridCol w:w="711"/>
      </w:tblGrid>
      <w:tr w:rsidR="004B357F" w:rsidRPr="00BD6059" w:rsidTr="001B27A2">
        <w:tc>
          <w:tcPr>
            <w:tcW w:w="193"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BD6059" w:rsidRDefault="00BD6059"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序号</w:t>
            </w:r>
          </w:p>
        </w:tc>
        <w:tc>
          <w:tcPr>
            <w:tcW w:w="529"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BD6059" w:rsidRDefault="00BD6059"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公开事项</w:t>
            </w:r>
          </w:p>
        </w:tc>
        <w:tc>
          <w:tcPr>
            <w:tcW w:w="913"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BD6059" w:rsidRDefault="00BD6059"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公开内容（要素）</w:t>
            </w:r>
          </w:p>
        </w:tc>
        <w:tc>
          <w:tcPr>
            <w:tcW w:w="96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BD6059" w:rsidRDefault="00BD6059"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公开依据</w:t>
            </w:r>
          </w:p>
        </w:tc>
        <w:tc>
          <w:tcPr>
            <w:tcW w:w="481"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BD6059" w:rsidRDefault="00BD6059"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公开时限</w:t>
            </w:r>
          </w:p>
        </w:tc>
        <w:tc>
          <w:tcPr>
            <w:tcW w:w="387"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BD6059" w:rsidRDefault="00BD6059"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公开主体</w:t>
            </w:r>
          </w:p>
        </w:tc>
        <w:tc>
          <w:tcPr>
            <w:tcW w:w="288"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BD6059" w:rsidRDefault="00BD6059"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公开渠道和载体</w:t>
            </w:r>
          </w:p>
        </w:tc>
        <w:tc>
          <w:tcPr>
            <w:tcW w:w="423"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BD6059" w:rsidRDefault="00BD6059"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公开对象</w:t>
            </w:r>
          </w:p>
        </w:tc>
        <w:tc>
          <w:tcPr>
            <w:tcW w:w="395"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BD6059" w:rsidRDefault="00BD6059"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公开方式</w:t>
            </w:r>
          </w:p>
        </w:tc>
        <w:tc>
          <w:tcPr>
            <w:tcW w:w="430"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D6059" w:rsidRPr="00BD6059" w:rsidRDefault="00BD6059"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公开层级</w:t>
            </w:r>
          </w:p>
        </w:tc>
      </w:tr>
      <w:tr w:rsidR="001B27A2" w:rsidRPr="00BD6059" w:rsidTr="001B27A2">
        <w:trPr>
          <w:trHeight w:val="755"/>
        </w:trPr>
        <w:tc>
          <w:tcPr>
            <w:tcW w:w="193"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一级事项</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二级事项</w:t>
            </w:r>
          </w:p>
        </w:tc>
        <w:tc>
          <w:tcPr>
            <w:tcW w:w="913"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960"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481"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387"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全社会</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特定群众</w:t>
            </w: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主动</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依申请</w:t>
            </w: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016D31" w:rsidP="004A538C">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w:t>
            </w:r>
            <w:r w:rsidR="001B27A2" w:rsidRPr="00BD6059">
              <w:rPr>
                <w:rFonts w:ascii="微软雅黑" w:eastAsia="微软雅黑" w:hAnsi="微软雅黑" w:cs="宋体" w:hint="eastAsia"/>
                <w:b/>
                <w:bCs/>
                <w:kern w:val="0"/>
                <w:sz w:val="18"/>
                <w:szCs w:val="18"/>
              </w:rPr>
              <w:t>级</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r w:rsidRPr="001B27A2">
              <w:rPr>
                <w:rFonts w:ascii="微软雅黑" w:eastAsia="微软雅黑" w:hAnsi="微软雅黑" w:cs="宋体" w:hint="eastAsia"/>
                <w:b/>
                <w:bCs/>
                <w:kern w:val="0"/>
                <w:sz w:val="18"/>
                <w:szCs w:val="18"/>
              </w:rPr>
              <w:t>乡、村级</w:t>
            </w:r>
          </w:p>
        </w:tc>
      </w:tr>
      <w:tr w:rsidR="001B27A2" w:rsidRPr="00BD6059" w:rsidTr="001B27A2">
        <w:trPr>
          <w:trHeight w:val="825"/>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w:t>
            </w:r>
          </w:p>
        </w:tc>
        <w:tc>
          <w:tcPr>
            <w:tcW w:w="24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政策文件</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法律法规</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与安全生产有关的法律、法规</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《中华人民共和国政府信息公开条例》（国务院令第711号）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信息形成或变更之日起20个工作日内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r w:rsidRPr="001B27A2">
              <w:rPr>
                <w:rFonts w:ascii="微软雅黑" w:eastAsia="微软雅黑" w:hAnsi="微软雅黑" w:cs="宋体" w:hint="eastAsia"/>
                <w:b/>
                <w:bCs/>
                <w:kern w:val="0"/>
                <w:sz w:val="18"/>
                <w:szCs w:val="18"/>
              </w:rPr>
              <w:t>√</w:t>
            </w:r>
          </w:p>
        </w:tc>
      </w:tr>
      <w:tr w:rsidR="001B27A2" w:rsidRPr="00BD6059" w:rsidTr="001B27A2">
        <w:trPr>
          <w:trHeight w:val="813"/>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2</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部门和地方规章</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与安全生产有关的部门和地方规章</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《中华人民共和国政府信息公开条例》（国务院令第711号）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信息形成或变更之日起20个工作日内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r w:rsidRPr="001B27A2">
              <w:rPr>
                <w:rFonts w:ascii="微软雅黑" w:eastAsia="微软雅黑" w:hAnsi="微软雅黑" w:cs="宋体" w:hint="eastAsia"/>
                <w:b/>
                <w:bCs/>
                <w:kern w:val="0"/>
                <w:sz w:val="18"/>
                <w:szCs w:val="18"/>
              </w:rPr>
              <w:t>√</w:t>
            </w:r>
          </w:p>
        </w:tc>
      </w:tr>
      <w:tr w:rsidR="001B27A2" w:rsidRPr="00BD6059" w:rsidTr="001B27A2">
        <w:trPr>
          <w:trHeight w:val="1046"/>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3</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其他政策文件</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其他可以公开的与安全生产有关的政策文件，包括改革方案、发展规划、专项规划、工作计划等</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《中华人民共和国政府信息公开条例》（国务院令第711号）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信息形成或变更之日起20个工作日内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r w:rsidRPr="001B27A2">
              <w:rPr>
                <w:rFonts w:ascii="微软雅黑" w:eastAsia="微软雅黑" w:hAnsi="微软雅黑" w:cs="宋体" w:hint="eastAsia"/>
                <w:b/>
                <w:bCs/>
                <w:kern w:val="0"/>
                <w:sz w:val="18"/>
                <w:szCs w:val="18"/>
              </w:rPr>
              <w:t>√</w:t>
            </w:r>
          </w:p>
        </w:tc>
      </w:tr>
      <w:tr w:rsidR="001B27A2" w:rsidRPr="00BD6059" w:rsidTr="001B27A2">
        <w:trPr>
          <w:trHeight w:val="1037"/>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4</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标准</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安全生产领域有关的国家标准、行业标准、地方标准等</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《中华人民共和国政府信息公开条例》（国务院令第711号）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信息形成或变更之日起20个工作日内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p>
        </w:tc>
      </w:tr>
      <w:tr w:rsidR="001B27A2" w:rsidRPr="00BD6059" w:rsidTr="001B27A2">
        <w:trPr>
          <w:trHeight w:val="1306"/>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5</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重大决策草案</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涉及管理相对人切身利益、需社会广泛知晓的重要改革方案等重大决策，决策前向社会公开决策草案、决策依据</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1.《中华人民共和国政府信息公开条例》（国务院令第711号）2.《关于全面推进政务公开工作的意见》（中办发〔2016〕8号）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r w:rsidRPr="001B27A2">
              <w:rPr>
                <w:rFonts w:ascii="微软雅黑" w:eastAsia="微软雅黑" w:hAnsi="微软雅黑" w:cs="宋体" w:hint="eastAsia"/>
                <w:b/>
                <w:bCs/>
                <w:kern w:val="0"/>
                <w:sz w:val="18"/>
                <w:szCs w:val="18"/>
              </w:rPr>
              <w:t>√</w:t>
            </w:r>
          </w:p>
        </w:tc>
      </w:tr>
      <w:tr w:rsidR="001B27A2" w:rsidRPr="00BD6059"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lastRenderedPageBreak/>
              <w:t>6</w:t>
            </w:r>
          </w:p>
        </w:tc>
        <w:tc>
          <w:tcPr>
            <w:tcW w:w="24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政策文件</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重大政策解读及回应</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有关重大政策的解读与回应，安全生产相关热点问题的解读与回应</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1.《中华人民共和国政府信息公开条例》（国务院令第711号）2.《关于全面推进政务公开工作的意见》（中办发〔2016〕8号）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重大决策</w:t>
            </w:r>
            <w:proofErr w:type="gramStart"/>
            <w:r w:rsidRPr="00BD6059">
              <w:rPr>
                <w:rFonts w:ascii="微软雅黑" w:eastAsia="微软雅黑" w:hAnsi="微软雅黑" w:cs="宋体" w:hint="eastAsia"/>
                <w:b/>
                <w:bCs/>
                <w:kern w:val="0"/>
                <w:sz w:val="18"/>
                <w:szCs w:val="18"/>
              </w:rPr>
              <w:t>作出</w:t>
            </w:r>
            <w:proofErr w:type="gramEnd"/>
            <w:r w:rsidRPr="00BD6059">
              <w:rPr>
                <w:rFonts w:ascii="微软雅黑" w:eastAsia="微软雅黑" w:hAnsi="微软雅黑" w:cs="宋体" w:hint="eastAsia"/>
                <w:b/>
                <w:bCs/>
                <w:kern w:val="0"/>
                <w:sz w:val="18"/>
                <w:szCs w:val="18"/>
              </w:rPr>
              <w:t>后及时公开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p>
        </w:tc>
      </w:tr>
      <w:tr w:rsidR="001B27A2" w:rsidRPr="00BD6059"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7</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重要会议</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通过会议讨论</w:t>
            </w:r>
            <w:proofErr w:type="gramStart"/>
            <w:r w:rsidRPr="00BD6059">
              <w:rPr>
                <w:rFonts w:ascii="微软雅黑" w:eastAsia="微软雅黑" w:hAnsi="微软雅黑" w:cs="宋体" w:hint="eastAsia"/>
                <w:b/>
                <w:bCs/>
                <w:kern w:val="0"/>
                <w:sz w:val="18"/>
                <w:szCs w:val="18"/>
              </w:rPr>
              <w:t>作出</w:t>
            </w:r>
            <w:proofErr w:type="gramEnd"/>
            <w:r w:rsidRPr="00BD6059">
              <w:rPr>
                <w:rFonts w:ascii="微软雅黑" w:eastAsia="微软雅黑" w:hAnsi="微软雅黑" w:cs="宋体" w:hint="eastAsia"/>
                <w:b/>
                <w:bCs/>
                <w:kern w:val="0"/>
                <w:sz w:val="18"/>
                <w:szCs w:val="18"/>
              </w:rPr>
              <w:t>重要改革方案等重大决策时，经党组研究认为有必要公开讨论决策过程的会议</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1.《中华人民共和国政府信息公开条例》（国务院令第711号）2.《关于全面推进政务公开工作的意见》（中办发〔2016〕8号）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提前一周发通知邀请</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r w:rsidRPr="001B27A2">
              <w:rPr>
                <w:rFonts w:ascii="微软雅黑" w:eastAsia="微软雅黑" w:hAnsi="微软雅黑" w:cs="宋体" w:hint="eastAsia"/>
                <w:b/>
                <w:bCs/>
                <w:kern w:val="0"/>
                <w:sz w:val="18"/>
                <w:szCs w:val="18"/>
              </w:rPr>
              <w:t>√</w:t>
            </w:r>
          </w:p>
        </w:tc>
      </w:tr>
      <w:tr w:rsidR="001B27A2" w:rsidRPr="00BD6059"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8</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征集采纳社会公众意见情况</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重大决策草案公布后征集到的社会公众意见情况、采纳与否情况及理由等</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1.《中华人民共和国政府信息公开条例》（国务院令第711号）2.《关于全面推进政务公开工作的意见》（中办发〔2016〕8号）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征求意见时对外公布的时限内公开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r w:rsidRPr="001B27A2">
              <w:rPr>
                <w:rFonts w:ascii="微软雅黑" w:eastAsia="微软雅黑" w:hAnsi="微软雅黑" w:cs="宋体" w:hint="eastAsia"/>
                <w:b/>
                <w:bCs/>
                <w:kern w:val="0"/>
                <w:sz w:val="18"/>
                <w:szCs w:val="18"/>
              </w:rPr>
              <w:t>√</w:t>
            </w:r>
          </w:p>
        </w:tc>
      </w:tr>
      <w:tr w:rsidR="001B27A2" w:rsidRPr="00BD6059"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9</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依法行政</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行政许可</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办理行政许可和其他对外管理服务事项的依据、条件、程序</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信息形成或变更之日起20个工作日内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p>
        </w:tc>
      </w:tr>
      <w:tr w:rsidR="001B27A2" w:rsidRPr="00BD6059"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10</w:t>
            </w:r>
          </w:p>
        </w:tc>
        <w:tc>
          <w:tcPr>
            <w:tcW w:w="24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依法行政</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行政处罚</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办理行政处罚的依据、条件、程序以及本级行政机关认为具有一定社会影响的行政处罚决定</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信息形成或变更之日起20个工作日内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p>
        </w:tc>
      </w:tr>
      <w:tr w:rsidR="001B27A2" w:rsidRPr="00BD6059" w:rsidTr="001B27A2">
        <w:trPr>
          <w:trHeight w:val="325"/>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11</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行政强制</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办理行政强制的依据、条件、程序</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1.《中华人民共和国政府信息公开条例》（国务院令第711号）2.《中共中央 国务院关于推进安全生产领域改革发展的意见》</w:t>
            </w:r>
            <w:r w:rsidRPr="00BD6059">
              <w:rPr>
                <w:rFonts w:ascii="微软雅黑" w:eastAsia="微软雅黑" w:hAnsi="微软雅黑" w:cs="宋体" w:hint="eastAsia"/>
                <w:b/>
                <w:bCs/>
                <w:kern w:val="0"/>
                <w:sz w:val="18"/>
                <w:szCs w:val="18"/>
              </w:rPr>
              <w:lastRenderedPageBreak/>
              <w:t>（2016年）3.《中华人民共和国突发事件应对法》4.《突发事件应急预案管理办法》</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lastRenderedPageBreak/>
              <w:t>信息形成或变更之日起20个工作日内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p>
        </w:tc>
      </w:tr>
      <w:tr w:rsidR="001B27A2" w:rsidRPr="00BD6059" w:rsidTr="001B27A2">
        <w:trPr>
          <w:trHeight w:val="1395"/>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lastRenderedPageBreak/>
              <w:t>12</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行政管理</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隐患管理</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重大隐患排查、挂牌督办及其整改情况，安全生产举报电话等</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1.《安全生产法》2.《中华人民共和国政府信息公开条例》（国务院令第711号）3.《中共中央 国务院关于推进安全生产领域改革发展的意见》</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r w:rsidRPr="001B27A2">
              <w:rPr>
                <w:rFonts w:ascii="微软雅黑" w:eastAsia="微软雅黑" w:hAnsi="微软雅黑" w:cs="宋体" w:hint="eastAsia"/>
                <w:b/>
                <w:bCs/>
                <w:kern w:val="0"/>
                <w:sz w:val="18"/>
                <w:szCs w:val="18"/>
              </w:rPr>
              <w:t>√</w:t>
            </w:r>
          </w:p>
        </w:tc>
      </w:tr>
      <w:tr w:rsidR="001B27A2" w:rsidRPr="00BD6059"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13</w:t>
            </w:r>
          </w:p>
        </w:tc>
        <w:tc>
          <w:tcPr>
            <w:tcW w:w="240" w:type="pct"/>
            <w:vMerge w:val="restart"/>
            <w:tcBorders>
              <w:top w:val="single" w:sz="6" w:space="0" w:color="000000"/>
              <w:left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行政管理</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应急管理</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承担处置主责、非敏感的应急信息，包括事故灾害类预警信息、事故信息、事故后采取的应急处置措施和应对结果等</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1.《中华人民共和国政府信息公开条例》（国务院令第711号）2.《突发事件应对法》3.《关于全面推进政务公开工作的意见》（中办发〔2016〕8号）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r w:rsidRPr="001B27A2">
              <w:rPr>
                <w:rFonts w:ascii="微软雅黑" w:eastAsia="微软雅黑" w:hAnsi="微软雅黑" w:cs="宋体" w:hint="eastAsia"/>
                <w:b/>
                <w:bCs/>
                <w:kern w:val="0"/>
                <w:sz w:val="18"/>
                <w:szCs w:val="18"/>
              </w:rPr>
              <w:t>√</w:t>
            </w:r>
          </w:p>
        </w:tc>
      </w:tr>
      <w:tr w:rsidR="001B27A2" w:rsidRPr="00BD6059" w:rsidTr="001B27A2">
        <w:trPr>
          <w:trHeight w:val="971"/>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14</w:t>
            </w:r>
          </w:p>
        </w:tc>
        <w:tc>
          <w:tcPr>
            <w:tcW w:w="240" w:type="pct"/>
            <w:vMerge/>
            <w:tcBorders>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黑名单管理</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列入或撤销纳入安全生产黑名单管理的企业信息，具体企业名称、证照编号、经营地址、负责人姓名等</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《政府信息公开条例》、《社会信用体系建设规划纲要（2014-2020年）》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信息形成或变更之日起20个工作日内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 xml:space="preserve">　</w:t>
            </w: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 xml:space="preserve">　</w:t>
            </w: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p>
        </w:tc>
      </w:tr>
      <w:tr w:rsidR="001B27A2" w:rsidRPr="00BD6059" w:rsidTr="001B27A2">
        <w:trPr>
          <w:trHeight w:val="892"/>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w:t>
            </w:r>
            <w:r>
              <w:rPr>
                <w:rFonts w:ascii="微软雅黑" w:eastAsia="微软雅黑" w:hAnsi="微软雅黑" w:cs="宋体" w:hint="eastAsia"/>
                <w:b/>
                <w:bCs/>
                <w:kern w:val="0"/>
                <w:sz w:val="18"/>
                <w:szCs w:val="18"/>
              </w:rPr>
              <w:t>5</w:t>
            </w:r>
          </w:p>
        </w:tc>
        <w:tc>
          <w:tcPr>
            <w:tcW w:w="24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行政管理</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事故通报</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1、事故信息:本部门接报查实的各类生产安全事故情况（事故发生时间、地点、伤亡情况、简要经过）</w:t>
            </w:r>
          </w:p>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2、典型事故通报:各类典型安全生产事故情况通报，主要包括发生时间、地点、起因、经过、结果、相关领导批示情况、预防性措施建议等内容</w:t>
            </w:r>
          </w:p>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lastRenderedPageBreak/>
              <w:t>3、事故调查报告：依照事故调查处理权限，经批复的生产安全事故调查报告，依法应当保密的除外</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lastRenderedPageBreak/>
              <w:t>1.《安全生产法》2.《中华人民共和国政府信息公开条例》（国务院令第711号）3.《中共中央 国务院关于推进安全生产领域改革发展的意见》</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按照中央有</w:t>
            </w:r>
          </w:p>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proofErr w:type="gramStart"/>
            <w:r w:rsidRPr="00BD6059">
              <w:rPr>
                <w:rFonts w:ascii="微软雅黑" w:eastAsia="微软雅黑" w:hAnsi="微软雅黑" w:cs="宋体" w:hint="eastAsia"/>
                <w:b/>
                <w:bCs/>
                <w:kern w:val="0"/>
                <w:sz w:val="18"/>
                <w:szCs w:val="18"/>
              </w:rPr>
              <w:t>关要求</w:t>
            </w:r>
            <w:proofErr w:type="gramEnd"/>
            <w:r w:rsidRPr="00BD6059">
              <w:rPr>
                <w:rFonts w:ascii="微软雅黑" w:eastAsia="微软雅黑" w:hAnsi="微软雅黑" w:cs="宋体" w:hint="eastAsia"/>
                <w:b/>
                <w:bCs/>
                <w:kern w:val="0"/>
                <w:sz w:val="18"/>
                <w:szCs w:val="18"/>
              </w:rPr>
              <w:t>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p>
        </w:tc>
      </w:tr>
      <w:tr w:rsidR="001B27A2" w:rsidRPr="00BD6059" w:rsidTr="001B27A2">
        <w:trPr>
          <w:trHeight w:val="1180"/>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lastRenderedPageBreak/>
              <w:t>1</w:t>
            </w:r>
            <w:r>
              <w:rPr>
                <w:rFonts w:ascii="微软雅黑" w:eastAsia="微软雅黑" w:hAnsi="微软雅黑" w:cs="宋体" w:hint="eastAsia"/>
                <w:b/>
                <w:bCs/>
                <w:kern w:val="0"/>
                <w:sz w:val="18"/>
                <w:szCs w:val="18"/>
              </w:rPr>
              <w:t>6</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动态信息</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业务工作动态、安全生产执法检查动态</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r w:rsidRPr="001B27A2">
              <w:rPr>
                <w:rFonts w:ascii="微软雅黑" w:eastAsia="微软雅黑" w:hAnsi="微软雅黑" w:cs="宋体" w:hint="eastAsia"/>
                <w:b/>
                <w:bCs/>
                <w:kern w:val="0"/>
                <w:sz w:val="18"/>
                <w:szCs w:val="18"/>
              </w:rPr>
              <w:t>√</w:t>
            </w:r>
          </w:p>
        </w:tc>
      </w:tr>
      <w:tr w:rsidR="001B27A2" w:rsidRPr="00BD6059" w:rsidTr="001B27A2">
        <w:trPr>
          <w:trHeight w:val="1306"/>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w:t>
            </w:r>
            <w:r>
              <w:rPr>
                <w:rFonts w:ascii="微软雅黑" w:eastAsia="微软雅黑" w:hAnsi="微软雅黑" w:cs="宋体" w:hint="eastAsia"/>
                <w:b/>
                <w:bCs/>
                <w:kern w:val="0"/>
                <w:sz w:val="18"/>
                <w:szCs w:val="18"/>
              </w:rPr>
              <w:t>7</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行政管理</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安全生产预警提示信息</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安全生产提示信息</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信息形成后及时公开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r w:rsidRPr="001B27A2">
              <w:rPr>
                <w:rFonts w:ascii="微软雅黑" w:eastAsia="微软雅黑" w:hAnsi="微软雅黑" w:cs="宋体" w:hint="eastAsia"/>
                <w:b/>
                <w:bCs/>
                <w:kern w:val="0"/>
                <w:sz w:val="18"/>
                <w:szCs w:val="18"/>
              </w:rPr>
              <w:t>√</w:t>
            </w:r>
          </w:p>
        </w:tc>
      </w:tr>
      <w:tr w:rsidR="001B27A2" w:rsidRPr="00BD6059" w:rsidTr="001B27A2">
        <w:trPr>
          <w:trHeight w:val="1308"/>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w:t>
            </w:r>
            <w:r>
              <w:rPr>
                <w:rFonts w:ascii="微软雅黑" w:eastAsia="微软雅黑" w:hAnsi="微软雅黑" w:cs="宋体" w:hint="eastAsia"/>
                <w:b/>
                <w:bCs/>
                <w:kern w:val="0"/>
                <w:sz w:val="18"/>
                <w:szCs w:val="18"/>
              </w:rPr>
              <w:t>8</w:t>
            </w:r>
          </w:p>
        </w:tc>
        <w:tc>
          <w:tcPr>
            <w:tcW w:w="24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公共服务</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政务公开目录</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政务公开事项的索引、名称、内容概述、生成日期等</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p>
        </w:tc>
      </w:tr>
      <w:tr w:rsidR="001B27A2" w:rsidRPr="00BD6059" w:rsidTr="001B27A2">
        <w:trPr>
          <w:trHeight w:val="727"/>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w:t>
            </w:r>
            <w:r>
              <w:rPr>
                <w:rFonts w:ascii="微软雅黑" w:eastAsia="微软雅黑" w:hAnsi="微软雅黑" w:cs="宋体" w:hint="eastAsia"/>
                <w:b/>
                <w:bCs/>
                <w:kern w:val="0"/>
                <w:sz w:val="18"/>
                <w:szCs w:val="18"/>
              </w:rPr>
              <w:t>9</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政务公开标准</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政府信息公开指南等流程性信息</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《中华人民共和国政府信息公开条例》（国务院令第711号）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p>
        </w:tc>
      </w:tr>
      <w:tr w:rsidR="001B27A2" w:rsidRPr="00BD6059"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20</w:t>
            </w:r>
          </w:p>
        </w:tc>
        <w:tc>
          <w:tcPr>
            <w:tcW w:w="24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公共服务</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权力清单及责任清单</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同级政府审批通过的行政执法主体信息和行政许可、行政处罚、行政强制、行政检查、行政确认、行政奖励及其他行政</w:t>
            </w:r>
            <w:r w:rsidRPr="00BD6059">
              <w:rPr>
                <w:rFonts w:ascii="微软雅黑" w:eastAsia="微软雅黑" w:hAnsi="微软雅黑" w:cs="宋体" w:hint="eastAsia"/>
                <w:b/>
                <w:bCs/>
                <w:kern w:val="0"/>
                <w:sz w:val="18"/>
                <w:szCs w:val="18"/>
              </w:rPr>
              <w:lastRenderedPageBreak/>
              <w:t>职权等行政执法职权职责清单</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lastRenderedPageBreak/>
              <w:t>1.《中华人民共和国政府信息公开条例》（国务院令第711号）2.《中共中央 国务院关于推进安全生产领域改革发展的意见》</w:t>
            </w:r>
            <w:r w:rsidRPr="00BD6059">
              <w:rPr>
                <w:rFonts w:ascii="微软雅黑" w:eastAsia="微软雅黑" w:hAnsi="微软雅黑" w:cs="宋体" w:hint="eastAsia"/>
                <w:b/>
                <w:bCs/>
                <w:kern w:val="0"/>
                <w:sz w:val="18"/>
                <w:szCs w:val="18"/>
              </w:rPr>
              <w:lastRenderedPageBreak/>
              <w:t>（2016年）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lastRenderedPageBreak/>
              <w:t>信息形成或者变更20个工作日内，如有更新，及时公</w:t>
            </w:r>
            <w:r w:rsidRPr="00BD6059">
              <w:rPr>
                <w:rFonts w:ascii="微软雅黑" w:eastAsia="微软雅黑" w:hAnsi="微软雅黑" w:cs="宋体" w:hint="eastAsia"/>
                <w:b/>
                <w:bCs/>
                <w:kern w:val="0"/>
                <w:sz w:val="18"/>
                <w:szCs w:val="18"/>
              </w:rPr>
              <w:lastRenderedPageBreak/>
              <w:t>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lastRenderedPageBreak/>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p>
        </w:tc>
      </w:tr>
      <w:tr w:rsidR="001B27A2" w:rsidRPr="00BD6059"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lastRenderedPageBreak/>
              <w:t>2</w:t>
            </w:r>
            <w:r>
              <w:rPr>
                <w:rFonts w:ascii="微软雅黑" w:eastAsia="微软雅黑" w:hAnsi="微软雅黑" w:cs="宋体" w:hint="eastAsia"/>
                <w:b/>
                <w:bCs/>
                <w:kern w:val="0"/>
                <w:sz w:val="18"/>
                <w:szCs w:val="18"/>
              </w:rPr>
              <w:t>1</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主要业务办事指南</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主要业务工作的办事依据、程序、时限，办事时间、地点、部门、联系方式及相关办理结果</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信息形成或者变更之日起20个工作日内</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p>
        </w:tc>
      </w:tr>
      <w:tr w:rsidR="001B27A2" w:rsidRPr="00BD6059"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2</w:t>
            </w:r>
            <w:r>
              <w:rPr>
                <w:rFonts w:ascii="微软雅黑" w:eastAsia="微软雅黑" w:hAnsi="微软雅黑" w:cs="宋体" w:hint="eastAsia"/>
                <w:b/>
                <w:bCs/>
                <w:kern w:val="0"/>
                <w:sz w:val="18"/>
                <w:szCs w:val="18"/>
              </w:rPr>
              <w:t>2</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年度报告</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政府信息公开年度报告及相关统计报表</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每年1月31日前</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p>
        </w:tc>
      </w:tr>
      <w:tr w:rsidR="001B27A2" w:rsidRPr="00BD6059"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2</w:t>
            </w:r>
            <w:r>
              <w:rPr>
                <w:rFonts w:ascii="微软雅黑" w:eastAsia="微软雅黑" w:hAnsi="微软雅黑" w:cs="宋体" w:hint="eastAsia"/>
                <w:b/>
                <w:bCs/>
                <w:kern w:val="0"/>
                <w:sz w:val="18"/>
                <w:szCs w:val="18"/>
              </w:rPr>
              <w:t>3</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重点领域信息公开</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财政资金信息</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预算、决算</w:t>
            </w:r>
          </w:p>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“三公”经费</w:t>
            </w:r>
          </w:p>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安全生产专项资金使用等财政资金信息</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1.《中华人民共和国政府信息公开条例》（国务院令第711号）2.《国务院关于深化预算管理制度改革的决定》（国发〔2014〕45号）3.《国务院办公厅关于进一步推进预算公开工作意见的通知》（中办发〔2016〕13号）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按中央要求时限公开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r w:rsidRPr="001B27A2">
              <w:rPr>
                <w:rFonts w:ascii="微软雅黑" w:eastAsia="微软雅黑" w:hAnsi="微软雅黑" w:cs="宋体" w:hint="eastAsia"/>
                <w:b/>
                <w:bCs/>
                <w:kern w:val="0"/>
                <w:sz w:val="18"/>
                <w:szCs w:val="18"/>
              </w:rPr>
              <w:t>√</w:t>
            </w:r>
          </w:p>
        </w:tc>
      </w:tr>
      <w:tr w:rsidR="001B27A2" w:rsidRPr="00BD6059" w:rsidTr="001B27A2">
        <w:trPr>
          <w:trHeight w:val="2297"/>
        </w:trPr>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2</w:t>
            </w:r>
            <w:r>
              <w:rPr>
                <w:rFonts w:ascii="微软雅黑" w:eastAsia="微软雅黑" w:hAnsi="微软雅黑" w:cs="宋体" w:hint="eastAsia"/>
                <w:b/>
                <w:bCs/>
                <w:kern w:val="0"/>
                <w:sz w:val="18"/>
                <w:szCs w:val="18"/>
              </w:rPr>
              <w:t>4</w:t>
            </w:r>
          </w:p>
        </w:tc>
        <w:tc>
          <w:tcPr>
            <w:tcW w:w="24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重点领域信息公开</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政府采购信息</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本单位采购实施情况相关信息</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1.《中华人民共和国政府信息公开条例》（国务院令第711号）2.《国务院关于深化预算管理制度改革的决定》（国发〔2014〕45号）3.《国务院办公厅关于进一步推进预算公开工作意见的通知》（中办发〔2016〕13号）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r w:rsidRPr="001B27A2">
              <w:rPr>
                <w:rFonts w:ascii="微软雅黑" w:eastAsia="微软雅黑" w:hAnsi="微软雅黑" w:cs="宋体" w:hint="eastAsia"/>
                <w:b/>
                <w:bCs/>
                <w:kern w:val="0"/>
                <w:sz w:val="18"/>
                <w:szCs w:val="18"/>
              </w:rPr>
              <w:t>√</w:t>
            </w:r>
          </w:p>
        </w:tc>
      </w:tr>
      <w:tr w:rsidR="001B27A2" w:rsidRPr="00BD6059"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2</w:t>
            </w:r>
            <w:r>
              <w:rPr>
                <w:rFonts w:ascii="微软雅黑" w:eastAsia="微软雅黑" w:hAnsi="微软雅黑" w:cs="宋体" w:hint="eastAsia"/>
                <w:b/>
                <w:bCs/>
                <w:kern w:val="0"/>
                <w:sz w:val="18"/>
                <w:szCs w:val="18"/>
              </w:rPr>
              <w:t>5</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办事纪律和监</w:t>
            </w:r>
            <w:r w:rsidRPr="00BD6059">
              <w:rPr>
                <w:rFonts w:ascii="微软雅黑" w:eastAsia="微软雅黑" w:hAnsi="微软雅黑" w:cs="宋体" w:hint="eastAsia"/>
                <w:b/>
                <w:bCs/>
                <w:kern w:val="0"/>
                <w:sz w:val="18"/>
                <w:szCs w:val="18"/>
              </w:rPr>
              <w:lastRenderedPageBreak/>
              <w:t>督管理</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lastRenderedPageBreak/>
              <w:t>本单位的办事纪律,受理投诉、举报、信访的途径等内容</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w:t>
            </w:r>
            <w:r w:rsidRPr="00BD6059">
              <w:rPr>
                <w:rFonts w:ascii="微软雅黑" w:eastAsia="微软雅黑" w:hAnsi="微软雅黑" w:cs="宋体" w:hint="eastAsia"/>
                <w:b/>
                <w:bCs/>
                <w:kern w:val="0"/>
                <w:sz w:val="18"/>
                <w:szCs w:val="18"/>
              </w:rPr>
              <w:lastRenderedPageBreak/>
              <w:t>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lastRenderedPageBreak/>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r w:rsidRPr="001B27A2">
              <w:rPr>
                <w:rFonts w:ascii="微软雅黑" w:eastAsia="微软雅黑" w:hAnsi="微软雅黑" w:cs="宋体" w:hint="eastAsia"/>
                <w:b/>
                <w:bCs/>
                <w:kern w:val="0"/>
                <w:sz w:val="18"/>
                <w:szCs w:val="18"/>
              </w:rPr>
              <w:t>√</w:t>
            </w:r>
          </w:p>
        </w:tc>
      </w:tr>
      <w:tr w:rsidR="001B27A2" w:rsidRPr="00BD6059"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lastRenderedPageBreak/>
              <w:t>2</w:t>
            </w:r>
            <w:r>
              <w:rPr>
                <w:rFonts w:ascii="微软雅黑" w:eastAsia="微软雅黑" w:hAnsi="微软雅黑" w:cs="宋体" w:hint="eastAsia"/>
                <w:b/>
                <w:bCs/>
                <w:kern w:val="0"/>
                <w:sz w:val="18"/>
                <w:szCs w:val="18"/>
              </w:rPr>
              <w:t>6</w:t>
            </w:r>
          </w:p>
        </w:tc>
        <w:tc>
          <w:tcPr>
            <w:tcW w:w="24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重点领域信息公开</w:t>
            </w: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重大工程项目信息</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后续举措等</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1.《中华人民共和国政府信息公开条例》（国务院令第711号）2.《国务院办公厅关于推进重大建设项目批准和实施领域政府信息公开的意见》（国办发〔2017〕94号）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按照中央有关要求公开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p>
        </w:tc>
      </w:tr>
      <w:tr w:rsidR="001B27A2" w:rsidRPr="00BD6059"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2</w:t>
            </w:r>
            <w:r>
              <w:rPr>
                <w:rFonts w:ascii="微软雅黑" w:eastAsia="微软雅黑" w:hAnsi="微软雅黑" w:cs="宋体" w:hint="eastAsia"/>
                <w:b/>
                <w:bCs/>
                <w:kern w:val="0"/>
                <w:sz w:val="18"/>
                <w:szCs w:val="18"/>
              </w:rPr>
              <w:t>7</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检查和巡查发现安全监管监察问题</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检查和巡查发现的、并要求向社会公开的问题及整改落实情况</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1.《中华人民共和国政府信息公开条例》（国务院令第711号）2.《中共中央 国务院关于推进安全生产领域改革发展的意见》（2016年）</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按进展情况及时公开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r w:rsidRPr="001B27A2">
              <w:rPr>
                <w:rFonts w:ascii="微软雅黑" w:eastAsia="微软雅黑" w:hAnsi="微软雅黑" w:cs="宋体" w:hint="eastAsia"/>
                <w:b/>
                <w:bCs/>
                <w:kern w:val="0"/>
                <w:sz w:val="18"/>
                <w:szCs w:val="18"/>
              </w:rPr>
              <w:t>√</w:t>
            </w:r>
          </w:p>
        </w:tc>
      </w:tr>
      <w:tr w:rsidR="001B27A2" w:rsidRPr="00BD6059" w:rsidTr="001B27A2">
        <w:tc>
          <w:tcPr>
            <w:tcW w:w="19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2</w:t>
            </w:r>
            <w:r>
              <w:rPr>
                <w:rFonts w:ascii="微软雅黑" w:eastAsia="微软雅黑" w:hAnsi="微软雅黑" w:cs="宋体" w:hint="eastAsia"/>
                <w:b/>
                <w:bCs/>
                <w:kern w:val="0"/>
                <w:sz w:val="18"/>
                <w:szCs w:val="18"/>
              </w:rPr>
              <w:t>8</w:t>
            </w:r>
          </w:p>
        </w:tc>
        <w:tc>
          <w:tcPr>
            <w:tcW w:w="240" w:type="pct"/>
            <w:vMerge/>
            <w:tcBorders>
              <w:top w:val="single" w:sz="6" w:space="0" w:color="000000"/>
              <w:left w:val="single" w:sz="6" w:space="0" w:color="000000"/>
              <w:bottom w:val="single" w:sz="6" w:space="0" w:color="000000"/>
              <w:right w:val="single" w:sz="6" w:space="0" w:color="000000"/>
            </w:tcBorders>
            <w:vAlign w:val="center"/>
            <w:hideMark/>
          </w:tcPr>
          <w:p w:rsidR="001B27A2" w:rsidRPr="00BD6059" w:rsidRDefault="001B27A2" w:rsidP="00500EB2">
            <w:pPr>
              <w:widowControl/>
              <w:spacing w:line="280" w:lineRule="exact"/>
              <w:jc w:val="left"/>
              <w:rPr>
                <w:rFonts w:ascii="微软雅黑" w:eastAsia="微软雅黑" w:hAnsi="微软雅黑" w:cs="宋体"/>
                <w:b/>
                <w:bCs/>
                <w:kern w:val="0"/>
                <w:sz w:val="18"/>
                <w:szCs w:val="18"/>
              </w:rPr>
            </w:pPr>
          </w:p>
        </w:tc>
        <w:tc>
          <w:tcPr>
            <w:tcW w:w="2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建议提案办理</w:t>
            </w:r>
          </w:p>
        </w:tc>
        <w:tc>
          <w:tcPr>
            <w:tcW w:w="91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办理制度与推进情况</w:t>
            </w:r>
          </w:p>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人大代表建议办理</w:t>
            </w:r>
          </w:p>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政协委员提案办理</w:t>
            </w:r>
          </w:p>
        </w:tc>
        <w:tc>
          <w:tcPr>
            <w:tcW w:w="9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1.《中华人民共和国政府信息公开条例》（国务院令第711号）2.《国务院办公厅关于做好全国人大代表建议和全国政协委员提案办理结果公开工作的通知》（国办发〔2014〕46号）</w:t>
            </w:r>
          </w:p>
        </w:tc>
        <w:tc>
          <w:tcPr>
            <w:tcW w:w="48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按照中央有关要求公开</w:t>
            </w:r>
          </w:p>
        </w:tc>
        <w:tc>
          <w:tcPr>
            <w:tcW w:w="38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28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9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62"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3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500EB2">
            <w:pPr>
              <w:widowControl/>
              <w:spacing w:line="280" w:lineRule="exact"/>
              <w:jc w:val="left"/>
              <w:outlineLvl w:val="1"/>
              <w:rPr>
                <w:rFonts w:ascii="微软雅黑" w:eastAsia="微软雅黑" w:hAnsi="微软雅黑" w:cs="宋体"/>
                <w:b/>
                <w:bCs/>
                <w:kern w:val="0"/>
                <w:sz w:val="36"/>
                <w:szCs w:val="36"/>
              </w:rPr>
            </w:pPr>
          </w:p>
        </w:tc>
        <w:tc>
          <w:tcPr>
            <w:tcW w:w="18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BD6059" w:rsidRDefault="001B27A2" w:rsidP="004A538C">
            <w:pPr>
              <w:widowControl/>
              <w:spacing w:line="280" w:lineRule="exact"/>
              <w:jc w:val="center"/>
              <w:outlineLvl w:val="1"/>
              <w:rPr>
                <w:rFonts w:ascii="微软雅黑" w:eastAsia="微软雅黑" w:hAnsi="微软雅黑" w:cs="宋体"/>
                <w:b/>
                <w:bCs/>
                <w:kern w:val="0"/>
                <w:sz w:val="18"/>
                <w:szCs w:val="18"/>
              </w:rPr>
            </w:pPr>
            <w:r w:rsidRPr="00BD6059">
              <w:rPr>
                <w:rFonts w:ascii="微软雅黑" w:eastAsia="微软雅黑" w:hAnsi="微软雅黑" w:cs="宋体" w:hint="eastAsia"/>
                <w:b/>
                <w:bCs/>
                <w:kern w:val="0"/>
                <w:sz w:val="18"/>
                <w:szCs w:val="18"/>
              </w:rPr>
              <w:t>√</w:t>
            </w:r>
          </w:p>
        </w:tc>
        <w:tc>
          <w:tcPr>
            <w:tcW w:w="24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1B27A2" w:rsidRPr="001B27A2" w:rsidRDefault="001B27A2" w:rsidP="004A538C">
            <w:pPr>
              <w:widowControl/>
              <w:spacing w:line="280" w:lineRule="exact"/>
              <w:jc w:val="center"/>
              <w:outlineLvl w:val="1"/>
              <w:rPr>
                <w:rFonts w:ascii="微软雅黑" w:eastAsia="微软雅黑" w:hAnsi="微软雅黑" w:cs="宋体"/>
                <w:b/>
                <w:bCs/>
                <w:kern w:val="0"/>
                <w:sz w:val="18"/>
                <w:szCs w:val="18"/>
              </w:rPr>
            </w:pPr>
          </w:p>
        </w:tc>
      </w:tr>
    </w:tbl>
    <w:p w:rsidR="0072750D" w:rsidRDefault="0072750D"/>
    <w:p w:rsidR="0072750D" w:rsidRDefault="0072750D">
      <w:pPr>
        <w:widowControl/>
        <w:jc w:val="left"/>
      </w:pPr>
      <w:r>
        <w:br w:type="page"/>
      </w:r>
    </w:p>
    <w:p w:rsidR="00BD6059" w:rsidRPr="0072750D" w:rsidRDefault="0072750D" w:rsidP="0072750D">
      <w:pPr>
        <w:jc w:val="center"/>
        <w:rPr>
          <w:rFonts w:ascii="方正小标宋简体" w:eastAsia="方正小标宋简体"/>
          <w:b/>
          <w:sz w:val="36"/>
          <w:szCs w:val="36"/>
        </w:rPr>
      </w:pPr>
      <w:r w:rsidRPr="0072750D">
        <w:rPr>
          <w:rFonts w:ascii="方正小标宋简体" w:eastAsia="方正小标宋简体" w:hint="eastAsia"/>
          <w:b/>
          <w:sz w:val="36"/>
          <w:szCs w:val="36"/>
        </w:rPr>
        <w:lastRenderedPageBreak/>
        <w:t>救灾领域基层政务公开标准目录</w:t>
      </w:r>
    </w:p>
    <w:tbl>
      <w:tblPr>
        <w:tblW w:w="4974" w:type="pct"/>
        <w:jc w:val="center"/>
        <w:tblLayout w:type="fixed"/>
        <w:tblCellMar>
          <w:top w:w="15" w:type="dxa"/>
          <w:left w:w="15" w:type="dxa"/>
          <w:bottom w:w="15" w:type="dxa"/>
          <w:right w:w="15" w:type="dxa"/>
        </w:tblCellMar>
        <w:tblLook w:val="04A0" w:firstRow="1" w:lastRow="0" w:firstColumn="1" w:lastColumn="0" w:noHBand="0" w:noVBand="1"/>
      </w:tblPr>
      <w:tblGrid>
        <w:gridCol w:w="653"/>
        <w:gridCol w:w="735"/>
        <w:gridCol w:w="1033"/>
        <w:gridCol w:w="2199"/>
        <w:gridCol w:w="2196"/>
        <w:gridCol w:w="1841"/>
        <w:gridCol w:w="1135"/>
        <w:gridCol w:w="993"/>
        <w:gridCol w:w="426"/>
        <w:gridCol w:w="709"/>
        <w:gridCol w:w="525"/>
        <w:gridCol w:w="559"/>
        <w:gridCol w:w="525"/>
        <w:gridCol w:w="655"/>
      </w:tblGrid>
      <w:tr w:rsidR="0072750D" w:rsidRPr="0072750D" w:rsidTr="00BE6D61">
        <w:trPr>
          <w:jc w:val="center"/>
        </w:trPr>
        <w:tc>
          <w:tcPr>
            <w:tcW w:w="23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72750D" w:rsidRDefault="0072750D"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序号</w:t>
            </w:r>
          </w:p>
        </w:tc>
        <w:tc>
          <w:tcPr>
            <w:tcW w:w="623"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72750D" w:rsidRDefault="0072750D"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公开事项</w:t>
            </w:r>
          </w:p>
        </w:tc>
        <w:tc>
          <w:tcPr>
            <w:tcW w:w="775"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72750D" w:rsidRDefault="0072750D"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公开内容（要素）</w:t>
            </w:r>
          </w:p>
        </w:tc>
        <w:tc>
          <w:tcPr>
            <w:tcW w:w="774"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72750D" w:rsidRDefault="0072750D"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公开依据</w:t>
            </w:r>
          </w:p>
        </w:tc>
        <w:tc>
          <w:tcPr>
            <w:tcW w:w="649"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72750D" w:rsidRDefault="0072750D"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公开时限</w:t>
            </w:r>
          </w:p>
        </w:tc>
        <w:tc>
          <w:tcPr>
            <w:tcW w:w="40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72750D" w:rsidRDefault="0072750D"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公开主体</w:t>
            </w:r>
          </w:p>
        </w:tc>
        <w:tc>
          <w:tcPr>
            <w:tcW w:w="35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72750D" w:rsidRDefault="0072750D"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公开渠道和载体</w:t>
            </w:r>
          </w:p>
        </w:tc>
        <w:tc>
          <w:tcPr>
            <w:tcW w:w="400"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72750D" w:rsidRDefault="0072750D"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公开对象</w:t>
            </w:r>
          </w:p>
        </w:tc>
        <w:tc>
          <w:tcPr>
            <w:tcW w:w="382"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72750D" w:rsidRDefault="0072750D"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公开方式</w:t>
            </w:r>
          </w:p>
        </w:tc>
        <w:tc>
          <w:tcPr>
            <w:tcW w:w="416"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72750D" w:rsidRPr="0072750D" w:rsidRDefault="0072750D"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公开层级</w:t>
            </w:r>
          </w:p>
        </w:tc>
      </w:tr>
      <w:tr w:rsidR="00BE6D61" w:rsidRPr="0072750D" w:rsidTr="00BE6D61">
        <w:trPr>
          <w:trHeight w:val="694"/>
          <w:jc w:val="center"/>
        </w:trPr>
        <w:tc>
          <w:tcPr>
            <w:tcW w:w="230" w:type="pct"/>
            <w:vMerge/>
            <w:tcBorders>
              <w:top w:val="single" w:sz="6" w:space="0" w:color="000000"/>
              <w:left w:val="single" w:sz="6" w:space="0" w:color="000000"/>
              <w:bottom w:val="single" w:sz="6" w:space="0" w:color="000000"/>
              <w:right w:val="single" w:sz="6" w:space="0" w:color="000000"/>
            </w:tcBorders>
            <w:vAlign w:val="center"/>
            <w:hideMark/>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p>
        </w:tc>
        <w:tc>
          <w:tcPr>
            <w:tcW w:w="25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一级事项</w:t>
            </w: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二级事项</w:t>
            </w:r>
          </w:p>
        </w:tc>
        <w:tc>
          <w:tcPr>
            <w:tcW w:w="775" w:type="pct"/>
            <w:vMerge/>
            <w:tcBorders>
              <w:top w:val="single" w:sz="6" w:space="0" w:color="000000"/>
              <w:left w:val="single" w:sz="6" w:space="0" w:color="000000"/>
              <w:bottom w:val="single" w:sz="6" w:space="0" w:color="000000"/>
              <w:right w:val="single" w:sz="6" w:space="0" w:color="000000"/>
            </w:tcBorders>
            <w:vAlign w:val="center"/>
            <w:hideMark/>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p>
        </w:tc>
        <w:tc>
          <w:tcPr>
            <w:tcW w:w="774" w:type="pct"/>
            <w:vMerge/>
            <w:tcBorders>
              <w:top w:val="single" w:sz="6" w:space="0" w:color="000000"/>
              <w:left w:val="single" w:sz="6" w:space="0" w:color="000000"/>
              <w:bottom w:val="single" w:sz="6" w:space="0" w:color="000000"/>
              <w:right w:val="single" w:sz="6" w:space="0" w:color="000000"/>
            </w:tcBorders>
            <w:vAlign w:val="center"/>
            <w:hideMark/>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p>
        </w:tc>
        <w:tc>
          <w:tcPr>
            <w:tcW w:w="649" w:type="pct"/>
            <w:vMerge/>
            <w:tcBorders>
              <w:top w:val="single" w:sz="6" w:space="0" w:color="000000"/>
              <w:left w:val="single" w:sz="6" w:space="0" w:color="000000"/>
              <w:bottom w:val="single" w:sz="6" w:space="0" w:color="000000"/>
              <w:right w:val="single" w:sz="6" w:space="0" w:color="000000"/>
            </w:tcBorders>
            <w:vAlign w:val="center"/>
            <w:hideMark/>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p>
        </w:tc>
        <w:tc>
          <w:tcPr>
            <w:tcW w:w="400" w:type="pct"/>
            <w:vMerge/>
            <w:tcBorders>
              <w:top w:val="single" w:sz="6" w:space="0" w:color="000000"/>
              <w:left w:val="single" w:sz="6" w:space="0" w:color="000000"/>
              <w:bottom w:val="single" w:sz="6" w:space="0" w:color="000000"/>
              <w:right w:val="single" w:sz="6" w:space="0" w:color="000000"/>
            </w:tcBorders>
            <w:vAlign w:val="center"/>
            <w:hideMark/>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p>
        </w:tc>
        <w:tc>
          <w:tcPr>
            <w:tcW w:w="350" w:type="pct"/>
            <w:vMerge/>
            <w:tcBorders>
              <w:top w:val="single" w:sz="6" w:space="0" w:color="000000"/>
              <w:left w:val="single" w:sz="6" w:space="0" w:color="000000"/>
              <w:bottom w:val="single" w:sz="6" w:space="0" w:color="000000"/>
              <w:right w:val="single" w:sz="6" w:space="0" w:color="000000"/>
            </w:tcBorders>
            <w:vAlign w:val="center"/>
            <w:hideMark/>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全社会</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特定群众</w:t>
            </w: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主动</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依申请</w:t>
            </w: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016D31" w:rsidP="004A538C">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w:t>
            </w:r>
            <w:bookmarkStart w:id="0" w:name="_GoBack"/>
            <w:bookmarkEnd w:id="0"/>
            <w:r w:rsidR="00BE6D61" w:rsidRPr="0072750D">
              <w:rPr>
                <w:rFonts w:ascii="微软雅黑" w:eastAsia="微软雅黑" w:hAnsi="微软雅黑" w:cs="宋体" w:hint="eastAsia"/>
                <w:b/>
                <w:bCs/>
                <w:kern w:val="0"/>
                <w:sz w:val="18"/>
                <w:szCs w:val="18"/>
              </w:rPr>
              <w:t>级</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r w:rsidRPr="00BE6D61">
              <w:rPr>
                <w:rFonts w:ascii="微软雅黑" w:eastAsia="微软雅黑" w:hAnsi="微软雅黑" w:cs="宋体" w:hint="eastAsia"/>
                <w:b/>
                <w:bCs/>
                <w:kern w:val="0"/>
                <w:sz w:val="18"/>
                <w:szCs w:val="18"/>
              </w:rPr>
              <w:t>乡、村级</w:t>
            </w:r>
          </w:p>
        </w:tc>
      </w:tr>
      <w:tr w:rsidR="00BE6D61" w:rsidRPr="0072750D" w:rsidTr="00BE6D61">
        <w:trPr>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w:t>
            </w:r>
          </w:p>
        </w:tc>
        <w:tc>
          <w:tcPr>
            <w:tcW w:w="259"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政策</w:t>
            </w:r>
          </w:p>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文件</w:t>
            </w: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法律法规</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与救灾有关的法律、法规</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《中华人民共和国政府信息公开条例》（国务院令第711号）</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信息形成或变更之日起20个工作日内</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r w:rsidRPr="00BE6D61">
              <w:rPr>
                <w:rFonts w:ascii="微软雅黑" w:eastAsia="微软雅黑" w:hAnsi="微软雅黑" w:cs="宋体" w:hint="eastAsia"/>
                <w:b/>
                <w:bCs/>
                <w:kern w:val="0"/>
                <w:sz w:val="18"/>
                <w:szCs w:val="18"/>
              </w:rPr>
              <w:t>√</w:t>
            </w:r>
          </w:p>
        </w:tc>
      </w:tr>
      <w:tr w:rsidR="00BE6D61" w:rsidRPr="0072750D" w:rsidTr="00BE6D61">
        <w:trPr>
          <w:trHeight w:val="809"/>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2</w:t>
            </w:r>
          </w:p>
        </w:tc>
        <w:tc>
          <w:tcPr>
            <w:tcW w:w="259" w:type="pct"/>
            <w:vMerge/>
            <w:tcBorders>
              <w:top w:val="single" w:sz="6" w:space="0" w:color="000000"/>
              <w:left w:val="single" w:sz="6" w:space="0" w:color="000000"/>
              <w:bottom w:val="single" w:sz="6" w:space="0" w:color="000000"/>
              <w:right w:val="single" w:sz="6" w:space="0" w:color="000000"/>
            </w:tcBorders>
            <w:vAlign w:val="center"/>
            <w:hideMark/>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部门和地方规章</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与救灾有关的部门和地方规章、规范性文件</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《中华人民共和国政府信息公开条例》（国务院令第711号）</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信息形成或变更之日起20个工作日内</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r w:rsidRPr="00BE6D61">
              <w:rPr>
                <w:rFonts w:ascii="微软雅黑" w:eastAsia="微软雅黑" w:hAnsi="微软雅黑" w:cs="宋体" w:hint="eastAsia"/>
                <w:b/>
                <w:bCs/>
                <w:kern w:val="0"/>
                <w:sz w:val="18"/>
                <w:szCs w:val="18"/>
              </w:rPr>
              <w:t>√</w:t>
            </w:r>
          </w:p>
        </w:tc>
      </w:tr>
      <w:tr w:rsidR="00BE6D61" w:rsidRPr="0072750D" w:rsidTr="00BE6D61">
        <w:trPr>
          <w:trHeight w:val="1009"/>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3</w:t>
            </w:r>
          </w:p>
        </w:tc>
        <w:tc>
          <w:tcPr>
            <w:tcW w:w="259" w:type="pct"/>
            <w:vMerge/>
            <w:tcBorders>
              <w:top w:val="single" w:sz="6" w:space="0" w:color="000000"/>
              <w:left w:val="single" w:sz="6" w:space="0" w:color="000000"/>
              <w:bottom w:val="single" w:sz="6" w:space="0" w:color="000000"/>
              <w:right w:val="single" w:sz="6" w:space="0" w:color="000000"/>
            </w:tcBorders>
            <w:vAlign w:val="center"/>
            <w:hideMark/>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其他政策文件</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其他可以公开的与救灾有关的政策文件，包括改革方案、发展规划、专项规划、工作计划等</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《中华人民共和国政府信息公开条例》（国务院令第711号）</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信息形成或变更之日起20个工作日内</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r w:rsidRPr="00BE6D61">
              <w:rPr>
                <w:rFonts w:ascii="微软雅黑" w:eastAsia="微软雅黑" w:hAnsi="微软雅黑" w:cs="宋体" w:hint="eastAsia"/>
                <w:b/>
                <w:bCs/>
                <w:kern w:val="0"/>
                <w:sz w:val="18"/>
                <w:szCs w:val="18"/>
              </w:rPr>
              <w:t>√</w:t>
            </w:r>
          </w:p>
        </w:tc>
      </w:tr>
      <w:tr w:rsidR="00BE6D61" w:rsidRPr="0072750D" w:rsidTr="00BE6D61">
        <w:trPr>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4</w:t>
            </w:r>
          </w:p>
        </w:tc>
        <w:tc>
          <w:tcPr>
            <w:tcW w:w="259" w:type="pct"/>
            <w:vMerge/>
            <w:tcBorders>
              <w:top w:val="single" w:sz="6" w:space="0" w:color="000000"/>
              <w:left w:val="single" w:sz="6" w:space="0" w:color="000000"/>
              <w:bottom w:val="single" w:sz="6" w:space="0" w:color="000000"/>
              <w:right w:val="single" w:sz="6" w:space="0" w:color="000000"/>
            </w:tcBorders>
            <w:vAlign w:val="center"/>
            <w:hideMark/>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标准</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救灾领域有关的国家标准、行业标准、地方标准等</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《中华人民共和国政府信息公开条例》（国务院令第711号）</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信息形成或变更之日起20个工作日内</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p>
        </w:tc>
      </w:tr>
      <w:tr w:rsidR="00BE6D61" w:rsidRPr="0072750D" w:rsidTr="00BE6D61">
        <w:trPr>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5</w:t>
            </w:r>
          </w:p>
        </w:tc>
        <w:tc>
          <w:tcPr>
            <w:tcW w:w="259"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政策</w:t>
            </w:r>
          </w:p>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文件</w:t>
            </w: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重大决策草案</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涉及管理相对人切身利益、需社会广泛知晓的重要改革方案等重大决策，决策前向社会公开决策草案、决策依据</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1.《中华人民共和国政府信息公开条例》（国务院令第711号）2.中办、国办《关于全面推进政务公开工作的意见》（2016年）</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按进展情况及时公开</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r w:rsidRPr="00BE6D61">
              <w:rPr>
                <w:rFonts w:ascii="微软雅黑" w:eastAsia="微软雅黑" w:hAnsi="微软雅黑" w:cs="宋体" w:hint="eastAsia"/>
                <w:b/>
                <w:bCs/>
                <w:kern w:val="0"/>
                <w:sz w:val="18"/>
                <w:szCs w:val="18"/>
              </w:rPr>
              <w:t>√</w:t>
            </w:r>
          </w:p>
        </w:tc>
      </w:tr>
      <w:tr w:rsidR="00BE6D61" w:rsidRPr="0072750D" w:rsidTr="00BE6D61">
        <w:trPr>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lastRenderedPageBreak/>
              <w:t>6</w:t>
            </w:r>
          </w:p>
        </w:tc>
        <w:tc>
          <w:tcPr>
            <w:tcW w:w="259" w:type="pct"/>
            <w:vMerge/>
            <w:tcBorders>
              <w:top w:val="single" w:sz="6" w:space="0" w:color="000000"/>
              <w:left w:val="single" w:sz="6" w:space="0" w:color="000000"/>
              <w:bottom w:val="single" w:sz="6" w:space="0" w:color="000000"/>
              <w:right w:val="single" w:sz="6" w:space="0" w:color="000000"/>
            </w:tcBorders>
            <w:vAlign w:val="center"/>
            <w:hideMark/>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重大政策解读及回应</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有关重大政策的解读及回应</w:t>
            </w:r>
          </w:p>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相关热点问题的解读及回应</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1.《中华人民共和国政府信息公开条例》（国务院令第711号）2.《国务院办公厅关于在政务公开工作中进一步做好政务舆情回应的通知》（国办发〔2016〕61号）</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重大决策</w:t>
            </w:r>
            <w:proofErr w:type="gramStart"/>
            <w:r w:rsidRPr="0072750D">
              <w:rPr>
                <w:rFonts w:ascii="微软雅黑" w:eastAsia="微软雅黑" w:hAnsi="微软雅黑" w:cs="宋体" w:hint="eastAsia"/>
                <w:b/>
                <w:bCs/>
                <w:kern w:val="0"/>
                <w:sz w:val="18"/>
                <w:szCs w:val="18"/>
              </w:rPr>
              <w:t>作出</w:t>
            </w:r>
            <w:proofErr w:type="gramEnd"/>
            <w:r w:rsidRPr="0072750D">
              <w:rPr>
                <w:rFonts w:ascii="微软雅黑" w:eastAsia="微软雅黑" w:hAnsi="微软雅黑" w:cs="宋体" w:hint="eastAsia"/>
                <w:b/>
                <w:bCs/>
                <w:kern w:val="0"/>
                <w:sz w:val="18"/>
                <w:szCs w:val="18"/>
              </w:rPr>
              <w:t>后及时公开</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r w:rsidRPr="00BE6D61">
              <w:rPr>
                <w:rFonts w:ascii="微软雅黑" w:eastAsia="微软雅黑" w:hAnsi="微软雅黑" w:cs="宋体" w:hint="eastAsia"/>
                <w:b/>
                <w:bCs/>
                <w:kern w:val="0"/>
                <w:sz w:val="18"/>
                <w:szCs w:val="18"/>
              </w:rPr>
              <w:t>√</w:t>
            </w:r>
          </w:p>
        </w:tc>
      </w:tr>
      <w:tr w:rsidR="00BE6D61" w:rsidRPr="0072750D" w:rsidTr="00BE6D61">
        <w:trPr>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7</w:t>
            </w:r>
          </w:p>
        </w:tc>
        <w:tc>
          <w:tcPr>
            <w:tcW w:w="259" w:type="pct"/>
            <w:vMerge/>
            <w:tcBorders>
              <w:top w:val="single" w:sz="6" w:space="0" w:color="000000"/>
              <w:left w:val="single" w:sz="6" w:space="0" w:color="000000"/>
              <w:bottom w:val="single" w:sz="6" w:space="0" w:color="000000"/>
              <w:right w:val="single" w:sz="6" w:space="0" w:color="000000"/>
            </w:tcBorders>
            <w:vAlign w:val="center"/>
            <w:hideMark/>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重要会议</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以会议讨论</w:t>
            </w:r>
            <w:proofErr w:type="gramStart"/>
            <w:r w:rsidRPr="0072750D">
              <w:rPr>
                <w:rFonts w:ascii="微软雅黑" w:eastAsia="微软雅黑" w:hAnsi="微软雅黑" w:cs="宋体" w:hint="eastAsia"/>
                <w:b/>
                <w:bCs/>
                <w:kern w:val="0"/>
                <w:sz w:val="18"/>
                <w:szCs w:val="18"/>
              </w:rPr>
              <w:t>作出</w:t>
            </w:r>
            <w:proofErr w:type="gramEnd"/>
            <w:r w:rsidRPr="0072750D">
              <w:rPr>
                <w:rFonts w:ascii="微软雅黑" w:eastAsia="微软雅黑" w:hAnsi="微软雅黑" w:cs="宋体" w:hint="eastAsia"/>
                <w:b/>
                <w:bCs/>
                <w:kern w:val="0"/>
                <w:sz w:val="18"/>
                <w:szCs w:val="18"/>
              </w:rPr>
              <w:t>重要改革方案等重大决策时，经党组研究认为有必要公开讨论决策过程的会议</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1.《中华人民共和国政府信息公开条例》（国务院令第711号）2.中办、国办《关于全面推进政务公开工作的意见》（2016年）</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提前一周发通知邀请</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r w:rsidRPr="00BE6D61">
              <w:rPr>
                <w:rFonts w:ascii="微软雅黑" w:eastAsia="微软雅黑" w:hAnsi="微软雅黑" w:cs="宋体" w:hint="eastAsia"/>
                <w:b/>
                <w:bCs/>
                <w:kern w:val="0"/>
                <w:sz w:val="18"/>
                <w:szCs w:val="18"/>
              </w:rPr>
              <w:t>√</w:t>
            </w:r>
          </w:p>
        </w:tc>
      </w:tr>
      <w:tr w:rsidR="00BE6D61" w:rsidRPr="0072750D" w:rsidTr="00BE6D61">
        <w:trPr>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8</w:t>
            </w:r>
          </w:p>
        </w:tc>
        <w:tc>
          <w:tcPr>
            <w:tcW w:w="25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政策</w:t>
            </w:r>
          </w:p>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文件</w:t>
            </w: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征集采纳社会公众意见情况</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重大决策草案公布后征集到的社会公众意见情况、采纳与否情况及理由等</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1.《中华人民共和国政府信息公开条例》（国务院令第711号）2.中办、国办《关于全面推进政务公开工作的意见》（2016年）</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征求意见时对外公布的时限内公开</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r w:rsidRPr="00BE6D61">
              <w:rPr>
                <w:rFonts w:ascii="微软雅黑" w:eastAsia="微软雅黑" w:hAnsi="微软雅黑" w:cs="宋体" w:hint="eastAsia"/>
                <w:b/>
                <w:bCs/>
                <w:kern w:val="0"/>
                <w:sz w:val="18"/>
                <w:szCs w:val="18"/>
              </w:rPr>
              <w:t>√</w:t>
            </w:r>
          </w:p>
        </w:tc>
      </w:tr>
      <w:tr w:rsidR="00BE6D61" w:rsidRPr="0072750D" w:rsidTr="00BE6D61">
        <w:trPr>
          <w:trHeight w:val="2077"/>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9</w:t>
            </w:r>
          </w:p>
        </w:tc>
        <w:tc>
          <w:tcPr>
            <w:tcW w:w="259"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备灾</w:t>
            </w:r>
          </w:p>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管理</w:t>
            </w: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综合减灾示范社区</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综合减灾示范社区分布情况（其具体位置、创建时间、创建级别等）</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1.《中华人民共和国政府信息公开条例》（国务院令第711号）2.《社会救助暂行办法》（国务院令第649号）3.《国家综合防灾减灾规划（2016-2020年）》（国办发〔2016〕104号）</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信息形成或变更之日起20个工作日内</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r w:rsidRPr="00BE6D61">
              <w:rPr>
                <w:rFonts w:ascii="微软雅黑" w:eastAsia="微软雅黑" w:hAnsi="微软雅黑" w:cs="宋体" w:hint="eastAsia"/>
                <w:b/>
                <w:bCs/>
                <w:kern w:val="0"/>
                <w:sz w:val="18"/>
                <w:szCs w:val="18"/>
              </w:rPr>
              <w:t>√</w:t>
            </w:r>
          </w:p>
        </w:tc>
      </w:tr>
      <w:tr w:rsidR="00BE6D61" w:rsidRPr="0072750D" w:rsidTr="00BE6D61">
        <w:trPr>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lastRenderedPageBreak/>
              <w:t>10</w:t>
            </w:r>
          </w:p>
        </w:tc>
        <w:tc>
          <w:tcPr>
            <w:tcW w:w="259" w:type="pct"/>
            <w:vMerge/>
            <w:tcBorders>
              <w:top w:val="single" w:sz="6" w:space="0" w:color="000000"/>
              <w:left w:val="single" w:sz="6" w:space="0" w:color="000000"/>
              <w:bottom w:val="single" w:sz="6" w:space="0" w:color="000000"/>
              <w:right w:val="single" w:sz="6" w:space="0" w:color="000000"/>
            </w:tcBorders>
            <w:vAlign w:val="center"/>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灾害信息员队伍</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县乡两级灾害信息员工作职责和办公电话</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1.《中华人民共和国政府信息公开条例》（国务院令第711号）2.《社会救助暂行办法》（国务院令第649号）3.《国家综合防灾减灾规划（2016-2020年）》（国办发〔2016〕104号）</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信息形成或变更之日起20个工作日内</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p>
        </w:tc>
      </w:tr>
      <w:tr w:rsidR="00BE6D61" w:rsidRPr="0072750D" w:rsidTr="00BE6D61">
        <w:trPr>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11</w:t>
            </w:r>
          </w:p>
        </w:tc>
        <w:tc>
          <w:tcPr>
            <w:tcW w:w="259" w:type="pct"/>
            <w:vMerge/>
            <w:tcBorders>
              <w:top w:val="single" w:sz="6" w:space="0" w:color="000000"/>
              <w:left w:val="single" w:sz="6" w:space="0" w:color="000000"/>
              <w:bottom w:val="single" w:sz="6" w:space="0" w:color="000000"/>
              <w:right w:val="single" w:sz="6" w:space="0" w:color="000000"/>
            </w:tcBorders>
            <w:vAlign w:val="center"/>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预警信息</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气象、地震等单位发布的预警信息</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《政府信息公开条例》</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信息形成或变更之日起20个工作日内</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应急管理部门</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 xml:space="preserve">　</w:t>
            </w: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 xml:space="preserve">　</w:t>
            </w: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p>
        </w:tc>
      </w:tr>
      <w:tr w:rsidR="00BE6D61" w:rsidRPr="0072750D" w:rsidTr="00BE6D61">
        <w:trPr>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w:t>
            </w:r>
            <w:r>
              <w:rPr>
                <w:rFonts w:ascii="微软雅黑" w:eastAsia="微软雅黑" w:hAnsi="微软雅黑" w:cs="宋体" w:hint="eastAsia"/>
                <w:b/>
                <w:bCs/>
                <w:kern w:val="0"/>
                <w:sz w:val="18"/>
                <w:szCs w:val="18"/>
              </w:rPr>
              <w:t>2</w:t>
            </w:r>
          </w:p>
        </w:tc>
        <w:tc>
          <w:tcPr>
            <w:tcW w:w="25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灾后</w:t>
            </w:r>
          </w:p>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救助</w:t>
            </w: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灾情核定信息</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本行政区域内因自然灾害造成的损失情况（受灾时间、灾害种类、受灾范围、灾害造成的损失等）</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1.《中华人民共和国政府信息公开条例》（国务院令第711号）2.《自然灾害救助条例》（国务院令第577条）</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信息形成或变更之日起20个工作日内</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p>
        </w:tc>
      </w:tr>
      <w:tr w:rsidR="00BE6D61" w:rsidRPr="0072750D" w:rsidTr="00BE6D61">
        <w:trPr>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w:t>
            </w:r>
            <w:r>
              <w:rPr>
                <w:rFonts w:ascii="微软雅黑" w:eastAsia="微软雅黑" w:hAnsi="微软雅黑" w:cs="宋体" w:hint="eastAsia"/>
                <w:b/>
                <w:bCs/>
                <w:kern w:val="0"/>
                <w:sz w:val="18"/>
                <w:szCs w:val="18"/>
              </w:rPr>
              <w:t>3</w:t>
            </w:r>
          </w:p>
        </w:tc>
        <w:tc>
          <w:tcPr>
            <w:tcW w:w="25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灾后</w:t>
            </w:r>
          </w:p>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救助</w:t>
            </w: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救助审定信息</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自然灾害救助（5类）的救助对象、申报材料、办理程序及时限等</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1.《中华人民共和国政府信息公开条例》（国务院令第711号）2.《自然灾害救助条例》（国务院令第577条）</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信息形成或变更之日起20个工作日内</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r w:rsidRPr="00BE6D61">
              <w:rPr>
                <w:rFonts w:ascii="微软雅黑" w:eastAsia="微软雅黑" w:hAnsi="微软雅黑" w:cs="宋体" w:hint="eastAsia"/>
                <w:b/>
                <w:bCs/>
                <w:kern w:val="0"/>
                <w:sz w:val="18"/>
                <w:szCs w:val="18"/>
              </w:rPr>
              <w:t>√</w:t>
            </w:r>
          </w:p>
        </w:tc>
      </w:tr>
      <w:tr w:rsidR="00BE6D61" w:rsidRPr="0072750D" w:rsidTr="00BE6D61">
        <w:trPr>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w:t>
            </w:r>
            <w:r>
              <w:rPr>
                <w:rFonts w:ascii="微软雅黑" w:eastAsia="微软雅黑" w:hAnsi="微软雅黑" w:cs="宋体" w:hint="eastAsia"/>
                <w:b/>
                <w:bCs/>
                <w:kern w:val="0"/>
                <w:sz w:val="18"/>
                <w:szCs w:val="18"/>
              </w:rPr>
              <w:t>4</w:t>
            </w:r>
          </w:p>
        </w:tc>
        <w:tc>
          <w:tcPr>
            <w:tcW w:w="259"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灾害</w:t>
            </w:r>
          </w:p>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救助</w:t>
            </w: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应急管理部门审批</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救助款物通知及划拨情况</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1.《中华人民共和国政府信息公开条例》（国务院令第711号）2.《自然灾害救助条例》（国务院令第577条）</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信息形成或变更之日起20个工作日内</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r w:rsidRPr="00BE6D61">
              <w:rPr>
                <w:rFonts w:ascii="微软雅黑" w:eastAsia="微软雅黑" w:hAnsi="微软雅黑" w:cs="宋体" w:hint="eastAsia"/>
                <w:b/>
                <w:bCs/>
                <w:kern w:val="0"/>
                <w:sz w:val="18"/>
                <w:szCs w:val="18"/>
              </w:rPr>
              <w:t>√</w:t>
            </w:r>
          </w:p>
        </w:tc>
      </w:tr>
      <w:tr w:rsidR="00BE6D61" w:rsidRPr="0072750D" w:rsidTr="00BE6D61">
        <w:trPr>
          <w:trHeight w:val="2309"/>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lastRenderedPageBreak/>
              <w:t>1</w:t>
            </w:r>
            <w:r>
              <w:rPr>
                <w:rFonts w:ascii="微软雅黑" w:eastAsia="微软雅黑" w:hAnsi="微软雅黑" w:cs="宋体" w:hint="eastAsia"/>
                <w:b/>
                <w:bCs/>
                <w:kern w:val="0"/>
                <w:sz w:val="18"/>
                <w:szCs w:val="18"/>
              </w:rPr>
              <w:t>5</w:t>
            </w:r>
          </w:p>
        </w:tc>
        <w:tc>
          <w:tcPr>
            <w:tcW w:w="259" w:type="pct"/>
            <w:vMerge/>
            <w:tcBorders>
              <w:top w:val="single" w:sz="6" w:space="0" w:color="000000"/>
              <w:left w:val="single" w:sz="6" w:space="0" w:color="000000"/>
              <w:bottom w:val="single" w:sz="6" w:space="0" w:color="000000"/>
              <w:right w:val="single" w:sz="6" w:space="0" w:color="000000"/>
            </w:tcBorders>
            <w:vAlign w:val="center"/>
            <w:hideMark/>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因灾过渡期生活救助</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因灾过渡期生活救助标准、过渡期生活救助对象评议结果公示（受灾群众姓名、受灾情况、拟救助金额、监督举报电话），过渡期生活救助对象确定（受灾群众姓名、受灾情况、救助金额、监督举报电话)</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1.《中华人民共和国政府信息公开条例》（国务院令第711号）2.《自然灾害救助条例》（国务院令第577条）</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信息形成或变更之日起20个工作日内</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r w:rsidRPr="00BE6D61">
              <w:rPr>
                <w:rFonts w:ascii="微软雅黑" w:eastAsia="微软雅黑" w:hAnsi="微软雅黑" w:cs="宋体" w:hint="eastAsia"/>
                <w:b/>
                <w:bCs/>
                <w:kern w:val="0"/>
                <w:sz w:val="18"/>
                <w:szCs w:val="18"/>
              </w:rPr>
              <w:t>√</w:t>
            </w:r>
          </w:p>
        </w:tc>
      </w:tr>
      <w:tr w:rsidR="00BE6D61" w:rsidRPr="0072750D" w:rsidTr="00BE6D61">
        <w:trPr>
          <w:trHeight w:val="1849"/>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w:t>
            </w:r>
            <w:r>
              <w:rPr>
                <w:rFonts w:ascii="微软雅黑" w:eastAsia="微软雅黑" w:hAnsi="微软雅黑" w:cs="宋体" w:hint="eastAsia"/>
                <w:b/>
                <w:bCs/>
                <w:kern w:val="0"/>
                <w:sz w:val="18"/>
                <w:szCs w:val="18"/>
              </w:rPr>
              <w:t>6</w:t>
            </w:r>
          </w:p>
        </w:tc>
        <w:tc>
          <w:tcPr>
            <w:tcW w:w="25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灾后</w:t>
            </w:r>
          </w:p>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救助</w:t>
            </w: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居民住房恢复重建救助</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居民住房恢复重建救助标准（居民因灾倒房、损房恢复重建具体救助标准）</w:t>
            </w:r>
          </w:p>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居民住房恢复重建救助对象评议结果公示（公开受灾群众姓名、受灾情况、拟救助标准、监督举报电话）</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1.《中华人民共和国政府信息公开条例》（国务院令第711号）2.《自然灾害救助条例》（国务院令第577条）</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信息形成或变更之日起20个工作日内</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r w:rsidRPr="00BE6D61">
              <w:rPr>
                <w:rFonts w:ascii="微软雅黑" w:eastAsia="微软雅黑" w:hAnsi="微软雅黑" w:cs="宋体" w:hint="eastAsia"/>
                <w:b/>
                <w:bCs/>
                <w:kern w:val="0"/>
                <w:sz w:val="18"/>
                <w:szCs w:val="18"/>
              </w:rPr>
              <w:t>√</w:t>
            </w:r>
          </w:p>
        </w:tc>
      </w:tr>
      <w:tr w:rsidR="00BE6D61" w:rsidRPr="0072750D" w:rsidTr="00BE6D61">
        <w:trPr>
          <w:trHeight w:val="667"/>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w:t>
            </w:r>
            <w:r>
              <w:rPr>
                <w:rFonts w:ascii="微软雅黑" w:eastAsia="微软雅黑" w:hAnsi="微软雅黑" w:cs="宋体" w:hint="eastAsia"/>
                <w:b/>
                <w:bCs/>
                <w:kern w:val="0"/>
                <w:sz w:val="18"/>
                <w:szCs w:val="18"/>
              </w:rPr>
              <w:t>7</w:t>
            </w:r>
          </w:p>
        </w:tc>
        <w:tc>
          <w:tcPr>
            <w:tcW w:w="259"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款物</w:t>
            </w:r>
          </w:p>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管理</w:t>
            </w: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捐赠款物信息</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年度捐赠款物信息以及款物使用情况</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《中华人民共和国政府信息公开条例》（国务院令第711号）</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按进展情况及时公开</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r w:rsidRPr="00BE6D61">
              <w:rPr>
                <w:rFonts w:ascii="微软雅黑" w:eastAsia="微软雅黑" w:hAnsi="微软雅黑" w:cs="宋体" w:hint="eastAsia"/>
                <w:b/>
                <w:bCs/>
                <w:kern w:val="0"/>
                <w:sz w:val="18"/>
                <w:szCs w:val="18"/>
              </w:rPr>
              <w:t>√</w:t>
            </w:r>
          </w:p>
        </w:tc>
      </w:tr>
      <w:tr w:rsidR="00BE6D61" w:rsidRPr="0072750D" w:rsidTr="00BE6D61">
        <w:trPr>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w:t>
            </w:r>
            <w:r>
              <w:rPr>
                <w:rFonts w:ascii="微软雅黑" w:eastAsia="微软雅黑" w:hAnsi="微软雅黑" w:cs="宋体" w:hint="eastAsia"/>
                <w:b/>
                <w:bCs/>
                <w:kern w:val="0"/>
                <w:sz w:val="18"/>
                <w:szCs w:val="18"/>
              </w:rPr>
              <w:t>8</w:t>
            </w:r>
          </w:p>
        </w:tc>
        <w:tc>
          <w:tcPr>
            <w:tcW w:w="259" w:type="pct"/>
            <w:vMerge/>
            <w:tcBorders>
              <w:top w:val="single" w:sz="6" w:space="0" w:color="000000"/>
              <w:left w:val="single" w:sz="6" w:space="0" w:color="000000"/>
              <w:bottom w:val="single" w:sz="6" w:space="0" w:color="000000"/>
              <w:right w:val="single" w:sz="6" w:space="0" w:color="000000"/>
            </w:tcBorders>
            <w:vAlign w:val="center"/>
            <w:hideMark/>
          </w:tcPr>
          <w:p w:rsidR="00BE6D61" w:rsidRPr="0072750D" w:rsidRDefault="00BE6D61" w:rsidP="00500EB2">
            <w:pPr>
              <w:widowControl/>
              <w:spacing w:line="270" w:lineRule="exact"/>
              <w:jc w:val="left"/>
              <w:rPr>
                <w:rFonts w:ascii="微软雅黑" w:eastAsia="微软雅黑" w:hAnsi="微软雅黑" w:cs="宋体"/>
                <w:b/>
                <w:bCs/>
                <w:kern w:val="0"/>
                <w:sz w:val="18"/>
                <w:szCs w:val="18"/>
              </w:rPr>
            </w:pP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年度款物使用情况</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年度救灾资金和救灾物资等使用情况</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《中华人民共和国政府信息公开条例》（国务院令第711号）</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按进展情况及时公开</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r w:rsidRPr="00BE6D61">
              <w:rPr>
                <w:rFonts w:ascii="微软雅黑" w:eastAsia="微软雅黑" w:hAnsi="微软雅黑" w:cs="宋体" w:hint="eastAsia"/>
                <w:b/>
                <w:bCs/>
                <w:kern w:val="0"/>
                <w:sz w:val="18"/>
                <w:szCs w:val="18"/>
              </w:rPr>
              <w:t>√</w:t>
            </w:r>
          </w:p>
        </w:tc>
      </w:tr>
      <w:tr w:rsidR="00BE6D61" w:rsidRPr="0072750D" w:rsidTr="00BE6D61">
        <w:trPr>
          <w:trHeight w:val="426"/>
          <w:jc w:val="center"/>
        </w:trPr>
        <w:tc>
          <w:tcPr>
            <w:tcW w:w="23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1</w:t>
            </w:r>
            <w:r>
              <w:rPr>
                <w:rFonts w:ascii="微软雅黑" w:eastAsia="微软雅黑" w:hAnsi="微软雅黑" w:cs="宋体" w:hint="eastAsia"/>
                <w:b/>
                <w:bCs/>
                <w:kern w:val="0"/>
                <w:sz w:val="18"/>
                <w:szCs w:val="18"/>
              </w:rPr>
              <w:t>9</w:t>
            </w:r>
          </w:p>
        </w:tc>
        <w:tc>
          <w:tcPr>
            <w:tcW w:w="25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工作</w:t>
            </w:r>
          </w:p>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动态</w:t>
            </w:r>
          </w:p>
        </w:tc>
        <w:tc>
          <w:tcPr>
            <w:tcW w:w="36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工作信息</w:t>
            </w:r>
          </w:p>
        </w:tc>
        <w:tc>
          <w:tcPr>
            <w:tcW w:w="77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防灾减灾救灾其他相关动态信息</w:t>
            </w:r>
          </w:p>
        </w:tc>
        <w:tc>
          <w:tcPr>
            <w:tcW w:w="77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《中华人民共和国政府信息公开条例》（国务院令第711号）</w:t>
            </w:r>
          </w:p>
        </w:tc>
        <w:tc>
          <w:tcPr>
            <w:tcW w:w="64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按进展情况及时公开</w:t>
            </w:r>
          </w:p>
        </w:tc>
        <w:tc>
          <w:tcPr>
            <w:tcW w:w="40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县级应急管理局</w:t>
            </w:r>
          </w:p>
        </w:tc>
        <w:tc>
          <w:tcPr>
            <w:tcW w:w="3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r>
              <w:rPr>
                <w:rFonts w:ascii="微软雅黑" w:eastAsia="微软雅黑" w:hAnsi="微软雅黑" w:cs="宋体" w:hint="eastAsia"/>
                <w:b/>
                <w:bCs/>
                <w:kern w:val="0"/>
                <w:sz w:val="18"/>
                <w:szCs w:val="18"/>
              </w:rPr>
              <w:t>政府网站</w:t>
            </w:r>
          </w:p>
        </w:tc>
        <w:tc>
          <w:tcPr>
            <w:tcW w:w="1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5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197"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500EB2">
            <w:pPr>
              <w:widowControl/>
              <w:spacing w:line="270" w:lineRule="exact"/>
              <w:jc w:val="left"/>
              <w:rPr>
                <w:rFonts w:ascii="微软雅黑" w:eastAsia="微软雅黑" w:hAnsi="微软雅黑" w:cs="宋体"/>
                <w:kern w:val="0"/>
                <w:sz w:val="23"/>
                <w:szCs w:val="23"/>
              </w:rPr>
            </w:pPr>
          </w:p>
        </w:tc>
        <w:tc>
          <w:tcPr>
            <w:tcW w:w="18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72750D" w:rsidRDefault="00BE6D61" w:rsidP="004A538C">
            <w:pPr>
              <w:widowControl/>
              <w:spacing w:line="270" w:lineRule="exact"/>
              <w:jc w:val="center"/>
              <w:outlineLvl w:val="1"/>
              <w:rPr>
                <w:rFonts w:ascii="微软雅黑" w:eastAsia="微软雅黑" w:hAnsi="微软雅黑" w:cs="宋体"/>
                <w:b/>
                <w:bCs/>
                <w:kern w:val="0"/>
                <w:sz w:val="18"/>
                <w:szCs w:val="18"/>
              </w:rPr>
            </w:pPr>
            <w:r w:rsidRPr="0072750D">
              <w:rPr>
                <w:rFonts w:ascii="微软雅黑" w:eastAsia="微软雅黑" w:hAnsi="微软雅黑" w:cs="宋体" w:hint="eastAsia"/>
                <w:b/>
                <w:bCs/>
                <w:kern w:val="0"/>
                <w:sz w:val="18"/>
                <w:szCs w:val="18"/>
              </w:rPr>
              <w:t>√</w:t>
            </w:r>
          </w:p>
        </w:tc>
        <w:tc>
          <w:tcPr>
            <w:tcW w:w="231"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E6D61" w:rsidRPr="00BE6D61" w:rsidRDefault="00BE6D61" w:rsidP="004A538C">
            <w:pPr>
              <w:widowControl/>
              <w:spacing w:line="270" w:lineRule="exact"/>
              <w:jc w:val="center"/>
              <w:outlineLvl w:val="1"/>
              <w:rPr>
                <w:rFonts w:ascii="微软雅黑" w:eastAsia="微软雅黑" w:hAnsi="微软雅黑" w:cs="宋体"/>
                <w:b/>
                <w:bCs/>
                <w:kern w:val="0"/>
                <w:sz w:val="18"/>
                <w:szCs w:val="18"/>
              </w:rPr>
            </w:pPr>
            <w:r w:rsidRPr="00BE6D61">
              <w:rPr>
                <w:rFonts w:ascii="微软雅黑" w:eastAsia="微软雅黑" w:hAnsi="微软雅黑" w:cs="宋体" w:hint="eastAsia"/>
                <w:b/>
                <w:bCs/>
                <w:kern w:val="0"/>
                <w:sz w:val="18"/>
                <w:szCs w:val="18"/>
              </w:rPr>
              <w:t>√</w:t>
            </w:r>
          </w:p>
        </w:tc>
      </w:tr>
    </w:tbl>
    <w:p w:rsidR="0072750D" w:rsidRPr="00BD6059" w:rsidRDefault="0072750D"/>
    <w:sectPr w:rsidR="0072750D" w:rsidRPr="00BD6059" w:rsidSect="00BD605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E6" w:rsidRDefault="00BC45E6" w:rsidP="005F71D8">
      <w:r>
        <w:separator/>
      </w:r>
    </w:p>
  </w:endnote>
  <w:endnote w:type="continuationSeparator" w:id="0">
    <w:p w:rsidR="00BC45E6" w:rsidRDefault="00BC45E6" w:rsidP="005F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E6" w:rsidRDefault="00BC45E6" w:rsidP="005F71D8">
      <w:r>
        <w:separator/>
      </w:r>
    </w:p>
  </w:footnote>
  <w:footnote w:type="continuationSeparator" w:id="0">
    <w:p w:rsidR="00BC45E6" w:rsidRDefault="00BC45E6" w:rsidP="005F7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59"/>
    <w:rsid w:val="00016D31"/>
    <w:rsid w:val="001B27A2"/>
    <w:rsid w:val="00222AF8"/>
    <w:rsid w:val="004A4F18"/>
    <w:rsid w:val="004A538C"/>
    <w:rsid w:val="004B357F"/>
    <w:rsid w:val="00500EB2"/>
    <w:rsid w:val="005F71D8"/>
    <w:rsid w:val="0068698E"/>
    <w:rsid w:val="0072750D"/>
    <w:rsid w:val="00903F18"/>
    <w:rsid w:val="00962360"/>
    <w:rsid w:val="00B939F3"/>
    <w:rsid w:val="00BC45E6"/>
    <w:rsid w:val="00BD6059"/>
    <w:rsid w:val="00BE6D61"/>
    <w:rsid w:val="00C32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BD605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D6059"/>
    <w:rPr>
      <w:rFonts w:ascii="宋体" w:hAnsi="宋体" w:cs="宋体"/>
      <w:b/>
      <w:bCs/>
      <w:sz w:val="36"/>
      <w:szCs w:val="36"/>
    </w:rPr>
  </w:style>
  <w:style w:type="paragraph" w:styleId="a3">
    <w:name w:val="Normal (Web)"/>
    <w:basedOn w:val="a"/>
    <w:uiPriority w:val="99"/>
    <w:unhideWhenUsed/>
    <w:rsid w:val="0072750D"/>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5F7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F71D8"/>
    <w:rPr>
      <w:kern w:val="2"/>
      <w:sz w:val="18"/>
      <w:szCs w:val="18"/>
    </w:rPr>
  </w:style>
  <w:style w:type="paragraph" w:styleId="a5">
    <w:name w:val="footer"/>
    <w:basedOn w:val="a"/>
    <w:link w:val="Char0"/>
    <w:rsid w:val="005F71D8"/>
    <w:pPr>
      <w:tabs>
        <w:tab w:val="center" w:pos="4153"/>
        <w:tab w:val="right" w:pos="8306"/>
      </w:tabs>
      <w:snapToGrid w:val="0"/>
      <w:jc w:val="left"/>
    </w:pPr>
    <w:rPr>
      <w:sz w:val="18"/>
      <w:szCs w:val="18"/>
    </w:rPr>
  </w:style>
  <w:style w:type="character" w:customStyle="1" w:styleId="Char0">
    <w:name w:val="页脚 Char"/>
    <w:basedOn w:val="a0"/>
    <w:link w:val="a5"/>
    <w:rsid w:val="005F71D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BD605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D6059"/>
    <w:rPr>
      <w:rFonts w:ascii="宋体" w:hAnsi="宋体" w:cs="宋体"/>
      <w:b/>
      <w:bCs/>
      <w:sz w:val="36"/>
      <w:szCs w:val="36"/>
    </w:rPr>
  </w:style>
  <w:style w:type="paragraph" w:styleId="a3">
    <w:name w:val="Normal (Web)"/>
    <w:basedOn w:val="a"/>
    <w:uiPriority w:val="99"/>
    <w:unhideWhenUsed/>
    <w:rsid w:val="0072750D"/>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5F7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F71D8"/>
    <w:rPr>
      <w:kern w:val="2"/>
      <w:sz w:val="18"/>
      <w:szCs w:val="18"/>
    </w:rPr>
  </w:style>
  <w:style w:type="paragraph" w:styleId="a5">
    <w:name w:val="footer"/>
    <w:basedOn w:val="a"/>
    <w:link w:val="Char0"/>
    <w:rsid w:val="005F71D8"/>
    <w:pPr>
      <w:tabs>
        <w:tab w:val="center" w:pos="4153"/>
        <w:tab w:val="right" w:pos="8306"/>
      </w:tabs>
      <w:snapToGrid w:val="0"/>
      <w:jc w:val="left"/>
    </w:pPr>
    <w:rPr>
      <w:sz w:val="18"/>
      <w:szCs w:val="18"/>
    </w:rPr>
  </w:style>
  <w:style w:type="character" w:customStyle="1" w:styleId="Char0">
    <w:name w:val="页脚 Char"/>
    <w:basedOn w:val="a0"/>
    <w:link w:val="a5"/>
    <w:rsid w:val="005F71D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9120">
      <w:bodyDiv w:val="1"/>
      <w:marLeft w:val="0"/>
      <w:marRight w:val="0"/>
      <w:marTop w:val="0"/>
      <w:marBottom w:val="0"/>
      <w:divBdr>
        <w:top w:val="none" w:sz="0" w:space="0" w:color="auto"/>
        <w:left w:val="none" w:sz="0" w:space="0" w:color="auto"/>
        <w:bottom w:val="none" w:sz="0" w:space="0" w:color="auto"/>
        <w:right w:val="none" w:sz="0" w:space="0" w:color="auto"/>
      </w:divBdr>
      <w:divsChild>
        <w:div w:id="902374413">
          <w:marLeft w:val="0"/>
          <w:marRight w:val="0"/>
          <w:marTop w:val="0"/>
          <w:marBottom w:val="0"/>
          <w:divBdr>
            <w:top w:val="none" w:sz="0" w:space="0" w:color="auto"/>
            <w:left w:val="none" w:sz="0" w:space="0" w:color="auto"/>
            <w:bottom w:val="none" w:sz="0" w:space="0" w:color="auto"/>
            <w:right w:val="none" w:sz="0" w:space="0" w:color="auto"/>
          </w:divBdr>
          <w:divsChild>
            <w:div w:id="708334916">
              <w:marLeft w:val="0"/>
              <w:marRight w:val="0"/>
              <w:marTop w:val="100"/>
              <w:marBottom w:val="100"/>
              <w:divBdr>
                <w:top w:val="none" w:sz="0" w:space="0" w:color="auto"/>
                <w:left w:val="none" w:sz="0" w:space="0" w:color="auto"/>
                <w:bottom w:val="none" w:sz="0" w:space="0" w:color="auto"/>
                <w:right w:val="none" w:sz="0" w:space="0" w:color="auto"/>
              </w:divBdr>
              <w:divsChild>
                <w:div w:id="613248092">
                  <w:marLeft w:val="0"/>
                  <w:marRight w:val="0"/>
                  <w:marTop w:val="600"/>
                  <w:marBottom w:val="0"/>
                  <w:divBdr>
                    <w:top w:val="none" w:sz="0" w:space="0" w:color="auto"/>
                    <w:left w:val="none" w:sz="0" w:space="0" w:color="auto"/>
                    <w:bottom w:val="none" w:sz="0" w:space="0" w:color="auto"/>
                    <w:right w:val="none" w:sz="0" w:space="0" w:color="auto"/>
                  </w:divBdr>
                  <w:divsChild>
                    <w:div w:id="162672761">
                      <w:marLeft w:val="0"/>
                      <w:marRight w:val="0"/>
                      <w:marTop w:val="225"/>
                      <w:marBottom w:val="0"/>
                      <w:divBdr>
                        <w:top w:val="none" w:sz="0" w:space="0" w:color="auto"/>
                        <w:left w:val="none" w:sz="0" w:space="0" w:color="auto"/>
                        <w:bottom w:val="none" w:sz="0" w:space="0" w:color="auto"/>
                        <w:right w:val="none" w:sz="0" w:space="0" w:color="auto"/>
                      </w:divBdr>
                      <w:divsChild>
                        <w:div w:id="8614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00659">
      <w:bodyDiv w:val="1"/>
      <w:marLeft w:val="0"/>
      <w:marRight w:val="0"/>
      <w:marTop w:val="0"/>
      <w:marBottom w:val="0"/>
      <w:divBdr>
        <w:top w:val="none" w:sz="0" w:space="0" w:color="auto"/>
        <w:left w:val="none" w:sz="0" w:space="0" w:color="auto"/>
        <w:bottom w:val="none" w:sz="0" w:space="0" w:color="auto"/>
        <w:right w:val="none" w:sz="0" w:space="0" w:color="auto"/>
      </w:divBdr>
      <w:divsChild>
        <w:div w:id="960765351">
          <w:marLeft w:val="0"/>
          <w:marRight w:val="0"/>
          <w:marTop w:val="0"/>
          <w:marBottom w:val="0"/>
          <w:divBdr>
            <w:top w:val="none" w:sz="0" w:space="0" w:color="auto"/>
            <w:left w:val="none" w:sz="0" w:space="0" w:color="auto"/>
            <w:bottom w:val="none" w:sz="0" w:space="0" w:color="auto"/>
            <w:right w:val="none" w:sz="0" w:space="0" w:color="auto"/>
          </w:divBdr>
          <w:divsChild>
            <w:div w:id="163471785">
              <w:marLeft w:val="0"/>
              <w:marRight w:val="0"/>
              <w:marTop w:val="100"/>
              <w:marBottom w:val="100"/>
              <w:divBdr>
                <w:top w:val="none" w:sz="0" w:space="0" w:color="auto"/>
                <w:left w:val="none" w:sz="0" w:space="0" w:color="auto"/>
                <w:bottom w:val="none" w:sz="0" w:space="0" w:color="auto"/>
                <w:right w:val="none" w:sz="0" w:space="0" w:color="auto"/>
              </w:divBdr>
              <w:divsChild>
                <w:div w:id="884756526">
                  <w:marLeft w:val="0"/>
                  <w:marRight w:val="0"/>
                  <w:marTop w:val="600"/>
                  <w:marBottom w:val="0"/>
                  <w:divBdr>
                    <w:top w:val="none" w:sz="0" w:space="0" w:color="auto"/>
                    <w:left w:val="none" w:sz="0" w:space="0" w:color="auto"/>
                    <w:bottom w:val="none" w:sz="0" w:space="0" w:color="auto"/>
                    <w:right w:val="none" w:sz="0" w:space="0" w:color="auto"/>
                  </w:divBdr>
                  <w:divsChild>
                    <w:div w:id="1658994647">
                      <w:marLeft w:val="0"/>
                      <w:marRight w:val="0"/>
                      <w:marTop w:val="225"/>
                      <w:marBottom w:val="0"/>
                      <w:divBdr>
                        <w:top w:val="none" w:sz="0" w:space="0" w:color="auto"/>
                        <w:left w:val="none" w:sz="0" w:space="0" w:color="auto"/>
                        <w:bottom w:val="none" w:sz="0" w:space="0" w:color="auto"/>
                        <w:right w:val="none" w:sz="0" w:space="0" w:color="auto"/>
                      </w:divBdr>
                      <w:divsChild>
                        <w:div w:id="12381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61984">
      <w:bodyDiv w:val="1"/>
      <w:marLeft w:val="0"/>
      <w:marRight w:val="0"/>
      <w:marTop w:val="0"/>
      <w:marBottom w:val="0"/>
      <w:divBdr>
        <w:top w:val="none" w:sz="0" w:space="0" w:color="auto"/>
        <w:left w:val="none" w:sz="0" w:space="0" w:color="auto"/>
        <w:bottom w:val="none" w:sz="0" w:space="0" w:color="auto"/>
        <w:right w:val="none" w:sz="0" w:space="0" w:color="auto"/>
      </w:divBdr>
    </w:div>
    <w:div w:id="1937984594">
      <w:bodyDiv w:val="1"/>
      <w:marLeft w:val="0"/>
      <w:marRight w:val="0"/>
      <w:marTop w:val="0"/>
      <w:marBottom w:val="0"/>
      <w:divBdr>
        <w:top w:val="none" w:sz="0" w:space="0" w:color="auto"/>
        <w:left w:val="none" w:sz="0" w:space="0" w:color="auto"/>
        <w:bottom w:val="none" w:sz="0" w:space="0" w:color="auto"/>
        <w:right w:val="none" w:sz="0" w:space="0" w:color="auto"/>
      </w:divBdr>
      <w:divsChild>
        <w:div w:id="1455903749">
          <w:marLeft w:val="0"/>
          <w:marRight w:val="0"/>
          <w:marTop w:val="0"/>
          <w:marBottom w:val="0"/>
          <w:divBdr>
            <w:top w:val="none" w:sz="0" w:space="0" w:color="auto"/>
            <w:left w:val="none" w:sz="0" w:space="0" w:color="auto"/>
            <w:bottom w:val="none" w:sz="0" w:space="0" w:color="auto"/>
            <w:right w:val="none" w:sz="0" w:space="0" w:color="auto"/>
          </w:divBdr>
          <w:divsChild>
            <w:div w:id="1105536265">
              <w:marLeft w:val="0"/>
              <w:marRight w:val="0"/>
              <w:marTop w:val="100"/>
              <w:marBottom w:val="100"/>
              <w:divBdr>
                <w:top w:val="none" w:sz="0" w:space="0" w:color="auto"/>
                <w:left w:val="none" w:sz="0" w:space="0" w:color="auto"/>
                <w:bottom w:val="none" w:sz="0" w:space="0" w:color="auto"/>
                <w:right w:val="none" w:sz="0" w:space="0" w:color="auto"/>
              </w:divBdr>
              <w:divsChild>
                <w:div w:id="1061758473">
                  <w:marLeft w:val="0"/>
                  <w:marRight w:val="0"/>
                  <w:marTop w:val="600"/>
                  <w:marBottom w:val="0"/>
                  <w:divBdr>
                    <w:top w:val="none" w:sz="0" w:space="0" w:color="auto"/>
                    <w:left w:val="none" w:sz="0" w:space="0" w:color="auto"/>
                    <w:bottom w:val="none" w:sz="0" w:space="0" w:color="auto"/>
                    <w:right w:val="none" w:sz="0" w:space="0" w:color="auto"/>
                  </w:divBdr>
                  <w:divsChild>
                    <w:div w:id="368333685">
                      <w:marLeft w:val="0"/>
                      <w:marRight w:val="0"/>
                      <w:marTop w:val="225"/>
                      <w:marBottom w:val="0"/>
                      <w:divBdr>
                        <w:top w:val="none" w:sz="0" w:space="0" w:color="auto"/>
                        <w:left w:val="none" w:sz="0" w:space="0" w:color="auto"/>
                        <w:bottom w:val="none" w:sz="0" w:space="0" w:color="auto"/>
                        <w:right w:val="none" w:sz="0" w:space="0" w:color="auto"/>
                      </w:divBdr>
                      <w:divsChild>
                        <w:div w:id="603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1037</Words>
  <Characters>5916</Characters>
  <Application>Microsoft Office Word</Application>
  <DocSecurity>0</DocSecurity>
  <Lines>49</Lines>
  <Paragraphs>13</Paragraphs>
  <ScaleCrop>false</ScaleCrop>
  <Company>Microsoft</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欧育辉</dc:creator>
  <cp:lastModifiedBy>欧育辉</cp:lastModifiedBy>
  <cp:revision>9</cp:revision>
  <dcterms:created xsi:type="dcterms:W3CDTF">2020-10-26T02:03:00Z</dcterms:created>
  <dcterms:modified xsi:type="dcterms:W3CDTF">2020-10-27T02:07:00Z</dcterms:modified>
</cp:coreProperties>
</file>