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0" w:rsidRDefault="00A97C10" w:rsidP="00A97C10">
      <w:pPr>
        <w:jc w:val="left"/>
        <w:rPr>
          <w:rFonts w:ascii="方正仿宋_GBK" w:eastAsia="方正仿宋_GBK"/>
          <w:sz w:val="32"/>
          <w:szCs w:val="32"/>
        </w:rPr>
      </w:pPr>
      <w:r w:rsidRPr="00280E94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1</w:t>
      </w:r>
    </w:p>
    <w:p w:rsidR="00A97C10" w:rsidRPr="0075216B" w:rsidRDefault="00A97C10" w:rsidP="00A97C10">
      <w:pPr>
        <w:jc w:val="center"/>
        <w:rPr>
          <w:rFonts w:ascii="方正大标宋_GBK" w:eastAsia="方正大标宋_GBK"/>
          <w:sz w:val="44"/>
          <w:szCs w:val="44"/>
        </w:rPr>
      </w:pPr>
      <w:bookmarkStart w:id="0" w:name="_GoBack"/>
      <w:r w:rsidRPr="0075216B">
        <w:rPr>
          <w:rFonts w:ascii="方正大标宋_GBK" w:eastAsia="方正大标宋_GBK" w:hint="eastAsia"/>
          <w:sz w:val="44"/>
          <w:szCs w:val="44"/>
        </w:rPr>
        <w:t>2020年江门市技术交易补助</w:t>
      </w:r>
      <w:r>
        <w:rPr>
          <w:rFonts w:ascii="方正大标宋_GBK" w:eastAsia="方正大标宋_GBK" w:hint="eastAsia"/>
          <w:sz w:val="44"/>
          <w:szCs w:val="44"/>
        </w:rPr>
        <w:t>资金拟安排计划</w:t>
      </w:r>
      <w:r w:rsidRPr="0075216B">
        <w:rPr>
          <w:rFonts w:ascii="方正大标宋_GBK" w:eastAsia="方正大标宋_GBK" w:hint="eastAsia"/>
          <w:sz w:val="44"/>
          <w:szCs w:val="44"/>
        </w:rPr>
        <w:t>表</w:t>
      </w:r>
    </w:p>
    <w:tbl>
      <w:tblPr>
        <w:tblW w:w="14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72"/>
        <w:gridCol w:w="4857"/>
        <w:gridCol w:w="1484"/>
        <w:gridCol w:w="7"/>
        <w:gridCol w:w="1491"/>
        <w:gridCol w:w="1494"/>
        <w:gridCol w:w="1494"/>
        <w:gridCol w:w="1099"/>
      </w:tblGrid>
      <w:tr w:rsidR="00A97C10" w:rsidRPr="00AF3CED" w:rsidTr="00842FBC">
        <w:trPr>
          <w:trHeight w:val="305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bookmarkEnd w:id="0"/>
          <w:p w:rsidR="00A97C10" w:rsidRPr="006044B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A97C10" w:rsidRPr="006044B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859" w:type="dxa"/>
            <w:vMerge w:val="restart"/>
            <w:vAlign w:val="center"/>
          </w:tcPr>
          <w:p w:rsidR="00A97C10" w:rsidRPr="006044B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技术</w:t>
            </w: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交易项目名称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合同金额（元）</w:t>
            </w:r>
          </w:p>
        </w:tc>
        <w:tc>
          <w:tcPr>
            <w:tcW w:w="4481" w:type="dxa"/>
            <w:gridSpan w:val="4"/>
            <w:tcBorders>
              <w:bottom w:val="single" w:sz="4" w:space="0" w:color="auto"/>
            </w:tcBorders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拟</w:t>
            </w: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补助金额（元）</w:t>
            </w:r>
          </w:p>
        </w:tc>
        <w:tc>
          <w:tcPr>
            <w:tcW w:w="1099" w:type="dxa"/>
            <w:vMerge w:val="restart"/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97C10" w:rsidRPr="00AF3CED" w:rsidTr="00842FBC">
        <w:trPr>
          <w:trHeight w:val="360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6044B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6044B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59" w:type="dxa"/>
            <w:vMerge/>
            <w:vAlign w:val="center"/>
          </w:tcPr>
          <w:p w:rsidR="00A97C10" w:rsidRDefault="00A97C10" w:rsidP="00842FBC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市本级承担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属地市（区）承担</w:t>
            </w:r>
          </w:p>
        </w:tc>
        <w:tc>
          <w:tcPr>
            <w:tcW w:w="1099" w:type="dxa"/>
            <w:vMerge/>
            <w:vAlign w:val="center"/>
          </w:tcPr>
          <w:p w:rsidR="00A97C10" w:rsidRPr="006044B0" w:rsidRDefault="00A97C10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ind w:leftChars="-41" w:left="-86" w:rightChars="-34" w:right="-71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江门市明道信息技术有限公司</w:t>
            </w: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软件服务合同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5600</w:t>
            </w:r>
          </w:p>
        </w:tc>
        <w:tc>
          <w:tcPr>
            <w:tcW w:w="1099" w:type="dxa"/>
            <w:vMerge w:val="restart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蓬江区企业</w:t>
            </w: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40" w:left="-84" w:rightChars="-43" w:right="-9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软件开发外包服务合作协议MES系统开发项目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ind w:leftChars="-52" w:left="-109" w:rightChars="-38" w:right="-8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  <w:p w:rsidR="00A97C10" w:rsidRPr="007F6200" w:rsidRDefault="00A97C10" w:rsidP="00842FBC">
            <w:pPr>
              <w:widowControl/>
              <w:spacing w:line="300" w:lineRule="exact"/>
              <w:ind w:leftChars="-52" w:left="-109" w:rightChars="-38" w:right="-8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（2019年支付12500）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金蝶ERP基础数据实时同步传输云端及看板展示开发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35" w:left="-73" w:rightChars="-30" w:right="-63"/>
              <w:jc w:val="center"/>
              <w:rPr>
                <w:rFonts w:ascii="方正仿宋_GBK" w:eastAsia="方正仿宋_GBK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用友U8库存数据同步云端接口开发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江门市鸿裕达电机电器制造有限公司</w:t>
            </w: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多功能食物料理机的研发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201600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20160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6048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14112</w:t>
            </w:r>
          </w:p>
        </w:tc>
        <w:tc>
          <w:tcPr>
            <w:tcW w:w="109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江海区企业</w:t>
            </w: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江门市星光自动化科技有限公司</w:t>
            </w: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MIS接口开发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46500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4650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3255</w:t>
            </w:r>
          </w:p>
        </w:tc>
        <w:tc>
          <w:tcPr>
            <w:tcW w:w="1099" w:type="dxa"/>
            <w:vMerge w:val="restart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新会区企业</w:t>
            </w: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54" w:left="-112" w:rightChars="-56" w:right="-118" w:hanging="1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计量封印</w:t>
            </w:r>
            <w:proofErr w:type="gramStart"/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打标系统</w:t>
            </w:r>
            <w:proofErr w:type="gramEnd"/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的设计开发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1610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35" w:left="-73" w:rightChars="-30" w:right="-63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智能安全围栏在线监控平台的开发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25650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2565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769.5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1795.5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35" w:left="-73" w:rightChars="-30" w:right="-63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智能工厂管理系统数据采集传输模块的开发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ind w:leftChars="-75" w:left="-147" w:rightChars="-37" w:right="-78" w:hangingChars="5" w:hanging="11"/>
              <w:jc w:val="center"/>
              <w:rPr>
                <w:rFonts w:ascii="方正仿宋_GBK" w:eastAsia="方正仿宋_GBK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31703.16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3170.32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951.09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2219.23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40" w:left="-84" w:rightChars="-43" w:right="-90"/>
              <w:jc w:val="center"/>
              <w:rPr>
                <w:rFonts w:ascii="方正仿宋_GBK" w:eastAsia="方正仿宋_GBK" w:hAnsi="宋体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工业相机控制系统开发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1750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ind w:leftChars="-45" w:left="-94" w:rightChars="-57" w:right="-12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数据路由器控制程序开发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6800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电能表封印</w:t>
            </w:r>
            <w:proofErr w:type="gramStart"/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自动刻码系统</w:t>
            </w:r>
            <w:proofErr w:type="gramEnd"/>
          </w:p>
        </w:tc>
        <w:tc>
          <w:tcPr>
            <w:tcW w:w="1491" w:type="dxa"/>
            <w:gridSpan w:val="2"/>
            <w:shd w:val="clear" w:color="auto" w:fill="auto"/>
            <w:vAlign w:val="center"/>
            <w:hideMark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9800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99" w:type="dxa"/>
            <w:vMerge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7C10" w:rsidRPr="00AF3CED" w:rsidTr="00842FBC">
        <w:trPr>
          <w:trHeight w:val="454"/>
          <w:jc w:val="center"/>
        </w:trPr>
        <w:tc>
          <w:tcPr>
            <w:tcW w:w="7707" w:type="dxa"/>
            <w:gridSpan w:val="3"/>
            <w:shd w:val="clear" w:color="auto" w:fill="auto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A97C10" w:rsidRPr="007F6200" w:rsidRDefault="00A97C10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7F6200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522553.2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52255.32</w:t>
            </w:r>
          </w:p>
        </w:tc>
        <w:tc>
          <w:tcPr>
            <w:tcW w:w="1491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15676.59</w:t>
            </w:r>
          </w:p>
        </w:tc>
        <w:tc>
          <w:tcPr>
            <w:tcW w:w="1492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620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36578.73</w:t>
            </w:r>
          </w:p>
        </w:tc>
        <w:tc>
          <w:tcPr>
            <w:tcW w:w="1099" w:type="dxa"/>
            <w:vAlign w:val="center"/>
          </w:tcPr>
          <w:p w:rsidR="00A97C10" w:rsidRPr="007F6200" w:rsidRDefault="00A97C10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E4B0D" w:rsidRDefault="00AE4B0D"/>
    <w:sectPr w:rsidR="00AE4B0D" w:rsidSect="00A97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0"/>
    <w:rsid w:val="00A97C10"/>
    <w:rsid w:val="00A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2020-11-26T13:43:00Z</dcterms:created>
  <dcterms:modified xsi:type="dcterms:W3CDTF">2020-11-26T13:43:00Z</dcterms:modified>
</cp:coreProperties>
</file>