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10</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hint="eastAsia" w:ascii="仿宋_GB2312" w:eastAsia="仿宋_GB2312"/>
          <w:szCs w:val="32"/>
          <w:lang w:eastAsia="zh-CN"/>
        </w:rPr>
      </w:pPr>
      <w:r>
        <w:rPr>
          <w:rFonts w:hint="eastAsia" w:ascii="仿宋_GB2312" w:eastAsia="仿宋_GB2312"/>
          <w:szCs w:val="32"/>
          <w:lang w:eastAsia="zh-CN"/>
        </w:rPr>
        <w:t>当事人：</w:t>
      </w:r>
      <w:r>
        <w:rPr>
          <w:rFonts w:hint="eastAsia" w:ascii="仿宋_GB2312"/>
          <w:szCs w:val="32"/>
          <w:lang w:eastAsia="zh-CN"/>
        </w:rPr>
        <w:t>江门市奇普照明</w:t>
      </w:r>
      <w:r>
        <w:rPr>
          <w:rFonts w:hint="eastAsia" w:ascii="仿宋_GB2312" w:eastAsia="仿宋_GB2312"/>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hint="eastAsia" w:ascii="仿宋_GB2312"/>
          <w:szCs w:val="32"/>
          <w:lang w:val="en-US" w:eastAsia="zh-CN"/>
        </w:rPr>
      </w:pPr>
      <w:r>
        <w:rPr>
          <w:rFonts w:hint="eastAsia" w:ascii="仿宋_GB2312" w:eastAsia="仿宋_GB2312"/>
          <w:szCs w:val="32"/>
          <w:lang w:eastAsia="zh-CN"/>
        </w:rPr>
        <w:t>统一社会信用代码：</w:t>
      </w:r>
      <w:r>
        <w:rPr>
          <w:rFonts w:hint="eastAsia" w:ascii="仿宋_GB2312"/>
          <w:szCs w:val="32"/>
          <w:lang w:val="en-US" w:eastAsia="zh-CN"/>
        </w:rPr>
        <w:t>91440705MA518W50XE</w:t>
      </w:r>
    </w:p>
    <w:p>
      <w:pPr>
        <w:keepNext w:val="0"/>
        <w:keepLines w:val="0"/>
        <w:pageBreakBefore w:val="0"/>
        <w:widowControl w:val="0"/>
        <w:kinsoku/>
        <w:wordWrap/>
        <w:overflowPunct/>
        <w:topLinePunct w:val="0"/>
        <w:autoSpaceDE/>
        <w:autoSpaceDN/>
        <w:bidi w:val="0"/>
        <w:adjustRightInd/>
        <w:snapToGrid/>
        <w:spacing w:line="500" w:lineRule="exact"/>
        <w:ind w:left="2321" w:leftChars="200" w:hanging="1697" w:hangingChars="544"/>
        <w:textAlignment w:val="auto"/>
        <w:rPr>
          <w:rFonts w:hint="default" w:ascii="仿宋_GB2312" w:eastAsia="仿宋_GB2312"/>
          <w:szCs w:val="32"/>
          <w:lang w:val="en-US" w:eastAsia="zh-CN"/>
        </w:rPr>
      </w:pPr>
      <w:r>
        <w:rPr>
          <w:rFonts w:hint="eastAsia" w:ascii="仿宋_GB2312" w:eastAsia="仿宋_GB2312"/>
          <w:szCs w:val="32"/>
          <w:lang w:eastAsia="zh-CN"/>
        </w:rPr>
        <w:t>经营场所：江门市新会区</w:t>
      </w:r>
      <w:r>
        <w:rPr>
          <w:rFonts w:hint="eastAsia" w:ascii="仿宋_GB2312"/>
          <w:szCs w:val="32"/>
          <w:lang w:eastAsia="zh-CN"/>
        </w:rPr>
        <w:t>睦洲镇新沙村民委员会礼乐围（</w:t>
      </w:r>
      <w:r>
        <w:rPr>
          <w:rFonts w:hint="eastAsia" w:ascii="仿宋_GB2312"/>
          <w:szCs w:val="32"/>
          <w:lang w:val="en-US" w:eastAsia="zh-CN"/>
        </w:rPr>
        <w:t>2#厂房</w:t>
      </w:r>
      <w:r>
        <w:rPr>
          <w:rFonts w:hint="eastAsia" w:ascii="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ascii="仿宋_GB2312"/>
          <w:spacing w:val="-4"/>
          <w:szCs w:val="32"/>
        </w:rPr>
      </w:pPr>
      <w:r>
        <w:rPr>
          <w:rFonts w:hint="eastAsia" w:ascii="仿宋_GB2312" w:eastAsia="仿宋_GB2312"/>
          <w:szCs w:val="32"/>
          <w:lang w:eastAsia="zh-CN"/>
        </w:rPr>
        <w:t>法定代表人：</w:t>
      </w:r>
      <w:r>
        <w:rPr>
          <w:rFonts w:hint="eastAsia" w:ascii="仿宋_GB2312"/>
          <w:szCs w:val="32"/>
          <w:lang w:eastAsia="zh-CN"/>
        </w:rPr>
        <w:t>曾萍</w:t>
      </w:r>
    </w:p>
    <w:p>
      <w:pPr>
        <w:spacing w:beforeLines="50" w:line="560" w:lineRule="exact"/>
        <w:ind w:firstLine="624" w:firstLineChars="200"/>
      </w:pPr>
      <w:r>
        <w:rPr>
          <w:rFonts w:hint="eastAsia" w:ascii="仿宋_GB2312"/>
          <w:szCs w:val="32"/>
          <w:lang w:eastAsia="zh-CN"/>
        </w:rPr>
        <w:t>江门市奇普照明</w:t>
      </w:r>
      <w:r>
        <w:rPr>
          <w:rFonts w:hint="eastAsia" w:ascii="仿宋_GB2312" w:eastAsia="仿宋_GB2312"/>
          <w:szCs w:val="32"/>
          <w:lang w:eastAsia="zh-CN"/>
        </w:rPr>
        <w:t>有限公司</w:t>
      </w:r>
      <w:r>
        <w:rPr>
          <w:rFonts w:hint="eastAsia"/>
        </w:rPr>
        <w:t>环境违法一案，我局经过调查，现已审查终结。</w:t>
      </w:r>
    </w:p>
    <w:p>
      <w:pPr>
        <w:spacing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szCs w:val="32"/>
        </w:rPr>
        <w:t>20</w:t>
      </w:r>
      <w:r>
        <w:rPr>
          <w:rFonts w:hint="eastAsia"/>
          <w:szCs w:val="32"/>
          <w:lang w:val="en-US" w:eastAsia="zh-CN"/>
        </w:rPr>
        <w:t>20</w:t>
      </w:r>
      <w:r>
        <w:rPr>
          <w:rFonts w:hint="eastAsia"/>
          <w:szCs w:val="32"/>
        </w:rPr>
        <w:t>年</w:t>
      </w:r>
      <w:r>
        <w:rPr>
          <w:rFonts w:hint="eastAsia"/>
          <w:szCs w:val="32"/>
          <w:lang w:val="en-US" w:eastAsia="zh-CN"/>
        </w:rPr>
        <w:t>12</w:t>
      </w:r>
      <w:r>
        <w:rPr>
          <w:rFonts w:hint="eastAsia"/>
          <w:szCs w:val="32"/>
        </w:rPr>
        <w:t>月，我局执法人员对</w:t>
      </w:r>
      <w:r>
        <w:rPr>
          <w:rFonts w:hint="eastAsia" w:ascii="仿宋_GB2312"/>
          <w:szCs w:val="32"/>
          <w:lang w:eastAsia="zh-CN"/>
        </w:rPr>
        <w:t>江门市奇普照明</w:t>
      </w:r>
      <w:r>
        <w:rPr>
          <w:rFonts w:hint="eastAsia" w:ascii="仿宋_GB2312" w:eastAsia="仿宋_GB2312"/>
          <w:szCs w:val="32"/>
          <w:lang w:eastAsia="zh-CN"/>
        </w:rPr>
        <w:t>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color w:val="000000"/>
          <w:szCs w:val="32"/>
        </w:rPr>
      </w:pPr>
      <w:r>
        <w:rPr>
          <w:rFonts w:hint="eastAsia" w:ascii="仿宋_GB2312"/>
          <w:szCs w:val="32"/>
        </w:rPr>
        <w:t>你单位</w:t>
      </w:r>
      <w:r>
        <w:rPr>
          <w:rFonts w:hint="eastAsia" w:ascii="仿宋_GB2312"/>
          <w:szCs w:val="32"/>
          <w:lang w:eastAsia="zh-CN"/>
        </w:rPr>
        <w:t>的照明电器生产项目</w:t>
      </w:r>
      <w:r>
        <w:rPr>
          <w:rFonts w:hint="eastAsia" w:ascii="仿宋_GB2312" w:hAnsi="仿宋_GB2312" w:cs="仿宋_GB2312"/>
          <w:szCs w:val="32"/>
        </w:rPr>
        <w:t>项目</w:t>
      </w:r>
      <w:r>
        <w:rPr>
          <w:rFonts w:hint="eastAsia" w:ascii="仿宋_GB2312" w:hAnsi="仿宋"/>
          <w:szCs w:val="32"/>
        </w:rPr>
        <w:t>属《建设项目环境影响评价分类管理名录》第</w:t>
      </w:r>
      <w:r>
        <w:rPr>
          <w:rFonts w:hint="eastAsia" w:ascii="仿宋_GB2312" w:hAnsi="仿宋"/>
          <w:szCs w:val="32"/>
          <w:lang w:eastAsia="zh-CN"/>
        </w:rPr>
        <w:t>二十七</w:t>
      </w:r>
      <w:r>
        <w:rPr>
          <w:rFonts w:hint="eastAsia" w:ascii="仿宋_GB2312" w:hAnsi="仿宋"/>
          <w:szCs w:val="32"/>
        </w:rPr>
        <w:t>项“</w:t>
      </w:r>
      <w:r>
        <w:rPr>
          <w:rFonts w:hint="eastAsia" w:ascii="仿宋_GB2312" w:hAnsi="仿宋"/>
          <w:szCs w:val="32"/>
          <w:lang w:eastAsia="zh-CN"/>
        </w:rPr>
        <w:t>电气机械和器材制造业</w:t>
      </w:r>
      <w:r>
        <w:rPr>
          <w:rFonts w:hint="eastAsia" w:ascii="仿宋_GB2312" w:hAnsi="仿宋"/>
          <w:szCs w:val="32"/>
        </w:rPr>
        <w:t>”第</w:t>
      </w:r>
      <w:r>
        <w:rPr>
          <w:rFonts w:hint="eastAsia" w:ascii="仿宋_GB2312" w:hAnsi="仿宋"/>
          <w:szCs w:val="32"/>
          <w:lang w:val="en-US" w:eastAsia="zh-CN"/>
        </w:rPr>
        <w:t>78</w:t>
      </w:r>
      <w:r>
        <w:rPr>
          <w:rFonts w:hint="eastAsia" w:ascii="仿宋_GB2312" w:hAnsi="仿宋"/>
          <w:szCs w:val="32"/>
        </w:rPr>
        <w:t>类“</w:t>
      </w:r>
      <w:r>
        <w:rPr>
          <w:rFonts w:hint="eastAsia" w:ascii="仿宋_GB2312" w:hAnsi="仿宋"/>
          <w:szCs w:val="32"/>
          <w:lang w:eastAsia="zh-CN"/>
        </w:rPr>
        <w:t>电气机械及器材制造</w:t>
      </w:r>
      <w:r>
        <w:rPr>
          <w:rFonts w:hint="eastAsia" w:ascii="仿宋_GB2312" w:hAnsi="仿宋"/>
          <w:szCs w:val="32"/>
        </w:rPr>
        <w:t>”，</w:t>
      </w:r>
      <w:r>
        <w:rPr>
          <w:rFonts w:hint="eastAsia" w:ascii="仿宋_GB2312" w:hAnsi="仿宋"/>
          <w:szCs w:val="32"/>
          <w:lang w:eastAsia="zh-CN"/>
        </w:rPr>
        <w:t>已向环境保护行政主管部门报批环境影响报告表</w:t>
      </w:r>
      <w:r>
        <w:rPr>
          <w:rFonts w:hint="eastAsia" w:ascii="仿宋_GB2312" w:hAnsi="仿宋"/>
          <w:szCs w:val="32"/>
        </w:rPr>
        <w:t>。但你单位</w:t>
      </w:r>
      <w:r>
        <w:rPr>
          <w:rFonts w:hint="eastAsia"/>
          <w:szCs w:val="32"/>
        </w:rPr>
        <w:t>需要</w:t>
      </w:r>
      <w:r>
        <w:rPr>
          <w:rFonts w:hint="eastAsia"/>
        </w:rPr>
        <w:t>配套建设的环境保护设施</w:t>
      </w:r>
      <w:r>
        <w:rPr>
          <w:rFonts w:hint="eastAsia"/>
          <w:lang w:eastAsia="zh-CN"/>
        </w:rPr>
        <w:t>未建成、</w:t>
      </w:r>
      <w:r>
        <w:rPr>
          <w:rFonts w:hint="eastAsia"/>
        </w:rPr>
        <w:t>未经验收，</w:t>
      </w:r>
      <w:r>
        <w:rPr>
          <w:rFonts w:hint="eastAsia"/>
          <w:szCs w:val="32"/>
        </w:rPr>
        <w:t>建设项目已投入生产</w:t>
      </w:r>
      <w:r>
        <w:rPr>
          <w:rFonts w:hint="eastAsia"/>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rPr>
        <w:t>我局执法人员现场拍摄的照片</w:t>
      </w:r>
      <w:r>
        <w:rPr>
          <w:rFonts w:hint="eastAsia" w:ascii="仿宋_GB2312"/>
          <w:szCs w:val="32"/>
          <w:lang w:eastAsia="zh-CN"/>
        </w:rPr>
        <w:t>及《关于江门市新会区亮丫照明电器厂照明电器生产项目环境影响报告表的批复》（新环建〔2012〕44号）</w:t>
      </w:r>
      <w:r>
        <w:rPr>
          <w:rFonts w:hint="eastAsia" w:ascii="仿宋_GB2312"/>
          <w:szCs w:val="32"/>
        </w:rPr>
        <w:t>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w:t>
      </w:r>
      <w:r>
        <w:rPr>
          <w:rFonts w:hint="eastAsia"/>
          <w:szCs w:val="32"/>
          <w:lang w:eastAsia="zh-CN"/>
        </w:rPr>
        <w:t>第十五条、</w:t>
      </w:r>
      <w:r>
        <w:rPr>
          <w:rFonts w:hint="eastAsia"/>
          <w:szCs w:val="32"/>
        </w:rPr>
        <w:t>第十九条第一款</w:t>
      </w:r>
      <w:r>
        <w:rPr>
          <w:rFonts w:hint="eastAsia" w:ascii="仿宋_GB2312"/>
        </w:rPr>
        <w:t>的规定，依法应当予以处罚。</w:t>
      </w:r>
    </w:p>
    <w:p>
      <w:pPr>
        <w:spacing w:line="56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lang w:val="en-US" w:eastAsia="zh-CN"/>
        </w:rPr>
        <w:t>20</w:t>
      </w:r>
      <w:r>
        <w:rPr>
          <w:rFonts w:hint="eastAsia" w:ascii="仿宋_GB2312" w:hAnsi="宋体"/>
          <w:szCs w:val="32"/>
        </w:rPr>
        <w:t>年</w:t>
      </w:r>
      <w:r>
        <w:rPr>
          <w:rFonts w:hint="eastAsia" w:ascii="仿宋_GB2312" w:hAnsi="宋体"/>
          <w:szCs w:val="32"/>
          <w:lang w:val="en-US" w:eastAsia="zh-CN"/>
        </w:rPr>
        <w:t>12</w:t>
      </w:r>
      <w:r>
        <w:rPr>
          <w:rFonts w:hint="eastAsia" w:ascii="仿宋_GB2312" w:hAnsi="宋体"/>
          <w:szCs w:val="32"/>
        </w:rPr>
        <w:t>月</w:t>
      </w:r>
      <w:r>
        <w:rPr>
          <w:rFonts w:hint="eastAsia" w:ascii="仿宋_GB2312" w:hAnsi="宋体"/>
          <w:szCs w:val="32"/>
          <w:lang w:val="en-US" w:eastAsia="zh-CN"/>
        </w:rPr>
        <w:t>24</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w:t>
      </w:r>
    </w:p>
    <w:p>
      <w:pPr>
        <w:spacing w:line="560" w:lineRule="exact"/>
        <w:ind w:firstLine="624" w:firstLineChars="200"/>
        <w:rPr>
          <w:szCs w:val="32"/>
        </w:rPr>
      </w:pPr>
      <w:r>
        <w:rPr>
          <w:rFonts w:hint="eastAsia" w:ascii="仿宋_GB2312" w:hAnsi="宋体"/>
          <w:szCs w:val="32"/>
        </w:rPr>
        <w:t>以上事实，有我局</w:t>
      </w:r>
      <w:r>
        <w:t>20</w:t>
      </w:r>
      <w:r>
        <w:rPr>
          <w:rFonts w:hint="eastAsia"/>
          <w:lang w:val="en-US" w:eastAsia="zh-CN"/>
        </w:rPr>
        <w:t>20</w:t>
      </w:r>
      <w:r>
        <w:rPr>
          <w:rFonts w:hint="eastAsia" w:ascii="仿宋_GB2312" w:hAnsi="宋体"/>
          <w:szCs w:val="32"/>
        </w:rPr>
        <w:t>年</w:t>
      </w:r>
      <w:r>
        <w:rPr>
          <w:rFonts w:hint="eastAsia"/>
          <w:lang w:val="en-US" w:eastAsia="zh-CN"/>
        </w:rPr>
        <w:t>12</w:t>
      </w:r>
      <w:r>
        <w:rPr>
          <w:rFonts w:hint="eastAsia" w:ascii="仿宋_GB2312" w:hAnsi="宋体"/>
          <w:szCs w:val="32"/>
        </w:rPr>
        <w:t>月</w:t>
      </w:r>
      <w:r>
        <w:rPr>
          <w:rFonts w:hint="eastAsia"/>
          <w:lang w:val="en-US" w:eastAsia="zh-CN"/>
        </w:rPr>
        <w:t>22</w:t>
      </w:r>
      <w:r>
        <w:rPr>
          <w:rFonts w:hint="eastAsia" w:ascii="仿宋_GB2312" w:hAnsi="宋体"/>
          <w:szCs w:val="32"/>
        </w:rPr>
        <w:t>日《行政处</w:t>
      </w:r>
      <w:r>
        <w:rPr>
          <w:rFonts w:hint="eastAsia"/>
        </w:rPr>
        <w:t>罚听证告知书》（江新环罚听告〔</w:t>
      </w:r>
      <w:r>
        <w:t>20</w:t>
      </w:r>
      <w:r>
        <w:rPr>
          <w:rFonts w:hint="eastAsia"/>
          <w:lang w:val="en-US" w:eastAsia="zh-CN"/>
        </w:rPr>
        <w:t>20</w:t>
      </w:r>
      <w:r>
        <w:rPr>
          <w:rFonts w:hint="eastAsia"/>
        </w:rPr>
        <w:t>〕</w:t>
      </w:r>
      <w:r>
        <w:rPr>
          <w:rFonts w:hint="eastAsia"/>
          <w:lang w:val="en-US" w:eastAsia="zh-CN"/>
        </w:rPr>
        <w:t>62</w:t>
      </w:r>
      <w:r>
        <w:rPr>
          <w:rFonts w:hint="eastAsia"/>
        </w:rPr>
        <w:t>号）、20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24</w:t>
      </w:r>
      <w:r>
        <w:rPr>
          <w:rFonts w:hint="eastAsia"/>
        </w:rPr>
        <w:t>日送达回执及你单位《</w:t>
      </w:r>
      <w:r>
        <w:rPr>
          <w:rFonts w:hint="eastAsia"/>
          <w:lang w:eastAsia="zh-CN"/>
        </w:rPr>
        <w:t>证明</w:t>
      </w:r>
      <w:r>
        <w:rPr>
          <w:rFonts w:hint="eastAsia"/>
        </w:rPr>
        <w:t>》</w:t>
      </w:r>
      <w:r>
        <w:rPr>
          <w:rFonts w:hint="eastAsia"/>
          <w:lang w:eastAsia="zh-CN"/>
        </w:rPr>
        <w:t>等</w:t>
      </w:r>
      <w:r>
        <w:rPr>
          <w:rFonts w:hint="eastAsia"/>
        </w:rPr>
        <w:t>为证</w:t>
      </w:r>
      <w:r>
        <w:rPr>
          <w:rFonts w:hint="eastAsia"/>
          <w:szCs w:val="32"/>
        </w:rPr>
        <w:t>。</w:t>
      </w:r>
    </w:p>
    <w:p>
      <w:pPr>
        <w:spacing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szCs w:val="3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b/>
        </w:rPr>
      </w:pPr>
      <w:r>
        <w:rPr>
          <w:rFonts w:hint="eastAsia" w:ascii="仿宋_GB2312"/>
          <w:b/>
        </w:rPr>
        <w:t>我局于20</w:t>
      </w:r>
      <w:r>
        <w:rPr>
          <w:rFonts w:hint="eastAsia" w:ascii="仿宋_GB2312"/>
          <w:b/>
          <w:lang w:val="en-US" w:eastAsia="zh-CN"/>
        </w:rPr>
        <w:t>20</w:t>
      </w:r>
      <w:r>
        <w:rPr>
          <w:rFonts w:hint="eastAsia" w:ascii="仿宋_GB2312"/>
          <w:b/>
        </w:rPr>
        <w:t>年</w:t>
      </w:r>
      <w:r>
        <w:rPr>
          <w:rFonts w:hint="eastAsia" w:ascii="仿宋_GB2312"/>
          <w:b/>
          <w:lang w:val="en-US" w:eastAsia="zh-CN"/>
        </w:rPr>
        <w:t>12</w:t>
      </w:r>
      <w:r>
        <w:rPr>
          <w:rFonts w:hint="eastAsia" w:ascii="仿宋_GB2312"/>
          <w:b/>
        </w:rPr>
        <w:t>月</w:t>
      </w:r>
      <w:r>
        <w:rPr>
          <w:rFonts w:hint="eastAsia" w:ascii="仿宋_GB2312"/>
          <w:b/>
          <w:lang w:val="en-US" w:eastAsia="zh-CN"/>
        </w:rPr>
        <w:t>24</w:t>
      </w:r>
      <w:r>
        <w:rPr>
          <w:rFonts w:hint="eastAsia" w:ascii="仿宋_GB2312"/>
          <w:b/>
        </w:rPr>
        <w:t>日向你单位送达《责令改正违法行为决定书》（江新环改〔20</w:t>
      </w:r>
      <w:r>
        <w:rPr>
          <w:rFonts w:hint="eastAsia" w:ascii="仿宋_GB2312"/>
          <w:b/>
          <w:lang w:val="en-US" w:eastAsia="zh-CN"/>
        </w:rPr>
        <w:t>20</w:t>
      </w:r>
      <w:r>
        <w:rPr>
          <w:rFonts w:hint="eastAsia" w:ascii="仿宋_GB2312"/>
          <w:b/>
        </w:rPr>
        <w:t>〕</w:t>
      </w:r>
      <w:r>
        <w:rPr>
          <w:rFonts w:hint="eastAsia" w:ascii="仿宋_GB2312"/>
          <w:b/>
          <w:lang w:val="en-US" w:eastAsia="zh-CN"/>
        </w:rPr>
        <w:t>62</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依据上述和《江门市生态环境局关于生态环境违法行为行政处罚自由裁量权裁量标准规定（试行）》的规定，我局决定对你单位处罚款二十万元。</w:t>
      </w:r>
    </w:p>
    <w:p>
      <w:pPr>
        <w:spacing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w:t>
      </w:r>
      <w:bookmarkStart w:id="0" w:name="_GoBack"/>
      <w:bookmarkEnd w:id="0"/>
      <w:r>
        <w:rPr>
          <w:rFonts w:hint="eastAsia" w:ascii="仿宋_GB2312"/>
          <w:kern w:val="2"/>
          <w:sz w:val="32"/>
        </w:rPr>
        <w:t>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21</w:t>
      </w:r>
      <w:r>
        <w:rPr>
          <w:rFonts w:hint="eastAsia" w:ascii="仿宋_GB2312" w:hAnsi="宋体"/>
          <w:kern w:val="0"/>
        </w:rPr>
        <w:t xml:space="preserve">日      </w:t>
      </w: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560" w:lineRule="exact"/>
        <w:jc w:val="left"/>
        <w:rPr>
          <w:rFonts w:ascii="仿宋_GB2312" w:hAnsi="宋体"/>
          <w:kern w:val="0"/>
          <w:sz w:val="28"/>
          <w:szCs w:val="28"/>
        </w:rPr>
      </w:pPr>
    </w:p>
    <w:p>
      <w:pPr>
        <w:spacing w:line="660" w:lineRule="exact"/>
        <w:jc w:val="left"/>
        <w:rPr>
          <w:rFonts w:ascii="仿宋_GB2312" w:hAnsi="宋体"/>
          <w:kern w:val="0"/>
          <w:szCs w:val="32"/>
        </w:rPr>
      </w:pPr>
      <w:r>
        <w:rPr>
          <w:rFonts w:hint="eastAsia" w:ascii="仿宋_GB2312" w:hAnsi="宋体"/>
          <w:kern w:val="0"/>
          <w:szCs w:val="32"/>
        </w:rPr>
        <w:t>抄送：</w:t>
      </w:r>
      <w:r>
        <w:rPr>
          <w:rFonts w:hint="eastAsia" w:ascii="仿宋_GB2312" w:hAnsi="宋体"/>
          <w:kern w:val="0"/>
          <w:szCs w:val="32"/>
          <w:lang w:eastAsia="zh-CN"/>
        </w:rPr>
        <w:t>睦洲镇生态环境保护办公室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BEB"/>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65C0"/>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023E"/>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CAD"/>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D0D2184"/>
    <w:rsid w:val="154644D6"/>
    <w:rsid w:val="1BB7676B"/>
    <w:rsid w:val="22487C6F"/>
    <w:rsid w:val="35E0273E"/>
    <w:rsid w:val="66344F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1351</Characters>
  <Lines>11</Lines>
  <Paragraphs>3</Paragraphs>
  <TotalTime>3</TotalTime>
  <ScaleCrop>false</ScaleCrop>
  <LinksUpToDate>false</LinksUpToDate>
  <CharactersWithSpaces>1585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2020-03-05T08:34:00Z</dcterms:created>
  <dc:creator>Administrator</dc:creator>
  <cp:lastModifiedBy>Administrator</cp:lastModifiedBy>
  <cp:lastPrinted>2021-01-22T03:54:50Z</cp:lastPrinted>
  <dcterms:modified xsi:type="dcterms:W3CDTF">2021-01-22T03:55:27Z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