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14</w:t>
      </w:r>
      <w:r>
        <w:rPr>
          <w:rFonts w:hint="eastAsia"/>
          <w:kern w:val="0"/>
        </w:rPr>
        <w:t>号</w:t>
      </w:r>
    </w:p>
    <w:p>
      <w:pPr>
        <w:spacing w:line="500" w:lineRule="exact"/>
        <w:ind w:right="468"/>
        <w:contextualSpacing/>
        <w:jc w:val="left"/>
        <w:rPr>
          <w:rFonts w:ascii="仿宋_GB2312"/>
          <w:kern w:val="0"/>
          <w:sz w:val="44"/>
          <w:szCs w:val="44"/>
        </w:rPr>
      </w:pPr>
    </w:p>
    <w:p>
      <w:pPr>
        <w:tabs>
          <w:tab w:val="center" w:pos="4536"/>
          <w:tab w:val="right" w:pos="9072"/>
        </w:tabs>
        <w:spacing w:line="500" w:lineRule="exact"/>
        <w:contextualSpacing/>
        <w:jc w:val="center"/>
        <w:rPr>
          <w:rFonts w:ascii="方正小标宋_GBK" w:eastAsia="方正小标宋_GBK"/>
          <w:bCs/>
          <w:kern w:val="0"/>
          <w:sz w:val="44"/>
        </w:rPr>
      </w:pPr>
      <w:r>
        <w:rPr>
          <w:rFonts w:hint="eastAsia" w:ascii="方正小标宋_GBK" w:eastAsia="方正小标宋_GBK"/>
          <w:bCs/>
          <w:kern w:val="0"/>
          <w:sz w:val="44"/>
        </w:rPr>
        <w:t>行政处罚决定书</w:t>
      </w:r>
    </w:p>
    <w:p>
      <w:pPr>
        <w:spacing w:line="500" w:lineRule="exact"/>
        <w:ind w:left="1247" w:hanging="1248" w:hangingChars="400"/>
        <w:contextualSpacing/>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江门市世鹰不锈钢制品有限公司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91440705MA4UPCKD4B</w:t>
      </w:r>
    </w:p>
    <w:p>
      <w:pPr>
        <w:keepNext w:val="0"/>
        <w:keepLines w:val="0"/>
        <w:pageBreakBefore w:val="0"/>
        <w:widowControl w:val="0"/>
        <w:kinsoku/>
        <w:wordWrap/>
        <w:overflowPunct/>
        <w:topLinePunct w:val="0"/>
        <w:autoSpaceDE/>
        <w:autoSpaceDN/>
        <w:bidi w:val="0"/>
        <w:adjustRightInd/>
        <w:snapToGrid/>
        <w:spacing w:line="560" w:lineRule="exact"/>
        <w:ind w:left="2022" w:leftChars="190" w:hanging="1430" w:hangingChars="493"/>
        <w:textAlignment w:val="auto"/>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司前镇昆仑村委会向西村民小组新冲美（综合楼）（一照多址）</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eastAsia="仿宋_GB2312"/>
          <w:szCs w:val="32"/>
          <w:lang w:eastAsia="zh-CN"/>
        </w:rPr>
      </w:pPr>
      <w:r>
        <w:rPr>
          <w:rFonts w:hint="eastAsia" w:ascii="仿宋_GB2312"/>
          <w:szCs w:val="32"/>
        </w:rPr>
        <w:t>法定代表人：</w:t>
      </w:r>
      <w:r>
        <w:rPr>
          <w:rFonts w:hint="eastAsia" w:ascii="仿宋_GB2312"/>
          <w:szCs w:val="32"/>
          <w:lang w:eastAsia="zh-CN"/>
        </w:rPr>
        <w:t>李国培</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pPr>
      <w:r>
        <w:rPr>
          <w:rFonts w:hint="eastAsia" w:ascii="仿宋_GB2312"/>
          <w:szCs w:val="32"/>
          <w:lang w:eastAsia="zh-CN"/>
        </w:rPr>
        <w:t>江门市世鹰不锈钢制品有限公司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szCs w:val="32"/>
        </w:rPr>
      </w:pPr>
      <w:r>
        <w:rPr>
          <w:rFonts w:hint="eastAsia"/>
          <w:szCs w:val="32"/>
        </w:rPr>
        <w:t>2020年</w:t>
      </w:r>
      <w:r>
        <w:rPr>
          <w:rFonts w:hint="eastAsia"/>
          <w:szCs w:val="32"/>
          <w:lang w:val="en-US" w:eastAsia="zh-CN"/>
        </w:rPr>
        <w:t>12月、2021年1月</w:t>
      </w:r>
      <w:r>
        <w:rPr>
          <w:rFonts w:hint="eastAsia"/>
          <w:szCs w:val="32"/>
        </w:rPr>
        <w:t>，我局执法人员对</w:t>
      </w:r>
      <w:r>
        <w:rPr>
          <w:rFonts w:hint="eastAsia" w:ascii="仿宋_GB2312"/>
          <w:szCs w:val="32"/>
          <w:lang w:eastAsia="zh-CN"/>
        </w:rPr>
        <w:t>江门市世鹰不锈钢制品有限公司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auto"/>
          <w:szCs w:val="32"/>
        </w:rPr>
      </w:pPr>
      <w:r>
        <w:rPr>
          <w:rFonts w:hint="eastAsia" w:ascii="仿宋_GB2312"/>
          <w:color w:val="auto"/>
          <w:szCs w:val="32"/>
          <w:lang w:eastAsia="zh-CN"/>
        </w:rPr>
        <w:t>你</w:t>
      </w:r>
      <w:r>
        <w:rPr>
          <w:rFonts w:hint="eastAsia" w:ascii="仿宋_GB2312"/>
          <w:color w:val="auto"/>
          <w:szCs w:val="32"/>
        </w:rPr>
        <w:t>单位在未依法取得水污染物排放许可证的情况下向外排放工业废水。经采样监测，</w:t>
      </w:r>
      <w:r>
        <w:rPr>
          <w:rFonts w:hint="eastAsia" w:ascii="仿宋_GB2312"/>
          <w:color w:val="auto"/>
          <w:szCs w:val="32"/>
          <w:lang w:eastAsia="zh-CN"/>
        </w:rPr>
        <w:t>你单位</w:t>
      </w:r>
      <w:r>
        <w:rPr>
          <w:rFonts w:hint="eastAsia" w:ascii="仿宋_GB2312"/>
          <w:color w:val="auto"/>
          <w:szCs w:val="32"/>
        </w:rPr>
        <w:t>外排废水中化学需氧量浓度为81mg/L，氨氮浓度为0.203mg/L，悬浮物浓度为23mg/L，PH值为6.4。</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笔</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，《关于江门市世鹰不锈钢制品有限公司年产不锈钢锅</w:t>
      </w:r>
      <w:r>
        <w:rPr>
          <w:rFonts w:hint="eastAsia" w:ascii="仿宋_GB2312"/>
          <w:szCs w:val="32"/>
          <w:lang w:val="en-US" w:eastAsia="zh-CN"/>
        </w:rPr>
        <w:t>70万件新建项目环境影响报告表的批复</w:t>
      </w:r>
      <w:r>
        <w:rPr>
          <w:rFonts w:hint="eastAsia" w:ascii="仿宋_GB2312"/>
          <w:szCs w:val="32"/>
          <w:lang w:eastAsia="zh-CN"/>
        </w:rPr>
        <w:t>》（江新环审〔</w:t>
      </w:r>
      <w:r>
        <w:rPr>
          <w:rFonts w:hint="eastAsia" w:ascii="仿宋_GB2312"/>
          <w:szCs w:val="32"/>
          <w:lang w:val="en-US" w:eastAsia="zh-CN"/>
        </w:rPr>
        <w:t>2020</w:t>
      </w:r>
      <w:r>
        <w:rPr>
          <w:rFonts w:hint="eastAsia" w:ascii="仿宋_GB2312"/>
          <w:szCs w:val="32"/>
          <w:lang w:eastAsia="zh-CN"/>
        </w:rPr>
        <w:t>〕</w:t>
      </w:r>
      <w:r>
        <w:rPr>
          <w:rFonts w:hint="eastAsia" w:ascii="仿宋_GB2312"/>
          <w:szCs w:val="32"/>
          <w:lang w:val="en-US" w:eastAsia="zh-CN"/>
        </w:rPr>
        <w:t>206号</w:t>
      </w:r>
      <w:r>
        <w:rPr>
          <w:rFonts w:hint="eastAsia" w:ascii="仿宋_GB2312"/>
          <w:szCs w:val="32"/>
          <w:lang w:eastAsia="zh-CN"/>
        </w:rPr>
        <w:t>），我局执法人员</w:t>
      </w:r>
      <w:r>
        <w:rPr>
          <w:rFonts w:hint="eastAsia" w:ascii="仿宋_GB2312"/>
          <w:szCs w:val="32"/>
        </w:rPr>
        <w:t>现场拍摄的照片和江门市新会区环境监测站</w:t>
      </w:r>
      <w:r>
        <w:rPr>
          <w:rFonts w:hint="eastAsia" w:ascii="仿宋_GB2312"/>
          <w:color w:val="000000"/>
        </w:rPr>
        <w:t>出具的监测报告</w:t>
      </w:r>
      <w:r>
        <w:rPr>
          <w:rFonts w:hint="eastAsia" w:ascii="仿宋_GB2312"/>
          <w:szCs w:val="32"/>
        </w:rPr>
        <w:t>｛（新）环境监测（2020）第</w:t>
      </w:r>
      <w:r>
        <w:rPr>
          <w:rFonts w:hint="eastAsia" w:ascii="仿宋_GB2312"/>
          <w:szCs w:val="32"/>
          <w:lang w:val="en-US" w:eastAsia="zh-CN"/>
        </w:rPr>
        <w:t>12160011</w:t>
      </w:r>
      <w:r>
        <w:rPr>
          <w:rFonts w:hint="eastAsia" w:ascii="仿宋_GB2312"/>
          <w:szCs w:val="32"/>
        </w:rPr>
        <w:t>号｝等证据为证。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你单位的上述行为违反了《中华人民共和国水污染防治法》第</w:t>
      </w:r>
      <w:r>
        <w:rPr>
          <w:rFonts w:hint="eastAsia" w:ascii="仿宋_GB2312"/>
          <w:lang w:eastAsia="zh-CN"/>
        </w:rPr>
        <w:t>二十一</w:t>
      </w:r>
      <w:r>
        <w:rPr>
          <w:rFonts w:hint="eastAsia" w:ascii="仿宋_GB2312"/>
        </w:rPr>
        <w:t>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1</w:t>
      </w:r>
      <w:r>
        <w:rPr>
          <w:rFonts w:hint="eastAsia" w:ascii="仿宋_GB2312" w:hAnsi="宋体"/>
          <w:szCs w:val="32"/>
        </w:rPr>
        <w:t>月</w:t>
      </w:r>
      <w:r>
        <w:rPr>
          <w:rFonts w:hint="eastAsia" w:ascii="仿宋_GB2312" w:hAnsi="宋体"/>
          <w:szCs w:val="32"/>
          <w:lang w:val="en-US" w:eastAsia="zh-CN"/>
        </w:rPr>
        <w:t>25</w:t>
      </w:r>
      <w:r>
        <w:rPr>
          <w:rFonts w:hint="eastAsia" w:ascii="仿宋_GB2312" w:hAnsi="宋体"/>
          <w:szCs w:val="32"/>
        </w:rPr>
        <w:t>日告知你单位违法事实、处罚依据和拟作出的处罚决定，并告知你单位有权进行陈述申辩和要求听证。你单位提出了陈述申辩。经研究，我局认为你单位的陈述申辩不影响对违法事实的认定和处理。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1</w:t>
      </w:r>
      <w:r>
        <w:rPr>
          <w:rFonts w:hint="eastAsia" w:ascii="仿宋_GB2312" w:hAnsi="宋体"/>
          <w:szCs w:val="32"/>
        </w:rPr>
        <w:t>月</w:t>
      </w:r>
      <w:r>
        <w:rPr>
          <w:rFonts w:hint="eastAsia" w:ascii="仿宋_GB2312"/>
          <w:lang w:val="en-US" w:eastAsia="zh-CN"/>
        </w:rPr>
        <w:t>21</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5</w:t>
      </w:r>
      <w:r>
        <w:rPr>
          <w:rFonts w:hint="eastAsia" w:ascii="仿宋_GB2312"/>
        </w:rPr>
        <w:t>号）、202</w:t>
      </w:r>
      <w:r>
        <w:rPr>
          <w:rFonts w:hint="eastAsia" w:ascii="仿宋_GB2312"/>
          <w:lang w:val="en-US" w:eastAsia="zh-CN"/>
        </w:rPr>
        <w:t>1</w:t>
      </w:r>
      <w:r>
        <w:rPr>
          <w:rFonts w:hint="eastAsia" w:ascii="仿宋_GB2312"/>
        </w:rPr>
        <w:t>年</w:t>
      </w:r>
      <w:r>
        <w:rPr>
          <w:rFonts w:hint="eastAsia" w:ascii="仿宋_GB2312"/>
          <w:lang w:val="en-US" w:eastAsia="zh-CN"/>
        </w:rPr>
        <w:t>1</w:t>
      </w:r>
      <w:r>
        <w:rPr>
          <w:rFonts w:hint="eastAsia" w:ascii="仿宋_GB2312"/>
        </w:rPr>
        <w:t>月</w:t>
      </w:r>
      <w:r>
        <w:rPr>
          <w:rFonts w:hint="eastAsia" w:ascii="仿宋_GB2312"/>
          <w:lang w:val="en-US" w:eastAsia="zh-CN"/>
        </w:rPr>
        <w:t>25</w:t>
      </w:r>
      <w:r>
        <w:rPr>
          <w:rFonts w:hint="eastAsia" w:ascii="仿宋_GB2312"/>
        </w:rPr>
        <w:t>日送达回执和你单</w:t>
      </w:r>
      <w:r>
        <w:rPr>
          <w:rFonts w:hint="eastAsia" w:ascii="仿宋_GB2312"/>
          <w:lang w:eastAsia="zh-CN"/>
        </w:rPr>
        <w:t>位《整改说明》</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《中华人民共和国水污染防治法》第八十三条第（</w:t>
      </w:r>
      <w:r>
        <w:rPr>
          <w:rFonts w:hint="eastAsia" w:ascii="仿宋_GB2312"/>
          <w:lang w:eastAsia="zh-CN"/>
        </w:rPr>
        <w:t>一</w:t>
      </w:r>
      <w:r>
        <w:rPr>
          <w:rFonts w:hint="eastAsia" w:ascii="仿宋_GB2312"/>
        </w:rPr>
        <w:t>）项</w:t>
      </w:r>
      <w:r>
        <w:rPr>
          <w:rFonts w:ascii="仿宋_GB2312"/>
        </w:rPr>
        <w:t>规定</w:t>
      </w:r>
      <w:r>
        <w:rPr>
          <w:rFonts w:hint="eastAsia" w:ascii="仿宋_GB2312"/>
        </w:rPr>
        <w:t>，违反本法规定，未依法取得排污许可证排放水污染物的</w:t>
      </w:r>
      <w:r>
        <w:rPr>
          <w:rFonts w:hint="eastAsia" w:ascii="仿宋_GB2312"/>
          <w:lang w:eastAsia="zh-CN"/>
        </w:rPr>
        <w:t>，</w:t>
      </w:r>
      <w:r>
        <w:rPr>
          <w:rFonts w:hint="eastAsia" w:ascii="仿宋_GB2312"/>
        </w:rPr>
        <w:t>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我局于2020年</w:t>
      </w:r>
      <w:r>
        <w:rPr>
          <w:rFonts w:hint="eastAsia" w:ascii="仿宋_GB2312"/>
          <w:b/>
          <w:lang w:val="en-US" w:eastAsia="zh-CN"/>
        </w:rPr>
        <w:t>12</w:t>
      </w:r>
      <w:r>
        <w:rPr>
          <w:rFonts w:hint="eastAsia" w:ascii="仿宋_GB2312"/>
          <w:b/>
        </w:rPr>
        <w:t>月</w:t>
      </w:r>
      <w:r>
        <w:rPr>
          <w:rFonts w:hint="eastAsia" w:ascii="仿宋_GB2312"/>
          <w:b/>
          <w:lang w:val="en-US" w:eastAsia="zh-CN"/>
        </w:rPr>
        <w:t>29</w:t>
      </w:r>
      <w:r>
        <w:rPr>
          <w:rFonts w:hint="eastAsia" w:ascii="仿宋_GB2312"/>
          <w:b/>
        </w:rPr>
        <w:t>日向你单位送达《责令改正违法行为决定书》（江新环改〔2020〕</w:t>
      </w:r>
      <w:r>
        <w:rPr>
          <w:rFonts w:hint="eastAsia" w:ascii="仿宋_GB2312"/>
          <w:b/>
          <w:lang w:val="en-US" w:eastAsia="zh-CN"/>
        </w:rPr>
        <w:t>63</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依据上述和《江门市生态环境局关于生态环境违法行为行政处罚自由裁量权裁量标准规定（试行）》的规定，我局决定对你单位处罚款</w:t>
      </w:r>
      <w:r>
        <w:rPr>
          <w:rFonts w:hint="eastAsia" w:ascii="仿宋_GB2312"/>
          <w:b/>
          <w:lang w:val="en-US" w:eastAsia="zh-CN"/>
        </w:rPr>
        <w:t>十</w:t>
      </w:r>
      <w:r>
        <w:rPr>
          <w:rFonts w:hint="eastAsia" w:ascii="仿宋_GB2312"/>
          <w:b/>
        </w:rPr>
        <w:t>万元。</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逾期不缴纳罚款的，我局依据《中华人民共和国行政处罚法》第五十一条和《中华人民共和国行政强制法》第四十五条规定，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你单位如不服本处罚决定，可在接到本处罚决定书之日起六十日内向江门市人民政府或者广东省生态环境厅申请行政复议，也可在接到本处罚决定书之日起六个月内直接向江门市江海区人民法院提起行政诉讼。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2</w:t>
      </w:r>
      <w:r>
        <w:rPr>
          <w:rFonts w:hint="eastAsia" w:ascii="仿宋_GB2312" w:hAnsi="宋体"/>
          <w:kern w:val="0"/>
        </w:rPr>
        <w:t>月</w:t>
      </w:r>
      <w:r>
        <w:rPr>
          <w:rFonts w:hint="eastAsia" w:ascii="仿宋_GB2312" w:hAnsi="宋体"/>
          <w:kern w:val="0"/>
          <w:lang w:val="en-US" w:eastAsia="zh-CN"/>
        </w:rPr>
        <w:t>7</w:t>
      </w:r>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司前</w:t>
      </w:r>
      <w:r>
        <w:rPr>
          <w:rFonts w:hint="eastAsia" w:ascii="仿宋_GB2312" w:hAnsi="宋体"/>
          <w:kern w:val="0"/>
          <w:szCs w:val="32"/>
        </w:rPr>
        <w:t>镇</w:t>
      </w:r>
      <w:r>
        <w:rPr>
          <w:rFonts w:hint="eastAsia" w:ascii="仿宋_GB2312" w:hAnsi="宋体"/>
          <w:kern w:val="0"/>
          <w:szCs w:val="32"/>
          <w:lang w:eastAsia="zh-CN"/>
        </w:rPr>
        <w:t>生态环境保护办公室</w:t>
      </w:r>
      <w:r>
        <w:rPr>
          <w:rFonts w:hint="eastAsia" w:ascii="仿宋_GB2312" w:hAnsi="宋体"/>
          <w:kern w:val="0"/>
          <w:szCs w:val="32"/>
        </w:rPr>
        <w:t>。</w:t>
      </w:r>
      <w:bookmarkStart w:id="0" w:name="_GoBack"/>
      <w:bookmarkEnd w:id="0"/>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B8732F3"/>
    <w:rsid w:val="230C1F42"/>
    <w:rsid w:val="237C6C1A"/>
    <w:rsid w:val="2E442D9C"/>
    <w:rsid w:val="2F204058"/>
    <w:rsid w:val="321968C6"/>
    <w:rsid w:val="39C55BD1"/>
    <w:rsid w:val="51577A38"/>
    <w:rsid w:val="51F2177B"/>
    <w:rsid w:val="66361591"/>
    <w:rsid w:val="717367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6</TotalTime>
  <ScaleCrop>false</ScaleCrop>
  <LinksUpToDate>false</LinksUpToDate>
  <CharactersWithSpaces>1565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2021-02-05T01:47:00Z</cp:lastPrinted>
  <dcterms:modified xsi:type="dcterms:W3CDTF">2021-02-07T09:27:58Z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