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BB" w:rsidRDefault="00C827FB">
      <w:pPr>
        <w:autoSpaceDN w:val="0"/>
        <w:snapToGrid w:val="0"/>
        <w:spacing w:line="560" w:lineRule="exact"/>
        <w:rPr>
          <w:rFonts w:ascii="黑体" w:eastAsia="黑体" w:hAnsi="黑体" w:cs="黑体"/>
          <w:bCs/>
          <w:kern w:val="0"/>
          <w:sz w:val="32"/>
          <w:szCs w:val="32"/>
        </w:rPr>
      </w:pPr>
      <w:bookmarkStart w:id="0" w:name="_GoBack"/>
      <w:bookmarkEnd w:id="0"/>
      <w:r>
        <w:rPr>
          <w:rFonts w:ascii="黑体" w:eastAsia="黑体" w:hAnsi="黑体" w:cs="黑体" w:hint="eastAsia"/>
          <w:bCs/>
          <w:kern w:val="0"/>
          <w:sz w:val="32"/>
          <w:szCs w:val="32"/>
        </w:rPr>
        <w:t>附件</w:t>
      </w:r>
      <w:r>
        <w:rPr>
          <w:rFonts w:ascii="黑体" w:eastAsia="黑体" w:hAnsi="黑体" w:cs="黑体" w:hint="eastAsia"/>
          <w:bCs/>
          <w:kern w:val="0"/>
          <w:sz w:val="32"/>
          <w:szCs w:val="32"/>
        </w:rPr>
        <w:t>1</w:t>
      </w:r>
    </w:p>
    <w:p w:rsidR="008F0ABB" w:rsidRDefault="008F0ABB">
      <w:pPr>
        <w:autoSpaceDN w:val="0"/>
        <w:snapToGrid w:val="0"/>
        <w:spacing w:line="560" w:lineRule="exact"/>
        <w:rPr>
          <w:rFonts w:ascii="黑体" w:eastAsia="黑体" w:hAnsi="黑体" w:cs="黑体"/>
          <w:bCs/>
          <w:kern w:val="0"/>
          <w:sz w:val="32"/>
          <w:szCs w:val="32"/>
        </w:rPr>
      </w:pPr>
    </w:p>
    <w:p w:rsidR="008F0ABB" w:rsidRDefault="00C827FB">
      <w:pPr>
        <w:autoSpaceDN w:val="0"/>
        <w:snapToGrid w:val="0"/>
        <w:spacing w:line="560" w:lineRule="exact"/>
        <w:jc w:val="center"/>
        <w:rPr>
          <w:rFonts w:ascii="黑体" w:eastAsia="黑体" w:hAnsi="黑体" w:cs="黑体"/>
          <w:bCs/>
          <w:kern w:val="0"/>
          <w:sz w:val="32"/>
          <w:szCs w:val="32"/>
        </w:rPr>
      </w:pPr>
      <w:r>
        <w:rPr>
          <w:rFonts w:ascii="方正小标宋简体" w:eastAsia="方正小标宋简体" w:hAnsi="方正小标宋简体" w:cs="方正小标宋简体" w:hint="eastAsia"/>
          <w:bCs/>
          <w:kern w:val="0"/>
          <w:sz w:val="44"/>
          <w:szCs w:val="44"/>
        </w:rPr>
        <w:t>学校防蚊灭蚊工作指引（</w:t>
      </w:r>
      <w:r>
        <w:rPr>
          <w:rFonts w:ascii="方正小标宋简体" w:eastAsia="方正小标宋简体" w:hAnsi="方正小标宋简体" w:cs="方正小标宋简体" w:hint="eastAsia"/>
          <w:bCs/>
          <w:kern w:val="0"/>
          <w:sz w:val="44"/>
          <w:szCs w:val="44"/>
        </w:rPr>
        <w:t>2018</w:t>
      </w:r>
      <w:r>
        <w:rPr>
          <w:rFonts w:ascii="方正小标宋简体" w:eastAsia="方正小标宋简体" w:hAnsi="方正小标宋简体" w:cs="方正小标宋简体" w:hint="eastAsia"/>
          <w:bCs/>
          <w:kern w:val="0"/>
          <w:sz w:val="44"/>
          <w:szCs w:val="44"/>
        </w:rPr>
        <w:t>年版）</w:t>
      </w:r>
    </w:p>
    <w:p w:rsidR="008F0ABB" w:rsidRDefault="00C827FB">
      <w:pPr>
        <w:autoSpaceDN w:val="0"/>
        <w:snapToGrid w:val="0"/>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 xml:space="preserve">    </w:t>
      </w:r>
    </w:p>
    <w:p w:rsidR="008F0ABB" w:rsidRDefault="00C827FB">
      <w:pPr>
        <w:autoSpaceDN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防蚊灭蚊最有效的措施就是清除或控制蚊虫孳生地（积水），消除蚊虫产生的源头。学校日常灭蚊主要的工作就是清理或控制蚊媒孳生地，只有当发生蚊媒传染病，或成蚊密度影响学校日常教学、学习时，才启动应急杀灭成蚊行动。</w:t>
      </w:r>
    </w:p>
    <w:p w:rsidR="008F0ABB" w:rsidRDefault="00C827FB">
      <w:pPr>
        <w:autoSpaceDN w:val="0"/>
        <w:snapToGrid w:val="0"/>
        <w:spacing w:line="560" w:lineRule="exact"/>
        <w:ind w:firstLineChars="200" w:firstLine="640"/>
        <w:rPr>
          <w:rFonts w:ascii="黑体" w:eastAsia="黑体" w:hAnsi="黑体" w:cs="Times New Roman"/>
          <w:b/>
          <w:bCs/>
          <w:kern w:val="0"/>
          <w:sz w:val="32"/>
          <w:szCs w:val="32"/>
        </w:rPr>
      </w:pPr>
      <w:r>
        <w:rPr>
          <w:rFonts w:ascii="黑体" w:eastAsia="黑体" w:hAnsi="黑体" w:cs="Times New Roman" w:hint="eastAsia"/>
          <w:kern w:val="0"/>
          <w:sz w:val="32"/>
          <w:szCs w:val="32"/>
        </w:rPr>
        <w:t>一、学校内常见孳生地及处理方法</w:t>
      </w:r>
    </w:p>
    <w:p w:rsidR="008F0ABB" w:rsidRDefault="00C827FB">
      <w:pPr>
        <w:autoSpaceDN w:val="0"/>
        <w:snapToGrid w:val="0"/>
        <w:spacing w:line="560" w:lineRule="exact"/>
        <w:ind w:firstLineChars="200" w:firstLine="640"/>
        <w:rPr>
          <w:rFonts w:ascii="楷体_GB2312" w:eastAsia="楷体_GB2312" w:hAnsi="楷体_GB2312" w:cs="Times New Roman"/>
          <w:bCs/>
          <w:kern w:val="0"/>
          <w:sz w:val="32"/>
          <w:szCs w:val="32"/>
        </w:rPr>
      </w:pPr>
      <w:r>
        <w:rPr>
          <w:rFonts w:ascii="楷体_GB2312" w:eastAsia="楷体_GB2312" w:hAnsi="楷体_GB2312" w:cs="Times New Roman" w:hint="eastAsia"/>
          <w:bCs/>
          <w:kern w:val="0"/>
          <w:sz w:val="32"/>
          <w:szCs w:val="32"/>
        </w:rPr>
        <w:t>（一）孳生地类型。</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各种闲置盆罐、饮料罐、食品盒、玻璃瓶等废弃容器积水，绿化灌木丛中散在垃圾形成的积水。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室内外各种花盆及托盘、水生植物、盆景积水。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建筑反墚、排水沟积水。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喷水池、景观池、消防水池、饮用蓄水池。</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地面停车场存在的轮胎、排水沟；地下停车库集水井、抽水泵积水。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下水道、沉沙井、洼地积水。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7</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教学苗圃内花盆托盘、水生植物（万年青、富贵竹、莲花等）、盆景积水；淋花器具。</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厕所便池积水，尤其是寒暑假期间长期没人居住的学生宿舍。</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9</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其他可形成积水的容器。</w:t>
      </w:r>
    </w:p>
    <w:p w:rsidR="008F0ABB" w:rsidRDefault="00C827FB">
      <w:pPr>
        <w:autoSpaceDN w:val="0"/>
        <w:snapToGrid w:val="0"/>
        <w:spacing w:line="560" w:lineRule="exact"/>
        <w:rPr>
          <w:rFonts w:ascii="楷体_GB2312" w:eastAsia="楷体_GB2312" w:hAnsi="楷体_GB2312" w:cs="Times New Roman"/>
          <w:bCs/>
          <w:kern w:val="0"/>
          <w:sz w:val="32"/>
          <w:szCs w:val="32"/>
        </w:rPr>
      </w:pPr>
      <w:r>
        <w:rPr>
          <w:rFonts w:ascii="楷体_GB2312" w:eastAsia="楷体_GB2312" w:hAnsi="楷体_GB2312" w:cs="Times New Roman" w:hint="eastAsia"/>
          <w:kern w:val="0"/>
          <w:sz w:val="32"/>
          <w:szCs w:val="32"/>
        </w:rPr>
        <w:t xml:space="preserve">    </w:t>
      </w:r>
      <w:r>
        <w:rPr>
          <w:rFonts w:ascii="楷体_GB2312" w:eastAsia="楷体_GB2312" w:hAnsi="楷体_GB2312" w:cs="Times New Roman" w:hint="eastAsia"/>
          <w:bCs/>
          <w:kern w:val="0"/>
          <w:sz w:val="32"/>
          <w:szCs w:val="32"/>
        </w:rPr>
        <w:t>（二）处理方法。</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搞好环境卫生。清除一切卫生死角，绿化灌木丛中散在垃圾容易被忽视，应定期检查清理；翻盆倒罐清除各种小型积水，对一时无法清除的容器，应翻转倒扣放置并确保不会造成第二次积水。</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搞好基础设施建设。实行沟渠硬底化和暗渠化，定期清疏，保持通畅；各类沉沙井口应安装防蚊闸，地下停车库集水井等井口要密封处理或纱网密封，防止蚊虫孳生。</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科学种养水生植物。倡导采用防蚊篮花瓶或用沙石种养水生植物，如用一般的花瓶种养，则应每</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天检查一次，发现有蚊虫（幼虫或蛹）孳生须换水，并彻底洗刷容器内壁并冲洗植物根部。有蚊幼或卵的水须倒入便池冲走。</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大型蓄水容器。对莲花缸（池）、景观池，倡导养鱼（例如食蚊鱼、斗鱼、金鱼等）；消防水池、饮用蓄水池应定期检查清洗，并加盖密闭。</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废旧轮胎中积水。应将轮胎</w:t>
      </w:r>
      <w:r>
        <w:rPr>
          <w:rFonts w:ascii="Times New Roman" w:eastAsia="仿宋_GB2312" w:hAnsi="Times New Roman" w:cs="Times New Roman"/>
          <w:kern w:val="0"/>
          <w:sz w:val="32"/>
          <w:szCs w:val="32"/>
        </w:rPr>
        <w:t>叠放整齐并存放在室内或避雨的场所；对用于防撞的轮胎，应在轮胎底部打孔并固定，确保轮胎孔处于最底部，使积水能够顺畅流出。</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bCs/>
          <w:kern w:val="0"/>
          <w:sz w:val="32"/>
          <w:szCs w:val="32"/>
        </w:rPr>
        <w:t>一时难以清除的积水。在积水中倒入少量废机油，形成一层油膜。或直接在水体表面均匀投入药物，可用的药物有：</w:t>
      </w:r>
      <w:r>
        <w:rPr>
          <w:rFonts w:ascii="Times New Roman" w:eastAsia="仿宋_GB2312" w:hAnsi="Times New Roman" w:cs="Times New Roman"/>
          <w:kern w:val="0"/>
          <w:sz w:val="32"/>
          <w:szCs w:val="32"/>
        </w:rPr>
        <w:t>苏云金杆菌以色列变种（</w:t>
      </w:r>
      <w:r>
        <w:rPr>
          <w:rFonts w:ascii="Times New Roman" w:eastAsia="仿宋_GB2312" w:hAnsi="Times New Roman" w:cs="Times New Roman"/>
          <w:kern w:val="0"/>
          <w:sz w:val="32"/>
          <w:szCs w:val="32"/>
        </w:rPr>
        <w:t>Bti</w:t>
      </w:r>
      <w:r>
        <w:rPr>
          <w:rFonts w:ascii="Times New Roman" w:eastAsia="仿宋_GB2312" w:hAnsi="Times New Roman" w:cs="Times New Roman"/>
          <w:kern w:val="0"/>
          <w:sz w:val="32"/>
          <w:szCs w:val="32"/>
        </w:rPr>
        <w:t>）颗粒剂或乳剂。用量为每平方米水体</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0.5%</w:t>
      </w:r>
      <w:r>
        <w:rPr>
          <w:rFonts w:ascii="Times New Roman" w:eastAsia="仿宋_GB2312" w:hAnsi="Times New Roman" w:cs="Times New Roman"/>
          <w:bCs/>
          <w:kern w:val="0"/>
          <w:sz w:val="32"/>
          <w:szCs w:val="32"/>
        </w:rPr>
        <w:t>的吡丙醚颗粒剂，用量为每平方米水体</w:t>
      </w:r>
      <w:r>
        <w:rPr>
          <w:rFonts w:ascii="Times New Roman" w:eastAsia="仿宋_GB2312" w:hAnsi="Times New Roman" w:cs="Times New Roman"/>
          <w:bCs/>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的双硫磷颗粒剂，用量为每平方米水体</w:t>
      </w:r>
      <w:r>
        <w:rPr>
          <w:rFonts w:ascii="Times New Roman" w:eastAsia="仿宋_GB2312" w:hAnsi="Times New Roman" w:cs="Times New Roman"/>
          <w:bCs/>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w:t>
      </w:r>
    </w:p>
    <w:p w:rsidR="008F0ABB" w:rsidRDefault="00C827FB">
      <w:pPr>
        <w:snapToGrid w:val="0"/>
        <w:spacing w:line="560" w:lineRule="exact"/>
        <w:rPr>
          <w:rFonts w:ascii="黑体" w:eastAsia="黑体" w:hAnsi="黑体" w:cs="Times New Roman"/>
          <w:b/>
          <w:kern w:val="0"/>
          <w:sz w:val="32"/>
          <w:szCs w:val="32"/>
        </w:rPr>
      </w:pPr>
      <w:r>
        <w:rPr>
          <w:rFonts w:ascii="黑体" w:eastAsia="黑体" w:hAnsi="黑体" w:cs="Times New Roman" w:hint="eastAsia"/>
          <w:b/>
          <w:kern w:val="0"/>
          <w:sz w:val="32"/>
          <w:szCs w:val="32"/>
        </w:rPr>
        <w:t xml:space="preserve">    </w:t>
      </w:r>
      <w:r>
        <w:rPr>
          <w:rFonts w:ascii="黑体" w:eastAsia="黑体" w:hAnsi="黑体" w:cs="Times New Roman" w:hint="eastAsia"/>
          <w:bCs/>
          <w:kern w:val="0"/>
          <w:sz w:val="32"/>
          <w:szCs w:val="32"/>
        </w:rPr>
        <w:t>二、学校周边孳生地清理</w:t>
      </w:r>
    </w:p>
    <w:p w:rsidR="008F0ABB" w:rsidRDefault="00C827FB">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为有效控制学校内蚊虫密度，应对学校外围周边</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lastRenderedPageBreak/>
        <w:t>米范围内的一切蚊虫孳生地进行彻底清理，否则，学校内蚊虫密度难以得到有效控制。</w:t>
      </w:r>
    </w:p>
    <w:p w:rsidR="008F0ABB" w:rsidRDefault="00C827FB">
      <w:pPr>
        <w:snapToGrid w:val="0"/>
        <w:spacing w:line="560" w:lineRule="exact"/>
        <w:ind w:firstLineChars="200" w:firstLine="640"/>
        <w:rPr>
          <w:rFonts w:ascii="黑体" w:eastAsia="黑体" w:hAnsi="黑体" w:cs="Aharoni"/>
          <w:b/>
          <w:kern w:val="0"/>
          <w:sz w:val="32"/>
          <w:szCs w:val="32"/>
        </w:rPr>
      </w:pPr>
      <w:r>
        <w:rPr>
          <w:rFonts w:ascii="黑体" w:eastAsia="黑体" w:hAnsi="黑体" w:cs="Aharoni" w:hint="eastAsia"/>
          <w:bCs/>
          <w:kern w:val="0"/>
          <w:sz w:val="32"/>
          <w:szCs w:val="32"/>
        </w:rPr>
        <w:t>三、杀灭成蚊</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在办公室、教室及其他室内发现有成蚊时，应选用家用卫生杀虫剂，如市售有合格证号的杀虫气雾剂（含拟除虫菊酯药物）。施药前先关闭门、窗。将气雾罐充分摇匀，手持气雾罐朝上</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度角，按压阀门从里到外向空间喷雾，按</w:t>
      </w:r>
      <w:r>
        <w:rPr>
          <w:rFonts w:ascii="Times New Roman" w:eastAsia="仿宋_GB2312" w:hAnsi="Times New Roman" w:cs="Times New Roman"/>
          <w:kern w:val="0"/>
          <w:sz w:val="32"/>
          <w:szCs w:val="32"/>
        </w:rPr>
        <w:t>15m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房间约需喷雾</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秒钟。同时重点喷洒各类柜后、床、台、桌底下、沙发下、墙脚线、杂物处，每处约喷</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秒钟。施药后人员离开，</w:t>
      </w:r>
      <w:r>
        <w:rPr>
          <w:rFonts w:ascii="Times New Roman" w:eastAsia="仿宋_GB2312" w:hAnsi="Times New Roman" w:cs="Times New Roman"/>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小时后再打开门、窗</w:t>
      </w:r>
      <w:r>
        <w:rPr>
          <w:rFonts w:ascii="Times New Roman" w:eastAsia="仿宋_GB2312" w:hAnsi="Times New Roman" w:cs="Times New Roman"/>
          <w:kern w:val="0"/>
          <w:sz w:val="32"/>
          <w:szCs w:val="32"/>
        </w:rPr>
        <w:t>通风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分钟后，人方可进入室内。</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也可采用市售灭蚊片，按使用说明书一般</w:t>
      </w:r>
      <w:r>
        <w:rPr>
          <w:rFonts w:ascii="Times New Roman" w:eastAsia="仿宋_GB2312" w:hAnsi="Times New Roman" w:cs="Times New Roman"/>
          <w:kern w:val="0"/>
          <w:sz w:val="32"/>
          <w:szCs w:val="32"/>
        </w:rPr>
        <w:t>15m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使用</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片，点燃后关闭门、窗，</w:t>
      </w:r>
      <w:r>
        <w:rPr>
          <w:rFonts w:ascii="Times New Roman" w:eastAsia="仿宋_GB2312" w:hAnsi="Times New Roman" w:cs="Times New Roman"/>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小时后再打开门、窗通风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分钟后，人方可进入室内。</w:t>
      </w:r>
    </w:p>
    <w:p w:rsidR="008F0ABB" w:rsidRDefault="00C827FB">
      <w:pPr>
        <w:snapToGrid w:val="0"/>
        <w:spacing w:line="560" w:lineRule="exact"/>
        <w:ind w:firstLine="645"/>
        <w:rPr>
          <w:rFonts w:ascii="Times New Roman" w:eastAsia="仿宋_GB2312" w:hAnsi="Times New Roman" w:cs="Times New Roman"/>
          <w:bCs/>
          <w:kern w:val="0"/>
          <w:sz w:val="32"/>
          <w:szCs w:val="32"/>
        </w:rPr>
      </w:pPr>
      <w:r>
        <w:rPr>
          <w:rFonts w:ascii="Times New Roman" w:eastAsia="仿宋_GB2312" w:hAnsi="Times New Roman" w:cs="Times New Roman"/>
          <w:kern w:val="0"/>
          <w:sz w:val="32"/>
          <w:szCs w:val="32"/>
        </w:rPr>
        <w:t>如校园需要大面积杀灭成蚊，建议聘请专业的有害生物防</w:t>
      </w:r>
      <w:r>
        <w:rPr>
          <w:rFonts w:ascii="Times New Roman" w:eastAsia="仿宋_GB2312" w:hAnsi="Times New Roman" w:cs="Times New Roman" w:hint="eastAsia"/>
          <w:kern w:val="0"/>
          <w:sz w:val="32"/>
          <w:szCs w:val="32"/>
        </w:rPr>
        <w:t>制</w:t>
      </w:r>
      <w:r>
        <w:rPr>
          <w:rFonts w:ascii="Times New Roman" w:eastAsia="仿宋_GB2312" w:hAnsi="Times New Roman" w:cs="Times New Roman"/>
          <w:kern w:val="0"/>
          <w:sz w:val="32"/>
          <w:szCs w:val="32"/>
        </w:rPr>
        <w:t>公司开展杀灭成蚊工作，化学法快速杀灭成蚊方法主要有超低容量喷雾法及热烟雾剂法；化学法持续滞留杀灭成蚊的方法有室内滞留喷洒法及室外绿篱技术喷洒法。</w:t>
      </w:r>
    </w:p>
    <w:p w:rsidR="008F0ABB" w:rsidRDefault="00C827FB">
      <w:pPr>
        <w:snapToGrid w:val="0"/>
        <w:spacing w:line="560" w:lineRule="exact"/>
        <w:ind w:firstLine="643"/>
        <w:rPr>
          <w:rFonts w:ascii="黑体" w:eastAsia="黑体" w:hAnsi="黑体" w:cs="Times New Roman"/>
          <w:bCs/>
          <w:kern w:val="0"/>
          <w:sz w:val="32"/>
          <w:szCs w:val="32"/>
        </w:rPr>
      </w:pPr>
      <w:r>
        <w:rPr>
          <w:rFonts w:ascii="黑体" w:eastAsia="黑体" w:hAnsi="黑体" w:cs="Times New Roman" w:hint="eastAsia"/>
          <w:bCs/>
          <w:kern w:val="0"/>
          <w:sz w:val="32"/>
          <w:szCs w:val="32"/>
        </w:rPr>
        <w:t>四、药物使用安全注意事项</w:t>
      </w:r>
    </w:p>
    <w:p w:rsidR="008F0ABB" w:rsidRDefault="00C827FB">
      <w:pPr>
        <w:snapToGrid w:val="0"/>
        <w:spacing w:line="560" w:lineRule="exact"/>
        <w:rPr>
          <w:rFonts w:ascii="Times New Roman" w:eastAsia="仿宋_GB2312" w:hAnsi="Times New Roman" w:cs="Times New Roman"/>
          <w:bCs/>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必须选用有农药登记证的卫生用杀虫剂。</w:t>
      </w:r>
      <w:r>
        <w:rPr>
          <w:rFonts w:ascii="Times New Roman" w:eastAsia="仿宋_GB2312" w:hAnsi="Times New Roman" w:cs="Times New Roman"/>
          <w:bCs/>
          <w:kern w:val="0"/>
          <w:sz w:val="32"/>
          <w:szCs w:val="32"/>
        </w:rPr>
        <w:t>本指引中推荐的药物都是对人畜毒性较低的卫生杀虫剂，但仍需注意安全，需将药物保存在儿童不易获取的地方，避免儿童触碰或误食。同时接触药物后应洗手。</w:t>
      </w:r>
    </w:p>
    <w:p w:rsidR="008F0ABB" w:rsidRDefault="008F0ABB">
      <w:pPr>
        <w:snapToGrid w:val="0"/>
        <w:spacing w:line="560" w:lineRule="exact"/>
        <w:rPr>
          <w:rFonts w:ascii="Times New Roman" w:eastAsia="仿宋_GB2312" w:hAnsi="Times New Roman" w:cs="Times New Roman"/>
          <w:bCs/>
          <w:kern w:val="0"/>
          <w:sz w:val="32"/>
          <w:szCs w:val="32"/>
        </w:rPr>
      </w:pPr>
    </w:p>
    <w:p w:rsidR="008F0ABB" w:rsidRDefault="00C827FB">
      <w:pPr>
        <w:autoSpaceDN w:val="0"/>
        <w:snapToGrid w:val="0"/>
        <w:spacing w:line="560" w:lineRule="exact"/>
        <w:rPr>
          <w:rFonts w:ascii="Times New Roman" w:eastAsia="仿宋_GB2312" w:hAnsi="Times New Roman" w:cs="Times New Roman"/>
          <w:bCs/>
          <w:kern w:val="0"/>
          <w:sz w:val="32"/>
          <w:szCs w:val="32"/>
        </w:rPr>
      </w:pPr>
      <w:r>
        <w:rPr>
          <w:rFonts w:ascii="Times New Roman" w:eastAsia="仿宋_GB2312" w:hAnsi="Times New Roman" w:cs="Times New Roman"/>
          <w:kern w:val="0"/>
          <w:sz w:val="32"/>
        </w:rPr>
        <w:br w:type="page"/>
      </w:r>
      <w:r>
        <w:rPr>
          <w:rFonts w:ascii="黑体" w:eastAsia="黑体" w:hAnsi="黑体" w:cs="黑体" w:hint="eastAsia"/>
          <w:bCs/>
          <w:kern w:val="0"/>
          <w:sz w:val="32"/>
          <w:szCs w:val="32"/>
        </w:rPr>
        <w:lastRenderedPageBreak/>
        <w:t>附件</w:t>
      </w:r>
      <w:r>
        <w:rPr>
          <w:rFonts w:ascii="黑体" w:eastAsia="黑体" w:hAnsi="黑体" w:cs="黑体" w:hint="eastAsia"/>
          <w:bCs/>
          <w:kern w:val="0"/>
          <w:sz w:val="32"/>
          <w:szCs w:val="32"/>
        </w:rPr>
        <w:t>2</w:t>
      </w:r>
    </w:p>
    <w:p w:rsidR="008F0ABB" w:rsidRDefault="008F0ABB">
      <w:pPr>
        <w:autoSpaceDN w:val="0"/>
        <w:snapToGrid w:val="0"/>
        <w:spacing w:line="560" w:lineRule="exact"/>
        <w:rPr>
          <w:rFonts w:ascii="Times New Roman" w:eastAsia="仿宋_GB2312" w:hAnsi="Times New Roman" w:cs="Times New Roman"/>
          <w:bCs/>
          <w:kern w:val="0"/>
          <w:sz w:val="32"/>
          <w:szCs w:val="32"/>
        </w:rPr>
      </w:pPr>
    </w:p>
    <w:p w:rsidR="008F0ABB" w:rsidRDefault="00C827FB">
      <w:pPr>
        <w:autoSpaceDN w:val="0"/>
        <w:snapToGrid w:val="0"/>
        <w:spacing w:line="560" w:lineRule="exact"/>
        <w:jc w:val="center"/>
        <w:rPr>
          <w:rFonts w:ascii="Times New Roman" w:eastAsia="仿宋_GB2312" w:hAnsi="Times New Roman" w:cs="Times New Roman"/>
          <w:bCs/>
          <w:kern w:val="0"/>
          <w:sz w:val="32"/>
          <w:szCs w:val="32"/>
        </w:rPr>
      </w:pPr>
      <w:r>
        <w:rPr>
          <w:rFonts w:ascii="方正小标宋简体" w:eastAsia="方正小标宋简体" w:hAnsi="方正小标宋简体" w:cs="方正小标宋简体" w:hint="eastAsia"/>
          <w:bCs/>
          <w:kern w:val="0"/>
          <w:sz w:val="44"/>
          <w:szCs w:val="44"/>
        </w:rPr>
        <w:t>医疗机构防蚊灭蚊工作指引（</w:t>
      </w:r>
      <w:r>
        <w:rPr>
          <w:rFonts w:ascii="方正小标宋简体" w:eastAsia="方正小标宋简体" w:hAnsi="方正小标宋简体" w:cs="方正小标宋简体" w:hint="eastAsia"/>
          <w:bCs/>
          <w:kern w:val="0"/>
          <w:sz w:val="44"/>
          <w:szCs w:val="44"/>
        </w:rPr>
        <w:t>2018</w:t>
      </w:r>
      <w:r>
        <w:rPr>
          <w:rFonts w:ascii="方正小标宋简体" w:eastAsia="方正小标宋简体" w:hAnsi="方正小标宋简体" w:cs="方正小标宋简体" w:hint="eastAsia"/>
          <w:bCs/>
          <w:kern w:val="0"/>
          <w:sz w:val="44"/>
          <w:szCs w:val="44"/>
        </w:rPr>
        <w:t>年版）</w:t>
      </w:r>
    </w:p>
    <w:p w:rsidR="008F0ABB" w:rsidRDefault="008F0ABB">
      <w:pPr>
        <w:snapToGrid w:val="0"/>
        <w:spacing w:line="560" w:lineRule="exact"/>
        <w:rPr>
          <w:rFonts w:ascii="Times New Roman" w:eastAsia="仿宋_GB2312" w:hAnsi="Times New Roman" w:cs="Times New Roman"/>
          <w:kern w:val="0"/>
          <w:sz w:val="32"/>
        </w:rPr>
      </w:pPr>
    </w:p>
    <w:p w:rsidR="008F0ABB" w:rsidRDefault="00C827FB">
      <w:pPr>
        <w:autoSpaceDN w:val="0"/>
        <w:snapToGrid w:val="0"/>
        <w:spacing w:line="56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0"/>
        </w:rPr>
        <w:t xml:space="preserve"> </w:t>
      </w:r>
      <w:r>
        <w:rPr>
          <w:rFonts w:ascii="Times New Roman" w:eastAsia="仿宋_GB2312" w:hAnsi="Times New Roman" w:cs="Times New Roman"/>
          <w:bCs/>
          <w:kern w:val="0"/>
          <w:sz w:val="32"/>
          <w:szCs w:val="32"/>
        </w:rPr>
        <w:t xml:space="preserve">   </w:t>
      </w:r>
      <w:r>
        <w:rPr>
          <w:rFonts w:ascii="Times New Roman" w:eastAsia="仿宋_GB2312" w:hAnsi="Times New Roman" w:cs="Times New Roman"/>
          <w:bCs/>
          <w:kern w:val="0"/>
          <w:sz w:val="32"/>
          <w:szCs w:val="32"/>
        </w:rPr>
        <w:t>防蚊灭蚊最有效的措施就是清除或控制蚊虫孳生地（积水），消除蚊虫产生的源头。医疗机构日常灭蚊主要的工作就是清理或控制蚊媒孳生地，只有当发生蚊媒传染病，或成蚊密度高影响医院日常医治工作、群众就医时，才启动应急杀灭成蚊行动。</w:t>
      </w:r>
    </w:p>
    <w:p w:rsidR="008F0ABB" w:rsidRDefault="00C827FB">
      <w:pPr>
        <w:autoSpaceDN w:val="0"/>
        <w:snapToGrid w:val="0"/>
        <w:spacing w:line="560" w:lineRule="exact"/>
        <w:ind w:firstLineChars="200" w:firstLine="640"/>
        <w:rPr>
          <w:rFonts w:ascii="黑体" w:eastAsia="黑体" w:hAnsi="黑体" w:cs="Times New Roman"/>
          <w:b/>
          <w:bCs/>
          <w:kern w:val="0"/>
          <w:sz w:val="32"/>
          <w:szCs w:val="32"/>
        </w:rPr>
      </w:pPr>
      <w:r>
        <w:rPr>
          <w:rFonts w:ascii="黑体" w:eastAsia="黑体" w:hAnsi="黑体" w:cs="Times New Roman" w:hint="eastAsia"/>
          <w:kern w:val="0"/>
          <w:sz w:val="32"/>
          <w:szCs w:val="32"/>
        </w:rPr>
        <w:t>一、医疗机构内常见孳生地及处理方法</w:t>
      </w:r>
    </w:p>
    <w:p w:rsidR="008F0ABB" w:rsidRDefault="00C827FB">
      <w:pPr>
        <w:autoSpaceDN w:val="0"/>
        <w:snapToGrid w:val="0"/>
        <w:spacing w:line="560" w:lineRule="exact"/>
        <w:ind w:firstLineChars="200" w:firstLine="640"/>
        <w:rPr>
          <w:rFonts w:ascii="楷体_GB2312" w:eastAsia="楷体_GB2312" w:hAnsi="楷体_GB2312" w:cs="Times New Roman"/>
          <w:bCs/>
          <w:kern w:val="0"/>
          <w:sz w:val="32"/>
          <w:szCs w:val="32"/>
        </w:rPr>
      </w:pPr>
      <w:r>
        <w:rPr>
          <w:rFonts w:ascii="楷体_GB2312" w:eastAsia="楷体_GB2312" w:hAnsi="楷体_GB2312" w:cs="Times New Roman" w:hint="eastAsia"/>
          <w:bCs/>
          <w:kern w:val="0"/>
          <w:sz w:val="32"/>
          <w:szCs w:val="32"/>
        </w:rPr>
        <w:t>（一）孳生地类型。</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各种闲置盆罐、饮料罐、食品盒、玻璃瓶等废弃容器积水，绿化灌木丛中散在垃圾形成的积水</w:t>
      </w:r>
      <w:r>
        <w:rPr>
          <w:rFonts w:ascii="Times New Roman" w:eastAsia="仿宋_GB2312" w:hAnsi="Times New Roman" w:cs="Times New Roman" w:hint="eastAsia"/>
          <w:kern w:val="0"/>
          <w:sz w:val="32"/>
          <w:szCs w:val="32"/>
        </w:rPr>
        <w:t>。</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室内外各种花盆及托盘、水生植物、盆景积水。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建筑反墚、排水沟积水。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喷水池、莲花缸（池）、景观池、消防水池、饮用蓄水池。</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停车场存在的轮胎、排水沟、地下停车库集水井、抽水泵积水。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下水道、沉沙井、洼地积水。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7</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花盆托盘、水生植物（万年青、富贵竹、莲花等）、盆景积水；淋花器具。</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8</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其他可形成积水的容器。</w:t>
      </w:r>
    </w:p>
    <w:p w:rsidR="008F0ABB" w:rsidRDefault="00C827FB">
      <w:pPr>
        <w:autoSpaceDN w:val="0"/>
        <w:snapToGrid w:val="0"/>
        <w:spacing w:line="560" w:lineRule="exact"/>
        <w:ind w:firstLineChars="200" w:firstLine="640"/>
        <w:rPr>
          <w:rFonts w:ascii="楷体_GB2312" w:eastAsia="楷体_GB2312" w:hAnsi="楷体_GB2312" w:cs="Times New Roman"/>
          <w:bCs/>
          <w:kern w:val="0"/>
          <w:sz w:val="32"/>
          <w:szCs w:val="32"/>
        </w:rPr>
      </w:pPr>
      <w:r>
        <w:rPr>
          <w:rFonts w:ascii="楷体_GB2312" w:eastAsia="楷体_GB2312" w:hAnsi="楷体_GB2312" w:cs="Times New Roman" w:hint="eastAsia"/>
          <w:bCs/>
          <w:kern w:val="0"/>
          <w:sz w:val="32"/>
          <w:szCs w:val="32"/>
        </w:rPr>
        <w:t>（</w:t>
      </w:r>
      <w:r>
        <w:rPr>
          <w:rFonts w:ascii="楷体_GB2312" w:eastAsia="楷体_GB2312" w:hAnsi="楷体_GB2312" w:cs="Times New Roman"/>
          <w:bCs/>
          <w:kern w:val="0"/>
          <w:sz w:val="32"/>
          <w:szCs w:val="32"/>
        </w:rPr>
        <w:t>二</w:t>
      </w:r>
      <w:r>
        <w:rPr>
          <w:rFonts w:ascii="楷体_GB2312" w:eastAsia="楷体_GB2312" w:hAnsi="楷体_GB2312" w:cs="Times New Roman" w:hint="eastAsia"/>
          <w:bCs/>
          <w:kern w:val="0"/>
          <w:sz w:val="32"/>
          <w:szCs w:val="32"/>
        </w:rPr>
        <w:t>）</w:t>
      </w:r>
      <w:r>
        <w:rPr>
          <w:rFonts w:ascii="楷体_GB2312" w:eastAsia="楷体_GB2312" w:hAnsi="楷体_GB2312" w:cs="Times New Roman"/>
          <w:bCs/>
          <w:kern w:val="0"/>
          <w:sz w:val="32"/>
          <w:szCs w:val="32"/>
        </w:rPr>
        <w:t>处理方法</w:t>
      </w:r>
      <w:r>
        <w:rPr>
          <w:rFonts w:ascii="楷体_GB2312" w:eastAsia="楷体_GB2312" w:hAnsi="楷体_GB2312" w:cs="Times New Roman" w:hint="eastAsia"/>
          <w:bCs/>
          <w:kern w:val="0"/>
          <w:sz w:val="32"/>
          <w:szCs w:val="32"/>
        </w:rPr>
        <w:t>。</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搞好环境治理。清除一切卫生死角，绿化灌木丛中散在垃圾容易被忽视，应定期检查清理；翻盆倒罐清除各种小型积水，</w:t>
      </w:r>
      <w:r>
        <w:rPr>
          <w:rFonts w:ascii="Times New Roman" w:eastAsia="仿宋_GB2312" w:hAnsi="Times New Roman" w:cs="Times New Roman"/>
          <w:kern w:val="0"/>
          <w:sz w:val="32"/>
          <w:szCs w:val="32"/>
        </w:rPr>
        <w:lastRenderedPageBreak/>
        <w:t>对一时无法清除的容器，应翻转倒扣放置并确保不会造成第二次积水。</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搞好基础设施建设。实行沟渠硬底化和暗渠化，定期清疏，保持通畅；各类沉沙井口应安装防蚊闸，地下停车库集水井等井口要密封处理或纱网密封，防止蚊虫孳生。</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科学种养水生植物。倡导采用防蚊花篮瓶或用沙石种养水生植物，如用一般的花瓶种养，则应每</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天检查一次，发现有蚊虫（幼虫或蛹）孳生须换水，并彻底洗刷容器内壁并冲洗植物根部。有蚊幼或蛹、卵的</w:t>
      </w:r>
      <w:r>
        <w:rPr>
          <w:rFonts w:ascii="Times New Roman" w:eastAsia="仿宋_GB2312" w:hAnsi="Times New Roman" w:cs="Times New Roman"/>
          <w:kern w:val="0"/>
          <w:sz w:val="32"/>
          <w:szCs w:val="32"/>
        </w:rPr>
        <w:t>水须倒入便池冲走。</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大型蓄水容器。对莲花缸（池）、景观池，倡导养鱼（例如食蚊鱼、斗鱼、金鱼等）；消防水池、饮用蓄水池应定期检查清洗，并加盖密闭。</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废旧轮胎中积水。应将轮胎叠放整齐并存放在室内或避雨的场所；对用于防撞的轮胎，应在轮胎底部打孔并固定，确保轮胎孔处于底部，使积水能够顺畅流出。</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bCs/>
          <w:kern w:val="0"/>
          <w:sz w:val="32"/>
          <w:szCs w:val="32"/>
        </w:rPr>
        <w:t>一时难以清除的积水。在积水中倒入少量废机油，形成一层油膜。或直接在水体表面均匀投入药物，可用的药物有：</w:t>
      </w:r>
      <w:r>
        <w:rPr>
          <w:rFonts w:ascii="Times New Roman" w:eastAsia="仿宋_GB2312" w:hAnsi="Times New Roman" w:cs="Times New Roman"/>
          <w:kern w:val="0"/>
          <w:sz w:val="32"/>
          <w:szCs w:val="32"/>
        </w:rPr>
        <w:t>苏云金杆菌以色列变种（</w:t>
      </w:r>
      <w:r>
        <w:rPr>
          <w:rFonts w:ascii="Times New Roman" w:eastAsia="仿宋_GB2312" w:hAnsi="Times New Roman" w:cs="Times New Roman"/>
          <w:kern w:val="0"/>
          <w:sz w:val="32"/>
          <w:szCs w:val="32"/>
        </w:rPr>
        <w:t>Bti</w:t>
      </w:r>
      <w:r>
        <w:rPr>
          <w:rFonts w:ascii="Times New Roman" w:eastAsia="仿宋_GB2312" w:hAnsi="Times New Roman" w:cs="Times New Roman"/>
          <w:kern w:val="0"/>
          <w:sz w:val="32"/>
          <w:szCs w:val="32"/>
        </w:rPr>
        <w:t>）颗粒剂或乳剂。用量为每平方米水体</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0.5%</w:t>
      </w:r>
      <w:r>
        <w:rPr>
          <w:rFonts w:ascii="Times New Roman" w:eastAsia="仿宋_GB2312" w:hAnsi="Times New Roman" w:cs="Times New Roman"/>
          <w:bCs/>
          <w:kern w:val="0"/>
          <w:sz w:val="32"/>
          <w:szCs w:val="32"/>
        </w:rPr>
        <w:t>的吡丙醚颗粒剂，用量为每平方米水体</w:t>
      </w:r>
      <w:r>
        <w:rPr>
          <w:rFonts w:ascii="Times New Roman" w:eastAsia="仿宋_GB2312" w:hAnsi="Times New Roman" w:cs="Times New Roman"/>
          <w:bCs/>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的双硫磷颗粒剂，用量为每平方米水体</w:t>
      </w:r>
      <w:r>
        <w:rPr>
          <w:rFonts w:ascii="Times New Roman" w:eastAsia="仿宋_GB2312" w:hAnsi="Times New Roman" w:cs="Times New Roman"/>
          <w:bCs/>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w:t>
      </w:r>
    </w:p>
    <w:p w:rsidR="008F0ABB" w:rsidRDefault="00C827FB">
      <w:pPr>
        <w:snapToGrid w:val="0"/>
        <w:spacing w:line="560" w:lineRule="exact"/>
        <w:rPr>
          <w:rFonts w:ascii="黑体" w:eastAsia="黑体" w:hAnsi="黑体" w:cs="Aharoni"/>
          <w:bCs/>
          <w:kern w:val="0"/>
          <w:sz w:val="32"/>
          <w:szCs w:val="32"/>
        </w:rPr>
      </w:pPr>
      <w:r>
        <w:rPr>
          <w:rFonts w:ascii="黑体" w:eastAsia="黑体" w:hAnsi="黑体" w:cs="Aharoni" w:hint="eastAsia"/>
          <w:bCs/>
          <w:kern w:val="0"/>
          <w:sz w:val="32"/>
          <w:szCs w:val="32"/>
        </w:rPr>
        <w:t xml:space="preserve">    </w:t>
      </w:r>
      <w:r>
        <w:rPr>
          <w:rFonts w:ascii="黑体" w:eastAsia="黑体" w:hAnsi="黑体" w:cs="Aharoni" w:hint="eastAsia"/>
          <w:bCs/>
          <w:kern w:val="0"/>
          <w:sz w:val="32"/>
          <w:szCs w:val="32"/>
        </w:rPr>
        <w:t>二、医疗机构周边孳生地清理</w:t>
      </w:r>
    </w:p>
    <w:p w:rsidR="008F0ABB" w:rsidRDefault="00C827FB">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为有效控制医疗机构院内蚊虫密度，应对院区外围周边</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米范围内的一切蚊虫孳生地进行彻底清理，否则，院内蚊虫密度难以得到有效控制。</w:t>
      </w:r>
    </w:p>
    <w:p w:rsidR="008F0ABB" w:rsidRDefault="00C827FB">
      <w:pPr>
        <w:snapToGrid w:val="0"/>
        <w:spacing w:line="560" w:lineRule="exact"/>
        <w:rPr>
          <w:rFonts w:ascii="黑体" w:eastAsia="黑体" w:hAnsi="黑体" w:cs="Aharoni"/>
          <w:bCs/>
          <w:kern w:val="0"/>
          <w:sz w:val="32"/>
          <w:szCs w:val="32"/>
        </w:rPr>
      </w:pPr>
      <w:r>
        <w:rPr>
          <w:rFonts w:ascii="黑体" w:eastAsia="黑体" w:hAnsi="黑体" w:cs="Aharoni" w:hint="eastAsia"/>
          <w:bCs/>
          <w:kern w:val="0"/>
          <w:sz w:val="32"/>
          <w:szCs w:val="32"/>
        </w:rPr>
        <w:lastRenderedPageBreak/>
        <w:t xml:space="preserve">    </w:t>
      </w:r>
      <w:r>
        <w:rPr>
          <w:rFonts w:ascii="黑体" w:eastAsia="黑体" w:hAnsi="黑体" w:cs="Aharoni"/>
          <w:bCs/>
          <w:kern w:val="0"/>
          <w:sz w:val="32"/>
          <w:szCs w:val="32"/>
        </w:rPr>
        <w:t>三、室内防蚊</w:t>
      </w: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收治蚊媒传染病的病房，必须有完善的防蚊设施。病房所有的门、窗、排气口必须安装防蚊纱网，纱网筛目小于</w:t>
      </w:r>
      <w:r>
        <w:rPr>
          <w:rFonts w:ascii="Times New Roman" w:eastAsia="仿宋_GB2312" w:hAnsi="Times New Roman" w:cs="Times New Roman"/>
          <w:bCs/>
          <w:kern w:val="0"/>
          <w:sz w:val="32"/>
          <w:szCs w:val="32"/>
        </w:rPr>
        <w:t>20</w:t>
      </w:r>
      <w:r>
        <w:rPr>
          <w:rFonts w:ascii="Times New Roman" w:eastAsia="仿宋_GB2312" w:hAnsi="Times New Roman" w:cs="Times New Roman"/>
          <w:bCs/>
          <w:kern w:val="0"/>
          <w:sz w:val="32"/>
          <w:szCs w:val="32"/>
        </w:rPr>
        <w:t>目（筛孔平均边长</w:t>
      </w:r>
      <w:r>
        <w:rPr>
          <w:rFonts w:ascii="Times New Roman" w:eastAsia="仿宋_GB2312" w:hAnsi="Times New Roman" w:cs="Times New Roman"/>
          <w:bCs/>
          <w:kern w:val="0"/>
          <w:sz w:val="32"/>
          <w:szCs w:val="32"/>
        </w:rPr>
        <w:t>0.9mm</w:t>
      </w:r>
      <w:r>
        <w:rPr>
          <w:rFonts w:ascii="Times New Roman" w:eastAsia="仿宋_GB2312" w:hAnsi="Times New Roman" w:cs="Times New Roman"/>
          <w:bCs/>
          <w:kern w:val="0"/>
          <w:sz w:val="32"/>
          <w:szCs w:val="32"/>
        </w:rPr>
        <w:t>）。必要时可在纱网上均匀喷涂市售家用气雾剂。</w:t>
      </w:r>
    </w:p>
    <w:p w:rsidR="008F0ABB" w:rsidRDefault="00C827FB">
      <w:pPr>
        <w:snapToGrid w:val="0"/>
        <w:spacing w:line="560" w:lineRule="exact"/>
        <w:rPr>
          <w:rFonts w:ascii="黑体" w:eastAsia="黑体" w:hAnsi="黑体" w:cs="Aharoni"/>
          <w:bCs/>
          <w:kern w:val="0"/>
          <w:sz w:val="32"/>
          <w:szCs w:val="32"/>
        </w:rPr>
      </w:pPr>
      <w:r>
        <w:rPr>
          <w:rFonts w:ascii="黑体" w:eastAsia="黑体" w:hAnsi="黑体" w:cs="Aharoni" w:hint="eastAsia"/>
          <w:bCs/>
          <w:kern w:val="0"/>
          <w:sz w:val="32"/>
          <w:szCs w:val="32"/>
        </w:rPr>
        <w:t xml:space="preserve">    </w:t>
      </w:r>
      <w:r>
        <w:rPr>
          <w:rFonts w:ascii="黑体" w:eastAsia="黑体" w:hAnsi="黑体" w:cs="Aharoni"/>
          <w:bCs/>
          <w:kern w:val="0"/>
          <w:sz w:val="32"/>
          <w:szCs w:val="32"/>
        </w:rPr>
        <w:t>四、杀灭成蚊</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在办公室、病房</w:t>
      </w:r>
      <w:r>
        <w:rPr>
          <w:rFonts w:ascii="Times New Roman" w:eastAsia="仿宋_GB2312" w:hAnsi="Times New Roman" w:cs="Times New Roman"/>
          <w:kern w:val="0"/>
          <w:sz w:val="32"/>
          <w:szCs w:val="32"/>
        </w:rPr>
        <w:t>及其他室内发现有蚊虫成蚊时，应选用家用卫生杀虫剂，如市售有合格证号的杀虫气雾剂（含拟除虫菊酯药物）。施药前先关闭门、窗。将气雾罐充分摇匀，手持气雾罐朝上</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度角，按压阀门从里到外向空间喷雾，按</w:t>
      </w:r>
      <w:r>
        <w:rPr>
          <w:rFonts w:ascii="Times New Roman" w:eastAsia="仿宋_GB2312" w:hAnsi="Times New Roman" w:cs="Times New Roman"/>
          <w:kern w:val="0"/>
          <w:sz w:val="32"/>
          <w:szCs w:val="32"/>
        </w:rPr>
        <w:t>15m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房间约需喷雾</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秒钟。同时重点喷洒各类柜后、床、台、桌底下、沙发下、墙脚线、杂物处，每处约喷</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秒钟。施药后人员离开，</w:t>
      </w:r>
      <w:r>
        <w:rPr>
          <w:rFonts w:ascii="Times New Roman" w:eastAsia="仿宋_GB2312" w:hAnsi="Times New Roman" w:cs="Times New Roman"/>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小时后再打开门、窗通风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分钟后，人方可进入室内。</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也可采用市售灭蚊片，按使用说明书一般</w:t>
      </w:r>
      <w:r>
        <w:rPr>
          <w:rFonts w:ascii="Times New Roman" w:eastAsia="仿宋_GB2312" w:hAnsi="Times New Roman" w:cs="Times New Roman"/>
          <w:kern w:val="0"/>
          <w:sz w:val="32"/>
          <w:szCs w:val="32"/>
        </w:rPr>
        <w:t>15m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使用</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片，点燃后关闭门、窗，</w:t>
      </w:r>
      <w:r>
        <w:rPr>
          <w:rFonts w:ascii="Times New Roman" w:eastAsia="仿宋_GB2312" w:hAnsi="Times New Roman" w:cs="Times New Roman"/>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小时后再打开门、窗通风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分钟后，人方可进</w:t>
      </w:r>
      <w:r>
        <w:rPr>
          <w:rFonts w:ascii="Times New Roman" w:eastAsia="仿宋_GB2312" w:hAnsi="Times New Roman" w:cs="Times New Roman"/>
          <w:kern w:val="0"/>
          <w:sz w:val="32"/>
          <w:szCs w:val="32"/>
        </w:rPr>
        <w:t>入室内。</w:t>
      </w:r>
    </w:p>
    <w:p w:rsidR="008F0ABB" w:rsidRDefault="00C827FB">
      <w:pPr>
        <w:snapToGrid w:val="0"/>
        <w:spacing w:line="560" w:lineRule="exact"/>
        <w:ind w:firstLine="645"/>
        <w:rPr>
          <w:rFonts w:ascii="Times New Roman" w:eastAsia="仿宋_GB2312" w:hAnsi="Times New Roman" w:cs="Times New Roman"/>
          <w:bCs/>
          <w:kern w:val="0"/>
          <w:sz w:val="32"/>
          <w:szCs w:val="32"/>
        </w:rPr>
      </w:pPr>
      <w:r>
        <w:rPr>
          <w:rFonts w:ascii="Times New Roman" w:eastAsia="仿宋_GB2312" w:hAnsi="Times New Roman" w:cs="Times New Roman"/>
          <w:kern w:val="0"/>
          <w:sz w:val="32"/>
          <w:szCs w:val="32"/>
        </w:rPr>
        <w:t>如院内需要大面积杀灭成蚊，建议聘请专业的有害生物防</w:t>
      </w:r>
      <w:r>
        <w:rPr>
          <w:rFonts w:ascii="Times New Roman" w:eastAsia="仿宋_GB2312" w:hAnsi="Times New Roman" w:cs="Times New Roman" w:hint="eastAsia"/>
          <w:kern w:val="0"/>
          <w:sz w:val="32"/>
          <w:szCs w:val="32"/>
        </w:rPr>
        <w:t>制</w:t>
      </w:r>
      <w:r>
        <w:rPr>
          <w:rFonts w:ascii="Times New Roman" w:eastAsia="仿宋_GB2312" w:hAnsi="Times New Roman" w:cs="Times New Roman"/>
          <w:kern w:val="0"/>
          <w:sz w:val="32"/>
          <w:szCs w:val="32"/>
        </w:rPr>
        <w:t>公司开展杀灭成蚊工作，化学法快速杀灭成蚊方法主要有超低容量喷雾法及热烟雾剂法；化学法持续滞留杀灭成蚊的方法有室内滞留喷洒法及室外绿篱技术喷洒法。</w:t>
      </w:r>
    </w:p>
    <w:p w:rsidR="008F0ABB" w:rsidRDefault="00C827FB">
      <w:pPr>
        <w:snapToGrid w:val="0"/>
        <w:spacing w:line="560" w:lineRule="exact"/>
        <w:ind w:firstLine="643"/>
        <w:rPr>
          <w:rFonts w:ascii="黑体" w:eastAsia="黑体" w:hAnsi="黑体" w:cs="Times New Roman"/>
          <w:bCs/>
          <w:kern w:val="0"/>
          <w:sz w:val="32"/>
          <w:szCs w:val="32"/>
        </w:rPr>
      </w:pPr>
      <w:r>
        <w:rPr>
          <w:rFonts w:ascii="黑体" w:eastAsia="黑体" w:hAnsi="黑体" w:cs="Times New Roman" w:hint="eastAsia"/>
          <w:bCs/>
          <w:kern w:val="0"/>
          <w:sz w:val="32"/>
          <w:szCs w:val="32"/>
        </w:rPr>
        <w:t>五、药物使用安全注意事项</w:t>
      </w:r>
    </w:p>
    <w:p w:rsidR="008F0ABB" w:rsidRDefault="00C827FB">
      <w:pPr>
        <w:snapToGrid w:val="0"/>
        <w:spacing w:line="560" w:lineRule="exact"/>
        <w:rPr>
          <w:rFonts w:ascii="Times New Roman" w:eastAsia="仿宋_GB2312" w:hAnsi="Times New Roman" w:cs="Times New Roman"/>
          <w:bCs/>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必须选用有农药登记证的卫生用杀虫剂。</w:t>
      </w:r>
      <w:r>
        <w:rPr>
          <w:rFonts w:ascii="Times New Roman" w:eastAsia="仿宋_GB2312" w:hAnsi="Times New Roman" w:cs="Times New Roman"/>
          <w:bCs/>
          <w:kern w:val="0"/>
          <w:sz w:val="32"/>
          <w:szCs w:val="32"/>
        </w:rPr>
        <w:t>本指引中推荐的药物都是对人畜毒性较低的卫生杀虫剂，但仍需注意安全，需</w:t>
      </w:r>
      <w:r>
        <w:rPr>
          <w:rFonts w:ascii="Times New Roman" w:eastAsia="仿宋_GB2312" w:hAnsi="Times New Roman" w:cs="Times New Roman"/>
          <w:bCs/>
          <w:kern w:val="0"/>
          <w:sz w:val="32"/>
          <w:szCs w:val="32"/>
        </w:rPr>
        <w:lastRenderedPageBreak/>
        <w:t>将药物保存在儿童不易获取的地方，避免儿童触碰或误食。同时接触药物后应洗手。</w:t>
      </w:r>
    </w:p>
    <w:p w:rsidR="008F0ABB" w:rsidRDefault="008F0ABB">
      <w:pPr>
        <w:snapToGrid w:val="0"/>
        <w:spacing w:line="560" w:lineRule="exact"/>
        <w:ind w:firstLineChars="150" w:firstLine="480"/>
        <w:rPr>
          <w:rFonts w:ascii="Times New Roman" w:eastAsia="仿宋_GB2312" w:hAnsi="Times New Roman" w:cs="Times New Roman"/>
          <w:bCs/>
          <w:kern w:val="0"/>
          <w:sz w:val="32"/>
          <w:szCs w:val="32"/>
        </w:rPr>
      </w:pPr>
    </w:p>
    <w:p w:rsidR="008F0ABB" w:rsidRDefault="008F0ABB">
      <w:pPr>
        <w:snapToGrid w:val="0"/>
        <w:spacing w:line="560" w:lineRule="exact"/>
        <w:ind w:firstLineChars="150" w:firstLine="480"/>
        <w:rPr>
          <w:rFonts w:ascii="Times New Roman" w:eastAsia="仿宋_GB2312" w:hAnsi="Times New Roman" w:cs="Times New Roman"/>
          <w:bCs/>
          <w:kern w:val="0"/>
          <w:sz w:val="32"/>
          <w:szCs w:val="32"/>
        </w:rPr>
      </w:pPr>
    </w:p>
    <w:p w:rsidR="008F0ABB" w:rsidRDefault="008F0ABB">
      <w:pPr>
        <w:snapToGrid w:val="0"/>
        <w:spacing w:line="560" w:lineRule="exact"/>
        <w:rPr>
          <w:rFonts w:ascii="Times New Roman" w:eastAsia="仿宋_GB2312" w:hAnsi="Times New Roman" w:cs="Times New Roman"/>
          <w:bCs/>
          <w:kern w:val="0"/>
          <w:sz w:val="32"/>
          <w:szCs w:val="32"/>
        </w:rPr>
      </w:pPr>
    </w:p>
    <w:p w:rsidR="008F0ABB" w:rsidRDefault="008F0ABB">
      <w:pPr>
        <w:snapToGrid w:val="0"/>
        <w:spacing w:line="560" w:lineRule="exact"/>
        <w:rPr>
          <w:rFonts w:ascii="Times New Roman" w:eastAsia="仿宋_GB2312" w:hAnsi="Times New Roman" w:cs="Times New Roman"/>
          <w:kern w:val="0"/>
          <w:sz w:val="32"/>
          <w:szCs w:val="32"/>
        </w:rPr>
      </w:pPr>
    </w:p>
    <w:p w:rsidR="008F0ABB" w:rsidRDefault="008F0ABB">
      <w:pPr>
        <w:snapToGrid w:val="0"/>
        <w:spacing w:line="560" w:lineRule="exact"/>
        <w:rPr>
          <w:rFonts w:ascii="Times New Roman" w:eastAsia="仿宋_GB2312" w:hAnsi="Times New Roman" w:cs="Times New Roman"/>
          <w:kern w:val="0"/>
          <w:sz w:val="32"/>
          <w:szCs w:val="32"/>
        </w:rPr>
      </w:pPr>
    </w:p>
    <w:p w:rsidR="008F0ABB" w:rsidRDefault="008F0ABB">
      <w:pPr>
        <w:snapToGrid w:val="0"/>
        <w:spacing w:line="560" w:lineRule="exact"/>
        <w:rPr>
          <w:rFonts w:ascii="Times New Roman" w:eastAsia="仿宋_GB2312" w:hAnsi="Times New Roman" w:cs="Times New Roman"/>
          <w:kern w:val="0"/>
          <w:sz w:val="32"/>
          <w:szCs w:val="32"/>
        </w:rPr>
      </w:pPr>
    </w:p>
    <w:p w:rsidR="008F0ABB" w:rsidRDefault="008F0ABB">
      <w:pPr>
        <w:snapToGrid w:val="0"/>
        <w:spacing w:line="560" w:lineRule="exact"/>
        <w:rPr>
          <w:rFonts w:ascii="Times New Roman" w:eastAsia="仿宋_GB2312" w:hAnsi="Times New Roman" w:cs="Times New Roman"/>
          <w:kern w:val="0"/>
          <w:sz w:val="32"/>
          <w:szCs w:val="32"/>
        </w:rPr>
      </w:pPr>
    </w:p>
    <w:p w:rsidR="008F0ABB" w:rsidRDefault="008F0ABB">
      <w:pPr>
        <w:snapToGrid w:val="0"/>
        <w:spacing w:line="560" w:lineRule="exact"/>
        <w:rPr>
          <w:rFonts w:ascii="Times New Roman" w:eastAsia="仿宋_GB2312" w:hAnsi="Times New Roman" w:cs="Times New Roman"/>
          <w:kern w:val="0"/>
          <w:sz w:val="32"/>
          <w:szCs w:val="32"/>
        </w:rPr>
      </w:pPr>
    </w:p>
    <w:p w:rsidR="008F0ABB" w:rsidRDefault="008F0ABB">
      <w:pPr>
        <w:snapToGrid w:val="0"/>
        <w:spacing w:line="560" w:lineRule="exact"/>
        <w:rPr>
          <w:rFonts w:ascii="Times New Roman" w:eastAsia="仿宋_GB2312" w:hAnsi="Times New Roman" w:cs="Times New Roman"/>
          <w:kern w:val="0"/>
          <w:sz w:val="32"/>
          <w:szCs w:val="32"/>
        </w:rPr>
      </w:pPr>
    </w:p>
    <w:p w:rsidR="008F0ABB" w:rsidRDefault="008F0ABB">
      <w:pPr>
        <w:snapToGrid w:val="0"/>
        <w:spacing w:line="560" w:lineRule="exact"/>
        <w:rPr>
          <w:rFonts w:ascii="Times New Roman" w:eastAsia="仿宋_GB2312" w:hAnsi="Times New Roman" w:cs="Times New Roman"/>
          <w:kern w:val="0"/>
          <w:sz w:val="32"/>
          <w:szCs w:val="32"/>
        </w:rPr>
      </w:pPr>
    </w:p>
    <w:p w:rsidR="008F0ABB" w:rsidRDefault="00C827FB">
      <w:pPr>
        <w:snapToGrid w:val="0"/>
        <w:spacing w:line="560" w:lineRule="exact"/>
        <w:rPr>
          <w:rFonts w:ascii="黑体" w:eastAsia="黑体" w:hAnsi="黑体" w:cs="Times New Roman"/>
          <w:bCs/>
          <w:kern w:val="0"/>
          <w:sz w:val="32"/>
          <w:szCs w:val="32"/>
        </w:rPr>
      </w:pPr>
      <w:r>
        <w:rPr>
          <w:rFonts w:ascii="Times New Roman" w:eastAsia="仿宋_GB2312" w:hAnsi="Times New Roman" w:cs="Times New Roman"/>
          <w:bCs/>
          <w:kern w:val="0"/>
          <w:sz w:val="32"/>
          <w:szCs w:val="32"/>
        </w:rPr>
        <w:br w:type="page"/>
      </w:r>
      <w:r>
        <w:rPr>
          <w:rFonts w:ascii="黑体" w:eastAsia="黑体" w:hAnsi="黑体" w:cs="Times New Roman" w:hint="eastAsia"/>
          <w:bCs/>
          <w:kern w:val="0"/>
          <w:sz w:val="32"/>
          <w:szCs w:val="32"/>
        </w:rPr>
        <w:lastRenderedPageBreak/>
        <w:t>附件</w:t>
      </w:r>
      <w:r>
        <w:rPr>
          <w:rFonts w:ascii="黑体" w:eastAsia="黑体" w:hAnsi="黑体" w:cs="Times New Roman" w:hint="eastAsia"/>
          <w:bCs/>
          <w:kern w:val="0"/>
          <w:sz w:val="32"/>
          <w:szCs w:val="32"/>
        </w:rPr>
        <w:t>3</w:t>
      </w:r>
    </w:p>
    <w:p w:rsidR="008F0ABB" w:rsidRDefault="008F0ABB">
      <w:pPr>
        <w:snapToGrid w:val="0"/>
        <w:spacing w:line="560" w:lineRule="exact"/>
        <w:rPr>
          <w:rFonts w:ascii="黑体" w:eastAsia="黑体" w:hAnsi="黑体" w:cs="Times New Roman"/>
          <w:bCs/>
          <w:kern w:val="0"/>
          <w:sz w:val="32"/>
          <w:szCs w:val="32"/>
        </w:rPr>
      </w:pPr>
    </w:p>
    <w:p w:rsidR="008F0ABB" w:rsidRDefault="00C827FB">
      <w:pPr>
        <w:snapToGrid w:val="0"/>
        <w:spacing w:line="560" w:lineRule="exact"/>
        <w:jc w:val="center"/>
        <w:rPr>
          <w:rFonts w:ascii="方正小标宋简体" w:eastAsia="方正小标宋简体" w:hAnsi="方正小标宋简体" w:cs="Times New Roman"/>
          <w:bCs/>
          <w:kern w:val="0"/>
          <w:sz w:val="44"/>
          <w:szCs w:val="32"/>
        </w:rPr>
      </w:pPr>
      <w:r>
        <w:rPr>
          <w:rFonts w:ascii="方正小标宋简体" w:eastAsia="方正小标宋简体" w:hAnsi="方正小标宋简体" w:cs="Times New Roman" w:hint="eastAsia"/>
          <w:bCs/>
          <w:kern w:val="0"/>
          <w:sz w:val="44"/>
          <w:szCs w:val="32"/>
        </w:rPr>
        <w:t>建筑工地防蚊灭蚊工作指引</w:t>
      </w:r>
      <w:r>
        <w:rPr>
          <w:rFonts w:ascii="方正小标宋简体" w:eastAsia="方正小标宋简体" w:hAnsi="方正小标宋简体" w:cs="Times New Roman" w:hint="eastAsia"/>
          <w:kern w:val="0"/>
          <w:sz w:val="44"/>
          <w:szCs w:val="32"/>
        </w:rPr>
        <w:t>（</w:t>
      </w:r>
      <w:r>
        <w:rPr>
          <w:rFonts w:ascii="方正小标宋简体" w:eastAsia="方正小标宋简体" w:hAnsi="方正小标宋简体" w:cs="Times New Roman" w:hint="eastAsia"/>
          <w:kern w:val="0"/>
          <w:sz w:val="44"/>
          <w:szCs w:val="32"/>
        </w:rPr>
        <w:t>2018</w:t>
      </w:r>
      <w:r>
        <w:rPr>
          <w:rFonts w:ascii="方正小标宋简体" w:eastAsia="方正小标宋简体" w:hAnsi="方正小标宋简体" w:cs="Times New Roman" w:hint="eastAsia"/>
          <w:kern w:val="0"/>
          <w:sz w:val="44"/>
          <w:szCs w:val="32"/>
        </w:rPr>
        <w:t>年版）</w:t>
      </w:r>
    </w:p>
    <w:p w:rsidR="008F0ABB" w:rsidRDefault="008F0ABB">
      <w:pPr>
        <w:snapToGrid w:val="0"/>
        <w:spacing w:line="560" w:lineRule="exact"/>
        <w:rPr>
          <w:rFonts w:ascii="Times New Roman" w:eastAsia="仿宋_GB2312" w:hAnsi="Times New Roman" w:cs="Times New Roman"/>
          <w:bCs/>
          <w:kern w:val="0"/>
          <w:sz w:val="32"/>
          <w:szCs w:val="32"/>
        </w:rPr>
      </w:pP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防蚊灭蚊最有效的措施就是清除或控制蚊虫孳生地（积水），消除蚊虫产生的源头。建筑工地日常灭蚊主要的工作就是清理或控制蚊媒孳生地，当未能有效控制蚊虫孳生地、成蚊密度高时，就要启动应急杀灭成蚊行动。</w:t>
      </w:r>
    </w:p>
    <w:p w:rsidR="008F0ABB" w:rsidRDefault="00C827FB">
      <w:pPr>
        <w:snapToGrid w:val="0"/>
        <w:spacing w:line="560" w:lineRule="exact"/>
        <w:ind w:firstLineChars="200" w:firstLine="640"/>
        <w:rPr>
          <w:rFonts w:ascii="黑体" w:eastAsia="黑体" w:hAnsi="黑体" w:cs="Times New Roman"/>
          <w:b/>
          <w:bCs/>
          <w:kern w:val="0"/>
          <w:sz w:val="32"/>
          <w:szCs w:val="32"/>
        </w:rPr>
      </w:pPr>
      <w:r>
        <w:rPr>
          <w:rFonts w:ascii="黑体" w:eastAsia="黑体" w:hAnsi="黑体" w:cs="Times New Roman" w:hint="eastAsia"/>
          <w:kern w:val="0"/>
          <w:sz w:val="32"/>
          <w:szCs w:val="32"/>
        </w:rPr>
        <w:t>一、建筑工地常见孳生地及处理方法</w:t>
      </w:r>
    </w:p>
    <w:p w:rsidR="008F0ABB" w:rsidRDefault="00C827FB">
      <w:pPr>
        <w:autoSpaceDN w:val="0"/>
        <w:snapToGrid w:val="0"/>
        <w:spacing w:line="560" w:lineRule="exact"/>
        <w:ind w:firstLineChars="200" w:firstLine="640"/>
        <w:rPr>
          <w:rFonts w:ascii="楷体_GB2312" w:eastAsia="楷体_GB2312" w:hAnsi="楷体_GB2312" w:cs="Times New Roman"/>
          <w:bCs/>
          <w:kern w:val="0"/>
          <w:sz w:val="32"/>
          <w:szCs w:val="32"/>
        </w:rPr>
      </w:pPr>
      <w:r>
        <w:rPr>
          <w:rFonts w:ascii="楷体_GB2312" w:eastAsia="楷体_GB2312" w:hAnsi="楷体_GB2312" w:cs="Times New Roman" w:hint="eastAsia"/>
          <w:bCs/>
          <w:kern w:val="0"/>
          <w:sz w:val="32"/>
          <w:szCs w:val="32"/>
        </w:rPr>
        <w:t>（一）蚊虫孳生地场所。</w:t>
      </w:r>
    </w:p>
    <w:p w:rsidR="008F0ABB" w:rsidRDefault="00C827FB">
      <w:pPr>
        <w:snapToGrid w:val="0"/>
        <w:spacing w:line="560" w:lineRule="exact"/>
        <w:ind w:firstLine="648"/>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建筑工地的沟渠、沙井、地下积水、电梯井、排水深井、蓄水池、打桩洞、坑洼地。</w:t>
      </w:r>
    </w:p>
    <w:p w:rsidR="008F0ABB" w:rsidRDefault="00C827FB">
      <w:pPr>
        <w:snapToGrid w:val="0"/>
        <w:spacing w:line="560" w:lineRule="exact"/>
        <w:ind w:firstLine="648"/>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各种露天器械设备、塑料布、轮胎。</w:t>
      </w:r>
    </w:p>
    <w:p w:rsidR="008F0ABB" w:rsidRDefault="00C827FB">
      <w:pPr>
        <w:snapToGrid w:val="0"/>
        <w:spacing w:line="560" w:lineRule="exact"/>
        <w:ind w:firstLine="648"/>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工棚房前屋后的盆罐等积水容器。</w:t>
      </w:r>
    </w:p>
    <w:p w:rsidR="008F0ABB" w:rsidRDefault="00C827FB">
      <w:pPr>
        <w:autoSpaceDN w:val="0"/>
        <w:snapToGrid w:val="0"/>
        <w:spacing w:line="560" w:lineRule="exact"/>
        <w:ind w:firstLine="63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4</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其他可形成积水的容器。</w:t>
      </w:r>
    </w:p>
    <w:p w:rsidR="008F0ABB" w:rsidRDefault="00C827FB">
      <w:pPr>
        <w:autoSpaceDN w:val="0"/>
        <w:snapToGrid w:val="0"/>
        <w:spacing w:line="560" w:lineRule="exact"/>
        <w:ind w:firstLineChars="200" w:firstLine="640"/>
        <w:rPr>
          <w:rFonts w:ascii="楷体_GB2312" w:eastAsia="楷体_GB2312" w:hAnsi="楷体_GB2312" w:cs="Times New Roman"/>
          <w:bCs/>
          <w:kern w:val="0"/>
          <w:sz w:val="32"/>
          <w:szCs w:val="32"/>
        </w:rPr>
      </w:pPr>
      <w:r>
        <w:rPr>
          <w:rFonts w:ascii="楷体_GB2312" w:eastAsia="楷体_GB2312" w:hAnsi="楷体_GB2312" w:cs="Times New Roman" w:hint="eastAsia"/>
          <w:bCs/>
          <w:kern w:val="0"/>
          <w:sz w:val="32"/>
          <w:szCs w:val="32"/>
        </w:rPr>
        <w:t>（</w:t>
      </w:r>
      <w:r>
        <w:rPr>
          <w:rFonts w:ascii="楷体_GB2312" w:eastAsia="楷体_GB2312" w:hAnsi="楷体_GB2312" w:cs="Times New Roman"/>
          <w:bCs/>
          <w:kern w:val="0"/>
          <w:sz w:val="32"/>
          <w:szCs w:val="32"/>
        </w:rPr>
        <w:t>二</w:t>
      </w:r>
      <w:r>
        <w:rPr>
          <w:rFonts w:ascii="楷体_GB2312" w:eastAsia="楷体_GB2312" w:hAnsi="楷体_GB2312" w:cs="Times New Roman" w:hint="eastAsia"/>
          <w:bCs/>
          <w:kern w:val="0"/>
          <w:sz w:val="32"/>
          <w:szCs w:val="32"/>
        </w:rPr>
        <w:t>）</w:t>
      </w:r>
      <w:r>
        <w:rPr>
          <w:rFonts w:ascii="楷体_GB2312" w:eastAsia="楷体_GB2312" w:hAnsi="楷体_GB2312" w:cs="Times New Roman"/>
          <w:bCs/>
          <w:kern w:val="0"/>
          <w:sz w:val="32"/>
          <w:szCs w:val="32"/>
        </w:rPr>
        <w:t>处理方法</w:t>
      </w:r>
      <w:r>
        <w:rPr>
          <w:rFonts w:ascii="楷体_GB2312" w:eastAsia="楷体_GB2312" w:hAnsi="楷体_GB2312" w:cs="Times New Roman" w:hint="eastAsia"/>
          <w:bCs/>
          <w:kern w:val="0"/>
          <w:sz w:val="32"/>
          <w:szCs w:val="32"/>
        </w:rPr>
        <w:t>。</w:t>
      </w:r>
    </w:p>
    <w:p w:rsidR="008F0ABB" w:rsidRDefault="00C827FB">
      <w:pPr>
        <w:autoSpaceDN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对沟渠实行硬底化，保持流水畅通。及时排干地面积水、打桩洞及电梯井积水。</w:t>
      </w:r>
      <w:r>
        <w:rPr>
          <w:rFonts w:ascii="Times New Roman" w:eastAsia="仿宋_GB2312" w:hAnsi="Times New Roman" w:cs="Times New Roman"/>
          <w:color w:val="000000"/>
          <w:kern w:val="0"/>
          <w:sz w:val="32"/>
          <w:szCs w:val="32"/>
        </w:rPr>
        <w:t>填平工地内所有凹凸不平的坑洼。</w:t>
      </w:r>
    </w:p>
    <w:p w:rsidR="008F0ABB" w:rsidRDefault="00C827FB">
      <w:pPr>
        <w:snapToGrid w:val="0"/>
        <w:spacing w:line="56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2</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每天及时清运垃圾，并清理工地范围内的各种散在积水垃圾容器，如一次性饭盒、水杯、矿泉水瓶等，清除卫生死角。</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3</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定期检查工地范围内的各种容器积水，如建筑材料、水桶、塑料薄膜等，将这些容器积水清理、加盖或反扣，</w:t>
      </w:r>
      <w:r>
        <w:rPr>
          <w:rFonts w:ascii="Times New Roman" w:eastAsia="仿宋_GB2312" w:hAnsi="Times New Roman" w:cs="Times New Roman"/>
          <w:kern w:val="0"/>
          <w:sz w:val="32"/>
          <w:szCs w:val="32"/>
        </w:rPr>
        <w:t>并确保不会造成第二次积水。</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4</w:t>
      </w:r>
      <w:r>
        <w:rPr>
          <w:rFonts w:ascii="Times New Roman" w:eastAsia="仿宋_GB2312" w:hAnsi="Times New Roman" w:cs="Times New Roman" w:hint="eastAsia"/>
          <w:bCs/>
          <w:kern w:val="0"/>
          <w:sz w:val="32"/>
          <w:szCs w:val="32"/>
        </w:rPr>
        <w:t>.</w:t>
      </w:r>
      <w:r>
        <w:rPr>
          <w:rFonts w:ascii="Times New Roman" w:eastAsia="仿宋_GB2312" w:hAnsi="Times New Roman" w:cs="Times New Roman"/>
          <w:kern w:val="0"/>
          <w:sz w:val="32"/>
          <w:szCs w:val="32"/>
        </w:rPr>
        <w:t>废旧轮胎中积水治理。应将轮胎叠放整齐并存放在室内或</w:t>
      </w:r>
      <w:r>
        <w:rPr>
          <w:rFonts w:ascii="Times New Roman" w:eastAsia="仿宋_GB2312" w:hAnsi="Times New Roman" w:cs="Times New Roman"/>
          <w:kern w:val="0"/>
          <w:sz w:val="32"/>
          <w:szCs w:val="32"/>
        </w:rPr>
        <w:lastRenderedPageBreak/>
        <w:t>避雨的场所。如堆放在室外，应用防雨布严密遮盖，并要防止防雨布上雨水积存；对用于防撞的轮胎，应在轮胎底部打孔并固定，确保孔处于底部，使积水能够顺畅流出。</w:t>
      </w:r>
    </w:p>
    <w:p w:rsidR="008F0ABB" w:rsidRDefault="00C827FB">
      <w:pPr>
        <w:snapToGrid w:val="0"/>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5</w:t>
      </w:r>
      <w:r>
        <w:rPr>
          <w:rFonts w:ascii="Times New Roman" w:eastAsia="仿宋_GB2312" w:hAnsi="Times New Roman" w:cs="Times New Roman" w:hint="eastAsia"/>
          <w:kern w:val="0"/>
          <w:sz w:val="32"/>
          <w:szCs w:val="32"/>
        </w:rPr>
        <w:t>.</w:t>
      </w:r>
      <w:r>
        <w:rPr>
          <w:rFonts w:ascii="Times New Roman" w:eastAsia="仿宋_GB2312" w:hAnsi="Times New Roman" w:cs="Times New Roman"/>
          <w:bCs/>
          <w:kern w:val="0"/>
          <w:sz w:val="32"/>
          <w:szCs w:val="32"/>
        </w:rPr>
        <w:t>一时难以清除积水治理。在积水中倒入少量废机油，形成一层油膜。或直接在水体表面均匀投入药物，可用的药物有：</w:t>
      </w:r>
      <w:r>
        <w:rPr>
          <w:rFonts w:ascii="Times New Roman" w:eastAsia="仿宋_GB2312" w:hAnsi="Times New Roman" w:cs="Times New Roman"/>
          <w:kern w:val="0"/>
          <w:sz w:val="32"/>
          <w:szCs w:val="32"/>
        </w:rPr>
        <w:t>苏云金杆菌以色列变种（</w:t>
      </w:r>
      <w:r>
        <w:rPr>
          <w:rFonts w:ascii="Times New Roman" w:eastAsia="仿宋_GB2312" w:hAnsi="Times New Roman" w:cs="Times New Roman"/>
          <w:kern w:val="0"/>
          <w:sz w:val="32"/>
          <w:szCs w:val="32"/>
        </w:rPr>
        <w:t>Bti</w:t>
      </w:r>
      <w:r>
        <w:rPr>
          <w:rFonts w:ascii="Times New Roman" w:eastAsia="仿宋_GB2312" w:hAnsi="Times New Roman" w:cs="Times New Roman"/>
          <w:kern w:val="0"/>
          <w:sz w:val="32"/>
          <w:szCs w:val="32"/>
        </w:rPr>
        <w:t>）颗粒剂或乳剂。用量为每平方米水体</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0.5%</w:t>
      </w:r>
      <w:r>
        <w:rPr>
          <w:rFonts w:ascii="Times New Roman" w:eastAsia="仿宋_GB2312" w:hAnsi="Times New Roman" w:cs="Times New Roman"/>
          <w:bCs/>
          <w:kern w:val="0"/>
          <w:sz w:val="32"/>
          <w:szCs w:val="32"/>
        </w:rPr>
        <w:t>的吡丙醚颗粒剂，用量为每平方米水体</w:t>
      </w:r>
      <w:r>
        <w:rPr>
          <w:rFonts w:ascii="Times New Roman" w:eastAsia="仿宋_GB2312" w:hAnsi="Times New Roman" w:cs="Times New Roman"/>
          <w:bCs/>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的双硫磷颗粒剂，用量为每平方米水体</w:t>
      </w:r>
      <w:r>
        <w:rPr>
          <w:rFonts w:ascii="Times New Roman" w:eastAsia="仿宋_GB2312" w:hAnsi="Times New Roman" w:cs="Times New Roman"/>
          <w:bCs/>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二、杀灭成蚊</w:t>
      </w:r>
    </w:p>
    <w:p w:rsidR="008F0ABB" w:rsidRDefault="00C827FB">
      <w:pPr>
        <w:snapToGrid w:val="0"/>
        <w:spacing w:line="560" w:lineRule="exact"/>
        <w:ind w:firstLine="645"/>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长</w:t>
      </w:r>
      <w:r>
        <w:rPr>
          <w:rFonts w:ascii="Times New Roman" w:eastAsia="仿宋_GB2312" w:hAnsi="Times New Roman" w:cs="Times New Roman"/>
          <w:bCs/>
          <w:kern w:val="0"/>
          <w:sz w:val="32"/>
          <w:szCs w:val="32"/>
        </w:rPr>
        <w:t>效防蚊蚊帐是经世界卫生组织（</w:t>
      </w:r>
      <w:r>
        <w:rPr>
          <w:rFonts w:ascii="Times New Roman" w:eastAsia="仿宋_GB2312" w:hAnsi="Times New Roman" w:cs="Times New Roman"/>
          <w:bCs/>
          <w:kern w:val="0"/>
          <w:sz w:val="32"/>
          <w:szCs w:val="32"/>
        </w:rPr>
        <w:t>WHO</w:t>
      </w:r>
      <w:r>
        <w:rPr>
          <w:rFonts w:ascii="Times New Roman" w:eastAsia="仿宋_GB2312" w:hAnsi="Times New Roman" w:cs="Times New Roman"/>
          <w:bCs/>
          <w:kern w:val="0"/>
          <w:sz w:val="32"/>
          <w:szCs w:val="32"/>
        </w:rPr>
        <w:t>）认可，能有效驱避甚至杀死蚊虫的一类功能性纺织品。它不仅可以像传统蚊帐一样从空间上对蚊虫进行隔离，还可以用自身携带的杀蚊剂或驱避剂对蚊虫进行毒杀或驱避。所以在工地工人宿舍，采用长效防蚊蚊帐，可起到防蚊灭蚊双重效用，该方法尤其适用于蚊媒传染病流行区。如使用传</w:t>
      </w:r>
      <w:r>
        <w:rPr>
          <w:rFonts w:ascii="Times New Roman" w:eastAsia="仿宋_GB2312" w:hAnsi="Times New Roman" w:cs="Times New Roman" w:hint="eastAsia"/>
          <w:bCs/>
          <w:kern w:val="0"/>
          <w:sz w:val="32"/>
          <w:szCs w:val="32"/>
        </w:rPr>
        <w:t>统浸泡或喷</w:t>
      </w:r>
      <w:r>
        <w:rPr>
          <w:rFonts w:ascii="Times New Roman" w:eastAsia="仿宋_GB2312" w:hAnsi="Times New Roman" w:cs="Times New Roman"/>
          <w:bCs/>
          <w:kern w:val="0"/>
          <w:sz w:val="32"/>
          <w:szCs w:val="32"/>
        </w:rPr>
        <w:t>洒蚊帐，必须由专业人员操作。常用药剂有</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溴氰菊酯悬浮剂、</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顺式氯氰菊酯悬浮剂、</w:t>
      </w:r>
      <w:r>
        <w:rPr>
          <w:rFonts w:ascii="Times New Roman" w:eastAsia="仿宋_GB2312" w:hAnsi="Times New Roman" w:cs="Times New Roman"/>
          <w:bCs/>
          <w:kern w:val="0"/>
          <w:sz w:val="32"/>
          <w:szCs w:val="32"/>
        </w:rPr>
        <w:t>2.5%</w:t>
      </w:r>
      <w:r>
        <w:rPr>
          <w:rFonts w:ascii="Times New Roman" w:eastAsia="仿宋_GB2312" w:hAnsi="Times New Roman" w:cs="Times New Roman"/>
          <w:bCs/>
          <w:kern w:val="0"/>
          <w:sz w:val="32"/>
          <w:szCs w:val="32"/>
        </w:rPr>
        <w:t>高效氯氟氰菊酯微胶囊剂和</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氯菊酯乳油。</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在办公室、宿舍及其他室内发现有成蚊时，应选用家用卫生杀虫剂，如市售有合格证号</w:t>
      </w:r>
      <w:r>
        <w:rPr>
          <w:rFonts w:ascii="Times New Roman" w:eastAsia="仿宋_GB2312" w:hAnsi="Times New Roman" w:cs="Times New Roman"/>
          <w:kern w:val="0"/>
          <w:sz w:val="32"/>
          <w:szCs w:val="32"/>
        </w:rPr>
        <w:t>的杀虫气雾剂（含拟除虫菊酯药物）。施药前先关闭门、窗。将气雾罐充分摇匀，手持气雾罐朝上</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度角，按压阀门从里到外向空间喷雾，按</w:t>
      </w:r>
      <w:r>
        <w:rPr>
          <w:rFonts w:ascii="Times New Roman" w:eastAsia="仿宋_GB2312" w:hAnsi="Times New Roman" w:cs="Times New Roman"/>
          <w:kern w:val="0"/>
          <w:sz w:val="32"/>
          <w:szCs w:val="32"/>
        </w:rPr>
        <w:t>15m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房间约需喷雾</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秒钟。同时重点喷洒各类柜后、床、台、桌底下、沙发下、墙脚线、杂物处，每处约喷</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秒钟。施药后人员离开，</w:t>
      </w:r>
      <w:r>
        <w:rPr>
          <w:rFonts w:ascii="Times New Roman" w:eastAsia="仿宋_GB2312" w:hAnsi="Times New Roman" w:cs="Times New Roman"/>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小时后再打开门、窗通风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分钟后，人方可进入室</w:t>
      </w:r>
      <w:r>
        <w:rPr>
          <w:rFonts w:ascii="Times New Roman" w:eastAsia="仿宋_GB2312" w:hAnsi="Times New Roman" w:cs="Times New Roman"/>
          <w:kern w:val="0"/>
          <w:sz w:val="32"/>
          <w:szCs w:val="32"/>
        </w:rPr>
        <w:lastRenderedPageBreak/>
        <w:t>内。</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也可采用市售灭蚊片，按使用说明书一般</w:t>
      </w:r>
      <w:r>
        <w:rPr>
          <w:rFonts w:ascii="Times New Roman" w:eastAsia="仿宋_GB2312" w:hAnsi="Times New Roman" w:cs="Times New Roman"/>
          <w:kern w:val="0"/>
          <w:sz w:val="32"/>
          <w:szCs w:val="32"/>
        </w:rPr>
        <w:t>15m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使用</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片，点燃后关闭门、窗，</w:t>
      </w:r>
      <w:r>
        <w:rPr>
          <w:rFonts w:ascii="Times New Roman" w:eastAsia="仿宋_GB2312" w:hAnsi="Times New Roman" w:cs="Times New Roman"/>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小时后再打开门、窗通风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分钟后，人方可进入室内。</w:t>
      </w:r>
    </w:p>
    <w:p w:rsidR="008F0ABB" w:rsidRDefault="00C827FB">
      <w:pPr>
        <w:snapToGrid w:val="0"/>
        <w:spacing w:line="560" w:lineRule="exact"/>
        <w:ind w:firstLine="645"/>
        <w:rPr>
          <w:rFonts w:ascii="Times New Roman" w:eastAsia="仿宋_GB2312" w:hAnsi="Times New Roman" w:cs="Times New Roman"/>
          <w:bCs/>
          <w:kern w:val="0"/>
          <w:sz w:val="32"/>
          <w:szCs w:val="32"/>
        </w:rPr>
      </w:pPr>
      <w:r>
        <w:rPr>
          <w:rFonts w:ascii="Times New Roman" w:eastAsia="仿宋_GB2312" w:hAnsi="Times New Roman" w:cs="Times New Roman"/>
          <w:kern w:val="0"/>
          <w:sz w:val="32"/>
          <w:szCs w:val="32"/>
        </w:rPr>
        <w:t>如工地需要大面积杀灭成蚊，建议聘请专业的有害生物防</w:t>
      </w:r>
      <w:r>
        <w:rPr>
          <w:rFonts w:ascii="Times New Roman" w:eastAsia="仿宋_GB2312" w:hAnsi="Times New Roman" w:cs="Times New Roman" w:hint="eastAsia"/>
          <w:kern w:val="0"/>
          <w:sz w:val="32"/>
          <w:szCs w:val="32"/>
        </w:rPr>
        <w:t>制度</w:t>
      </w:r>
      <w:r>
        <w:rPr>
          <w:rFonts w:ascii="Times New Roman" w:eastAsia="仿宋_GB2312" w:hAnsi="Times New Roman" w:cs="Times New Roman"/>
          <w:kern w:val="0"/>
          <w:sz w:val="32"/>
          <w:szCs w:val="32"/>
        </w:rPr>
        <w:t>公</w:t>
      </w:r>
      <w:r>
        <w:rPr>
          <w:rFonts w:ascii="Times New Roman" w:eastAsia="仿宋_GB2312" w:hAnsi="Times New Roman" w:cs="Times New Roman"/>
          <w:kern w:val="0"/>
          <w:sz w:val="32"/>
          <w:szCs w:val="32"/>
        </w:rPr>
        <w:t>司开展杀灭成蚊工作，化学法快速杀灭成蚊方法主要有超低容量喷雾法及热烟雾剂法；化学法持续滞留杀灭成蚊的方法有室内滞留喷洒法及室外绿篱技术喷洒法。</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三、药物使用安全注意事项</w:t>
      </w:r>
    </w:p>
    <w:p w:rsidR="008F0ABB" w:rsidRDefault="00C827FB">
      <w:pPr>
        <w:snapToGrid w:val="0"/>
        <w:spacing w:line="560" w:lineRule="exact"/>
        <w:rPr>
          <w:rFonts w:ascii="Times New Roman" w:eastAsia="仿宋_GB2312" w:hAnsi="Times New Roman" w:cs="Times New Roman"/>
          <w:bCs/>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必须选用有农药登记证的卫生用杀虫剂。</w:t>
      </w:r>
      <w:r>
        <w:rPr>
          <w:rFonts w:ascii="Times New Roman" w:eastAsia="仿宋_GB2312" w:hAnsi="Times New Roman" w:cs="Times New Roman"/>
          <w:bCs/>
          <w:kern w:val="0"/>
          <w:sz w:val="32"/>
          <w:szCs w:val="32"/>
        </w:rPr>
        <w:t>本指引中推荐的药物都是对人畜毒性较低的卫生杀虫剂，但仍需注意安全，需将药物保存在儿童不易获取的地方，避免儿童触碰或误食。同时接触药物后应洗手。</w:t>
      </w:r>
    </w:p>
    <w:p w:rsidR="008F0ABB" w:rsidRDefault="00C827FB">
      <w:pPr>
        <w:snapToGrid w:val="0"/>
        <w:spacing w:line="560" w:lineRule="exact"/>
        <w:rPr>
          <w:rFonts w:ascii="黑体" w:eastAsia="黑体" w:hAnsi="黑体" w:cs="Times New Roman"/>
          <w:bCs/>
          <w:kern w:val="0"/>
          <w:sz w:val="32"/>
          <w:szCs w:val="32"/>
        </w:rPr>
      </w:pPr>
      <w:r>
        <w:rPr>
          <w:rFonts w:ascii="Times New Roman" w:eastAsia="仿宋_GB2312" w:hAnsi="Times New Roman" w:cs="Times New Roman"/>
          <w:bCs/>
          <w:kern w:val="0"/>
          <w:sz w:val="32"/>
          <w:szCs w:val="32"/>
        </w:rPr>
        <w:br w:type="page"/>
      </w:r>
      <w:r>
        <w:rPr>
          <w:rFonts w:ascii="黑体" w:eastAsia="黑体" w:hAnsi="黑体" w:cs="Times New Roman" w:hint="eastAsia"/>
          <w:bCs/>
          <w:kern w:val="0"/>
          <w:sz w:val="32"/>
          <w:szCs w:val="32"/>
        </w:rPr>
        <w:lastRenderedPageBreak/>
        <w:t>附件</w:t>
      </w:r>
      <w:r>
        <w:rPr>
          <w:rFonts w:ascii="黑体" w:eastAsia="黑体" w:hAnsi="黑体" w:cs="Times New Roman" w:hint="eastAsia"/>
          <w:bCs/>
          <w:kern w:val="0"/>
          <w:sz w:val="32"/>
          <w:szCs w:val="32"/>
        </w:rPr>
        <w:t>4</w:t>
      </w:r>
    </w:p>
    <w:p w:rsidR="008F0ABB" w:rsidRDefault="008F0ABB">
      <w:pPr>
        <w:snapToGrid w:val="0"/>
        <w:spacing w:line="560" w:lineRule="exact"/>
        <w:rPr>
          <w:rFonts w:ascii="黑体" w:eastAsia="黑体" w:hAnsi="黑体" w:cs="Times New Roman"/>
          <w:bCs/>
          <w:kern w:val="0"/>
          <w:sz w:val="32"/>
          <w:szCs w:val="32"/>
        </w:rPr>
      </w:pPr>
    </w:p>
    <w:p w:rsidR="008F0ABB" w:rsidRDefault="00C827FB">
      <w:pPr>
        <w:snapToGrid w:val="0"/>
        <w:spacing w:line="560" w:lineRule="exact"/>
        <w:jc w:val="center"/>
        <w:rPr>
          <w:rFonts w:ascii="方正小标宋简体" w:eastAsia="方正小标宋简体" w:hAnsi="方正小标宋简体" w:cs="Times New Roman"/>
          <w:bCs/>
          <w:kern w:val="0"/>
          <w:sz w:val="44"/>
          <w:szCs w:val="32"/>
        </w:rPr>
      </w:pPr>
      <w:r>
        <w:rPr>
          <w:rFonts w:ascii="方正小标宋简体" w:eastAsia="方正小标宋简体" w:hAnsi="方正小标宋简体" w:cs="Times New Roman" w:hint="eastAsia"/>
          <w:bCs/>
          <w:kern w:val="0"/>
          <w:sz w:val="44"/>
          <w:szCs w:val="32"/>
        </w:rPr>
        <w:t>公园苗圃花卉市场防蚊灭蚊</w:t>
      </w:r>
    </w:p>
    <w:p w:rsidR="008F0ABB" w:rsidRDefault="00C827FB">
      <w:pPr>
        <w:snapToGrid w:val="0"/>
        <w:spacing w:line="560" w:lineRule="exact"/>
        <w:jc w:val="center"/>
        <w:rPr>
          <w:rFonts w:ascii="方正小标宋简体" w:eastAsia="方正小标宋简体" w:hAnsi="方正小标宋简体" w:cs="Times New Roman"/>
          <w:bCs/>
          <w:kern w:val="0"/>
          <w:sz w:val="44"/>
          <w:szCs w:val="32"/>
        </w:rPr>
      </w:pPr>
      <w:r>
        <w:rPr>
          <w:rFonts w:ascii="方正小标宋简体" w:eastAsia="方正小标宋简体" w:hAnsi="方正小标宋简体" w:cs="Times New Roman" w:hint="eastAsia"/>
          <w:bCs/>
          <w:kern w:val="0"/>
          <w:sz w:val="44"/>
          <w:szCs w:val="32"/>
        </w:rPr>
        <w:t>工作指引</w:t>
      </w:r>
      <w:r>
        <w:rPr>
          <w:rFonts w:ascii="方正小标宋简体" w:eastAsia="方正小标宋简体" w:hAnsi="方正小标宋简体" w:cs="Times New Roman" w:hint="eastAsia"/>
          <w:kern w:val="0"/>
          <w:sz w:val="44"/>
          <w:szCs w:val="32"/>
        </w:rPr>
        <w:t>（</w:t>
      </w:r>
      <w:r>
        <w:rPr>
          <w:rFonts w:ascii="方正小标宋简体" w:eastAsia="方正小标宋简体" w:hAnsi="方正小标宋简体" w:cs="Times New Roman" w:hint="eastAsia"/>
          <w:kern w:val="0"/>
          <w:sz w:val="44"/>
          <w:szCs w:val="32"/>
        </w:rPr>
        <w:t>2018</w:t>
      </w:r>
      <w:r>
        <w:rPr>
          <w:rFonts w:ascii="方正小标宋简体" w:eastAsia="方正小标宋简体" w:hAnsi="方正小标宋简体" w:cs="Times New Roman" w:hint="eastAsia"/>
          <w:kern w:val="0"/>
          <w:sz w:val="44"/>
          <w:szCs w:val="32"/>
        </w:rPr>
        <w:t>年版）</w:t>
      </w:r>
    </w:p>
    <w:p w:rsidR="008F0ABB" w:rsidRDefault="008F0ABB">
      <w:pPr>
        <w:snapToGrid w:val="0"/>
        <w:spacing w:line="560" w:lineRule="exact"/>
        <w:ind w:firstLineChars="150" w:firstLine="480"/>
        <w:rPr>
          <w:rFonts w:ascii="Times New Roman" w:eastAsia="仿宋_GB2312" w:hAnsi="Times New Roman" w:cs="Times New Roman"/>
          <w:bCs/>
          <w:kern w:val="0"/>
          <w:sz w:val="32"/>
          <w:szCs w:val="32"/>
        </w:rPr>
      </w:pP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防蚊灭蚊最有效的措施就是清除或控制蚊虫孳生地（积水），消除蚊虫产生的源头。公园、苗圃、花卉市场日常灭蚊主要的工作就是清理或控制蚊媒孳生地，只有当发生蚊媒传染病或成蚊密度高，影响日常生活时，才启动应急杀灭成蚊行动。</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一、公园苗圃花卉市场常见孳生地及处理方法</w:t>
      </w:r>
    </w:p>
    <w:p w:rsidR="008F0ABB" w:rsidRDefault="00C827FB">
      <w:pPr>
        <w:autoSpaceDN w:val="0"/>
        <w:snapToGrid w:val="0"/>
        <w:spacing w:line="560" w:lineRule="exact"/>
        <w:ind w:firstLineChars="200" w:firstLine="640"/>
        <w:rPr>
          <w:rFonts w:ascii="楷体_GB2312" w:eastAsia="楷体_GB2312" w:hAnsi="楷体_GB2312" w:cs="Times New Roman"/>
          <w:bCs/>
          <w:kern w:val="0"/>
          <w:sz w:val="32"/>
          <w:szCs w:val="32"/>
        </w:rPr>
      </w:pPr>
      <w:r>
        <w:rPr>
          <w:rFonts w:ascii="楷体_GB2312" w:eastAsia="楷体_GB2312" w:hAnsi="楷体_GB2312" w:cs="Times New Roman" w:hint="eastAsia"/>
          <w:bCs/>
          <w:kern w:val="0"/>
          <w:sz w:val="32"/>
          <w:szCs w:val="32"/>
        </w:rPr>
        <w:t>（一）孳生地类型。</w:t>
      </w:r>
    </w:p>
    <w:p w:rsidR="008F0ABB" w:rsidRDefault="00C827FB">
      <w:pPr>
        <w:autoSpaceDN w:val="0"/>
        <w:snapToGrid w:val="0"/>
        <w:spacing w:line="560" w:lineRule="exact"/>
        <w:ind w:firstLine="630"/>
        <w:rPr>
          <w:rFonts w:ascii="Times New Roman" w:eastAsia="仿宋_GB2312" w:hAnsi="Times New Roman" w:cs="Times New Roman"/>
          <w:bCs/>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公园的奇石、假山、雕塑、树洞积水、储水植物（如竹头、芭蕉、旅人蕉、海芋等）；</w:t>
      </w:r>
      <w:r>
        <w:rPr>
          <w:rFonts w:ascii="Times New Roman" w:eastAsia="仿宋_GB2312" w:hAnsi="Times New Roman" w:cs="Times New Roman"/>
          <w:kern w:val="0"/>
          <w:sz w:val="32"/>
          <w:szCs w:val="32"/>
        </w:rPr>
        <w:t>绿化灌木丛中散在垃圾形成的积水；</w:t>
      </w:r>
      <w:r>
        <w:rPr>
          <w:rFonts w:ascii="Times New Roman" w:eastAsia="仿宋_GB2312" w:hAnsi="Times New Roman" w:cs="Times New Roman"/>
          <w:bCs/>
          <w:kern w:val="0"/>
          <w:sz w:val="32"/>
          <w:szCs w:val="32"/>
        </w:rPr>
        <w:t>卡丁车等游乐车场防撞轮胎；湖泊、池塘、</w:t>
      </w:r>
      <w:r>
        <w:rPr>
          <w:rFonts w:ascii="Times New Roman" w:eastAsia="仿宋_GB2312" w:hAnsi="Times New Roman" w:cs="Times New Roman"/>
          <w:kern w:val="0"/>
          <w:sz w:val="32"/>
          <w:szCs w:val="32"/>
        </w:rPr>
        <w:t>喷水池、景观池。</w:t>
      </w:r>
    </w:p>
    <w:p w:rsidR="008F0ABB" w:rsidRDefault="00C827FB">
      <w:pPr>
        <w:autoSpaceDN w:val="0"/>
        <w:snapToGrid w:val="0"/>
        <w:spacing w:line="560" w:lineRule="exact"/>
        <w:ind w:firstLine="63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2</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苗圃和花卉市场的花盆托盘、水生植物（万年青、富贵竹、莲花等）、</w:t>
      </w:r>
      <w:r>
        <w:rPr>
          <w:rFonts w:ascii="Times New Roman" w:eastAsia="仿宋_GB2312" w:hAnsi="Times New Roman" w:cs="Times New Roman"/>
          <w:kern w:val="0"/>
          <w:sz w:val="32"/>
          <w:szCs w:val="32"/>
        </w:rPr>
        <w:t>盆景积水</w:t>
      </w:r>
      <w:r>
        <w:rPr>
          <w:rFonts w:ascii="Times New Roman" w:eastAsia="仿宋_GB2312" w:hAnsi="Times New Roman" w:cs="Times New Roman"/>
          <w:bCs/>
          <w:kern w:val="0"/>
          <w:sz w:val="32"/>
          <w:szCs w:val="32"/>
        </w:rPr>
        <w:t>；淋花器具。</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停车场存在的轮胎、排水沟。</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4</w:t>
      </w:r>
      <w:r>
        <w:rPr>
          <w:rFonts w:ascii="Times New Roman" w:eastAsia="仿宋_GB2312" w:hAnsi="Times New Roman" w:cs="Times New Roman" w:hint="eastAsia"/>
          <w:bCs/>
          <w:kern w:val="0"/>
          <w:sz w:val="32"/>
          <w:szCs w:val="32"/>
        </w:rPr>
        <w:t>.</w:t>
      </w:r>
      <w:r>
        <w:rPr>
          <w:rFonts w:ascii="Times New Roman" w:eastAsia="仿宋_GB2312" w:hAnsi="Times New Roman" w:cs="Times New Roman"/>
          <w:kern w:val="0"/>
          <w:sz w:val="32"/>
          <w:szCs w:val="32"/>
        </w:rPr>
        <w:t>各种闲置盆罐、饮料罐、食品盒、玻璃瓶等废弃容器积水。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下水道、沉沙井、低洼地积水。</w:t>
      </w:r>
    </w:p>
    <w:p w:rsidR="008F0ABB" w:rsidRDefault="00C827FB">
      <w:pPr>
        <w:autoSpaceDN w:val="0"/>
        <w:snapToGrid w:val="0"/>
        <w:spacing w:line="56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其他可形成积水的容器。</w:t>
      </w:r>
    </w:p>
    <w:p w:rsidR="008F0ABB" w:rsidRDefault="00C827FB">
      <w:pPr>
        <w:autoSpaceDN w:val="0"/>
        <w:snapToGrid w:val="0"/>
        <w:spacing w:line="560" w:lineRule="exact"/>
        <w:ind w:firstLineChars="200" w:firstLine="640"/>
        <w:rPr>
          <w:rFonts w:ascii="楷体_GB2312" w:eastAsia="楷体_GB2312" w:hAnsi="楷体_GB2312" w:cs="Times New Roman"/>
          <w:bCs/>
          <w:kern w:val="0"/>
          <w:sz w:val="32"/>
          <w:szCs w:val="32"/>
        </w:rPr>
      </w:pPr>
      <w:r>
        <w:rPr>
          <w:rFonts w:ascii="楷体_GB2312" w:eastAsia="楷体_GB2312" w:hAnsi="楷体_GB2312" w:cs="Times New Roman" w:hint="eastAsia"/>
          <w:bCs/>
          <w:kern w:val="0"/>
          <w:sz w:val="32"/>
          <w:szCs w:val="32"/>
        </w:rPr>
        <w:t>（</w:t>
      </w:r>
      <w:r>
        <w:rPr>
          <w:rFonts w:ascii="楷体_GB2312" w:eastAsia="楷体_GB2312" w:hAnsi="楷体_GB2312" w:cs="Times New Roman"/>
          <w:bCs/>
          <w:kern w:val="0"/>
          <w:sz w:val="32"/>
          <w:szCs w:val="32"/>
        </w:rPr>
        <w:t>二</w:t>
      </w:r>
      <w:r>
        <w:rPr>
          <w:rFonts w:ascii="楷体_GB2312" w:eastAsia="楷体_GB2312" w:hAnsi="楷体_GB2312" w:cs="Times New Roman" w:hint="eastAsia"/>
          <w:bCs/>
          <w:kern w:val="0"/>
          <w:sz w:val="32"/>
          <w:szCs w:val="32"/>
        </w:rPr>
        <w:t>）</w:t>
      </w:r>
      <w:r>
        <w:rPr>
          <w:rFonts w:ascii="楷体_GB2312" w:eastAsia="楷体_GB2312" w:hAnsi="楷体_GB2312" w:cs="Times New Roman"/>
          <w:bCs/>
          <w:kern w:val="0"/>
          <w:sz w:val="32"/>
          <w:szCs w:val="32"/>
        </w:rPr>
        <w:t>处理方法</w:t>
      </w:r>
      <w:r>
        <w:rPr>
          <w:rFonts w:ascii="楷体_GB2312" w:eastAsia="楷体_GB2312" w:hAnsi="楷体_GB2312" w:cs="Times New Roman" w:hint="eastAsia"/>
          <w:bCs/>
          <w:kern w:val="0"/>
          <w:sz w:val="32"/>
          <w:szCs w:val="32"/>
        </w:rPr>
        <w:t>。</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搞好环境治理。清除一切卫生死角，绿化灌木丛中散在垃圾容易被忽视，应定期检查清理；翻盆倒罐清除各种小型积水，对一时无法清除的容器，应翻转倒扣放置并确保不会造成第二</w:t>
      </w:r>
      <w:r>
        <w:rPr>
          <w:rFonts w:ascii="Times New Roman" w:eastAsia="仿宋_GB2312" w:hAnsi="Times New Roman" w:cs="Times New Roman"/>
          <w:kern w:val="0"/>
          <w:sz w:val="32"/>
          <w:szCs w:val="32"/>
        </w:rPr>
        <w:lastRenderedPageBreak/>
        <w:t>次积水。</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搞好基础设施建设。实行沟渠硬底化和暗渠化，定期清疏，保持通畅；各类沉沙井口应安装防蚊闸，地下停车库集水井需密封，纱网筛目小于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目（筛孔平均边长</w:t>
      </w:r>
      <w:r>
        <w:rPr>
          <w:rFonts w:ascii="Times New Roman" w:eastAsia="仿宋_GB2312" w:hAnsi="Times New Roman" w:cs="Times New Roman"/>
          <w:kern w:val="0"/>
          <w:sz w:val="32"/>
          <w:szCs w:val="32"/>
        </w:rPr>
        <w:t>0.9mm</w:t>
      </w:r>
      <w:r>
        <w:rPr>
          <w:rFonts w:ascii="Times New Roman" w:eastAsia="仿宋_GB2312" w:hAnsi="Times New Roman" w:cs="Times New Roman"/>
          <w:kern w:val="0"/>
          <w:sz w:val="32"/>
          <w:szCs w:val="32"/>
        </w:rPr>
        <w:t>）。填平地面低洼种水处。</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科学种养水生植物。倡导采用防蚊花篮瓶或用沙石种养水生植物，如用一般的花瓶种养，则应每</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天检查一次，发现有蚊虫（幼虫或蛹）孳生须换水，并彻底洗刷容器内壁并冲洗植物根部。</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大型蓄水容器治理。对莲花缸（池）、喷水池、景观池，倡导养鱼（例如食蚊鱼、斗鱼、金鱼等）；对消防水池可视蚊虫消长情况，适时施放灭蚊幼杀虫剂。饮用蓄水池应每</w:t>
      </w:r>
      <w:r>
        <w:rPr>
          <w:rFonts w:ascii="Times New Roman" w:eastAsia="仿宋_GB2312" w:hAnsi="Times New Roman" w:cs="Times New Roman"/>
          <w:kern w:val="0"/>
          <w:sz w:val="32"/>
          <w:szCs w:val="32"/>
        </w:rPr>
        <w:t>定期检查清洗，并加盖密闭。</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废旧轮胎中积水治理。应将轮胎叠放整齐并存放在室内或避雨的场所。如堆放在室外，应用防雨布严密遮盖，并要防止防雨布上雨水积存；对用于防撞的轮胎，应在轮胎底部打孔处理，使积水能够顺畅流出。</w:t>
      </w:r>
    </w:p>
    <w:p w:rsidR="008F0ABB" w:rsidRDefault="00C827FB">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Cs/>
          <w:kern w:val="0"/>
          <w:sz w:val="32"/>
          <w:szCs w:val="32"/>
        </w:rPr>
        <w:t>6</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湖泊、池塘</w:t>
      </w:r>
      <w:r>
        <w:rPr>
          <w:rFonts w:ascii="Times New Roman" w:eastAsia="仿宋_GB2312" w:hAnsi="Times New Roman" w:cs="Times New Roman"/>
          <w:kern w:val="0"/>
          <w:sz w:val="32"/>
          <w:szCs w:val="32"/>
        </w:rPr>
        <w:t>治理。离岸边</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米处挖深，清理湖底淤泥，清除岸边杂草、漂浮垃圾。依实际情况可放养食蚊鱼、观赏鱼或食用鱼。</w:t>
      </w:r>
    </w:p>
    <w:p w:rsidR="008F0ABB" w:rsidRDefault="00C827FB">
      <w:pPr>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7</w:t>
      </w:r>
      <w:r>
        <w:rPr>
          <w:rFonts w:ascii="Times New Roman" w:eastAsia="仿宋_GB2312" w:hAnsi="Times New Roman" w:cs="Times New Roman" w:hint="eastAsia"/>
          <w:kern w:val="0"/>
          <w:sz w:val="32"/>
          <w:szCs w:val="32"/>
        </w:rPr>
        <w:t>.</w:t>
      </w:r>
      <w:r>
        <w:rPr>
          <w:rFonts w:ascii="Times New Roman" w:eastAsia="仿宋_GB2312" w:hAnsi="Times New Roman" w:cs="Times New Roman"/>
          <w:bCs/>
          <w:kern w:val="0"/>
          <w:sz w:val="32"/>
          <w:szCs w:val="32"/>
        </w:rPr>
        <w:t>一时难以清除积水治理。在积水中倒入少量废机油，形成一层油膜。或直接在水体表面均匀投入药物，可用的药物有：</w:t>
      </w:r>
      <w:r>
        <w:rPr>
          <w:rFonts w:ascii="Times New Roman" w:eastAsia="仿宋_GB2312" w:hAnsi="Times New Roman" w:cs="Times New Roman"/>
          <w:kern w:val="0"/>
          <w:sz w:val="32"/>
          <w:szCs w:val="32"/>
        </w:rPr>
        <w:t>苏云金杆菌以色列变种（</w:t>
      </w:r>
      <w:r>
        <w:rPr>
          <w:rFonts w:ascii="Times New Roman" w:eastAsia="仿宋_GB2312" w:hAnsi="Times New Roman" w:cs="Times New Roman"/>
          <w:kern w:val="0"/>
          <w:sz w:val="32"/>
          <w:szCs w:val="32"/>
        </w:rPr>
        <w:t>Bti</w:t>
      </w:r>
      <w:r>
        <w:rPr>
          <w:rFonts w:ascii="Times New Roman" w:eastAsia="仿宋_GB2312" w:hAnsi="Times New Roman" w:cs="Times New Roman"/>
          <w:kern w:val="0"/>
          <w:sz w:val="32"/>
          <w:szCs w:val="32"/>
        </w:rPr>
        <w:t>）颗粒剂或乳剂。用量为每平方米水体</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0.5%</w:t>
      </w:r>
      <w:r>
        <w:rPr>
          <w:rFonts w:ascii="Times New Roman" w:eastAsia="仿宋_GB2312" w:hAnsi="Times New Roman" w:cs="Times New Roman"/>
          <w:bCs/>
          <w:kern w:val="0"/>
          <w:sz w:val="32"/>
          <w:szCs w:val="32"/>
        </w:rPr>
        <w:t>的吡丙醚颗粒剂，用量为每平方米水体</w:t>
      </w:r>
      <w:r>
        <w:rPr>
          <w:rFonts w:ascii="Times New Roman" w:eastAsia="仿宋_GB2312" w:hAnsi="Times New Roman" w:cs="Times New Roman"/>
          <w:bCs/>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lastRenderedPageBreak/>
        <w:t>克；</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的双硫磷颗粒剂，用量为每平方米水体</w:t>
      </w:r>
      <w:r>
        <w:rPr>
          <w:rFonts w:ascii="Times New Roman" w:eastAsia="仿宋_GB2312" w:hAnsi="Times New Roman" w:cs="Times New Roman"/>
          <w:bCs/>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克</w:t>
      </w:r>
      <w:r>
        <w:rPr>
          <w:rFonts w:ascii="Times New Roman" w:eastAsia="仿宋_GB2312" w:hAnsi="Times New Roman" w:cs="Times New Roman"/>
          <w:bCs/>
          <w:kern w:val="0"/>
          <w:sz w:val="32"/>
          <w:szCs w:val="32"/>
        </w:rPr>
        <w:t>。</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二、杀灭媒介伊蚊成蚊</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在公园办公室及其他室内发现有蚊虫成蚊时，应选用家用卫生杀虫剂，如市售有合格证号的杀虫气雾剂（含拟除虫菊酯药物）。施药前先关闭门、窗。将气雾罐充分摇匀，手持气雾罐朝上</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度角，按压阀门从里到外向空间喷雾，按</w:t>
      </w:r>
      <w:r>
        <w:rPr>
          <w:rFonts w:ascii="Times New Roman" w:eastAsia="仿宋_GB2312" w:hAnsi="Times New Roman" w:cs="Times New Roman"/>
          <w:kern w:val="0"/>
          <w:sz w:val="32"/>
          <w:szCs w:val="32"/>
        </w:rPr>
        <w:t>15m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房间约需喷雾</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15</w:t>
      </w:r>
      <w:r>
        <w:rPr>
          <w:rFonts w:ascii="Times New Roman" w:eastAsia="仿宋_GB2312" w:hAnsi="Times New Roman" w:cs="Times New Roman"/>
          <w:kern w:val="0"/>
          <w:sz w:val="32"/>
          <w:szCs w:val="32"/>
        </w:rPr>
        <w:t>秒钟。同时重点喷洒各类柜后、床、台、桌底下、沙发下、墙脚线、杂物处，每处约喷</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秒钟。施药后人员离开，</w:t>
      </w:r>
      <w:r>
        <w:rPr>
          <w:rFonts w:ascii="Times New Roman" w:eastAsia="仿宋_GB2312" w:hAnsi="Times New Roman" w:cs="Times New Roman"/>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小时后再打开门、窗通风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分钟后，</w:t>
      </w:r>
      <w:r>
        <w:rPr>
          <w:rFonts w:ascii="Times New Roman" w:eastAsia="仿宋_GB2312" w:hAnsi="Times New Roman" w:cs="Times New Roman"/>
          <w:kern w:val="0"/>
          <w:sz w:val="32"/>
          <w:szCs w:val="32"/>
        </w:rPr>
        <w:t>人方可进入室内。</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也可采用市售灭蚊片，按使用说明书一般</w:t>
      </w:r>
      <w:r>
        <w:rPr>
          <w:rFonts w:ascii="Times New Roman" w:eastAsia="仿宋_GB2312" w:hAnsi="Times New Roman" w:cs="Times New Roman"/>
          <w:kern w:val="0"/>
          <w:sz w:val="32"/>
          <w:szCs w:val="32"/>
        </w:rPr>
        <w:t>15m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使用</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片，点燃后关闭门、窗，</w:t>
      </w:r>
      <w:r>
        <w:rPr>
          <w:rFonts w:ascii="Times New Roman" w:eastAsia="仿宋_GB2312" w:hAnsi="Times New Roman" w:cs="Times New Roman"/>
          <w:kern w:val="0"/>
          <w:sz w:val="32"/>
          <w:szCs w:val="32"/>
        </w:rPr>
        <w:t>0.5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小时后再打开门、窗通风</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分钟后，人方可进入室内。</w:t>
      </w:r>
    </w:p>
    <w:p w:rsidR="008F0ABB" w:rsidRDefault="00C827FB">
      <w:pPr>
        <w:snapToGrid w:val="0"/>
        <w:spacing w:line="560" w:lineRule="exact"/>
        <w:ind w:firstLine="645"/>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如公园苗圃花卉市场需要大面积杀灭成蚊，建议聘请专业的有害生物防</w:t>
      </w:r>
      <w:r>
        <w:rPr>
          <w:rFonts w:ascii="Times New Roman" w:eastAsia="仿宋_GB2312" w:hAnsi="Times New Roman" w:cs="Times New Roman" w:hint="eastAsia"/>
          <w:kern w:val="0"/>
          <w:sz w:val="32"/>
          <w:szCs w:val="32"/>
        </w:rPr>
        <w:t>制</w:t>
      </w:r>
      <w:r>
        <w:rPr>
          <w:rFonts w:ascii="Times New Roman" w:eastAsia="仿宋_GB2312" w:hAnsi="Times New Roman" w:cs="Times New Roman"/>
          <w:kern w:val="0"/>
          <w:sz w:val="32"/>
          <w:szCs w:val="32"/>
        </w:rPr>
        <w:t>公司开展杀灭成蚊工作，化学法快速杀灭成蚊方法主要有超低容量喷雾法及热烟雾剂法；化学法持续滞留杀灭成蚊的方法有室内滞留喷洒法及室外绿篱技术喷洒法。</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三、药物使用安全注意事项</w:t>
      </w:r>
    </w:p>
    <w:p w:rsidR="008F0ABB" w:rsidRDefault="00C827FB">
      <w:pPr>
        <w:snapToGrid w:val="0"/>
        <w:spacing w:line="560" w:lineRule="exact"/>
        <w:rPr>
          <w:rFonts w:ascii="黑体" w:eastAsia="黑体" w:hAnsi="黑体" w:cs="Times New Roman"/>
          <w:bCs/>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必须选用有农药登记证的卫生用杀虫剂。</w:t>
      </w:r>
      <w:r>
        <w:rPr>
          <w:rFonts w:ascii="Times New Roman" w:eastAsia="仿宋_GB2312" w:hAnsi="Times New Roman" w:cs="Times New Roman"/>
          <w:bCs/>
          <w:kern w:val="0"/>
          <w:sz w:val="32"/>
          <w:szCs w:val="32"/>
        </w:rPr>
        <w:t>本指引中推荐的药物都是对人畜毒性较低的卫生杀虫剂，但仍需注意安全，需将药物保存在儿童不易获取的地方，避免儿童触碰或误食。同时接触药物后应洗手。</w:t>
      </w:r>
      <w:r>
        <w:rPr>
          <w:rFonts w:ascii="Times New Roman" w:eastAsia="仿宋_GB2312" w:hAnsi="Times New Roman" w:cs="Times New Roman"/>
          <w:bCs/>
          <w:kern w:val="0"/>
          <w:sz w:val="32"/>
          <w:szCs w:val="32"/>
        </w:rPr>
        <w:br w:type="page"/>
      </w:r>
      <w:r>
        <w:rPr>
          <w:rFonts w:ascii="黑体" w:eastAsia="黑体" w:hAnsi="黑体" w:cs="Times New Roman" w:hint="eastAsia"/>
          <w:bCs/>
          <w:kern w:val="0"/>
          <w:sz w:val="32"/>
          <w:szCs w:val="32"/>
        </w:rPr>
        <w:lastRenderedPageBreak/>
        <w:t>附件</w:t>
      </w:r>
      <w:r>
        <w:rPr>
          <w:rFonts w:ascii="黑体" w:eastAsia="黑体" w:hAnsi="黑体" w:cs="Times New Roman" w:hint="eastAsia"/>
          <w:bCs/>
          <w:kern w:val="0"/>
          <w:sz w:val="32"/>
          <w:szCs w:val="32"/>
        </w:rPr>
        <w:t>5</w:t>
      </w:r>
    </w:p>
    <w:p w:rsidR="008F0ABB" w:rsidRDefault="008F0ABB">
      <w:pPr>
        <w:snapToGrid w:val="0"/>
        <w:spacing w:line="560" w:lineRule="exact"/>
        <w:rPr>
          <w:rFonts w:ascii="黑体" w:eastAsia="黑体" w:hAnsi="黑体" w:cs="Times New Roman"/>
          <w:bCs/>
          <w:kern w:val="0"/>
          <w:sz w:val="32"/>
          <w:szCs w:val="32"/>
        </w:rPr>
      </w:pPr>
    </w:p>
    <w:p w:rsidR="008F0ABB" w:rsidRDefault="00C827FB">
      <w:pPr>
        <w:snapToGrid w:val="0"/>
        <w:spacing w:line="560" w:lineRule="exact"/>
        <w:jc w:val="center"/>
        <w:rPr>
          <w:rFonts w:ascii="方正小标宋简体" w:eastAsia="方正小标宋简体" w:hAnsi="方正小标宋简体" w:cs="Times New Roman"/>
          <w:bCs/>
          <w:kern w:val="0"/>
          <w:sz w:val="44"/>
          <w:szCs w:val="32"/>
        </w:rPr>
      </w:pPr>
      <w:r>
        <w:rPr>
          <w:rFonts w:ascii="方正小标宋简体" w:eastAsia="方正小标宋简体" w:hAnsi="方正小标宋简体" w:cs="Times New Roman" w:hint="eastAsia"/>
          <w:bCs/>
          <w:kern w:val="0"/>
          <w:sz w:val="44"/>
          <w:szCs w:val="32"/>
        </w:rPr>
        <w:t>各类场所化学快速杀灭成蚊指引</w:t>
      </w:r>
      <w:r>
        <w:rPr>
          <w:rFonts w:ascii="方正小标宋简体" w:eastAsia="方正小标宋简体" w:hAnsi="方正小标宋简体" w:cs="Times New Roman" w:hint="eastAsia"/>
          <w:kern w:val="0"/>
          <w:sz w:val="44"/>
          <w:szCs w:val="32"/>
        </w:rPr>
        <w:t>（</w:t>
      </w:r>
      <w:r>
        <w:rPr>
          <w:rFonts w:ascii="方正小标宋简体" w:eastAsia="方正小标宋简体" w:hAnsi="方正小标宋简体" w:cs="Times New Roman" w:hint="eastAsia"/>
          <w:kern w:val="0"/>
          <w:sz w:val="44"/>
          <w:szCs w:val="32"/>
        </w:rPr>
        <w:t>2018</w:t>
      </w:r>
      <w:r>
        <w:rPr>
          <w:rFonts w:ascii="方正小标宋简体" w:eastAsia="方正小标宋简体" w:hAnsi="方正小标宋简体" w:cs="Times New Roman" w:hint="eastAsia"/>
          <w:kern w:val="0"/>
          <w:sz w:val="44"/>
          <w:szCs w:val="32"/>
        </w:rPr>
        <w:t>年版）</w:t>
      </w:r>
    </w:p>
    <w:p w:rsidR="008F0ABB" w:rsidRDefault="00C827FB">
      <w:pPr>
        <w:autoSpaceDN w:val="0"/>
        <w:snapToGrid w:val="0"/>
        <w:spacing w:line="560" w:lineRule="exact"/>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 xml:space="preserve">    </w:t>
      </w:r>
    </w:p>
    <w:p w:rsidR="008F0ABB" w:rsidRDefault="00C827FB">
      <w:pPr>
        <w:autoSpaceDN w:val="0"/>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防蚊灭蚊最有效的措施就是清除或控制蚊虫孳生地（积水），消除蚊虫产生的源头。日常防蚊灭蚊主要的工作就是清理或控制蚊媒孳生地，只有当发生蚊媒传染病，或成蚊密度高影响到日常工作、生活时，才启动应急杀灭成蚊行动。</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一、化学杀灭成蚊原则</w:t>
      </w:r>
    </w:p>
    <w:p w:rsidR="008F0ABB" w:rsidRDefault="00C827FB">
      <w:pPr>
        <w:tabs>
          <w:tab w:val="left" w:pos="720"/>
        </w:tabs>
        <w:snapToGrid w:val="0"/>
        <w:spacing w:line="560" w:lineRule="exact"/>
        <w:ind w:firstLineChars="150" w:firstLine="480"/>
        <w:rPr>
          <w:rFonts w:ascii="楷体_GB2312" w:eastAsia="楷体_GB2312" w:hAnsi="楷体_GB2312" w:cs="Times New Roman"/>
          <w:kern w:val="0"/>
          <w:sz w:val="32"/>
          <w:szCs w:val="32"/>
        </w:rPr>
      </w:pPr>
      <w:r>
        <w:rPr>
          <w:rFonts w:ascii="楷体_GB2312" w:eastAsia="楷体_GB2312" w:hAnsi="楷体_GB2312" w:cs="Times New Roman" w:hint="eastAsia"/>
          <w:kern w:val="0"/>
          <w:sz w:val="32"/>
          <w:szCs w:val="32"/>
        </w:rPr>
        <w:t>（一）杀虫药物的选择。</w:t>
      </w:r>
    </w:p>
    <w:p w:rsidR="008F0ABB" w:rsidRDefault="00C827FB">
      <w:pPr>
        <w:snapToGrid w:val="0"/>
        <w:spacing w:line="560" w:lineRule="exact"/>
        <w:ind w:firstLineChars="210" w:firstLine="672"/>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应选用敏感药物或低度抗药性药物。敏感药物可正常使用；低度抗性药物根据当地抗性水平调整用药剂量；中度抗性药物以限制其使用次数为原则，以延缓抗性发展；高度抗性药物应暂停使用，其与快速击倒药物复配时在应急灭蚊时可酌情使用。</w:t>
      </w:r>
    </w:p>
    <w:p w:rsidR="008F0ABB" w:rsidRDefault="00C827FB">
      <w:pPr>
        <w:tabs>
          <w:tab w:val="left" w:pos="720"/>
        </w:tabs>
        <w:snapToGrid w:val="0"/>
        <w:spacing w:line="560" w:lineRule="exact"/>
        <w:ind w:firstLineChars="150" w:firstLine="480"/>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（二）杀虫剂剂型的选择</w:t>
      </w:r>
      <w:r>
        <w:rPr>
          <w:rFonts w:ascii="楷体_GB2312" w:eastAsia="楷体_GB2312" w:hAnsi="楷体_GB2312" w:cs="Times New Roman" w:hint="eastAsia"/>
          <w:kern w:val="0"/>
          <w:sz w:val="32"/>
          <w:szCs w:val="32"/>
        </w:rPr>
        <w:t>。</w:t>
      </w:r>
    </w:p>
    <w:p w:rsidR="008F0ABB" w:rsidRDefault="00C827FB">
      <w:pPr>
        <w:tabs>
          <w:tab w:val="left" w:pos="720"/>
        </w:tabs>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不同场所、不同施药方式选用的剂型各不相同。在外环境进行超低容量喷雾或室内空间喷雾，应选取乳油、乳剂；在室内进行重点滞留喷洒或室外的绿篱技术应选用悬浮剂、可湿性粉剂、微胶囊剂，应选用有持效作用的杀虫剂，如氯氰菊酯系列品种、高效氯氟氰菊酯等。</w:t>
      </w:r>
    </w:p>
    <w:p w:rsidR="008F0ABB" w:rsidRDefault="00C827FB">
      <w:pPr>
        <w:tabs>
          <w:tab w:val="left" w:pos="720"/>
        </w:tabs>
        <w:snapToGrid w:val="0"/>
        <w:spacing w:line="560" w:lineRule="exact"/>
        <w:ind w:firstLineChars="150" w:firstLine="480"/>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（三）喷雾器的选择</w:t>
      </w:r>
      <w:r>
        <w:rPr>
          <w:rFonts w:ascii="楷体_GB2312" w:eastAsia="楷体_GB2312" w:hAnsi="楷体_GB2312" w:cs="Times New Roman" w:hint="eastAsia"/>
          <w:kern w:val="0"/>
          <w:sz w:val="32"/>
          <w:szCs w:val="32"/>
        </w:rPr>
        <w:t>。</w:t>
      </w: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超低容</w:t>
      </w:r>
      <w:r>
        <w:rPr>
          <w:rFonts w:ascii="Times New Roman" w:eastAsia="仿宋_GB2312" w:hAnsi="Times New Roman" w:cs="Times New Roman"/>
          <w:bCs/>
          <w:kern w:val="0"/>
          <w:sz w:val="32"/>
          <w:szCs w:val="32"/>
        </w:rPr>
        <w:t>量喷雾或室内空间喷雾应选用机动、电动超低容量喷雾器（雾粒</w:t>
      </w:r>
      <w:r>
        <w:rPr>
          <w:rFonts w:ascii="Times New Roman" w:eastAsia="仿宋_GB2312" w:hAnsi="Times New Roman" w:cs="Times New Roman"/>
          <w:bCs/>
          <w:kern w:val="0"/>
          <w:sz w:val="32"/>
          <w:szCs w:val="32"/>
        </w:rPr>
        <w:t>25</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50</w:t>
      </w:r>
      <w:r>
        <w:rPr>
          <w:rFonts w:ascii="Times New Roman" w:eastAsia="仿宋_GB2312" w:hAnsi="Times New Roman" w:cs="Times New Roman"/>
          <w:bCs/>
          <w:kern w:val="0"/>
          <w:sz w:val="32"/>
          <w:szCs w:val="32"/>
          <w:lang w:val="el-GR"/>
        </w:rPr>
        <w:t>μ</w:t>
      </w:r>
      <w:r>
        <w:rPr>
          <w:rFonts w:ascii="Times New Roman" w:eastAsia="仿宋_GB2312" w:hAnsi="Times New Roman" w:cs="Times New Roman"/>
          <w:bCs/>
          <w:kern w:val="0"/>
          <w:sz w:val="32"/>
          <w:szCs w:val="32"/>
        </w:rPr>
        <w:t>m</w:t>
      </w:r>
      <w:r>
        <w:rPr>
          <w:rFonts w:ascii="Times New Roman" w:eastAsia="仿宋_GB2312" w:hAnsi="Times New Roman" w:cs="Times New Roman"/>
          <w:bCs/>
          <w:kern w:val="0"/>
          <w:sz w:val="32"/>
          <w:szCs w:val="32"/>
        </w:rPr>
        <w:t>）、气雾罐；滞留喷洒应选用常量（雾粒大于</w:t>
      </w:r>
      <w:r>
        <w:rPr>
          <w:rFonts w:ascii="Times New Roman" w:eastAsia="仿宋_GB2312" w:hAnsi="Times New Roman" w:cs="Times New Roman"/>
          <w:bCs/>
          <w:kern w:val="0"/>
          <w:sz w:val="32"/>
          <w:szCs w:val="32"/>
        </w:rPr>
        <w:t>400</w:t>
      </w:r>
      <w:r>
        <w:rPr>
          <w:rFonts w:ascii="Times New Roman" w:eastAsia="仿宋_GB2312" w:hAnsi="Times New Roman" w:cs="Times New Roman"/>
          <w:bCs/>
          <w:kern w:val="0"/>
          <w:sz w:val="32"/>
          <w:szCs w:val="32"/>
          <w:lang w:val="el-GR"/>
        </w:rPr>
        <w:t>μ</w:t>
      </w:r>
      <w:r>
        <w:rPr>
          <w:rFonts w:ascii="Times New Roman" w:eastAsia="仿宋_GB2312" w:hAnsi="Times New Roman" w:cs="Times New Roman"/>
          <w:bCs/>
          <w:kern w:val="0"/>
          <w:sz w:val="32"/>
          <w:szCs w:val="32"/>
        </w:rPr>
        <w:t>m</w:t>
      </w:r>
      <w:r>
        <w:rPr>
          <w:rFonts w:ascii="Times New Roman" w:eastAsia="仿宋_GB2312" w:hAnsi="Times New Roman" w:cs="Times New Roman"/>
          <w:bCs/>
          <w:kern w:val="0"/>
          <w:sz w:val="32"/>
          <w:szCs w:val="32"/>
        </w:rPr>
        <w:t>）或高容量喷雾器（雾粒</w:t>
      </w:r>
      <w:r>
        <w:rPr>
          <w:rFonts w:ascii="Times New Roman" w:eastAsia="仿宋_GB2312" w:hAnsi="Times New Roman" w:cs="Times New Roman"/>
          <w:bCs/>
          <w:kern w:val="0"/>
          <w:sz w:val="32"/>
          <w:szCs w:val="32"/>
        </w:rPr>
        <w:t>200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400</w:t>
      </w:r>
      <w:r>
        <w:rPr>
          <w:rFonts w:ascii="Times New Roman" w:eastAsia="仿宋_GB2312" w:hAnsi="Times New Roman" w:cs="Times New Roman"/>
          <w:bCs/>
          <w:kern w:val="0"/>
          <w:sz w:val="32"/>
          <w:szCs w:val="32"/>
          <w:lang w:val="el-GR"/>
        </w:rPr>
        <w:t>μ</w:t>
      </w:r>
      <w:r>
        <w:rPr>
          <w:rFonts w:ascii="Times New Roman" w:eastAsia="仿宋_GB2312" w:hAnsi="Times New Roman" w:cs="Times New Roman"/>
          <w:bCs/>
          <w:kern w:val="0"/>
          <w:sz w:val="32"/>
          <w:szCs w:val="32"/>
        </w:rPr>
        <w:t>m</w:t>
      </w:r>
      <w:r>
        <w:rPr>
          <w:rFonts w:ascii="Times New Roman" w:eastAsia="仿宋_GB2312" w:hAnsi="Times New Roman" w:cs="Times New Roman"/>
          <w:bCs/>
          <w:kern w:val="0"/>
          <w:sz w:val="32"/>
          <w:szCs w:val="32"/>
        </w:rPr>
        <w:t>）；绿篱技</w:t>
      </w:r>
      <w:r>
        <w:rPr>
          <w:rFonts w:ascii="Times New Roman" w:eastAsia="仿宋_GB2312" w:hAnsi="Times New Roman" w:cs="Times New Roman"/>
          <w:bCs/>
          <w:kern w:val="0"/>
          <w:sz w:val="32"/>
          <w:szCs w:val="32"/>
        </w:rPr>
        <w:lastRenderedPageBreak/>
        <w:t>术应选用低容量喷雾器（雾粒</w:t>
      </w:r>
      <w:r>
        <w:rPr>
          <w:rFonts w:ascii="Times New Roman" w:eastAsia="仿宋_GB2312" w:hAnsi="Times New Roman" w:cs="Times New Roman"/>
          <w:bCs/>
          <w:kern w:val="0"/>
          <w:sz w:val="32"/>
          <w:szCs w:val="32"/>
        </w:rPr>
        <w:t>100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200</w:t>
      </w:r>
      <w:r>
        <w:rPr>
          <w:rFonts w:ascii="Times New Roman" w:eastAsia="仿宋_GB2312" w:hAnsi="Times New Roman" w:cs="Times New Roman"/>
          <w:bCs/>
          <w:kern w:val="0"/>
          <w:sz w:val="32"/>
          <w:szCs w:val="32"/>
          <w:lang w:val="el-GR"/>
        </w:rPr>
        <w:t>μ</w:t>
      </w:r>
      <w:r>
        <w:rPr>
          <w:rFonts w:ascii="Times New Roman" w:eastAsia="仿宋_GB2312" w:hAnsi="Times New Roman" w:cs="Times New Roman"/>
          <w:bCs/>
          <w:kern w:val="0"/>
          <w:sz w:val="32"/>
          <w:szCs w:val="32"/>
        </w:rPr>
        <w:t>m</w:t>
      </w:r>
      <w:r>
        <w:rPr>
          <w:rFonts w:ascii="Times New Roman" w:eastAsia="仿宋_GB2312" w:hAnsi="Times New Roman" w:cs="Times New Roman"/>
          <w:bCs/>
          <w:kern w:val="0"/>
          <w:sz w:val="32"/>
          <w:szCs w:val="32"/>
        </w:rPr>
        <w:t>）。</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二、办公场所、课室、家居杀灭成蚊</w:t>
      </w: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此类环境因与人体关系密切，对杀虫剂安全性有更高的要求，应选用家用卫生杀虫剂，如市售有合格证号的杀虫气雾剂（含拟除虫菊酯药物）。施药前先关闭门、窗。将气雾罐充分摇匀，手持气雾罐朝上</w:t>
      </w:r>
      <w:r>
        <w:rPr>
          <w:rFonts w:ascii="Times New Roman" w:eastAsia="仿宋_GB2312" w:hAnsi="Times New Roman" w:cs="Times New Roman"/>
          <w:bCs/>
          <w:kern w:val="0"/>
          <w:sz w:val="32"/>
          <w:szCs w:val="32"/>
        </w:rPr>
        <w:t>30</w:t>
      </w:r>
      <w:r>
        <w:rPr>
          <w:rFonts w:ascii="Times New Roman" w:eastAsia="仿宋_GB2312" w:hAnsi="Times New Roman" w:cs="Times New Roman"/>
          <w:bCs/>
          <w:kern w:val="0"/>
          <w:sz w:val="32"/>
          <w:szCs w:val="32"/>
        </w:rPr>
        <w:t>度角，按压阀门从里到外向空间喷雾，按</w:t>
      </w:r>
      <w:r>
        <w:rPr>
          <w:rFonts w:ascii="Times New Roman" w:eastAsia="仿宋_GB2312" w:hAnsi="Times New Roman" w:cs="Times New Roman"/>
          <w:bCs/>
          <w:kern w:val="0"/>
          <w:sz w:val="32"/>
          <w:szCs w:val="32"/>
        </w:rPr>
        <w:t xml:space="preserve">15m3 </w:t>
      </w:r>
      <w:r>
        <w:rPr>
          <w:rFonts w:ascii="Times New Roman" w:eastAsia="仿宋_GB2312" w:hAnsi="Times New Roman" w:cs="Times New Roman"/>
          <w:bCs/>
          <w:kern w:val="0"/>
          <w:sz w:val="32"/>
          <w:szCs w:val="32"/>
        </w:rPr>
        <w:t>房间约需喷雾</w:t>
      </w:r>
      <w:r>
        <w:rPr>
          <w:rFonts w:ascii="Times New Roman" w:eastAsia="仿宋_GB2312" w:hAnsi="Times New Roman" w:cs="Times New Roman"/>
          <w:bCs/>
          <w:kern w:val="0"/>
          <w:sz w:val="32"/>
          <w:szCs w:val="32"/>
        </w:rPr>
        <w:t>10</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15</w:t>
      </w:r>
      <w:r>
        <w:rPr>
          <w:rFonts w:ascii="Times New Roman" w:eastAsia="仿宋_GB2312" w:hAnsi="Times New Roman" w:cs="Times New Roman"/>
          <w:bCs/>
          <w:kern w:val="0"/>
          <w:sz w:val="32"/>
          <w:szCs w:val="32"/>
        </w:rPr>
        <w:t>秒钟。同</w:t>
      </w:r>
      <w:r>
        <w:rPr>
          <w:rFonts w:ascii="Times New Roman" w:eastAsia="仿宋_GB2312" w:hAnsi="Times New Roman" w:cs="Times New Roman"/>
          <w:bCs/>
          <w:kern w:val="0"/>
          <w:sz w:val="32"/>
          <w:szCs w:val="32"/>
        </w:rPr>
        <w:t>时重点喷洒各类柜后、床、台、桌底下、沙发下、墙脚线、杂物处，每处约喷</w:t>
      </w:r>
      <w:r>
        <w:rPr>
          <w:rFonts w:ascii="Times New Roman" w:eastAsia="仿宋_GB2312" w:hAnsi="Times New Roman" w:cs="Times New Roman"/>
          <w:bCs/>
          <w:kern w:val="0"/>
          <w:sz w:val="32"/>
          <w:szCs w:val="32"/>
        </w:rPr>
        <w:t>3</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5</w:t>
      </w:r>
      <w:r>
        <w:rPr>
          <w:rFonts w:ascii="Times New Roman" w:eastAsia="仿宋_GB2312" w:hAnsi="Times New Roman" w:cs="Times New Roman"/>
          <w:bCs/>
          <w:kern w:val="0"/>
          <w:sz w:val="32"/>
          <w:szCs w:val="32"/>
        </w:rPr>
        <w:t>秒钟。施药后人员离开，</w:t>
      </w:r>
      <w:r>
        <w:rPr>
          <w:rFonts w:ascii="Times New Roman" w:eastAsia="仿宋_GB2312" w:hAnsi="Times New Roman" w:cs="Times New Roman"/>
          <w:bCs/>
          <w:kern w:val="0"/>
          <w:sz w:val="32"/>
          <w:szCs w:val="32"/>
        </w:rPr>
        <w:t>0.5</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小时后再打开门、窗通风</w:t>
      </w:r>
      <w:r>
        <w:rPr>
          <w:rFonts w:ascii="Times New Roman" w:eastAsia="仿宋_GB2312" w:hAnsi="Times New Roman" w:cs="Times New Roman"/>
          <w:bCs/>
          <w:kern w:val="0"/>
          <w:sz w:val="32"/>
          <w:szCs w:val="32"/>
        </w:rPr>
        <w:t>20</w:t>
      </w:r>
      <w:r>
        <w:rPr>
          <w:rFonts w:ascii="Times New Roman" w:eastAsia="仿宋_GB2312" w:hAnsi="Times New Roman" w:cs="Times New Roman"/>
          <w:bCs/>
          <w:kern w:val="0"/>
          <w:sz w:val="32"/>
          <w:szCs w:val="32"/>
        </w:rPr>
        <w:t>分钟后，人方可进入室内。</w:t>
      </w: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也可采用市售灭蚊片，按使用说明书一般</w:t>
      </w:r>
      <w:r>
        <w:rPr>
          <w:rFonts w:ascii="Times New Roman" w:eastAsia="仿宋_GB2312" w:hAnsi="Times New Roman" w:cs="Times New Roman"/>
          <w:bCs/>
          <w:kern w:val="0"/>
          <w:sz w:val="32"/>
          <w:szCs w:val="32"/>
        </w:rPr>
        <w:t>15m2</w:t>
      </w:r>
      <w:r>
        <w:rPr>
          <w:rFonts w:ascii="Times New Roman" w:eastAsia="仿宋_GB2312" w:hAnsi="Times New Roman" w:cs="Times New Roman"/>
          <w:bCs/>
          <w:kern w:val="0"/>
          <w:sz w:val="32"/>
          <w:szCs w:val="32"/>
        </w:rPr>
        <w:t>使用</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片，点燃后关闭门、窗，</w:t>
      </w:r>
      <w:r>
        <w:rPr>
          <w:rFonts w:ascii="Times New Roman" w:eastAsia="仿宋_GB2312" w:hAnsi="Times New Roman" w:cs="Times New Roman"/>
          <w:bCs/>
          <w:kern w:val="0"/>
          <w:sz w:val="32"/>
          <w:szCs w:val="32"/>
        </w:rPr>
        <w:t>0.5</w:t>
      </w:r>
      <w:r>
        <w:rPr>
          <w:rFonts w:ascii="Times New Roman" w:eastAsia="仿宋_GB2312" w:hAnsi="Times New Roman" w:cs="Times New Roman"/>
          <w:bCs/>
          <w:kern w:val="0"/>
          <w:sz w:val="32"/>
          <w:szCs w:val="32"/>
        </w:rPr>
        <w:t>～</w:t>
      </w:r>
      <w:r>
        <w:rPr>
          <w:rFonts w:ascii="Times New Roman" w:eastAsia="仿宋_GB2312" w:hAnsi="Times New Roman" w:cs="Times New Roman"/>
          <w:bCs/>
          <w:kern w:val="0"/>
          <w:sz w:val="32"/>
          <w:szCs w:val="32"/>
        </w:rPr>
        <w:t>1</w:t>
      </w:r>
      <w:r>
        <w:rPr>
          <w:rFonts w:ascii="Times New Roman" w:eastAsia="仿宋_GB2312" w:hAnsi="Times New Roman" w:cs="Times New Roman"/>
          <w:bCs/>
          <w:kern w:val="0"/>
          <w:sz w:val="32"/>
          <w:szCs w:val="32"/>
        </w:rPr>
        <w:t>小时后再打开门、窗通风</w:t>
      </w:r>
      <w:r>
        <w:rPr>
          <w:rFonts w:ascii="Times New Roman" w:eastAsia="仿宋_GB2312" w:hAnsi="Times New Roman" w:cs="Times New Roman"/>
          <w:bCs/>
          <w:kern w:val="0"/>
          <w:sz w:val="32"/>
          <w:szCs w:val="32"/>
        </w:rPr>
        <w:t>20</w:t>
      </w:r>
      <w:r>
        <w:rPr>
          <w:rFonts w:ascii="Times New Roman" w:eastAsia="仿宋_GB2312" w:hAnsi="Times New Roman" w:cs="Times New Roman"/>
          <w:bCs/>
          <w:kern w:val="0"/>
          <w:sz w:val="32"/>
          <w:szCs w:val="32"/>
        </w:rPr>
        <w:t>分钟后，人方可进入室内。</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三、大面积室内场所杀灭成蚊</w:t>
      </w: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大面积场所室内主要包括体育馆、礼堂、大型会议室等。</w:t>
      </w:r>
    </w:p>
    <w:p w:rsidR="008F0ABB" w:rsidRDefault="00C827FB">
      <w:p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hint="eastAsia"/>
          <w:kern w:val="0"/>
          <w:sz w:val="32"/>
          <w:szCs w:val="32"/>
        </w:rPr>
        <w:t>（一）空间喷雾。</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药物</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bCs/>
          <w:kern w:val="0"/>
          <w:sz w:val="32"/>
          <w:szCs w:val="32"/>
        </w:rPr>
        <w:t>致死类药物如氯菊酯、氯氰菊酯系列品种、醚菊酯、右旋苯氰菊酯、右旋苯醚菊酯、杀螟松，击倒类药物如四氟醚菊酯、胺菊酯、丙烯菊酯系列品种等杀虫剂。击倒类药物不宜单独使用，</w:t>
      </w:r>
      <w:r>
        <w:rPr>
          <w:rFonts w:ascii="Times New Roman" w:eastAsia="仿宋_GB2312" w:hAnsi="Times New Roman" w:cs="Times New Roman"/>
          <w:kern w:val="0"/>
          <w:sz w:val="32"/>
          <w:szCs w:val="32"/>
        </w:rPr>
        <w:t>应与致死类药物复配。</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剂型</w:t>
      </w: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乳油、乳剂、水乳剂等剂型。</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喷雾器</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背负机动式、手提电动、手推式机动超低容量喷雾器，将雾粒调至</w:t>
      </w:r>
      <w:r>
        <w:rPr>
          <w:rFonts w:ascii="Times New Roman" w:eastAsia="仿宋_GB2312" w:hAnsi="Times New Roman" w:cs="Times New Roman"/>
          <w:kern w:val="0"/>
          <w:sz w:val="32"/>
          <w:szCs w:val="32"/>
        </w:rPr>
        <w:t>25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50μm</w:t>
      </w:r>
      <w:r>
        <w:rPr>
          <w:rFonts w:ascii="Times New Roman" w:eastAsia="仿宋_GB2312" w:hAnsi="Times New Roman" w:cs="Times New Roman"/>
          <w:kern w:val="0"/>
          <w:sz w:val="32"/>
          <w:szCs w:val="32"/>
        </w:rPr>
        <w:t>大小。</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施药浓度及施药量</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药物按产品使用说明书进行稀释，一般是用自来水按</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倍稀释，喷药量为</w:t>
      </w:r>
      <w:r>
        <w:rPr>
          <w:rFonts w:ascii="Times New Roman" w:eastAsia="仿宋_GB2312" w:hAnsi="Times New Roman" w:cs="Times New Roman"/>
          <w:kern w:val="0"/>
          <w:sz w:val="32"/>
          <w:szCs w:val="32"/>
        </w:rPr>
        <w:t>0.5ml/m</w:t>
      </w:r>
      <w:r>
        <w:rPr>
          <w:rFonts w:ascii="Times New Roman" w:eastAsia="仿宋_GB2312" w:hAnsi="Times New Roman" w:cs="Times New Roman"/>
          <w:kern w:val="0"/>
          <w:sz w:val="32"/>
          <w:szCs w:val="32"/>
          <w:vertAlign w:val="superscript"/>
        </w:rPr>
        <w:t>3</w:t>
      </w:r>
      <w:r>
        <w:rPr>
          <w:rFonts w:ascii="Times New Roman" w:eastAsia="仿宋_GB2312" w:hAnsi="Times New Roman" w:cs="Times New Roman"/>
          <w:kern w:val="0"/>
          <w:sz w:val="32"/>
          <w:szCs w:val="32"/>
        </w:rPr>
        <w:t>。根据喷雾器流量、施药量和空间大小确定喷雾时间。</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6.1pt;margin-top:267.75pt;width:273pt;height:34.95pt;z-index:251661312;mso-position-horizontal-relative:page;mso-position-vertical-relative:page;mso-width-relative:page;mso-height-relative:page">
            <v:imagedata r:id="rId9" o:title=""/>
            <w10:wrap anchorx="page" anchory="page"/>
          </v:shape>
          <o:OLEObject Type="Embed" ProgID="Equation.3" ShapeID="_x0000_s1026" DrawAspect="Content" ObjectID="_1681230421" r:id="rId10"/>
        </w:pict>
      </w:r>
    </w:p>
    <w:p w:rsidR="008F0ABB" w:rsidRDefault="008F0AB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施药部位</w:t>
      </w:r>
    </w:p>
    <w:p w:rsidR="008F0ABB" w:rsidRDefault="00C827FB">
      <w:pPr>
        <w:autoSpaceDE w:val="0"/>
        <w:autoSpaceDN w:val="0"/>
        <w:snapToGrid w:val="0"/>
        <w:spacing w:line="560" w:lineRule="exact"/>
        <w:jc w:val="left"/>
        <w:rPr>
          <w:rFonts w:ascii="Times New Roman" w:eastAsia="仿宋_GB2312" w:hAnsi="Times New Roman" w:cs="Times New Roman"/>
          <w:bCs/>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bCs/>
          <w:kern w:val="0"/>
          <w:sz w:val="32"/>
          <w:szCs w:val="32"/>
        </w:rPr>
        <w:t>从里到外，喷头朝上</w:t>
      </w:r>
      <w:r>
        <w:rPr>
          <w:rFonts w:ascii="Times New Roman" w:eastAsia="仿宋_GB2312" w:hAnsi="Times New Roman" w:cs="Times New Roman"/>
          <w:bCs/>
          <w:kern w:val="0"/>
          <w:sz w:val="32"/>
          <w:szCs w:val="32"/>
        </w:rPr>
        <w:t>30</w:t>
      </w:r>
      <w:r>
        <w:rPr>
          <w:rFonts w:ascii="Times New Roman" w:eastAsia="仿宋_GB2312" w:hAnsi="Times New Roman" w:cs="Times New Roman"/>
          <w:bCs/>
          <w:kern w:val="0"/>
          <w:sz w:val="32"/>
          <w:szCs w:val="32"/>
        </w:rPr>
        <w:t>度向空间均匀喷雾。</w:t>
      </w:r>
    </w:p>
    <w:p w:rsidR="008F0ABB" w:rsidRDefault="00C827FB">
      <w:p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（二）室内重点滞留喷酒</w:t>
      </w:r>
      <w:r>
        <w:rPr>
          <w:rFonts w:ascii="楷体_GB2312" w:eastAsia="楷体_GB2312" w:hAnsi="楷体_GB2312" w:cs="Times New Roman" w:hint="eastAsia"/>
          <w:kern w:val="0"/>
          <w:sz w:val="32"/>
          <w:szCs w:val="32"/>
        </w:rPr>
        <w:t>。</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药物</w:t>
      </w: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高效氯氟氰菊酯、氯氰菊酯系列品种、溴氰菊酯、残杀威等杀虫剂。</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剂型</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微胶囊剂、悬浮剂、可湿性粉剂、水分散颗粒剂等剂型。</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喷雾器</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手动式压力喷壶、背负式或手推式机动常量喷雾器，将雾粒调至</w:t>
      </w:r>
      <w:r>
        <w:rPr>
          <w:rFonts w:ascii="Times New Roman" w:eastAsia="仿宋_GB2312" w:hAnsi="Times New Roman" w:cs="Times New Roman"/>
          <w:kern w:val="0"/>
          <w:sz w:val="32"/>
          <w:szCs w:val="32"/>
        </w:rPr>
        <w:t>200μm</w:t>
      </w:r>
      <w:r>
        <w:rPr>
          <w:rFonts w:ascii="Times New Roman" w:eastAsia="仿宋_GB2312" w:hAnsi="Times New Roman" w:cs="Times New Roman"/>
          <w:kern w:val="0"/>
          <w:sz w:val="32"/>
          <w:szCs w:val="32"/>
        </w:rPr>
        <w:t>以上。</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配制浓度及喷药量</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药物按产品使用说明书进行稀释，一般是根据物品表面的吸水性，用自来水按</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倍稀释，以均匀喷洒后物品表面湿而不滴为宜，在全吸收表面如水泥石灰表面施药量为</w:t>
      </w:r>
      <w:r>
        <w:rPr>
          <w:rFonts w:ascii="Times New Roman" w:eastAsia="仿宋_GB2312" w:hAnsi="Times New Roman" w:cs="Times New Roman"/>
          <w:kern w:val="0"/>
          <w:sz w:val="32"/>
          <w:szCs w:val="32"/>
        </w:rPr>
        <w:t>80ml/m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，在半吸收表面如木板表面施药量为</w:t>
      </w:r>
      <w:r>
        <w:rPr>
          <w:rFonts w:ascii="Times New Roman" w:eastAsia="仿宋_GB2312" w:hAnsi="Times New Roman" w:cs="Times New Roman"/>
          <w:kern w:val="0"/>
          <w:sz w:val="32"/>
          <w:szCs w:val="32"/>
        </w:rPr>
        <w:t>50ml/m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，在不吸收表面如瓷</w:t>
      </w:r>
      <w:r>
        <w:rPr>
          <w:rFonts w:ascii="Times New Roman" w:eastAsia="仿宋_GB2312" w:hAnsi="Times New Roman" w:cs="Times New Roman"/>
          <w:kern w:val="0"/>
          <w:sz w:val="32"/>
          <w:szCs w:val="32"/>
        </w:rPr>
        <w:lastRenderedPageBreak/>
        <w:t>砖或不诱钢板表面施药量为</w:t>
      </w:r>
      <w:r>
        <w:rPr>
          <w:rFonts w:ascii="Times New Roman" w:eastAsia="仿宋_GB2312" w:hAnsi="Times New Roman" w:cs="Times New Roman"/>
          <w:kern w:val="0"/>
          <w:sz w:val="32"/>
          <w:szCs w:val="32"/>
        </w:rPr>
        <w:t>30 ml/m</w:t>
      </w:r>
      <w:r>
        <w:rPr>
          <w:rFonts w:ascii="Times New Roman" w:eastAsia="仿宋_GB2312" w:hAnsi="Times New Roman" w:cs="Times New Roman"/>
          <w:kern w:val="0"/>
          <w:sz w:val="32"/>
          <w:szCs w:val="32"/>
          <w:vertAlign w:val="superscript"/>
        </w:rPr>
        <w:t>2</w:t>
      </w:r>
      <w:r>
        <w:rPr>
          <w:rFonts w:ascii="Times New Roman" w:eastAsia="仿宋_GB2312" w:hAnsi="Times New Roman" w:cs="Times New Roman"/>
          <w:kern w:val="0"/>
          <w:sz w:val="32"/>
          <w:szCs w:val="32"/>
        </w:rPr>
        <w:t>。</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施药部位</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米以下墙脚，柜背面、台、桌、椅等底背处。</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施药时间及频次</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发生疫情时，每</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周施药</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次。</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四、室外持效控制成蚊方法</w:t>
      </w:r>
    </w:p>
    <w:p w:rsidR="008F0ABB" w:rsidRDefault="00C827FB">
      <w:pPr>
        <w:autoSpaceDE w:val="0"/>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采用绿篱技术法。绿篱技术法是指根据白纹伊蚊喜爱栖息于室外植被阴凉环境的特点，采用低容</w:t>
      </w:r>
      <w:r>
        <w:rPr>
          <w:rFonts w:ascii="Times New Roman" w:eastAsia="仿宋_GB2312" w:hAnsi="Times New Roman" w:cs="Times New Roman"/>
          <w:kern w:val="0"/>
          <w:sz w:val="32"/>
          <w:szCs w:val="32"/>
        </w:rPr>
        <w:t>量的喷雾器将长效杀虫药剂喷洒在建筑物周围环境的灌木篱笆或植被叶片表面和背面，以达到对蚊虫长期、有效的杀灭效果。绿篱技术对药物、剂型、喷雾器、施药部位及施药方式等有特定的要求。</w:t>
      </w:r>
      <w:r>
        <w:rPr>
          <w:rFonts w:ascii="Times New Roman" w:eastAsia="仿宋_GB2312" w:hAnsi="Times New Roman" w:cs="Times New Roman"/>
          <w:kern w:val="0"/>
          <w:sz w:val="32"/>
          <w:szCs w:val="32"/>
        </w:rPr>
        <w:t xml:space="preserve"> </w:t>
      </w:r>
    </w:p>
    <w:p w:rsidR="008F0ABB" w:rsidRDefault="00C827FB">
      <w:p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（一）药物</w:t>
      </w:r>
      <w:r>
        <w:rPr>
          <w:rFonts w:ascii="楷体_GB2312" w:eastAsia="楷体_GB2312" w:hAnsi="楷体_GB2312" w:cs="Times New Roman" w:hint="eastAsia"/>
          <w:kern w:val="0"/>
          <w:sz w:val="32"/>
          <w:szCs w:val="32"/>
        </w:rPr>
        <w:t>。</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高效氯氟氰菊酯、顺式氯氰菊酯、高效氯氰菊酯、溴氰</w:t>
      </w:r>
    </w:p>
    <w:p w:rsidR="008F0ABB" w:rsidRDefault="00C827FB">
      <w:pPr>
        <w:autoSpaceDE w:val="0"/>
        <w:autoSpaceDN w:val="0"/>
        <w:snapToGrid w:val="0"/>
        <w:spacing w:line="560" w:lineRule="exact"/>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菊酯等具有长效滞留杀灭的杀虫剂。</w:t>
      </w:r>
    </w:p>
    <w:p w:rsidR="008F0ABB" w:rsidRDefault="00C827FB">
      <w:p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（二）剂型</w:t>
      </w:r>
      <w:r>
        <w:rPr>
          <w:rFonts w:ascii="楷体_GB2312" w:eastAsia="楷体_GB2312" w:hAnsi="楷体_GB2312" w:cs="Times New Roman" w:hint="eastAsia"/>
          <w:kern w:val="0"/>
          <w:sz w:val="32"/>
          <w:szCs w:val="32"/>
        </w:rPr>
        <w:t>。</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微胶囊剂、可湿性粉剂、悬浮剂等剂型。</w:t>
      </w:r>
    </w:p>
    <w:p w:rsidR="008F0ABB" w:rsidRDefault="00C827FB">
      <w:p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（三）喷雾器</w:t>
      </w:r>
      <w:r>
        <w:rPr>
          <w:rFonts w:ascii="楷体_GB2312" w:eastAsia="楷体_GB2312" w:hAnsi="楷体_GB2312" w:cs="Times New Roman" w:hint="eastAsia"/>
          <w:kern w:val="0"/>
          <w:sz w:val="32"/>
          <w:szCs w:val="32"/>
        </w:rPr>
        <w:t>。</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背负式或手推式机动低容量喷雾器，将雾粒调至</w:t>
      </w:r>
      <w:r>
        <w:rPr>
          <w:rFonts w:ascii="Times New Roman" w:eastAsia="仿宋_GB2312" w:hAnsi="Times New Roman" w:cs="Times New Roman"/>
          <w:kern w:val="0"/>
          <w:sz w:val="32"/>
          <w:szCs w:val="32"/>
        </w:rPr>
        <w:t>100μm</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200μm</w:t>
      </w:r>
      <w:r>
        <w:rPr>
          <w:rFonts w:ascii="Times New Roman" w:eastAsia="仿宋_GB2312" w:hAnsi="Times New Roman" w:cs="Times New Roman"/>
          <w:kern w:val="0"/>
          <w:sz w:val="32"/>
          <w:szCs w:val="32"/>
        </w:rPr>
        <w:t>大小。</w:t>
      </w:r>
    </w:p>
    <w:p w:rsidR="008F0ABB" w:rsidRDefault="00C827FB">
      <w:p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（四）配制浓度</w:t>
      </w:r>
      <w:r>
        <w:rPr>
          <w:rFonts w:ascii="楷体_GB2312" w:eastAsia="楷体_GB2312" w:hAnsi="楷体_GB2312" w:cs="Times New Roman" w:hint="eastAsia"/>
          <w:kern w:val="0"/>
          <w:sz w:val="32"/>
          <w:szCs w:val="32"/>
        </w:rPr>
        <w:t>。</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因为植被的吸水量较低，施药浓度适当比推荐提高，如推荐使用是稀释</w:t>
      </w:r>
      <w:r>
        <w:rPr>
          <w:rFonts w:ascii="Times New Roman" w:eastAsia="仿宋_GB2312" w:hAnsi="Times New Roman" w:cs="Times New Roman"/>
          <w:kern w:val="0"/>
          <w:sz w:val="32"/>
          <w:szCs w:val="32"/>
        </w:rPr>
        <w:t>100</w:t>
      </w:r>
      <w:r>
        <w:rPr>
          <w:rFonts w:ascii="Times New Roman" w:eastAsia="仿宋_GB2312" w:hAnsi="Times New Roman" w:cs="Times New Roman"/>
          <w:kern w:val="0"/>
          <w:sz w:val="32"/>
          <w:szCs w:val="32"/>
        </w:rPr>
        <w:t>倍，则绿篱技术是稀释</w:t>
      </w:r>
      <w:r>
        <w:rPr>
          <w:rFonts w:ascii="Times New Roman" w:eastAsia="仿宋_GB2312" w:hAnsi="Times New Roman" w:cs="Times New Roman"/>
          <w:kern w:val="0"/>
          <w:sz w:val="32"/>
          <w:szCs w:val="32"/>
        </w:rPr>
        <w:t>25</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倍。</w:t>
      </w:r>
    </w:p>
    <w:p w:rsidR="008F0ABB" w:rsidRDefault="00C827FB">
      <w:pPr>
        <w:numPr>
          <w:ilvl w:val="0"/>
          <w:numId w:val="2"/>
        </w:num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施药时间</w:t>
      </w:r>
      <w:r>
        <w:rPr>
          <w:rFonts w:ascii="楷体_GB2312" w:eastAsia="楷体_GB2312" w:hAnsi="楷体_GB2312" w:cs="Times New Roman" w:hint="eastAsia"/>
          <w:kern w:val="0"/>
          <w:sz w:val="32"/>
          <w:szCs w:val="32"/>
        </w:rPr>
        <w:t>。</w:t>
      </w:r>
    </w:p>
    <w:p w:rsidR="008F0ABB" w:rsidRDefault="00C827FB">
      <w:pPr>
        <w:autoSpaceDE w:val="0"/>
        <w:autoSpaceDN w:val="0"/>
        <w:snapToGrid w:val="0"/>
        <w:spacing w:line="560" w:lineRule="exact"/>
        <w:ind w:leftChars="150" w:left="315"/>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kern w:val="0"/>
          <w:sz w:val="32"/>
          <w:szCs w:val="32"/>
        </w:rPr>
        <w:t>天晴时候施药。</w:t>
      </w:r>
    </w:p>
    <w:p w:rsidR="008F0ABB" w:rsidRDefault="00C827FB">
      <w:p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lastRenderedPageBreak/>
        <w:t>（六）施药部位及方式</w:t>
      </w:r>
      <w:r>
        <w:rPr>
          <w:rFonts w:ascii="楷体_GB2312" w:eastAsia="楷体_GB2312" w:hAnsi="楷体_GB2312" w:cs="Times New Roman" w:hint="eastAsia"/>
          <w:kern w:val="0"/>
          <w:sz w:val="32"/>
          <w:szCs w:val="32"/>
        </w:rPr>
        <w:t>。</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重点喷洒社区建筑物周围的</w:t>
      </w:r>
      <w:r>
        <w:rPr>
          <w:rFonts w:ascii="Times New Roman" w:eastAsia="仿宋_GB2312" w:hAnsi="Times New Roman" w:cs="Times New Roman"/>
          <w:kern w:val="0"/>
          <w:sz w:val="32"/>
          <w:szCs w:val="32"/>
        </w:rPr>
        <w:t>2m</w:t>
      </w:r>
      <w:r>
        <w:rPr>
          <w:rFonts w:ascii="Times New Roman" w:eastAsia="仿宋_GB2312" w:hAnsi="Times New Roman" w:cs="Times New Roman"/>
          <w:kern w:val="0"/>
          <w:sz w:val="32"/>
          <w:szCs w:val="32"/>
        </w:rPr>
        <w:t>以下灌木绿化篱笆和灌木丛，内街小巷绿化带，公园</w:t>
      </w:r>
      <w:r>
        <w:rPr>
          <w:rFonts w:ascii="Times New Roman" w:eastAsia="仿宋_GB2312" w:hAnsi="Times New Roman" w:cs="Times New Roman"/>
          <w:kern w:val="0"/>
          <w:sz w:val="32"/>
          <w:szCs w:val="32"/>
        </w:rPr>
        <w:t>2m</w:t>
      </w:r>
      <w:r>
        <w:rPr>
          <w:rFonts w:ascii="Times New Roman" w:eastAsia="仿宋_GB2312" w:hAnsi="Times New Roman" w:cs="Times New Roman"/>
          <w:kern w:val="0"/>
          <w:sz w:val="32"/>
          <w:szCs w:val="32"/>
        </w:rPr>
        <w:t>以下竹林、灌木绿篱、灌木丛，马路两侧绿篱。尽量将药物施于植被枝叶向下背阴表面白纹伊蚊栖息的部位，喷头应从下往上斜</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度角向上均匀喷雾，以灌木叶片湿而不滴为宜。</w:t>
      </w:r>
    </w:p>
    <w:p w:rsidR="008F0ABB" w:rsidRDefault="00C827FB">
      <w:pPr>
        <w:snapToGrid w:val="0"/>
        <w:spacing w:line="560" w:lineRule="exact"/>
        <w:ind w:firstLineChars="200" w:firstLine="640"/>
        <w:rPr>
          <w:rFonts w:ascii="黑体" w:eastAsia="黑体" w:hAnsi="黑体" w:cs="Times New Roman"/>
          <w:kern w:val="0"/>
          <w:sz w:val="32"/>
          <w:szCs w:val="32"/>
        </w:rPr>
      </w:pPr>
      <w:r>
        <w:rPr>
          <w:rFonts w:ascii="黑体" w:eastAsia="黑体" w:hAnsi="黑体" w:cs="Times New Roman"/>
          <w:kern w:val="0"/>
          <w:sz w:val="32"/>
          <w:szCs w:val="32"/>
        </w:rPr>
        <w:t>五、室外快速杀灭成蚊</w:t>
      </w:r>
    </w:p>
    <w:p w:rsidR="008F0ABB" w:rsidRDefault="00C827FB">
      <w:pPr>
        <w:autoSpaceDE w:val="0"/>
        <w:autoSpaceDN w:val="0"/>
        <w:snapToGrid w:val="0"/>
        <w:spacing w:line="560" w:lineRule="exact"/>
        <w:ind w:firstLineChars="150" w:firstLine="480"/>
        <w:jc w:val="left"/>
        <w:rPr>
          <w:rFonts w:ascii="楷体_GB2312" w:eastAsia="楷体_GB2312" w:hAnsi="楷体_GB2312" w:cs="Times New Roman"/>
          <w:kern w:val="0"/>
          <w:sz w:val="32"/>
          <w:szCs w:val="32"/>
        </w:rPr>
      </w:pPr>
      <w:r>
        <w:rPr>
          <w:rFonts w:ascii="楷体_GB2312" w:eastAsia="楷体_GB2312" w:hAnsi="楷体_GB2312" w:cs="Times New Roman"/>
          <w:kern w:val="0"/>
          <w:sz w:val="32"/>
          <w:szCs w:val="32"/>
        </w:rPr>
        <w:t>（一）超低容量喷雾法</w:t>
      </w:r>
      <w:r>
        <w:rPr>
          <w:rFonts w:ascii="楷体_GB2312" w:eastAsia="楷体_GB2312" w:hAnsi="楷体_GB2312" w:cs="Times New Roman" w:hint="eastAsia"/>
          <w:kern w:val="0"/>
          <w:sz w:val="32"/>
          <w:szCs w:val="32"/>
        </w:rPr>
        <w:t>。</w:t>
      </w:r>
    </w:p>
    <w:p w:rsidR="008F0ABB" w:rsidRDefault="00C827FB">
      <w:pPr>
        <w:autoSpaceDE w:val="0"/>
        <w:autoSpaceDN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超低容量喷雾技术是通过特定的喷雾器，将少量的高浓度的杀虫剂切割成细小的颗粒，均匀撒布在较大的区域内，使其发好的杀虫效果。超低容量喷雾技术对药物、剂型、喷雾器、施药方式及有关的气象条件等有特定的要求。</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药物</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致死类药物如氯菊酯、氯氰菊酯系列品种、醚菊酯、右旋苯氰菊酯、右旋苯醚菊酯、杀螟松，击倒类药物如四氟醚菊酯、胺菊酯、丙烯菊酯系列品种等杀虫剂。击倒类药物不宜单独使用，应与致死类药物复配。</w:t>
      </w:r>
    </w:p>
    <w:p w:rsidR="008F0ABB" w:rsidRDefault="00C827FB">
      <w:pPr>
        <w:autoSpaceDE w:val="0"/>
        <w:autoSpaceDN w:val="0"/>
        <w:snapToGrid w:val="0"/>
        <w:spacing w:line="560" w:lineRule="exact"/>
        <w:ind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剂型</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乳油、乳剂、水乳剂等剂型。</w:t>
      </w:r>
    </w:p>
    <w:p w:rsidR="008F0ABB" w:rsidRDefault="00C827FB">
      <w:pPr>
        <w:autoSpaceDE w:val="0"/>
        <w:autoSpaceDN w:val="0"/>
        <w:snapToGrid w:val="0"/>
        <w:spacing w:line="560" w:lineRule="exact"/>
        <w:ind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喷雾器</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背负式、手推或车载机动超低容量喷雾器，将雾粒调至</w:t>
      </w:r>
      <w:r>
        <w:rPr>
          <w:rFonts w:ascii="Times New Roman" w:eastAsia="仿宋_GB2312" w:hAnsi="Times New Roman" w:cs="Times New Roman"/>
          <w:kern w:val="0"/>
          <w:sz w:val="32"/>
          <w:szCs w:val="32"/>
        </w:rPr>
        <w:t>25μm</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50μm</w:t>
      </w:r>
      <w:r>
        <w:rPr>
          <w:rFonts w:ascii="Times New Roman" w:eastAsia="仿宋_GB2312" w:hAnsi="Times New Roman" w:cs="Times New Roman"/>
          <w:kern w:val="0"/>
          <w:sz w:val="32"/>
          <w:szCs w:val="32"/>
        </w:rPr>
        <w:t>大小。</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配制浓度及施药量</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选用超低容量喷雾时，药物按产品使用说明书进行稀释，</w:t>
      </w:r>
      <w:r>
        <w:rPr>
          <w:rFonts w:ascii="Times New Roman" w:eastAsia="仿宋_GB2312" w:hAnsi="Times New Roman" w:cs="Times New Roman"/>
          <w:kern w:val="0"/>
          <w:sz w:val="32"/>
          <w:szCs w:val="32"/>
        </w:rPr>
        <w:lastRenderedPageBreak/>
        <w:t>一般是用自来水按</w:t>
      </w:r>
      <w:r>
        <w:rPr>
          <w:rFonts w:ascii="Times New Roman" w:eastAsia="仿宋_GB2312" w:hAnsi="Times New Roman" w:cs="Times New Roman"/>
          <w:kern w:val="0"/>
          <w:sz w:val="32"/>
          <w:szCs w:val="32"/>
        </w:rPr>
        <w:t>20</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倍稀释，根据喷雾器的流量、射程、施药量确定喷雾移动速度。</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rPr>
        <w:pict>
          <v:shape id="Picture 1" o:spid="_x0000_s1027" type="#_x0000_t75" style="position:absolute;left:0;text-align:left;margin-left:105.1pt;margin-top:143.9pt;width:388.15pt;height:39.9pt;z-index:251658240;mso-position-horizontal-relative:page;mso-position-vertical-relative:page;mso-width-relative:page;mso-height-relative:page">
            <v:imagedata r:id="rId11" o:title=""/>
            <w10:wrap anchorx="page" anchory="page"/>
          </v:shape>
          <o:OLEObject Type="Embed" ProgID="Equation.3" ShapeID="Picture 1" DrawAspect="Content" ObjectID="_1681230422" r:id="rId12"/>
        </w:pict>
      </w:r>
    </w:p>
    <w:p w:rsidR="008F0ABB" w:rsidRDefault="008F0AB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p>
    <w:p w:rsidR="008F0ABB" w:rsidRDefault="00C827FB">
      <w:pPr>
        <w:snapToGrid w:val="0"/>
        <w:spacing w:line="560" w:lineRule="exact"/>
        <w:ind w:firstLineChars="200" w:firstLine="640"/>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5</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施药时间</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如杀灭对象为伊蚊最佳施药时间是早上</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时和下午</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时。发生疫情时，每</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天施药一次。</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气象要求</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超低容量喷雾要求风速</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4m/s</w:t>
      </w:r>
      <w:r>
        <w:rPr>
          <w:rFonts w:ascii="Times New Roman" w:eastAsia="仿宋_GB2312" w:hAnsi="Times New Roman" w:cs="Times New Roman"/>
          <w:kern w:val="0"/>
          <w:sz w:val="32"/>
          <w:szCs w:val="32"/>
        </w:rPr>
        <w:t>，当风速超过</w:t>
      </w:r>
      <w:r>
        <w:rPr>
          <w:rFonts w:ascii="Times New Roman" w:eastAsia="仿宋_GB2312" w:hAnsi="Times New Roman" w:cs="Times New Roman"/>
          <w:kern w:val="0"/>
          <w:sz w:val="32"/>
          <w:szCs w:val="32"/>
        </w:rPr>
        <w:t>4m/s</w:t>
      </w:r>
      <w:r>
        <w:rPr>
          <w:rFonts w:ascii="Times New Roman" w:eastAsia="仿宋_GB2312" w:hAnsi="Times New Roman" w:cs="Times New Roman"/>
          <w:kern w:val="0"/>
          <w:sz w:val="32"/>
          <w:szCs w:val="32"/>
        </w:rPr>
        <w:t>时，会影响杀灭效果。</w:t>
      </w:r>
    </w:p>
    <w:p w:rsidR="008F0ABB" w:rsidRDefault="00C827FB">
      <w:pPr>
        <w:autoSpaceDE w:val="0"/>
        <w:autoSpaceDN w:val="0"/>
        <w:snapToGrid w:val="0"/>
        <w:spacing w:line="560" w:lineRule="exact"/>
        <w:ind w:firstLineChars="150" w:firstLine="480"/>
        <w:rPr>
          <w:rFonts w:ascii="楷体_GB2312" w:eastAsia="楷体_GB2312" w:hAnsi="楷体_GB2312" w:cs="Times New Roman"/>
          <w:kern w:val="0"/>
          <w:sz w:val="32"/>
          <w:szCs w:val="32"/>
        </w:rPr>
      </w:pPr>
      <w:r>
        <w:rPr>
          <w:rFonts w:ascii="楷体_GB2312" w:eastAsia="楷体_GB2312" w:hAnsi="楷体_GB2312" w:cs="Times New Roman" w:hint="eastAsia"/>
          <w:kern w:val="0"/>
          <w:sz w:val="32"/>
          <w:szCs w:val="32"/>
        </w:rPr>
        <w:t>（二）热烟雾喷雾法。</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热烟雾一般宜在相对密闭的环境进行喷雾，因其雾粒小（小于</w:t>
      </w:r>
      <w:r>
        <w:rPr>
          <w:rFonts w:ascii="Times New Roman" w:eastAsia="仿宋_GB2312" w:hAnsi="Times New Roman" w:cs="Times New Roman"/>
          <w:kern w:val="0"/>
          <w:sz w:val="32"/>
          <w:szCs w:val="32"/>
        </w:rPr>
        <w:t>5μm</w:t>
      </w:r>
      <w:r>
        <w:rPr>
          <w:rFonts w:ascii="Times New Roman" w:eastAsia="仿宋_GB2312" w:hAnsi="Times New Roman" w:cs="Times New Roman"/>
          <w:kern w:val="0"/>
          <w:sz w:val="32"/>
          <w:szCs w:val="32"/>
        </w:rPr>
        <w:t>），渗透效果好，在无风或微风情况下，也可在植被茂密、环境复杂的外环境进行杀灭成蚊。</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药物</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致死类药物如氯菊酯、氯氰菊酯系列品种、醚菊酯、右旋苯氰菊酯、右旋苯醚菊酯、杀螟松，击倒类药物如四氟醚菊酯、胺菊酯、丙烯菊酯系列品种等杀虫剂。击倒类药物不宜单独使用，应与致死类药物复配。</w:t>
      </w:r>
    </w:p>
    <w:p w:rsidR="008F0ABB" w:rsidRDefault="00C827FB">
      <w:pPr>
        <w:autoSpaceDE w:val="0"/>
        <w:autoSpaceDN w:val="0"/>
        <w:snapToGrid w:val="0"/>
        <w:spacing w:line="560" w:lineRule="exact"/>
        <w:ind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2</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剂型</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油剂。</w:t>
      </w:r>
    </w:p>
    <w:p w:rsidR="008F0ABB" w:rsidRDefault="00C827FB">
      <w:pPr>
        <w:autoSpaceDE w:val="0"/>
        <w:autoSpaceDN w:val="0"/>
        <w:snapToGrid w:val="0"/>
        <w:spacing w:line="560" w:lineRule="exact"/>
        <w:ind w:firstLineChars="100" w:firstLine="32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3</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喷雾器</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热烟雾器。</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配制浓度及施药量</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lastRenderedPageBreak/>
        <w:t>按使用说明配制。根据喷雾器的流量、射程、施药量确定喷雾移动速度。</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pict>
          <v:shape id="_x0000_s1028" type="#_x0000_t75" style="position:absolute;left:0;text-align:left;margin-left:95.85pt;margin-top:147.15pt;width:393.15pt;height:40.4pt;z-index:251659264;mso-position-horizontal-relative:page;mso-position-vertical-relative:page;mso-width-relative:page;mso-height-relative:page">
            <v:imagedata r:id="rId13" o:title=""/>
            <w10:wrap anchorx="page" anchory="page"/>
          </v:shape>
          <o:OLEObject Type="Embed" ProgID="Equation.3" ShapeID="_x0000_s1028" DrawAspect="Content" ObjectID="_1681230423" r:id="rId14"/>
        </w:pict>
      </w:r>
    </w:p>
    <w:p w:rsidR="008F0ABB" w:rsidRDefault="008F0AB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施药时间</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如杀灭对象为伊蚊，最佳施药时间是早上</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时和下</w:t>
      </w:r>
      <w:r>
        <w:rPr>
          <w:rFonts w:ascii="Times New Roman" w:eastAsia="仿宋_GB2312" w:hAnsi="Times New Roman" w:cs="Times New Roman"/>
          <w:kern w:val="0"/>
          <w:sz w:val="32"/>
          <w:szCs w:val="32"/>
        </w:rPr>
        <w:t>午</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时。</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6</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气象要求</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热烟雾喷雾要求风速小于</w:t>
      </w:r>
      <w:r>
        <w:rPr>
          <w:rFonts w:ascii="Times New Roman" w:eastAsia="仿宋_GB2312" w:hAnsi="Times New Roman" w:cs="Times New Roman"/>
          <w:kern w:val="0"/>
          <w:sz w:val="32"/>
          <w:szCs w:val="32"/>
        </w:rPr>
        <w:t>1m/s</w:t>
      </w:r>
      <w:r>
        <w:rPr>
          <w:rFonts w:ascii="Times New Roman" w:eastAsia="仿宋_GB2312" w:hAnsi="Times New Roman" w:cs="Times New Roman"/>
          <w:kern w:val="0"/>
          <w:sz w:val="32"/>
          <w:szCs w:val="32"/>
        </w:rPr>
        <w:t>，当风速超过</w:t>
      </w:r>
      <w:r>
        <w:rPr>
          <w:rFonts w:ascii="Times New Roman" w:eastAsia="仿宋_GB2312" w:hAnsi="Times New Roman" w:cs="Times New Roman"/>
          <w:kern w:val="0"/>
          <w:sz w:val="32"/>
          <w:szCs w:val="32"/>
        </w:rPr>
        <w:t>1m/s</w:t>
      </w:r>
      <w:r>
        <w:rPr>
          <w:rFonts w:ascii="Times New Roman" w:eastAsia="仿宋_GB2312" w:hAnsi="Times New Roman" w:cs="Times New Roman"/>
          <w:kern w:val="0"/>
          <w:sz w:val="32"/>
          <w:szCs w:val="32"/>
        </w:rPr>
        <w:t>时，会影响杀灭效果。</w:t>
      </w:r>
    </w:p>
    <w:p w:rsidR="008F0ABB" w:rsidRDefault="00C827FB">
      <w:pPr>
        <w:snapToGrid w:val="0"/>
        <w:spacing w:line="560" w:lineRule="exact"/>
        <w:ind w:firstLine="643"/>
        <w:rPr>
          <w:rFonts w:ascii="黑体" w:eastAsia="黑体" w:hAnsi="黑体" w:cs="Times New Roman"/>
          <w:bCs/>
          <w:kern w:val="0"/>
          <w:sz w:val="32"/>
          <w:szCs w:val="32"/>
        </w:rPr>
      </w:pPr>
      <w:r>
        <w:rPr>
          <w:rFonts w:ascii="黑体" w:eastAsia="黑体" w:hAnsi="黑体" w:cs="Times New Roman" w:hint="eastAsia"/>
          <w:bCs/>
          <w:kern w:val="0"/>
          <w:sz w:val="32"/>
          <w:szCs w:val="32"/>
        </w:rPr>
        <w:t>六、药物使用安全注意事项</w:t>
      </w:r>
    </w:p>
    <w:p w:rsidR="008F0ABB" w:rsidRDefault="00C827FB">
      <w:pPr>
        <w:autoSpaceDE w:val="0"/>
        <w:autoSpaceDN w:val="0"/>
        <w:snapToGrid w:val="0"/>
        <w:spacing w:line="56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必须选用有农药登记证的卫生用杀虫剂。本指引中推荐的药物都是对人畜毒性较低的卫生杀虫剂，但仍需注意安全，需将药物保存在儿童不易获取的地方，避免儿童触碰或误食。同时接触药物后应洗手。</w:t>
      </w:r>
    </w:p>
    <w:p w:rsidR="008F0ABB" w:rsidRDefault="008F0ABB">
      <w:pPr>
        <w:snapToGrid w:val="0"/>
        <w:spacing w:line="560" w:lineRule="exact"/>
        <w:ind w:firstLine="645"/>
        <w:jc w:val="left"/>
        <w:rPr>
          <w:rFonts w:ascii="Times New Roman" w:eastAsia="仿宋_GB2312" w:hAnsi="Times New Roman" w:cs="Times New Roman"/>
          <w:kern w:val="0"/>
          <w:sz w:val="32"/>
          <w:szCs w:val="32"/>
        </w:rPr>
      </w:pPr>
    </w:p>
    <w:p w:rsidR="008F0ABB" w:rsidRDefault="00C827FB">
      <w:pPr>
        <w:snapToGrid w:val="0"/>
        <w:spacing w:line="560" w:lineRule="exact"/>
        <w:rPr>
          <w:rFonts w:ascii="黑体" w:eastAsia="黑体" w:hAnsi="Times New Roman" w:cs="Times New Roman"/>
          <w:kern w:val="0"/>
          <w:sz w:val="32"/>
          <w:szCs w:val="32"/>
        </w:rPr>
      </w:pPr>
      <w:r>
        <w:rPr>
          <w:rFonts w:ascii="Times New Roman" w:eastAsia="仿宋_GB2312" w:hAnsi="Times New Roman" w:cs="Times New Roman"/>
          <w:kern w:val="0"/>
          <w:sz w:val="32"/>
          <w:szCs w:val="32"/>
        </w:rPr>
        <w:br w:type="page"/>
      </w: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8F0ABB">
      <w:pPr>
        <w:snapToGrid w:val="0"/>
        <w:spacing w:line="560" w:lineRule="exact"/>
        <w:rPr>
          <w:rFonts w:ascii="黑体" w:eastAsia="黑体" w:hAnsi="Times New Roman" w:cs="Times New Roman"/>
          <w:kern w:val="0"/>
          <w:sz w:val="32"/>
          <w:szCs w:val="32"/>
        </w:rPr>
      </w:pPr>
    </w:p>
    <w:p w:rsidR="008F0ABB" w:rsidRDefault="00C827FB">
      <w:pPr>
        <w:snapToGrid w:val="0"/>
        <w:spacing w:line="560" w:lineRule="exact"/>
        <w:rPr>
          <w:rFonts w:ascii="仿宋_GB2312" w:eastAsia="仿宋_GB2312" w:hAnsi="Times New Roman" w:cs="Times New Roman"/>
          <w:kern w:val="0"/>
          <w:sz w:val="32"/>
          <w:szCs w:val="32"/>
        </w:rPr>
      </w:pPr>
      <w:r>
        <w:rPr>
          <w:rFonts w:ascii="黑体" w:eastAsia="黑体" w:hAnsi="Times New Roman" w:cs="Times New Roman" w:hint="eastAsia"/>
          <w:kern w:val="0"/>
          <w:sz w:val="32"/>
          <w:szCs w:val="32"/>
        </w:rPr>
        <w:t>公开方式：</w:t>
      </w:r>
      <w:r>
        <w:rPr>
          <w:rFonts w:ascii="仿宋_GB2312" w:eastAsia="仿宋_GB2312" w:hAnsi="Times New Roman" w:cs="Times New Roman" w:hint="eastAsia"/>
          <w:kern w:val="0"/>
          <w:sz w:val="32"/>
          <w:szCs w:val="32"/>
        </w:rPr>
        <w:t>主动公开</w:t>
      </w:r>
    </w:p>
    <w:p w:rsidR="008F0ABB" w:rsidRDefault="008F0ABB">
      <w:pPr>
        <w:snapToGrid w:val="0"/>
        <w:spacing w:line="560" w:lineRule="exact"/>
        <w:rPr>
          <w:rFonts w:ascii="仿宋_GB2312" w:eastAsia="仿宋_GB2312" w:hAnsi="Times New Roman" w:cs="Times New Roman"/>
          <w:kern w:val="0"/>
          <w:sz w:val="32"/>
          <w:szCs w:val="32"/>
        </w:rPr>
      </w:pPr>
    </w:p>
    <w:p w:rsidR="008F0ABB" w:rsidRDefault="008F0ABB">
      <w:pPr>
        <w:snapToGrid w:val="0"/>
        <w:spacing w:line="560" w:lineRule="exact"/>
        <w:rPr>
          <w:rFonts w:ascii="仿宋_GB2312" w:eastAsia="仿宋_GB2312" w:hAnsi="Times New Roman" w:cs="Times New Roman"/>
          <w:kern w:val="0"/>
          <w:sz w:val="32"/>
          <w:szCs w:val="32"/>
        </w:rPr>
      </w:pPr>
    </w:p>
    <w:tbl>
      <w:tblPr>
        <w:tblW w:w="8762" w:type="dxa"/>
        <w:tblLayout w:type="fixed"/>
        <w:tblLook w:val="04A0" w:firstRow="1" w:lastRow="0" w:firstColumn="1" w:lastColumn="0" w:noHBand="0" w:noVBand="1"/>
      </w:tblPr>
      <w:tblGrid>
        <w:gridCol w:w="8762"/>
      </w:tblGrid>
      <w:tr w:rsidR="008F0ABB">
        <w:trPr>
          <w:trHeight w:val="575"/>
        </w:trPr>
        <w:tc>
          <w:tcPr>
            <w:tcW w:w="8762" w:type="dxa"/>
            <w:tcBorders>
              <w:top w:val="single" w:sz="4" w:space="0" w:color="auto"/>
              <w:left w:val="nil"/>
              <w:bottom w:val="single" w:sz="4" w:space="0" w:color="auto"/>
              <w:right w:val="nil"/>
            </w:tcBorders>
          </w:tcPr>
          <w:p w:rsidR="008F0ABB" w:rsidRDefault="00C827FB">
            <w:pPr>
              <w:snapToGrid w:val="0"/>
              <w:spacing w:line="560" w:lineRule="exact"/>
              <w:ind w:firstLineChars="100" w:firstLine="280"/>
              <w:rPr>
                <w:rFonts w:ascii="仿宋" w:eastAsia="仿宋" w:hAnsi="仿宋" w:cs="仿宋"/>
                <w:bCs/>
                <w:sz w:val="28"/>
                <w:szCs w:val="28"/>
              </w:rPr>
            </w:pPr>
            <w:r>
              <w:rPr>
                <w:rFonts w:ascii="仿宋" w:eastAsia="仿宋" w:hAnsi="仿宋" w:cs="仿宋" w:hint="eastAsia"/>
                <w:bCs/>
                <w:sz w:val="28"/>
                <w:szCs w:val="28"/>
              </w:rPr>
              <w:t>抄送：市政府办公室。</w:t>
            </w:r>
          </w:p>
        </w:tc>
      </w:tr>
      <w:tr w:rsidR="008F0ABB">
        <w:trPr>
          <w:trHeight w:val="575"/>
        </w:trPr>
        <w:tc>
          <w:tcPr>
            <w:tcW w:w="8762" w:type="dxa"/>
            <w:tcBorders>
              <w:top w:val="single" w:sz="4" w:space="0" w:color="auto"/>
              <w:left w:val="nil"/>
              <w:bottom w:val="single" w:sz="2" w:space="0" w:color="auto"/>
              <w:right w:val="nil"/>
            </w:tcBorders>
          </w:tcPr>
          <w:p w:rsidR="008F0ABB" w:rsidRDefault="00C827FB">
            <w:pPr>
              <w:snapToGrid w:val="0"/>
              <w:spacing w:line="560" w:lineRule="exact"/>
              <w:ind w:firstLineChars="100" w:firstLine="280"/>
              <w:rPr>
                <w:rFonts w:ascii="仿宋" w:eastAsia="仿宋" w:hAnsi="仿宋" w:cs="仿宋"/>
                <w:bCs/>
                <w:sz w:val="28"/>
                <w:szCs w:val="28"/>
              </w:rPr>
            </w:pPr>
            <w:r>
              <w:rPr>
                <w:rFonts w:ascii="仿宋" w:eastAsia="仿宋" w:hAnsi="仿宋" w:cs="仿宋" w:hint="eastAsia"/>
                <w:bCs/>
                <w:sz w:val="28"/>
                <w:szCs w:val="28"/>
              </w:rPr>
              <w:t>江门市爱国卫生运动委员会办公室</w:t>
            </w:r>
            <w:r>
              <w:rPr>
                <w:rFonts w:ascii="仿宋" w:eastAsia="仿宋" w:hAnsi="仿宋" w:cs="仿宋" w:hint="eastAsia"/>
                <w:bCs/>
                <w:sz w:val="28"/>
                <w:szCs w:val="28"/>
              </w:rPr>
              <w:t xml:space="preserve">          </w:t>
            </w:r>
            <w:r>
              <w:rPr>
                <w:rFonts w:ascii="仿宋_GB2312" w:eastAsia="仿宋_GB2312" w:hAnsi="仿宋_GB2312" w:cs="仿宋_GB2312" w:hint="eastAsia"/>
                <w:bCs/>
                <w:sz w:val="28"/>
                <w:szCs w:val="28"/>
              </w:rPr>
              <w:t>2021</w:t>
            </w:r>
            <w:r>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rPr>
              <w:t>25</w:t>
            </w:r>
            <w:r>
              <w:rPr>
                <w:rFonts w:ascii="仿宋_GB2312" w:eastAsia="仿宋_GB2312" w:hAnsi="仿宋_GB2312" w:cs="仿宋_GB2312" w:hint="eastAsia"/>
                <w:bCs/>
                <w:sz w:val="28"/>
                <w:szCs w:val="28"/>
              </w:rPr>
              <w:t>日印发</w:t>
            </w:r>
          </w:p>
        </w:tc>
      </w:tr>
    </w:tbl>
    <w:p w:rsidR="008F0ABB" w:rsidRDefault="00C827FB">
      <w:pPr>
        <w:snapToGrid w:val="0"/>
        <w:spacing w:line="560" w:lineRule="exact"/>
        <w:ind w:firstLineChars="100" w:firstLine="280"/>
      </w:pPr>
      <w:r>
        <w:rPr>
          <w:rFonts w:ascii="仿宋_GB2312" w:eastAsia="仿宋_GB2312" w:hAnsi="仿宋" w:cs="仿宋_GB2312" w:hint="eastAsia"/>
          <w:sz w:val="28"/>
          <w:szCs w:val="28"/>
        </w:rPr>
        <w:t>校对：爱卫办</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阮荣彪</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rPr>
        <w:t>（共印</w:t>
      </w:r>
      <w:r>
        <w:rPr>
          <w:rFonts w:ascii="仿宋_GB2312" w:eastAsia="仿宋_GB2312" w:hAnsi="仿宋" w:cs="仿宋_GB2312" w:hint="eastAsia"/>
          <w:sz w:val="28"/>
          <w:szCs w:val="28"/>
        </w:rPr>
        <w:t>3</w:t>
      </w:r>
      <w:r>
        <w:rPr>
          <w:rFonts w:ascii="仿宋_GB2312" w:eastAsia="仿宋_GB2312" w:hAnsi="仿宋" w:cs="仿宋_GB2312" w:hint="eastAsia"/>
          <w:sz w:val="28"/>
          <w:szCs w:val="28"/>
        </w:rPr>
        <w:t>份）</w:t>
      </w:r>
    </w:p>
    <w:sectPr w:rsidR="008F0ABB">
      <w:footerReference w:type="default" r:id="rId15"/>
      <w:pgSz w:w="11906" w:h="16838"/>
      <w:pgMar w:top="1588" w:right="1588" w:bottom="1588" w:left="1588" w:header="851" w:footer="1134"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FB" w:rsidRDefault="00C827FB">
      <w:r>
        <w:separator/>
      </w:r>
    </w:p>
  </w:endnote>
  <w:endnote w:type="continuationSeparator" w:id="0">
    <w:p w:rsidR="00C827FB" w:rsidRDefault="00C8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haroni">
    <w:panose1 w:val="02010803020104030203"/>
    <w:charset w:val="00"/>
    <w:family w:val="auto"/>
    <w:pitch w:val="default"/>
    <w:sig w:usb0="00000801" w:usb1="00000000" w:usb2="00000000" w:usb3="00000000" w:csb0="00000020" w:csb1="002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BB" w:rsidRDefault="00C827F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603C0">
      <w:rPr>
        <w:rStyle w:val="a8"/>
        <w:noProof/>
      </w:rPr>
      <w:t>2</w:t>
    </w:r>
    <w:r>
      <w:rPr>
        <w:rStyle w:val="a8"/>
      </w:rPr>
      <w:fldChar w:fldCharType="end"/>
    </w:r>
  </w:p>
  <w:p w:rsidR="008F0ABB" w:rsidRDefault="008F0A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FB" w:rsidRDefault="00C827FB">
      <w:r>
        <w:separator/>
      </w:r>
    </w:p>
  </w:footnote>
  <w:footnote w:type="continuationSeparator" w:id="0">
    <w:p w:rsidR="00C827FB" w:rsidRDefault="00C82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pStyle w:val="3"/>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B"/>
    <w:multiLevelType w:val="singleLevel"/>
    <w:tmpl w:val="0000000B"/>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9D"/>
    <w:rsid w:val="001B7934"/>
    <w:rsid w:val="002301CB"/>
    <w:rsid w:val="00250922"/>
    <w:rsid w:val="002764F2"/>
    <w:rsid w:val="00276951"/>
    <w:rsid w:val="003B0D71"/>
    <w:rsid w:val="003F1E99"/>
    <w:rsid w:val="004603C0"/>
    <w:rsid w:val="004C76C1"/>
    <w:rsid w:val="005E0C6C"/>
    <w:rsid w:val="007C56D2"/>
    <w:rsid w:val="00860153"/>
    <w:rsid w:val="008F0ABB"/>
    <w:rsid w:val="009A279D"/>
    <w:rsid w:val="00AF688C"/>
    <w:rsid w:val="00B67B28"/>
    <w:rsid w:val="00C564CC"/>
    <w:rsid w:val="00C827FB"/>
    <w:rsid w:val="00D77733"/>
    <w:rsid w:val="00DD644F"/>
    <w:rsid w:val="01114807"/>
    <w:rsid w:val="04716F0A"/>
    <w:rsid w:val="054922A8"/>
    <w:rsid w:val="06B01080"/>
    <w:rsid w:val="0816495F"/>
    <w:rsid w:val="09834F32"/>
    <w:rsid w:val="0DFD78E9"/>
    <w:rsid w:val="10015FD8"/>
    <w:rsid w:val="10B65137"/>
    <w:rsid w:val="110045E6"/>
    <w:rsid w:val="11FF23F6"/>
    <w:rsid w:val="143000EA"/>
    <w:rsid w:val="15392FE0"/>
    <w:rsid w:val="16C06E9E"/>
    <w:rsid w:val="180D3C62"/>
    <w:rsid w:val="183422EB"/>
    <w:rsid w:val="18401655"/>
    <w:rsid w:val="19E56186"/>
    <w:rsid w:val="1B1F122E"/>
    <w:rsid w:val="1BCE2B27"/>
    <w:rsid w:val="1F9B41DB"/>
    <w:rsid w:val="1FF61F0C"/>
    <w:rsid w:val="21051681"/>
    <w:rsid w:val="21D41541"/>
    <w:rsid w:val="22032F56"/>
    <w:rsid w:val="23655CE9"/>
    <w:rsid w:val="25F5784D"/>
    <w:rsid w:val="29EF531E"/>
    <w:rsid w:val="2F3F2419"/>
    <w:rsid w:val="31E41AAA"/>
    <w:rsid w:val="32D126FE"/>
    <w:rsid w:val="345D790A"/>
    <w:rsid w:val="3827794C"/>
    <w:rsid w:val="39D639F9"/>
    <w:rsid w:val="3A877946"/>
    <w:rsid w:val="3D4959D1"/>
    <w:rsid w:val="3FB513E4"/>
    <w:rsid w:val="408E715B"/>
    <w:rsid w:val="41636B17"/>
    <w:rsid w:val="41F34F00"/>
    <w:rsid w:val="4206207F"/>
    <w:rsid w:val="421B1A4A"/>
    <w:rsid w:val="4424058B"/>
    <w:rsid w:val="447C45A2"/>
    <w:rsid w:val="451662A1"/>
    <w:rsid w:val="46E97573"/>
    <w:rsid w:val="46EC4662"/>
    <w:rsid w:val="47440002"/>
    <w:rsid w:val="47DD3ABC"/>
    <w:rsid w:val="48EB2C3A"/>
    <w:rsid w:val="4BB83067"/>
    <w:rsid w:val="4C1816F0"/>
    <w:rsid w:val="4D4E16DE"/>
    <w:rsid w:val="4DE67C77"/>
    <w:rsid w:val="4FCE6E63"/>
    <w:rsid w:val="4FD462A3"/>
    <w:rsid w:val="4FE70693"/>
    <w:rsid w:val="5036402F"/>
    <w:rsid w:val="51AA4F91"/>
    <w:rsid w:val="53CB6071"/>
    <w:rsid w:val="561F5EA6"/>
    <w:rsid w:val="56AB6748"/>
    <w:rsid w:val="56B762F7"/>
    <w:rsid w:val="57684383"/>
    <w:rsid w:val="5C4A5D08"/>
    <w:rsid w:val="5F2107A7"/>
    <w:rsid w:val="61807AF0"/>
    <w:rsid w:val="659C256D"/>
    <w:rsid w:val="68202DB8"/>
    <w:rsid w:val="6931441D"/>
    <w:rsid w:val="6BF727A1"/>
    <w:rsid w:val="6C495AFB"/>
    <w:rsid w:val="6C5E4FD8"/>
    <w:rsid w:val="7052028D"/>
    <w:rsid w:val="70CB193D"/>
    <w:rsid w:val="73B81061"/>
    <w:rsid w:val="76776496"/>
    <w:rsid w:val="771F7B09"/>
    <w:rsid w:val="77380B1A"/>
    <w:rsid w:val="7765617F"/>
    <w:rsid w:val="77FF3CB3"/>
    <w:rsid w:val="7A161AA0"/>
    <w:rsid w:val="7A4E2270"/>
    <w:rsid w:val="7B431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pPr>
      <w:keepNext/>
      <w:keepLines/>
      <w:numPr>
        <w:numId w:val="1"/>
      </w:numPr>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zh-CN"/>
    </w:rPr>
  </w:style>
  <w:style w:type="paragraph" w:styleId="a6">
    <w:name w:val="Normal (Web)"/>
    <w:basedOn w:val="a"/>
    <w:qFormat/>
    <w:pPr>
      <w:jc w:val="left"/>
    </w:pPr>
    <w:rPr>
      <w:kern w:val="0"/>
      <w:sz w:val="24"/>
    </w:rPr>
  </w:style>
  <w:style w:type="table" w:styleId="a7">
    <w:name w:val="Table Grid"/>
    <w:basedOn w:val="a1"/>
    <w:uiPriority w:val="59"/>
    <w:qFormat/>
    <w:rPr>
      <w:rFonts w:ascii="Times New Roman" w:hAnsi="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lang w:val="zh-CN"/>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3">
    <w:name w:val="heading 3"/>
    <w:basedOn w:val="a"/>
    <w:next w:val="a"/>
    <w:pPr>
      <w:keepNext/>
      <w:keepLines/>
      <w:numPr>
        <w:numId w:val="1"/>
      </w:numPr>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zh-CN"/>
    </w:rPr>
  </w:style>
  <w:style w:type="paragraph" w:styleId="a6">
    <w:name w:val="Normal (Web)"/>
    <w:basedOn w:val="a"/>
    <w:qFormat/>
    <w:pPr>
      <w:jc w:val="left"/>
    </w:pPr>
    <w:rPr>
      <w:kern w:val="0"/>
      <w:sz w:val="24"/>
    </w:rPr>
  </w:style>
  <w:style w:type="table" w:styleId="a7">
    <w:name w:val="Table Grid"/>
    <w:basedOn w:val="a1"/>
    <w:uiPriority w:val="59"/>
    <w:qFormat/>
    <w:rPr>
      <w:rFonts w:ascii="Times New Roman" w:hAnsi="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lang w:val="zh-CN"/>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1352</Words>
  <Characters>7711</Characters>
  <Application>Microsoft Office Word</Application>
  <DocSecurity>0</DocSecurity>
  <Lines>64</Lines>
  <Paragraphs>18</Paragraphs>
  <ScaleCrop>false</ScaleCrop>
  <Company>PC</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林艳花</dc:creator>
  <cp:lastModifiedBy>黄杏梅</cp:lastModifiedBy>
  <cp:revision>2</cp:revision>
  <cp:lastPrinted>2021-04-25T07:53:00Z</cp:lastPrinted>
  <dcterms:created xsi:type="dcterms:W3CDTF">2021-04-29T11:41:00Z</dcterms:created>
  <dcterms:modified xsi:type="dcterms:W3CDTF">2021-04-29T11:41:00Z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