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3E" w:rsidRDefault="00254CDF">
      <w:pPr>
        <w:spacing w:line="560" w:lineRule="exact"/>
        <w:jc w:val="center"/>
        <w:rPr>
          <w:rFonts w:asciiTheme="minorEastAsia" w:eastAsiaTheme="minorEastAsia" w:hAnsiTheme="minorEastAsia" w:cs="文鼎小标宋简"/>
          <w:b/>
          <w:w w:val="90"/>
          <w:sz w:val="48"/>
          <w:szCs w:val="24"/>
        </w:rPr>
      </w:pPr>
      <w:r>
        <w:rPr>
          <w:rFonts w:asciiTheme="minorEastAsia" w:eastAsiaTheme="minorEastAsia" w:hAnsiTheme="minorEastAsia" w:cs="文鼎小标宋简" w:hint="eastAsia"/>
          <w:b/>
          <w:w w:val="90"/>
          <w:sz w:val="48"/>
          <w:szCs w:val="24"/>
        </w:rPr>
        <w:t>突发环境事件应</w:t>
      </w:r>
      <w:bookmarkStart w:id="0" w:name="_GoBack"/>
      <w:bookmarkEnd w:id="0"/>
      <w:r>
        <w:rPr>
          <w:rFonts w:asciiTheme="minorEastAsia" w:eastAsiaTheme="minorEastAsia" w:hAnsiTheme="minorEastAsia" w:cs="文鼎小标宋简" w:hint="eastAsia"/>
          <w:b/>
          <w:w w:val="90"/>
          <w:sz w:val="48"/>
          <w:szCs w:val="24"/>
        </w:rPr>
        <w:t>急预案备案行业名录</w:t>
      </w:r>
    </w:p>
    <w:p w:rsidR="00FF673E" w:rsidRDefault="00254CDF">
      <w:pPr>
        <w:spacing w:line="560" w:lineRule="exact"/>
        <w:jc w:val="center"/>
        <w:rPr>
          <w:rFonts w:asciiTheme="minorEastAsia" w:eastAsiaTheme="minorEastAsia" w:hAnsiTheme="minorEastAsia" w:cs="文鼎小标宋简"/>
          <w:b/>
          <w:w w:val="90"/>
          <w:sz w:val="24"/>
          <w:szCs w:val="24"/>
        </w:rPr>
      </w:pPr>
      <w:r>
        <w:rPr>
          <w:rFonts w:asciiTheme="minorEastAsia" w:eastAsiaTheme="minorEastAsia" w:hAnsiTheme="minorEastAsia" w:cs="仿宋_GB2312" w:hint="eastAsia"/>
          <w:b/>
          <w:sz w:val="24"/>
          <w:szCs w:val="24"/>
        </w:rPr>
        <w:t>（指导性意见）</w:t>
      </w:r>
    </w:p>
    <w:p w:rsidR="00FF673E" w:rsidRDefault="00FF673E" w:rsidP="005B3576">
      <w:pPr>
        <w:ind w:firstLineChars="200" w:firstLine="479"/>
        <w:rPr>
          <w:rFonts w:asciiTheme="minorEastAsia" w:eastAsiaTheme="minorEastAsia" w:hAnsiTheme="minorEastAsia" w:cs="仿宋_GB2312"/>
          <w:b/>
          <w:sz w:val="24"/>
          <w:szCs w:val="24"/>
        </w:rPr>
      </w:pP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一、畜牧及农副产品加工：</w:t>
      </w:r>
      <w:r>
        <w:rPr>
          <w:rFonts w:asciiTheme="minorEastAsia" w:eastAsiaTheme="minorEastAsia" w:hAnsiTheme="minorEastAsia" w:cs="仿宋_GB2312" w:hint="eastAsia"/>
          <w:szCs w:val="24"/>
        </w:rPr>
        <w:t>规模化畜禽养殖场（年出栏生猪</w:t>
      </w:r>
      <w:r>
        <w:rPr>
          <w:rFonts w:asciiTheme="minorEastAsia" w:eastAsiaTheme="minorEastAsia" w:hAnsiTheme="minorEastAsia"/>
          <w:szCs w:val="24"/>
        </w:rPr>
        <w:t>5000</w:t>
      </w:r>
      <w:r>
        <w:rPr>
          <w:rFonts w:asciiTheme="minorEastAsia" w:eastAsiaTheme="minorEastAsia" w:hAnsiTheme="minorEastAsia"/>
          <w:szCs w:val="24"/>
        </w:rPr>
        <w:t>头及以上；涉及环境敏感区的）；县级以上（含县）屠宰场</w:t>
      </w:r>
      <w:r>
        <w:rPr>
          <w:rFonts w:asciiTheme="minorEastAsia" w:eastAsiaTheme="minorEastAsia" w:hAnsiTheme="minorEastAsia" w:cs="仿宋_GB2312" w:hint="eastAsia"/>
          <w:szCs w:val="24"/>
        </w:rPr>
        <w:t>（带冻库和使用化学制冷剂的）；制糖、糖制品加工（原糖生产）。</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二、酒、烟草制品业：</w:t>
      </w:r>
      <w:r>
        <w:rPr>
          <w:rFonts w:asciiTheme="minorEastAsia" w:eastAsiaTheme="minorEastAsia" w:hAnsiTheme="minorEastAsia" w:cs="仿宋_GB2312" w:hint="eastAsia"/>
          <w:szCs w:val="24"/>
        </w:rPr>
        <w:t>酒精饮料及酒类制造；卷烟生产。</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三、纺织及服装业：</w:t>
      </w:r>
      <w:r>
        <w:rPr>
          <w:rFonts w:asciiTheme="minorEastAsia" w:eastAsiaTheme="minorEastAsia" w:hAnsiTheme="minorEastAsia" w:cs="仿宋_GB2312" w:hint="eastAsia"/>
          <w:szCs w:val="24"/>
        </w:rPr>
        <w:t>纺织品制造（有洗毛、染整、脱胶工段，产生缫丝废水、精炼废水的）</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服装制造（有湿法印花、染色、水洗工艺的）。</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四、皮革、毛皮、羽毛及其制品和制鞋业：</w:t>
      </w:r>
      <w:r>
        <w:rPr>
          <w:rFonts w:asciiTheme="minorEastAsia" w:eastAsiaTheme="minorEastAsia" w:hAnsiTheme="minorEastAsia" w:cs="仿宋_GB2312" w:hint="eastAsia"/>
          <w:szCs w:val="24"/>
        </w:rPr>
        <w:t>皮革、毛皮、羽毛（绒）制品（制革、毛皮鞣制）</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制鞋业（使用有机溶剂、发泡剂等化学品的）。</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五、造纸、纸制品业、印刷业：</w:t>
      </w:r>
      <w:r>
        <w:rPr>
          <w:rFonts w:asciiTheme="minorEastAsia" w:eastAsiaTheme="minorEastAsia" w:hAnsiTheme="minorEastAsia" w:cs="仿宋_GB2312" w:hint="eastAsia"/>
          <w:szCs w:val="24"/>
        </w:rPr>
        <w:t>纸浆、溶解浆、纤维浆等制造；造纸（含废纸造纸）、纸制品制造（有化学处理工艺的）；印刷厂（水性油墨的除外）。</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六、石油加工、炼焦业：</w:t>
      </w:r>
      <w:r>
        <w:rPr>
          <w:rFonts w:asciiTheme="minorEastAsia" w:eastAsiaTheme="minorEastAsia" w:hAnsiTheme="minorEastAsia" w:cs="仿宋_GB2312" w:hint="eastAsia"/>
          <w:szCs w:val="24"/>
        </w:rPr>
        <w:t>原油加工、天然气加工；油母页岩等提炼原油、煤制油、生物制油及其他石油制品；煤化工（含煤炭液化、气化）；炼焦、煤炭热解、</w:t>
      </w:r>
      <w:r>
        <w:rPr>
          <w:rFonts w:asciiTheme="minorEastAsia" w:eastAsiaTheme="minorEastAsia" w:hAnsiTheme="minorEastAsia" w:cs="仿宋_GB2312" w:hint="eastAsia"/>
          <w:szCs w:val="24"/>
        </w:rPr>
        <w:t>电石。</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七、化学原料、化学制品制造业、化学纤维制造业</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szCs w:val="24"/>
        </w:rPr>
        <w:t>基本化学原料制造；农药制造；涂料、染料、颜料、油墨及其类似产品制造；合成材料制造；专用化学品制造；炸药、火工及焰火产品制造；水处理剂等制造；半导体材料、印刷电路板；日用化学品制造、化学肥料（除单纯混合和封装外的）；化学纤维制造、生物质纤维素乙醇生产；使用液氨的企业。</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八、医药制造业：</w:t>
      </w:r>
      <w:r>
        <w:rPr>
          <w:rFonts w:asciiTheme="minorEastAsia" w:eastAsiaTheme="minorEastAsia" w:hAnsiTheme="minorEastAsia" w:cs="仿宋_GB2312" w:hint="eastAsia"/>
          <w:szCs w:val="24"/>
        </w:rPr>
        <w:t>化学药品、生物、生化制品制造；中成药制造、中药饮片加工（有提炼工艺的）。</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九、橡胶和塑料制品业：</w:t>
      </w:r>
      <w:r>
        <w:rPr>
          <w:rFonts w:asciiTheme="minorEastAsia" w:eastAsiaTheme="minorEastAsia" w:hAnsiTheme="minorEastAsia" w:cs="仿宋_GB2312" w:hint="eastAsia"/>
          <w:szCs w:val="24"/>
        </w:rPr>
        <w:t>轮胎制造</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有炼化及硫化工艺的</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、再生橡胶制造、橡胶加工、橡胶制品制造及翻新</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塑</w:t>
      </w:r>
      <w:r>
        <w:rPr>
          <w:rFonts w:asciiTheme="minorEastAsia" w:eastAsiaTheme="minorEastAsia" w:hAnsiTheme="minorEastAsia" w:cs="仿宋_GB2312" w:hint="eastAsia"/>
          <w:szCs w:val="24"/>
        </w:rPr>
        <w:t>料制品制造（人造革、发泡胶等涉及有毒原材料的，以再生塑料为原料的，有电镀或喷漆工艺且年用油性漆量（含稀释剂）</w:t>
      </w:r>
      <w:r>
        <w:rPr>
          <w:rFonts w:asciiTheme="minorEastAsia" w:eastAsiaTheme="minorEastAsia" w:hAnsiTheme="minorEastAsia" w:hint="eastAsia"/>
          <w:szCs w:val="24"/>
        </w:rPr>
        <w:t>10</w:t>
      </w:r>
      <w:r>
        <w:rPr>
          <w:rFonts w:asciiTheme="minorEastAsia" w:eastAsiaTheme="minorEastAsia" w:hAnsiTheme="minorEastAsia" w:cs="仿宋_GB2312" w:hint="eastAsia"/>
          <w:szCs w:val="24"/>
        </w:rPr>
        <w:t>吨及以上的）。</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十、非金属矿制品业：</w:t>
      </w:r>
      <w:r>
        <w:rPr>
          <w:rFonts w:asciiTheme="minorEastAsia" w:eastAsiaTheme="minorEastAsia" w:hAnsiTheme="minorEastAsia" w:cs="仿宋_GB2312" w:hint="eastAsia"/>
          <w:szCs w:val="24"/>
        </w:rPr>
        <w:t>水泥制造；以煤、油、天然气为燃料加热的玻璃制品制造；含焙烧的石墨、碳素制品；石棉制品；陶瓷制品（有施釉工序的）。</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十一、金属冶炼加工及制品业：</w:t>
      </w:r>
      <w:r>
        <w:rPr>
          <w:rFonts w:asciiTheme="minorEastAsia" w:eastAsiaTheme="minorEastAsia" w:hAnsiTheme="minorEastAsia" w:cs="仿宋_GB2312" w:hint="eastAsia"/>
          <w:szCs w:val="24"/>
        </w:rPr>
        <w:t>炼铁、球团、烧结；炼钢；铁合金制造；锰、铬冶炼，有色金属冶炼（含再生有色金属冶炼）；有色金属合金制造；金属制品加工制造</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有电镀或喷漆工艺的</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金属制品表面处理及热处理加工。</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十二、有电镀或喷漆工艺且年用油性漆量（含稀释剂</w:t>
      </w:r>
      <w:r>
        <w:rPr>
          <w:rFonts w:asciiTheme="minorEastAsia" w:eastAsiaTheme="minorEastAsia" w:hAnsiTheme="minorEastAsia" w:hint="eastAsia"/>
          <w:b/>
          <w:szCs w:val="24"/>
        </w:rPr>
        <w:t>）</w:t>
      </w:r>
      <w:r>
        <w:rPr>
          <w:rFonts w:asciiTheme="minorEastAsia" w:eastAsiaTheme="minorEastAsia" w:hAnsiTheme="minorEastAsia" w:hint="eastAsia"/>
          <w:b/>
          <w:szCs w:val="24"/>
        </w:rPr>
        <w:t>10</w:t>
      </w:r>
      <w:r>
        <w:rPr>
          <w:rFonts w:asciiTheme="minorEastAsia" w:eastAsiaTheme="minorEastAsia" w:hAnsiTheme="minorEastAsia" w:hint="eastAsia"/>
          <w:b/>
          <w:szCs w:val="24"/>
        </w:rPr>
        <w:t>吨</w:t>
      </w:r>
      <w:r>
        <w:rPr>
          <w:rFonts w:asciiTheme="minorEastAsia" w:eastAsiaTheme="minorEastAsia" w:hAnsiTheme="minorEastAsia" w:cs="仿宋_GB2312" w:hint="eastAsia"/>
          <w:b/>
          <w:szCs w:val="24"/>
        </w:rPr>
        <w:t>及以上的行业：</w:t>
      </w:r>
      <w:r>
        <w:rPr>
          <w:rFonts w:asciiTheme="minorEastAsia" w:eastAsiaTheme="minorEastAsia" w:hAnsiTheme="minorEastAsia" w:cs="仿宋_GB2312" w:hint="eastAsia"/>
          <w:szCs w:val="24"/>
        </w:rPr>
        <w:t>锯材、木片加工、木制品制造、竹、藤、棕、草制品制造；家具制造业；工艺品制造业；通用设备制造及维修；专用设备制造及维修；铁路运输设备制造及修理；船舶和相关装置制造及维修；航空航天器制造；摩托车、自行车制造；交通器材及其他交通运输设备制造；仪器仪表制造；汽车制造；电气机械和器材制造。</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十三、废弃资源综合利用业：</w:t>
      </w:r>
      <w:r>
        <w:rPr>
          <w:rFonts w:asciiTheme="minorEastAsia" w:eastAsiaTheme="minorEastAsia" w:hAnsiTheme="minorEastAsia" w:cs="仿宋_GB2312" w:hint="eastAsia"/>
          <w:szCs w:val="24"/>
        </w:rPr>
        <w:t>废旧资源（含生物质）拆解、加工、再生利用</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废电子电器产品、废电池、废汽车、废电机、废五金、废塑料、废油、废船、废轮胎等加工、再生利用</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十四、电力、热力生产和供应业：</w:t>
      </w:r>
      <w:r>
        <w:rPr>
          <w:rFonts w:asciiTheme="minorEastAsia" w:eastAsiaTheme="minorEastAsia" w:hAnsiTheme="minorEastAsia" w:cs="仿宋_GB2312" w:hint="eastAsia"/>
          <w:szCs w:val="24"/>
        </w:rPr>
        <w:t>火力发电（含热</w:t>
      </w:r>
      <w:r>
        <w:rPr>
          <w:rFonts w:asciiTheme="minorEastAsia" w:eastAsiaTheme="minorEastAsia" w:hAnsiTheme="minorEastAsia" w:cs="仿宋_GB2312" w:hint="eastAsia"/>
          <w:szCs w:val="24"/>
        </w:rPr>
        <w:t>电）、综合利用发电、水力发电、生物质发电、热力生产和供应工程、</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十五、水利：</w:t>
      </w:r>
      <w:r>
        <w:rPr>
          <w:rFonts w:asciiTheme="minorEastAsia" w:eastAsiaTheme="minorEastAsia" w:hAnsiTheme="minorEastAsia" w:cs="仿宋_GB2312" w:hint="eastAsia"/>
          <w:szCs w:val="24"/>
        </w:rPr>
        <w:t>跨市地域、跨流域、涉及环境敏感区的水利工程。</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十六、城市基础设施建设与管理：</w:t>
      </w:r>
      <w:r>
        <w:rPr>
          <w:rFonts w:asciiTheme="minorEastAsia" w:eastAsiaTheme="minorEastAsia" w:hAnsiTheme="minorEastAsia" w:cs="仿宋_GB2312" w:hint="eastAsia"/>
          <w:szCs w:val="24"/>
        </w:rPr>
        <w:t>燃气生产和供应业（煤气生产和供应工程）；水的生产和供应业（自来水生产和供应工程、生活污水集中处理、工业废水处理）；城镇生活垃圾（含餐厨废弃物）集中处置。</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十七、环境治理业：</w:t>
      </w:r>
      <w:r>
        <w:rPr>
          <w:rFonts w:asciiTheme="minorEastAsia" w:eastAsiaTheme="minorEastAsia" w:hAnsiTheme="minorEastAsia" w:cs="仿宋_GB2312" w:hint="eastAsia"/>
          <w:szCs w:val="24"/>
        </w:rPr>
        <w:t>危险废物（含医疗废物）利用及处置；一般工业固体废物（含污泥）处置及综合利用。</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十八、煤炭洗选业：</w:t>
      </w:r>
      <w:r>
        <w:rPr>
          <w:rFonts w:asciiTheme="minorEastAsia" w:eastAsiaTheme="minorEastAsia" w:hAnsiTheme="minorEastAsia" w:cs="仿宋_GB2312" w:hint="eastAsia"/>
          <w:szCs w:val="24"/>
        </w:rPr>
        <w:t>煤炭洗选、配煤；型煤、水煤浆生产。</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十九、石油和天然气开采业：</w:t>
      </w:r>
      <w:r>
        <w:rPr>
          <w:rFonts w:asciiTheme="minorEastAsia" w:eastAsiaTheme="minorEastAsia" w:hAnsiTheme="minorEastAsia" w:cs="仿宋_GB2312" w:hint="eastAsia"/>
          <w:szCs w:val="24"/>
        </w:rPr>
        <w:t>石油、页岩油开采；天然气、页岩</w:t>
      </w:r>
      <w:r>
        <w:rPr>
          <w:rFonts w:asciiTheme="minorEastAsia" w:eastAsiaTheme="minorEastAsia" w:hAnsiTheme="minorEastAsia" w:cs="仿宋_GB2312" w:hint="eastAsia"/>
          <w:szCs w:val="24"/>
        </w:rPr>
        <w:t>气、砂岩气开采（含净化、液化）；煤层气开采（含净化、液化）。</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cs="仿宋_GB2312" w:hint="eastAsia"/>
          <w:b/>
          <w:szCs w:val="24"/>
        </w:rPr>
        <w:t>二十、矿采选业：</w:t>
      </w:r>
      <w:r>
        <w:rPr>
          <w:rFonts w:asciiTheme="minorEastAsia" w:eastAsiaTheme="minorEastAsia" w:hAnsiTheme="minorEastAsia" w:cs="仿宋_GB2312" w:hint="eastAsia"/>
          <w:szCs w:val="24"/>
        </w:rPr>
        <w:t>黑色（有色）金属矿采选（含单独尾矿库）；化学矿采选；石棉及其他非金属矿采选。</w:t>
      </w:r>
    </w:p>
    <w:p w:rsidR="00FF673E" w:rsidRDefault="00254CDF" w:rsidP="005B3576">
      <w:pPr>
        <w:ind w:firstLineChars="200" w:firstLine="439"/>
        <w:rPr>
          <w:rFonts w:asciiTheme="minorEastAsia" w:eastAsiaTheme="minorEastAsia" w:hAnsiTheme="minorEastAsia"/>
          <w:szCs w:val="24"/>
        </w:rPr>
      </w:pPr>
      <w:r>
        <w:rPr>
          <w:rFonts w:asciiTheme="minorEastAsia" w:eastAsiaTheme="minorEastAsia" w:hAnsiTheme="minorEastAsia" w:cs="仿宋_GB2312" w:hint="eastAsia"/>
          <w:b/>
          <w:szCs w:val="24"/>
        </w:rPr>
        <w:t>二十一、交通运输业、管道运输业及仓储业：</w:t>
      </w:r>
      <w:r>
        <w:rPr>
          <w:rFonts w:asciiTheme="minorEastAsia" w:eastAsiaTheme="minorEastAsia" w:hAnsiTheme="minorEastAsia" w:cs="仿宋_GB2312" w:hint="eastAsia"/>
          <w:szCs w:val="24"/>
        </w:rPr>
        <w:t>等级公路（二级及以上）；铁路、机场；供油工程；油气、液体化工码头、集装箱专用码头；石油、天然气、页岩气、成品油管线（不含城市天然气管线）；化学品输送管线；油库、气库（</w:t>
      </w:r>
      <w:r>
        <w:rPr>
          <w:rFonts w:asciiTheme="minorEastAsia" w:eastAsiaTheme="minorEastAsia" w:hAnsiTheme="minorEastAsia" w:hint="eastAsia"/>
          <w:szCs w:val="24"/>
        </w:rPr>
        <w:t>含</w:t>
      </w:r>
      <w:r>
        <w:rPr>
          <w:rFonts w:asciiTheme="minorEastAsia" w:eastAsiaTheme="minorEastAsia" w:hAnsiTheme="minorEastAsia"/>
          <w:szCs w:val="24"/>
        </w:rPr>
        <w:t>L</w:t>
      </w:r>
      <w:r>
        <w:rPr>
          <w:rFonts w:asciiTheme="minorEastAsia" w:eastAsiaTheme="minorEastAsia" w:hAnsiTheme="minorEastAsia" w:hint="eastAsia"/>
          <w:szCs w:val="24"/>
        </w:rPr>
        <w:t>NG</w:t>
      </w:r>
      <w:r>
        <w:rPr>
          <w:rFonts w:asciiTheme="minorEastAsia" w:eastAsiaTheme="minorEastAsia" w:hAnsiTheme="minorEastAsia" w:hint="eastAsia"/>
          <w:szCs w:val="24"/>
        </w:rPr>
        <w:t>库）；有毒、有害及危险品仓储及运输。</w:t>
      </w:r>
    </w:p>
    <w:p w:rsidR="00FF673E" w:rsidRDefault="00254CDF" w:rsidP="005B3576">
      <w:pPr>
        <w:ind w:firstLineChars="200" w:firstLine="439"/>
        <w:rPr>
          <w:rFonts w:asciiTheme="minorEastAsia" w:eastAsiaTheme="minorEastAsia" w:hAnsiTheme="minorEastAsia" w:cs="仿宋_GB2312"/>
          <w:szCs w:val="24"/>
        </w:rPr>
      </w:pPr>
      <w:r>
        <w:rPr>
          <w:rFonts w:asciiTheme="minorEastAsia" w:eastAsiaTheme="minorEastAsia" w:hAnsiTheme="minorEastAsia" w:hint="eastAsia"/>
          <w:b/>
          <w:szCs w:val="24"/>
        </w:rPr>
        <w:t>二十二、社会事业与服务业：</w:t>
      </w:r>
      <w:r>
        <w:rPr>
          <w:rFonts w:asciiTheme="minorEastAsia" w:eastAsiaTheme="minorEastAsia" w:hAnsiTheme="minorEastAsia" w:hint="eastAsia"/>
          <w:szCs w:val="24"/>
        </w:rPr>
        <w:t>专用实验室（</w:t>
      </w:r>
      <w:r>
        <w:rPr>
          <w:rFonts w:asciiTheme="minorEastAsia" w:eastAsiaTheme="minorEastAsia" w:hAnsiTheme="minorEastAsia" w:hint="eastAsia"/>
          <w:szCs w:val="24"/>
        </w:rPr>
        <w:t>P3</w:t>
      </w:r>
      <w:r>
        <w:rPr>
          <w:rFonts w:asciiTheme="minorEastAsia" w:eastAsiaTheme="minorEastAsia" w:hAnsiTheme="minorEastAsia" w:hint="eastAsia"/>
          <w:szCs w:val="24"/>
        </w:rPr>
        <w:t>、</w:t>
      </w:r>
      <w:r>
        <w:rPr>
          <w:rFonts w:asciiTheme="minorEastAsia" w:eastAsiaTheme="minorEastAsia" w:hAnsiTheme="minorEastAsia" w:hint="eastAsia"/>
          <w:szCs w:val="24"/>
        </w:rPr>
        <w:t>P4</w:t>
      </w:r>
      <w:r>
        <w:rPr>
          <w:rFonts w:asciiTheme="minorEastAsia" w:eastAsiaTheme="minorEastAsia" w:hAnsiTheme="minorEastAsia" w:hint="eastAsia"/>
          <w:szCs w:val="24"/>
        </w:rPr>
        <w:t>生</w:t>
      </w:r>
      <w:r>
        <w:rPr>
          <w:rFonts w:asciiTheme="minorEastAsia" w:eastAsiaTheme="minorEastAsia" w:hAnsiTheme="minorEastAsia" w:cs="仿宋_GB2312" w:hint="eastAsia"/>
          <w:szCs w:val="24"/>
        </w:rPr>
        <w:t>物安全实验室；转基因实验室）；研发基地（含医药、化工类等专业中试内容的）；具有试验、分析、检测等功能的化学、医药、生物类省级重点以上实验室；二级以上医院（发生突发环境事件可能对环境敏感区造成较大影响的）；胶片洗印厂；加油站、加气站；县（区）环保部门审批过的渣土堆放场。</w:t>
      </w:r>
    </w:p>
    <w:p w:rsidR="00FF673E" w:rsidRDefault="00254CDF" w:rsidP="005B3576">
      <w:pPr>
        <w:ind w:firstLineChars="200" w:firstLine="439"/>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二十三、环境影响评价文件要求编制突发环境事件应急预案并备案的建设项目或企业。</w:t>
      </w:r>
    </w:p>
    <w:p w:rsidR="00FF673E" w:rsidRDefault="00FF673E" w:rsidP="005B3576">
      <w:pPr>
        <w:ind w:firstLineChars="200" w:firstLine="479"/>
        <w:rPr>
          <w:rFonts w:asciiTheme="minorEastAsia" w:eastAsiaTheme="minorEastAsia" w:hAnsiTheme="minorEastAsia" w:cs="仿宋_GB2312"/>
          <w:b/>
          <w:sz w:val="24"/>
          <w:szCs w:val="24"/>
        </w:rPr>
      </w:pPr>
    </w:p>
    <w:p w:rsidR="00FF673E" w:rsidRDefault="00FF673E" w:rsidP="005B3576">
      <w:pPr>
        <w:ind w:firstLineChars="200" w:firstLine="479"/>
        <w:rPr>
          <w:rFonts w:asciiTheme="minorEastAsia" w:eastAsiaTheme="minorEastAsia" w:hAnsiTheme="minorEastAsia" w:cs="仿宋_GB2312"/>
          <w:b/>
          <w:sz w:val="24"/>
          <w:szCs w:val="24"/>
        </w:rPr>
      </w:pPr>
    </w:p>
    <w:p w:rsidR="00FF673E" w:rsidRDefault="00254CDF">
      <w:pPr>
        <w:rPr>
          <w:rFonts w:asciiTheme="minorEastAsia" w:eastAsiaTheme="minorEastAsia" w:hAnsiTheme="minorEastAsia"/>
          <w:b/>
          <w:sz w:val="24"/>
          <w:szCs w:val="24"/>
        </w:rPr>
      </w:pPr>
      <w:r>
        <w:rPr>
          <w:rFonts w:asciiTheme="minorEastAsia" w:eastAsiaTheme="minorEastAsia" w:hAnsiTheme="minorEastAsia" w:cs="黑体" w:hint="eastAsia"/>
          <w:b/>
          <w:sz w:val="24"/>
          <w:szCs w:val="24"/>
        </w:rPr>
        <w:t>公开方式</w:t>
      </w:r>
      <w:r>
        <w:rPr>
          <w:rFonts w:asciiTheme="minorEastAsia" w:eastAsiaTheme="minorEastAsia" w:hAnsiTheme="minorEastAsia" w:hint="eastAsia"/>
          <w:b/>
          <w:sz w:val="24"/>
          <w:szCs w:val="24"/>
        </w:rPr>
        <w:t>：</w:t>
      </w:r>
      <w:bookmarkStart w:id="1" w:name="gk"/>
      <w:bookmarkEnd w:id="1"/>
      <w:r>
        <w:rPr>
          <w:rFonts w:asciiTheme="minorEastAsia" w:eastAsiaTheme="minorEastAsia" w:hAnsiTheme="minorEastAsia" w:hint="eastAsia"/>
          <w:b/>
          <w:sz w:val="24"/>
          <w:szCs w:val="24"/>
        </w:rPr>
        <w:t>主动公开</w:t>
      </w:r>
    </w:p>
    <w:p w:rsidR="00FF673E" w:rsidRDefault="00FF673E" w:rsidP="00FF673E">
      <w:pPr>
        <w:ind w:firstLineChars="100" w:firstLine="240"/>
        <w:rPr>
          <w:rFonts w:asciiTheme="minorEastAsia" w:eastAsiaTheme="minorEastAsia" w:hAnsiTheme="minorEastAsia"/>
          <w:b/>
          <w:sz w:val="24"/>
          <w:szCs w:val="24"/>
        </w:rPr>
      </w:pPr>
      <w:r>
        <w:rPr>
          <w:rFonts w:asciiTheme="minorEastAsia" w:eastAsiaTheme="minorEastAsia" w:hAnsiTheme="minorEastAsia"/>
          <w:b/>
          <w:sz w:val="24"/>
          <w:szCs w:val="24"/>
        </w:rPr>
        <w:pict>
          <v:line id="直线 5" o:spid="_x0000_s1026" style="position:absolute;left:0;text-align:left;z-index:251660288" from=".75pt,28.65pt" to="441pt,28.7pt"/>
        </w:pict>
      </w:r>
      <w:bookmarkStart w:id="2" w:name="FWDWBM"/>
      <w:bookmarkEnd w:id="2"/>
      <w:r w:rsidR="00254CDF">
        <w:rPr>
          <w:rFonts w:asciiTheme="minorEastAsia" w:eastAsiaTheme="minorEastAsia" w:hAnsiTheme="minorEastAsia" w:hint="eastAsia"/>
          <w:b/>
          <w:sz w:val="24"/>
          <w:szCs w:val="24"/>
        </w:rPr>
        <w:t>广东省环境保护厅办公室</w:t>
      </w:r>
      <w:r w:rsidR="00254CDF">
        <w:rPr>
          <w:rFonts w:asciiTheme="minorEastAsia" w:eastAsiaTheme="minorEastAsia" w:hAnsiTheme="minorEastAsia" w:hint="eastAsia"/>
          <w:b/>
          <w:sz w:val="24"/>
          <w:szCs w:val="24"/>
        </w:rPr>
        <w:t xml:space="preserve">                  </w:t>
      </w:r>
      <w:bookmarkStart w:id="3" w:name="YFRQ"/>
      <w:bookmarkEnd w:id="3"/>
      <w:r w:rsidR="00254CDF">
        <w:rPr>
          <w:rFonts w:asciiTheme="minorEastAsia" w:eastAsiaTheme="minorEastAsia" w:hAnsiTheme="minorEastAsia" w:hint="eastAsia"/>
          <w:b/>
          <w:sz w:val="24"/>
          <w:szCs w:val="24"/>
        </w:rPr>
        <w:t>2018</w:t>
      </w:r>
      <w:r w:rsidR="00254CDF">
        <w:rPr>
          <w:rFonts w:asciiTheme="minorEastAsia" w:eastAsiaTheme="minorEastAsia" w:hAnsiTheme="minorEastAsia" w:hint="eastAsia"/>
          <w:b/>
          <w:sz w:val="24"/>
          <w:szCs w:val="24"/>
        </w:rPr>
        <w:t>年</w:t>
      </w:r>
      <w:r w:rsidR="00254CDF">
        <w:rPr>
          <w:rFonts w:asciiTheme="minorEastAsia" w:eastAsiaTheme="minorEastAsia" w:hAnsiTheme="minorEastAsia" w:hint="eastAsia"/>
          <w:b/>
          <w:sz w:val="24"/>
          <w:szCs w:val="24"/>
        </w:rPr>
        <w:t>9</w:t>
      </w:r>
      <w:r w:rsidR="00254CDF">
        <w:rPr>
          <w:rFonts w:asciiTheme="minorEastAsia" w:eastAsiaTheme="minorEastAsia" w:hAnsiTheme="minorEastAsia" w:hint="eastAsia"/>
          <w:b/>
          <w:sz w:val="24"/>
          <w:szCs w:val="24"/>
        </w:rPr>
        <w:t>月</w:t>
      </w:r>
      <w:r w:rsidR="00254CDF">
        <w:rPr>
          <w:rFonts w:asciiTheme="minorEastAsia" w:eastAsiaTheme="minorEastAsia" w:hAnsiTheme="minorEastAsia" w:hint="eastAsia"/>
          <w:b/>
          <w:sz w:val="24"/>
          <w:szCs w:val="24"/>
        </w:rPr>
        <w:t>12</w:t>
      </w:r>
      <w:r w:rsidR="00254CDF">
        <w:rPr>
          <w:rFonts w:asciiTheme="minorEastAsia" w:eastAsiaTheme="minorEastAsia" w:hAnsiTheme="minorEastAsia" w:hint="eastAsia"/>
          <w:b/>
          <w:sz w:val="24"/>
          <w:szCs w:val="24"/>
        </w:rPr>
        <w:t>日印发</w:t>
      </w:r>
    </w:p>
    <w:sectPr w:rsidR="00FF673E" w:rsidSect="005B3576">
      <w:headerReference w:type="even" r:id="rId7"/>
      <w:headerReference w:type="default" r:id="rId8"/>
      <w:footerReference w:type="even" r:id="rId9"/>
      <w:footerReference w:type="default" r:id="rId10"/>
      <w:headerReference w:type="first" r:id="rId11"/>
      <w:pgSz w:w="16839" w:h="23814" w:code="8"/>
      <w:pgMar w:top="1417" w:right="1361" w:bottom="1417" w:left="1361" w:header="851" w:footer="1587" w:gutter="0"/>
      <w:cols w:space="0"/>
      <w:docGrid w:type="linesAndChars" w:linePitch="579" w:charSpace="-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DF" w:rsidRDefault="00254CDF" w:rsidP="00FF673E">
      <w:pPr>
        <w:spacing w:after="0"/>
      </w:pPr>
      <w:r>
        <w:separator/>
      </w:r>
    </w:p>
  </w:endnote>
  <w:endnote w:type="continuationSeparator" w:id="0">
    <w:p w:rsidR="00254CDF" w:rsidRDefault="00254CDF" w:rsidP="00FF67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文鼎小标宋简">
    <w:altName w:val="Arial Unicode MS"/>
    <w:charset w:val="86"/>
    <w:family w:val="moder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3E" w:rsidRDefault="00FF673E">
    <w:pPr>
      <w:pStyle w:val="a3"/>
      <w:framePr w:wrap="around" w:vAnchor="text" w:hAnchor="margin" w:xAlign="right" w:y="1"/>
      <w:rPr>
        <w:rStyle w:val="a5"/>
      </w:rPr>
    </w:pPr>
    <w:r>
      <w:fldChar w:fldCharType="begin"/>
    </w:r>
    <w:r w:rsidR="00254CDF">
      <w:rPr>
        <w:rStyle w:val="a5"/>
      </w:rPr>
      <w:instrText xml:space="preserve">PAGE  </w:instrText>
    </w:r>
    <w:r>
      <w:fldChar w:fldCharType="separate"/>
    </w:r>
    <w:r w:rsidR="00254CDF">
      <w:rPr>
        <w:rStyle w:val="a5"/>
      </w:rPr>
      <w:t>1</w:t>
    </w:r>
    <w:r>
      <w:fldChar w:fldCharType="end"/>
    </w:r>
  </w:p>
  <w:p w:rsidR="00FF673E" w:rsidRDefault="00FF673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3E" w:rsidRDefault="00FF673E">
    <w:pPr>
      <w:pStyle w:val="a3"/>
    </w:pPr>
    <w:r>
      <w:pict>
        <v:rect id="文本框2" o:spid="_x0000_s5121" style="position:absolute;margin-left:104pt;margin-top:0;width:2in;height:2in;z-index:251660288;mso-wrap-style:none;mso-position-horizontal:outside;mso-position-horizontal-relative:margin" filled="f" stroked="f">
          <v:textbox style="mso-fit-shape-to-text:t" inset="0,0,0,0">
            <w:txbxContent>
              <w:p w:rsidR="00FF673E" w:rsidRDefault="00254CDF">
                <w:pPr>
                  <w:rPr>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sidR="00FF673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F673E">
                  <w:rPr>
                    <w:rFonts w:ascii="宋体" w:eastAsia="宋体" w:hAnsi="宋体" w:cs="宋体" w:hint="eastAsia"/>
                    <w:sz w:val="28"/>
                    <w:szCs w:val="28"/>
                  </w:rPr>
                  <w:fldChar w:fldCharType="separate"/>
                </w:r>
                <w:r w:rsidR="00BF530A">
                  <w:rPr>
                    <w:rFonts w:ascii="宋体" w:eastAsia="宋体" w:hAnsi="宋体" w:cs="宋体"/>
                    <w:noProof/>
                    <w:sz w:val="28"/>
                    <w:szCs w:val="28"/>
                  </w:rPr>
                  <w:t>1</w:t>
                </w:r>
                <w:r w:rsidR="00FF673E">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DF" w:rsidRDefault="00254CDF" w:rsidP="00FF673E">
      <w:pPr>
        <w:spacing w:after="0"/>
      </w:pPr>
      <w:r>
        <w:separator/>
      </w:r>
    </w:p>
  </w:footnote>
  <w:footnote w:type="continuationSeparator" w:id="0">
    <w:p w:rsidR="00254CDF" w:rsidRDefault="00254CDF" w:rsidP="00FF673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3E" w:rsidRDefault="00FF673E">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395356" o:spid="_x0000_s5124" type="#_x0000_t136" style="position:absolute;left:0;text-align:left;margin-left:0;margin-top:0;width:515.25pt;height:70.25pt;rotation:315;z-index:-251652096;mso-position-horizontal:center;mso-position-horizontal-relative:margin;mso-position-vertical:center;mso-position-vertical-relative:margin" o:allowincell="f" fillcolor="#00b050" stroked="f">
          <v:fill opacity=".5"/>
          <v:textpath style="font-family:&quot;微软雅黑&quot;;font-size:1pt" trim="t" fitpath="t" string="江门市蓬江区环境保护局"/>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3E" w:rsidRDefault="00254CDF">
    <w:pPr>
      <w:pStyle w:val="a4"/>
    </w:pPr>
    <w:r>
      <w:rPr>
        <w:rFonts w:hint="eastAsia"/>
      </w:rPr>
      <w:t>粤环〔</w:t>
    </w:r>
    <w:r>
      <w:rPr>
        <w:rFonts w:hint="eastAsia"/>
      </w:rPr>
      <w:t>2018</w:t>
    </w:r>
    <w:r>
      <w:rPr>
        <w:rFonts w:hint="eastAsia"/>
      </w:rPr>
      <w:t>〕</w:t>
    </w:r>
    <w:r>
      <w:rPr>
        <w:rFonts w:hint="eastAsia"/>
      </w:rPr>
      <w:t>44</w:t>
    </w:r>
    <w:r>
      <w:rPr>
        <w:rFonts w:hint="eastAsia"/>
      </w:rPr>
      <w:t>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3E" w:rsidRDefault="00FF673E">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395355" o:spid="_x0000_s5123" type="#_x0000_t136" style="position:absolute;left:0;text-align:left;margin-left:0;margin-top:0;width:515.25pt;height:70.25pt;rotation:315;z-index:-251654144;mso-position-horizontal:center;mso-position-horizontal-relative:margin;mso-position-vertical:center;mso-position-vertical-relative:margin" o:allowincell="f" fillcolor="#00b050" stroked="f">
          <v:fill opacity=".5"/>
          <v:textpath style="font-family:&quot;微软雅黑&quot;;font-size:1pt" trim="t" fitpath="t" string="江门市蓬江区环境保护局"/>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720"/>
  <w:drawingGridHorizontalSpacing w:val="219"/>
  <w:drawingGridVerticalSpacing w:val="579"/>
  <w:characterSpacingControl w:val="doNotCompress"/>
  <w:hdrShapeDefaults>
    <o:shapedefaults v:ext="edit" spidmax="7170" fillcolor="white">
      <v:fill color="white"/>
    </o:shapedefaults>
    <o:shapelayout v:ext="edit">
      <o:idmap v:ext="edit" data="5"/>
    </o:shapelayout>
  </w:hdrShapeDefaults>
  <w:footnotePr>
    <w:footnote w:id="-1"/>
    <w:footnote w:id="0"/>
  </w:footnotePr>
  <w:endnotePr>
    <w:endnote w:id="-1"/>
    <w:endnote w:id="0"/>
  </w:endnotePr>
  <w:compat>
    <w:useFELayout/>
  </w:compat>
  <w:rsids>
    <w:rsidRoot w:val="00D31D50"/>
    <w:rsid w:val="000C49C2"/>
    <w:rsid w:val="001C0046"/>
    <w:rsid w:val="00254CDF"/>
    <w:rsid w:val="00323B43"/>
    <w:rsid w:val="003D37D8"/>
    <w:rsid w:val="00426133"/>
    <w:rsid w:val="004358AB"/>
    <w:rsid w:val="00571F39"/>
    <w:rsid w:val="005A015E"/>
    <w:rsid w:val="005B3576"/>
    <w:rsid w:val="006B4F21"/>
    <w:rsid w:val="00735A21"/>
    <w:rsid w:val="00783736"/>
    <w:rsid w:val="008B7726"/>
    <w:rsid w:val="00BF530A"/>
    <w:rsid w:val="00C143ED"/>
    <w:rsid w:val="00D31D50"/>
    <w:rsid w:val="00F11D0F"/>
    <w:rsid w:val="00FF673E"/>
    <w:rsid w:val="2E876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3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FF673E"/>
    <w:pPr>
      <w:tabs>
        <w:tab w:val="center" w:pos="4153"/>
        <w:tab w:val="right" w:pos="8306"/>
      </w:tabs>
    </w:pPr>
    <w:rPr>
      <w:sz w:val="18"/>
      <w:szCs w:val="18"/>
    </w:rPr>
  </w:style>
  <w:style w:type="paragraph" w:styleId="a4">
    <w:name w:val="header"/>
    <w:basedOn w:val="a"/>
    <w:link w:val="Char0"/>
    <w:uiPriority w:val="99"/>
    <w:unhideWhenUsed/>
    <w:rsid w:val="00FF673E"/>
    <w:pPr>
      <w:pBdr>
        <w:bottom w:val="single" w:sz="6" w:space="1" w:color="auto"/>
      </w:pBdr>
      <w:tabs>
        <w:tab w:val="center" w:pos="4153"/>
        <w:tab w:val="right" w:pos="8306"/>
      </w:tabs>
      <w:jc w:val="center"/>
    </w:pPr>
    <w:rPr>
      <w:sz w:val="18"/>
      <w:szCs w:val="18"/>
    </w:rPr>
  </w:style>
  <w:style w:type="character" w:styleId="a5">
    <w:name w:val="page number"/>
    <w:basedOn w:val="a0"/>
    <w:rsid w:val="00FF673E"/>
  </w:style>
  <w:style w:type="character" w:customStyle="1" w:styleId="Char0">
    <w:name w:val="页眉 Char"/>
    <w:basedOn w:val="a0"/>
    <w:link w:val="a4"/>
    <w:uiPriority w:val="99"/>
    <w:semiHidden/>
    <w:rsid w:val="00FF673E"/>
    <w:rPr>
      <w:rFonts w:ascii="Tahoma" w:hAnsi="Tahoma"/>
      <w:sz w:val="18"/>
      <w:szCs w:val="18"/>
    </w:rPr>
  </w:style>
  <w:style w:type="character" w:customStyle="1" w:styleId="Char">
    <w:name w:val="页脚 Char"/>
    <w:basedOn w:val="a0"/>
    <w:link w:val="a3"/>
    <w:uiPriority w:val="99"/>
    <w:semiHidden/>
    <w:rsid w:val="00FF673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3"/>
    <customShpInfo spid="_x0000_s512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苑慧敏</cp:lastModifiedBy>
  <cp:revision>8</cp:revision>
  <cp:lastPrinted>2018-11-29T00:46:00Z</cp:lastPrinted>
  <dcterms:created xsi:type="dcterms:W3CDTF">2008-09-11T17:20:00Z</dcterms:created>
  <dcterms:modified xsi:type="dcterms:W3CDTF">2018-11-29T13:27:00Z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