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江门市优铠五金制品有限公司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91440705MA544YK44U</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spacing w:val="-11"/>
          <w:kern w:val="13"/>
          <w:sz w:val="32"/>
          <w:szCs w:val="32"/>
          <w:lang w:eastAsia="zh-CN"/>
        </w:rPr>
        <w:t>江门市新会区会城街道冲那村高旺组田公东（土名）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许煜强</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江门市优铠五金制品有限公司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2021年4月</w:t>
      </w:r>
      <w:r>
        <w:rPr>
          <w:rFonts w:hint="eastAsia"/>
          <w:szCs w:val="32"/>
        </w:rPr>
        <w:t>，我局执法人员对</w:t>
      </w:r>
      <w:r>
        <w:rPr>
          <w:rFonts w:hint="eastAsia" w:ascii="仿宋_GB2312"/>
          <w:szCs w:val="32"/>
          <w:lang w:eastAsia="zh-CN"/>
        </w:rPr>
        <w:t>江门市优铠五金制品有限公司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eastAsia="zh-CN"/>
        </w:rPr>
        <w:t>进行五金制品制造生产时，粉末涂料喷涂线的粉末涂料烘干固化工艺排放含挥发性有机大气污染物，但你单位</w:t>
      </w:r>
      <w:r>
        <w:rPr>
          <w:rFonts w:hint="eastAsia" w:ascii="仿宋_GB2312"/>
          <w:color w:val="000000"/>
          <w:szCs w:val="32"/>
        </w:rPr>
        <w:t>未按照规定使用污染防治设施。</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34</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28</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highlight w:val="none"/>
          <w:lang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bookmarkStart w:id="0" w:name="_GoBack"/>
      <w:bookmarkEnd w:id="0"/>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6BB2D6C"/>
    <w:rsid w:val="19FB10D4"/>
    <w:rsid w:val="252D1634"/>
    <w:rsid w:val="2DA42B43"/>
    <w:rsid w:val="2E442D9C"/>
    <w:rsid w:val="318F6C0A"/>
    <w:rsid w:val="32D37D7A"/>
    <w:rsid w:val="386F51D4"/>
    <w:rsid w:val="42A25B31"/>
    <w:rsid w:val="448552E1"/>
    <w:rsid w:val="49C4596D"/>
    <w:rsid w:val="4AA77651"/>
    <w:rsid w:val="50A447B5"/>
    <w:rsid w:val="52261B14"/>
    <w:rsid w:val="570322C8"/>
    <w:rsid w:val="57F11A14"/>
    <w:rsid w:val="58CA2088"/>
    <w:rsid w:val="5AAD3E10"/>
    <w:rsid w:val="5ED53B93"/>
    <w:rsid w:val="602D574A"/>
    <w:rsid w:val="62BB6394"/>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5</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2021-06-29T03:23:31Z</cp:lastPrinted>
  <dcterms:modified xsi:type="dcterms:W3CDTF">2021-06-29T03:23:35Z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29A2F887B70049A98058E49346A310B1</vt:lpwstr>
  </property>
  <property fmtid="{D5CDD505-2E9C-101B-9397-08002B2CF9AE}" pid="4" name="KSOSaveFontToCloudKey">
    <vt:lpwstr>0_btnclosed</vt:lpwstr>
  </property>
</Properties>
</file>