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jc w:val="both"/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附表：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185"/>
        <w:gridCol w:w="300"/>
        <w:gridCol w:w="141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72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sz w:val="24"/>
                <w:szCs w:val="24"/>
              </w:rPr>
              <w:t>项目报价</w:t>
            </w: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134" w:type="dxa"/>
            <w:gridSpan w:val="2"/>
          </w:tcPr>
          <w:p>
            <w:pPr>
              <w:rPr>
                <w:vertAlign w:val="baseline"/>
              </w:rPr>
            </w:pPr>
            <w:r>
              <w:t>报价单位（盖公章）</w:t>
            </w:r>
          </w:p>
        </w:tc>
        <w:tc>
          <w:tcPr>
            <w:tcW w:w="3586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4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报价单位</w:t>
            </w:r>
            <w:r>
              <w:t>联系人及联系方式</w:t>
            </w:r>
          </w:p>
        </w:tc>
        <w:tc>
          <w:tcPr>
            <w:tcW w:w="3586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4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采购公告名称</w:t>
            </w:r>
          </w:p>
        </w:tc>
        <w:tc>
          <w:tcPr>
            <w:tcW w:w="3586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4" w:type="dxa"/>
            <w:gridSpan w:val="2"/>
          </w:tcPr>
          <w:p>
            <w:pPr>
              <w:rPr>
                <w:vertAlign w:val="baseline"/>
              </w:rPr>
            </w:pPr>
            <w:r>
              <w:t>报价日期</w:t>
            </w:r>
          </w:p>
        </w:tc>
        <w:tc>
          <w:tcPr>
            <w:tcW w:w="3586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4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项目投报总价</w:t>
            </w:r>
          </w:p>
        </w:tc>
        <w:tc>
          <w:tcPr>
            <w:tcW w:w="3586" w:type="dxa"/>
            <w:gridSpan w:val="3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t>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元，大写（）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0" w:type="dxa"/>
            <w:gridSpan w:val="5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费用明细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修缮地点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修缮长度（米）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围栏（块）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江南干渠饮用水水源保护区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924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西坑水库饮用水水源保护区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459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南宅水库饮用水水源保护区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宝鸭仔水库饮用水水源保护区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435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牛仔岭水库饮用水水源保护区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4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1947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649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F7A07"/>
    <w:rsid w:val="6EC34D59"/>
    <w:rsid w:val="742F7A07"/>
    <w:rsid w:val="78E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2021-08-18T01:38:00Z</dcterms:created>
  <dc:creator>Administrator</dc:creator>
  <cp:lastModifiedBy>LENOVO</cp:lastModifiedBy>
  <dcterms:modified xsi:type="dcterms:W3CDTF">2021-08-18T02:51:56Z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F3174BB7DF86481B9711D6FBE16DB68B</vt:lpwstr>
  </property>
</Properties>
</file>