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小标宋简体" w:hAnsi="华文中宋" w:eastAsia="方正小标宋简体" w:cs="宋体"/>
          <w:kern w:val="36"/>
          <w:sz w:val="36"/>
          <w:szCs w:val="36"/>
        </w:rPr>
      </w:pPr>
      <w:r>
        <w:rPr>
          <w:rFonts w:hint="eastAsia" w:ascii="方正小标宋简体" w:hAnsi="华文中宋" w:eastAsia="方正小标宋简体" w:cs="宋体"/>
          <w:kern w:val="36"/>
          <w:sz w:val="36"/>
          <w:szCs w:val="36"/>
        </w:rPr>
        <w:t>江门市住房公积金管理中心恩平管理部</w:t>
      </w:r>
    </w:p>
    <w:p>
      <w:pPr>
        <w:widowControl/>
        <w:jc w:val="center"/>
        <w:outlineLvl w:val="0"/>
        <w:rPr>
          <w:rFonts w:ascii="方正小标宋简体" w:hAnsi="华文中宋" w:eastAsia="方正小标宋简体" w:cs="宋体"/>
          <w:kern w:val="36"/>
          <w:sz w:val="36"/>
          <w:szCs w:val="36"/>
        </w:rPr>
      </w:pPr>
      <w:r>
        <w:rPr>
          <w:rFonts w:hint="eastAsia" w:ascii="方正小标宋简体" w:hAnsi="华文中宋" w:eastAsia="方正小标宋简体" w:cs="宋体"/>
          <w:kern w:val="36"/>
          <w:sz w:val="36"/>
          <w:szCs w:val="36"/>
        </w:rPr>
        <w:t>2021年档案整理服务项目采购方案</w:t>
      </w:r>
    </w:p>
    <w:p>
      <w:pPr>
        <w:spacing w:after="0" w:line="240" w:lineRule="auto"/>
        <w:ind w:firstLine="420"/>
        <w:rPr>
          <w:rFonts w:ascii="Calibri" w:hAnsi="Calibri" w:eastAsia="Calibri" w:cs="Calibri"/>
        </w:rPr>
      </w:pPr>
    </w:p>
    <w:p>
      <w:pPr>
        <w:spacing w:after="0" w:line="240" w:lineRule="auto"/>
        <w:ind w:firstLine="600"/>
        <w:rPr>
          <w:rFonts w:ascii="仿宋" w:hAnsi="仿宋" w:eastAsia="仿宋" w:cs="仿宋"/>
          <w:sz w:val="30"/>
        </w:rPr>
      </w:pPr>
      <w:r>
        <w:rPr>
          <w:rFonts w:ascii="仿宋" w:hAnsi="仿宋" w:eastAsia="仿宋" w:cs="仿宋"/>
          <w:sz w:val="30"/>
        </w:rPr>
        <w:t>一、项目名称：</w:t>
      </w:r>
    </w:p>
    <w:p>
      <w:pPr>
        <w:ind w:firstLine="600" w:firstLineChars="200"/>
        <w:rPr>
          <w:rFonts w:ascii="仿宋" w:hAnsi="仿宋" w:eastAsia="仿宋"/>
          <w:sz w:val="30"/>
          <w:szCs w:val="30"/>
        </w:rPr>
      </w:pPr>
      <w:r>
        <w:rPr>
          <w:rFonts w:hint="eastAsia" w:ascii="仿宋" w:hAnsi="仿宋" w:eastAsia="仿宋"/>
          <w:sz w:val="30"/>
          <w:szCs w:val="30"/>
        </w:rPr>
        <w:t>江门市住房公积金管理中心恩平管理部档案整理专项服务。</w:t>
      </w:r>
    </w:p>
    <w:p>
      <w:pPr>
        <w:spacing w:after="0" w:line="240" w:lineRule="auto"/>
        <w:ind w:firstLine="600"/>
        <w:rPr>
          <w:rFonts w:ascii="仿宋" w:hAnsi="仿宋" w:eastAsia="仿宋" w:cs="仿宋"/>
          <w:sz w:val="30"/>
        </w:rPr>
      </w:pPr>
      <w:r>
        <w:rPr>
          <w:rFonts w:ascii="仿宋" w:hAnsi="仿宋" w:eastAsia="仿宋" w:cs="仿宋"/>
          <w:sz w:val="30"/>
        </w:rPr>
        <w:t>二、采购方式：</w:t>
      </w:r>
    </w:p>
    <w:p>
      <w:pPr>
        <w:ind w:firstLine="600" w:firstLineChars="200"/>
        <w:rPr>
          <w:rFonts w:ascii="仿宋" w:hAnsi="仿宋" w:eastAsia="仿宋"/>
          <w:sz w:val="30"/>
          <w:szCs w:val="30"/>
        </w:rPr>
      </w:pPr>
      <w:r>
        <w:rPr>
          <w:rFonts w:hint="eastAsia" w:ascii="仿宋" w:hAnsi="仿宋" w:eastAsia="仿宋"/>
          <w:sz w:val="30"/>
          <w:szCs w:val="30"/>
        </w:rPr>
        <w:t>通过采用网上公开招标方式进行。</w:t>
      </w:r>
    </w:p>
    <w:p>
      <w:pPr>
        <w:spacing w:after="0" w:line="240" w:lineRule="auto"/>
        <w:ind w:firstLine="600"/>
        <w:rPr>
          <w:rFonts w:ascii="仿宋" w:hAnsi="仿宋" w:eastAsia="仿宋" w:cs="仿宋"/>
          <w:sz w:val="30"/>
        </w:rPr>
      </w:pPr>
      <w:r>
        <w:rPr>
          <w:rFonts w:ascii="仿宋" w:hAnsi="仿宋" w:eastAsia="仿宋" w:cs="仿宋"/>
          <w:sz w:val="30"/>
        </w:rPr>
        <w:t>三、供应商资格要求:</w:t>
      </w:r>
    </w:p>
    <w:p>
      <w:pPr>
        <w:spacing w:after="0" w:line="240" w:lineRule="auto"/>
        <w:ind w:firstLine="600"/>
        <w:rPr>
          <w:rFonts w:ascii="仿宋" w:hAnsi="仿宋" w:eastAsia="仿宋" w:cs="仿宋"/>
          <w:sz w:val="30"/>
        </w:rPr>
      </w:pPr>
      <w:r>
        <w:rPr>
          <w:rFonts w:ascii="仿宋" w:hAnsi="仿宋" w:eastAsia="仿宋" w:cs="仿宋"/>
          <w:sz w:val="30"/>
        </w:rPr>
        <w:t>（一）具有国内独立法人资格、独立承担民事责任和履行合同能力；</w:t>
      </w:r>
    </w:p>
    <w:p>
      <w:pPr>
        <w:spacing w:after="0" w:line="240" w:lineRule="auto"/>
        <w:ind w:firstLine="600"/>
        <w:rPr>
          <w:rFonts w:ascii="仿宋" w:hAnsi="仿宋" w:eastAsia="仿宋" w:cs="仿宋"/>
          <w:sz w:val="30"/>
        </w:rPr>
      </w:pPr>
      <w:r>
        <w:rPr>
          <w:rFonts w:ascii="仿宋" w:hAnsi="仿宋" w:eastAsia="仿宋" w:cs="仿宋"/>
          <w:sz w:val="30"/>
        </w:rPr>
        <w:t>（二）具有经恩平市档案行政主管部门备案核定的档案中介服务资格，且业务范围中含“档案整理”；</w:t>
      </w:r>
    </w:p>
    <w:p>
      <w:pPr>
        <w:spacing w:after="0" w:line="240" w:lineRule="auto"/>
        <w:ind w:firstLine="600"/>
        <w:rPr>
          <w:rFonts w:ascii="仿宋" w:hAnsi="仿宋" w:eastAsia="仿宋" w:cs="仿宋"/>
          <w:sz w:val="30"/>
        </w:rPr>
      </w:pPr>
      <w:r>
        <w:rPr>
          <w:rFonts w:ascii="仿宋" w:hAnsi="仿宋" w:eastAsia="仿宋" w:cs="仿宋"/>
          <w:sz w:val="30"/>
        </w:rPr>
        <w:t>（三）本项目不接受联合体报价，不允许分包、转包。</w:t>
      </w:r>
    </w:p>
    <w:p>
      <w:pPr>
        <w:spacing w:after="0" w:line="240" w:lineRule="auto"/>
        <w:ind w:firstLine="600"/>
        <w:rPr>
          <w:rFonts w:ascii="仿宋" w:hAnsi="仿宋" w:eastAsia="仿宋" w:cs="仿宋"/>
          <w:sz w:val="30"/>
        </w:rPr>
      </w:pPr>
      <w:r>
        <w:rPr>
          <w:rFonts w:ascii="仿宋" w:hAnsi="仿宋" w:eastAsia="仿宋" w:cs="仿宋"/>
          <w:sz w:val="30"/>
        </w:rPr>
        <w:t>四、项目总体目标及项目内容</w:t>
      </w:r>
    </w:p>
    <w:p>
      <w:pPr>
        <w:spacing w:after="0" w:line="240" w:lineRule="auto"/>
        <w:ind w:firstLine="600"/>
        <w:rPr>
          <w:rFonts w:ascii="仿宋" w:hAnsi="仿宋" w:eastAsia="仿宋" w:cs="仿宋"/>
          <w:sz w:val="30"/>
        </w:rPr>
      </w:pPr>
      <w:r>
        <w:rPr>
          <w:rFonts w:hint="eastAsia" w:ascii="仿宋" w:hAnsi="仿宋" w:eastAsia="仿宋"/>
          <w:sz w:val="30"/>
          <w:szCs w:val="30"/>
        </w:rPr>
        <w:t>根据（国家档案局令第9号）、《广东省人民政府关于印发〈广东省档案馆收集档案范围实施细则〉的通知》（粤府〔2013〕11号）要求</w:t>
      </w:r>
      <w:r>
        <w:rPr>
          <w:rFonts w:ascii="仿宋" w:hAnsi="仿宋" w:eastAsia="仿宋" w:cs="仿宋"/>
          <w:sz w:val="30"/>
        </w:rPr>
        <w:t>，对</w:t>
      </w:r>
      <w:r>
        <w:rPr>
          <w:rFonts w:hint="eastAsia" w:ascii="仿宋" w:hAnsi="仿宋" w:eastAsia="仿宋"/>
          <w:sz w:val="30"/>
          <w:szCs w:val="30"/>
        </w:rPr>
        <w:t>江门市住房</w:t>
      </w:r>
      <w:bookmarkStart w:id="0" w:name="_GoBack"/>
      <w:bookmarkEnd w:id="0"/>
      <w:r>
        <w:rPr>
          <w:rFonts w:hint="eastAsia" w:ascii="仿宋" w:hAnsi="仿宋" w:eastAsia="仿宋"/>
          <w:sz w:val="30"/>
          <w:szCs w:val="30"/>
        </w:rPr>
        <w:t>公积金管理中心恩平管理部</w:t>
      </w:r>
      <w:r>
        <w:rPr>
          <w:rFonts w:ascii="仿宋" w:hAnsi="仿宋" w:eastAsia="仿宋" w:cs="仿宋"/>
          <w:sz w:val="30"/>
        </w:rPr>
        <w:t>自2018年2月1日以来所有的业务档案、财务档案进行分类整理。具体数量供应商可于2021年</w:t>
      </w:r>
      <w:r>
        <w:rPr>
          <w:rFonts w:hint="eastAsia" w:ascii="仿宋" w:hAnsi="仿宋" w:eastAsia="仿宋" w:cs="仿宋"/>
          <w:sz w:val="30"/>
        </w:rPr>
        <w:t>10</w:t>
      </w:r>
      <w:r>
        <w:rPr>
          <w:rFonts w:ascii="仿宋" w:hAnsi="仿宋" w:eastAsia="仿宋" w:cs="仿宋"/>
          <w:sz w:val="30"/>
        </w:rPr>
        <w:t>月</w:t>
      </w:r>
      <w:r>
        <w:rPr>
          <w:rFonts w:hint="eastAsia" w:ascii="仿宋" w:hAnsi="仿宋" w:eastAsia="仿宋" w:cs="仿宋"/>
          <w:sz w:val="30"/>
        </w:rPr>
        <w:t>1</w:t>
      </w:r>
      <w:r>
        <w:rPr>
          <w:rFonts w:ascii="仿宋" w:hAnsi="仿宋" w:eastAsia="仿宋" w:cs="仿宋"/>
          <w:sz w:val="30"/>
        </w:rPr>
        <w:t>2日前到</w:t>
      </w:r>
      <w:r>
        <w:rPr>
          <w:rFonts w:ascii="仿宋" w:hAnsi="仿宋" w:eastAsia="仿宋" w:cs="仿宋"/>
          <w:b/>
          <w:bCs/>
          <w:sz w:val="30"/>
        </w:rPr>
        <w:t>恩平管理部</w:t>
      </w:r>
      <w:r>
        <w:rPr>
          <w:rFonts w:ascii="仿宋" w:hAnsi="仿宋" w:eastAsia="仿宋" w:cs="仿宋"/>
          <w:sz w:val="30"/>
        </w:rPr>
        <w:t>实地查看档案整理工作量，测算用工及耗材量，编制报价。</w:t>
      </w:r>
    </w:p>
    <w:p>
      <w:pPr>
        <w:ind w:firstLine="600" w:firstLineChars="200"/>
        <w:rPr>
          <w:rFonts w:ascii="仿宋" w:hAnsi="仿宋" w:eastAsia="仿宋" w:cs="仿宋"/>
          <w:sz w:val="30"/>
        </w:rPr>
      </w:pPr>
      <w:r>
        <w:rPr>
          <w:rFonts w:hint="eastAsia" w:ascii="仿宋" w:hAnsi="仿宋" w:eastAsia="仿宋"/>
          <w:sz w:val="30"/>
          <w:szCs w:val="30"/>
        </w:rPr>
        <w:t>五、项目内容</w:t>
      </w:r>
    </w:p>
    <w:p>
      <w:pPr>
        <w:spacing w:after="0" w:line="240" w:lineRule="auto"/>
        <w:ind w:firstLine="600"/>
        <w:rPr>
          <w:rFonts w:ascii="仿宋" w:hAnsi="仿宋" w:eastAsia="仿宋" w:cs="仿宋"/>
          <w:sz w:val="30"/>
        </w:rPr>
      </w:pPr>
      <w:r>
        <w:rPr>
          <w:rFonts w:ascii="仿宋" w:hAnsi="仿宋" w:eastAsia="仿宋" w:cs="仿宋"/>
          <w:sz w:val="30"/>
        </w:rPr>
        <w:t>对</w:t>
      </w:r>
      <w:r>
        <w:rPr>
          <w:rFonts w:hint="eastAsia" w:ascii="仿宋" w:hAnsi="仿宋" w:eastAsia="仿宋"/>
          <w:sz w:val="30"/>
          <w:szCs w:val="30"/>
        </w:rPr>
        <w:t>江门市住房公积金管理中心恩平管理部</w:t>
      </w:r>
      <w:r>
        <w:rPr>
          <w:rFonts w:ascii="仿宋" w:hAnsi="仿宋" w:eastAsia="仿宋" w:cs="仿宋"/>
          <w:sz w:val="30"/>
        </w:rPr>
        <w:t>自2018年2月1日以来所有的业务档案、财务档案进行分类整理，对残、损、破的档案重新整理，同时对所有档案进行封面制作、装盒、上架和编写台账等整理工作。</w:t>
      </w:r>
    </w:p>
    <w:p>
      <w:pPr>
        <w:spacing w:after="0" w:line="240" w:lineRule="auto"/>
        <w:ind w:firstLine="600"/>
        <w:rPr>
          <w:rFonts w:ascii="仿宋" w:hAnsi="仿宋" w:eastAsia="仿宋" w:cs="仿宋"/>
          <w:sz w:val="30"/>
        </w:rPr>
      </w:pPr>
      <w:r>
        <w:rPr>
          <w:rFonts w:hint="eastAsia" w:ascii="仿宋" w:hAnsi="仿宋" w:eastAsia="仿宋" w:cs="仿宋"/>
          <w:sz w:val="30"/>
        </w:rPr>
        <w:t>六</w:t>
      </w:r>
      <w:r>
        <w:rPr>
          <w:rFonts w:ascii="仿宋" w:hAnsi="仿宋" w:eastAsia="仿宋" w:cs="仿宋"/>
          <w:sz w:val="30"/>
        </w:rPr>
        <w:t>、报价要求及确定方式</w:t>
      </w:r>
    </w:p>
    <w:p>
      <w:pPr>
        <w:spacing w:after="0" w:line="240" w:lineRule="auto"/>
        <w:ind w:firstLine="600"/>
        <w:rPr>
          <w:rFonts w:ascii="仿宋" w:hAnsi="仿宋" w:eastAsia="仿宋" w:cs="仿宋"/>
          <w:sz w:val="30"/>
        </w:rPr>
      </w:pPr>
      <w:r>
        <w:rPr>
          <w:rFonts w:ascii="仿宋" w:hAnsi="仿宋" w:eastAsia="仿宋" w:cs="仿宋"/>
          <w:sz w:val="30"/>
        </w:rPr>
        <w:t>本项目的总预算上限为人民币</w:t>
      </w:r>
      <w:r>
        <w:rPr>
          <w:rFonts w:hint="eastAsia" w:ascii="仿宋" w:hAnsi="仿宋" w:eastAsia="仿宋" w:cs="仿宋"/>
          <w:sz w:val="30"/>
        </w:rPr>
        <w:t>2.5</w:t>
      </w:r>
      <w:r>
        <w:rPr>
          <w:rFonts w:ascii="仿宋" w:hAnsi="仿宋" w:eastAsia="仿宋" w:cs="仿宋"/>
          <w:sz w:val="30"/>
        </w:rPr>
        <w:t>万元，供应商报价采用业务档案、财务档案总包价报价形式报价。供应商不得在原报价的基础上再提出任何增加费用的要求。</w:t>
      </w:r>
    </w:p>
    <w:p>
      <w:pPr>
        <w:spacing w:after="0" w:line="240" w:lineRule="auto"/>
        <w:ind w:firstLine="600"/>
        <w:rPr>
          <w:rFonts w:ascii="仿宋" w:hAnsi="仿宋" w:eastAsia="仿宋" w:cs="仿宋"/>
          <w:sz w:val="30"/>
        </w:rPr>
      </w:pPr>
      <w:r>
        <w:rPr>
          <w:rFonts w:hint="eastAsia" w:ascii="仿宋" w:hAnsi="仿宋" w:eastAsia="仿宋" w:cs="仿宋"/>
          <w:sz w:val="30"/>
        </w:rPr>
        <w:t>七</w:t>
      </w:r>
      <w:r>
        <w:rPr>
          <w:rFonts w:ascii="仿宋" w:hAnsi="仿宋" w:eastAsia="仿宋" w:cs="仿宋"/>
          <w:sz w:val="30"/>
        </w:rPr>
        <w:t>、服务期限、地点</w:t>
      </w:r>
    </w:p>
    <w:p>
      <w:pPr>
        <w:spacing w:after="0" w:line="240" w:lineRule="auto"/>
        <w:ind w:firstLine="600"/>
        <w:rPr>
          <w:rFonts w:ascii="仿宋" w:hAnsi="仿宋" w:eastAsia="仿宋" w:cs="仿宋"/>
          <w:sz w:val="30"/>
        </w:rPr>
      </w:pPr>
      <w:r>
        <w:rPr>
          <w:rFonts w:ascii="仿宋" w:hAnsi="仿宋" w:eastAsia="仿宋" w:cs="仿宋"/>
          <w:sz w:val="30"/>
        </w:rPr>
        <w:t>服务期限自合同签订之日起8个月内完成。供应商在合同约定的时间内，到恩平管理部指定地点开展服务。工作时间为法定工作日，具体工作时间也可经双方协商一致，以保证本项目的顺利实施。</w:t>
      </w:r>
    </w:p>
    <w:p>
      <w:pPr>
        <w:spacing w:after="0" w:line="240" w:lineRule="auto"/>
        <w:ind w:firstLine="600"/>
        <w:rPr>
          <w:rFonts w:ascii="仿宋" w:hAnsi="仿宋" w:eastAsia="仿宋" w:cs="仿宋"/>
          <w:sz w:val="30"/>
        </w:rPr>
      </w:pPr>
      <w:r>
        <w:rPr>
          <w:rFonts w:hint="eastAsia" w:ascii="仿宋" w:hAnsi="仿宋" w:eastAsia="仿宋" w:cs="仿宋"/>
          <w:sz w:val="30"/>
        </w:rPr>
        <w:t>八</w:t>
      </w:r>
      <w:r>
        <w:rPr>
          <w:rFonts w:ascii="仿宋" w:hAnsi="仿宋" w:eastAsia="仿宋" w:cs="仿宋"/>
          <w:sz w:val="30"/>
        </w:rPr>
        <w:t>、服务要求</w:t>
      </w:r>
    </w:p>
    <w:p>
      <w:pPr>
        <w:spacing w:after="0" w:line="240" w:lineRule="auto"/>
        <w:ind w:firstLine="600"/>
        <w:rPr>
          <w:rFonts w:ascii="仿宋" w:hAnsi="仿宋" w:eastAsia="仿宋" w:cs="仿宋"/>
          <w:sz w:val="30"/>
        </w:rPr>
      </w:pPr>
      <w:r>
        <w:rPr>
          <w:rFonts w:ascii="仿宋" w:hAnsi="仿宋" w:eastAsia="仿宋" w:cs="仿宋"/>
          <w:sz w:val="30"/>
        </w:rPr>
        <w:t>（一）项目实施期间所需设备及服务期间所需办公耗材和档案用品耗材由供应商提供。</w:t>
      </w:r>
    </w:p>
    <w:p>
      <w:pPr>
        <w:ind w:firstLine="600" w:firstLineChars="200"/>
        <w:rPr>
          <w:rFonts w:ascii="仿宋" w:hAnsi="仿宋" w:eastAsia="仿宋"/>
          <w:sz w:val="30"/>
          <w:szCs w:val="30"/>
        </w:rPr>
      </w:pPr>
      <w:r>
        <w:rPr>
          <w:rFonts w:ascii="仿宋" w:hAnsi="仿宋" w:eastAsia="仿宋" w:cs="仿宋"/>
          <w:sz w:val="30"/>
        </w:rPr>
        <w:t>（二）</w:t>
      </w:r>
      <w:r>
        <w:rPr>
          <w:rFonts w:hint="eastAsia" w:ascii="仿宋" w:hAnsi="仿宋" w:eastAsia="仿宋"/>
          <w:sz w:val="30"/>
          <w:szCs w:val="30"/>
        </w:rPr>
        <w:t>供应商需在报价文件中确定项目主管，说明主要参与人员的职责及任务。项目团队成员需有2人以上，且持有档案人员岗位培训证书，具有档案工作经历和实务操作能力，能胜任本业务工作。项目主管必须确保团队成员在指定工作地点完成工作。原则上确定的人员不允许随意更换，如更换须经双方同意。工作人员严格遵守各项管理制度，维护采购单位利益。</w:t>
      </w:r>
    </w:p>
    <w:p>
      <w:pPr>
        <w:spacing w:after="0" w:line="240" w:lineRule="auto"/>
        <w:ind w:firstLine="600"/>
        <w:rPr>
          <w:rFonts w:ascii="仿宋" w:hAnsi="仿宋" w:eastAsia="仿宋" w:cs="仿宋"/>
          <w:sz w:val="30"/>
        </w:rPr>
      </w:pPr>
      <w:r>
        <w:rPr>
          <w:rFonts w:ascii="仿宋" w:hAnsi="仿宋" w:eastAsia="仿宋" w:cs="仿宋"/>
          <w:sz w:val="30"/>
        </w:rPr>
        <w:t>（三）供应商须于签订合同后20个工作日内进场开始档案整理工作。</w:t>
      </w:r>
    </w:p>
    <w:p>
      <w:pPr>
        <w:ind w:firstLine="600" w:firstLineChars="200"/>
        <w:rPr>
          <w:rFonts w:ascii="仿宋" w:hAnsi="仿宋" w:eastAsia="仿宋"/>
          <w:sz w:val="30"/>
          <w:szCs w:val="30"/>
        </w:rPr>
      </w:pPr>
      <w:r>
        <w:rPr>
          <w:rFonts w:ascii="仿宋" w:hAnsi="仿宋" w:eastAsia="仿宋" w:cs="仿宋"/>
          <w:sz w:val="30"/>
        </w:rPr>
        <w:t>（四）</w:t>
      </w:r>
      <w:r>
        <w:rPr>
          <w:rFonts w:hint="eastAsia" w:ascii="仿宋" w:hAnsi="仿宋" w:eastAsia="仿宋"/>
          <w:sz w:val="30"/>
          <w:szCs w:val="30"/>
        </w:rPr>
        <w:t>中心与供应商就本档案整理项目签订保密协议书。整理期间出现档案内容泄密、文件材料丢失等后果，责任由供应商承担。</w:t>
      </w:r>
    </w:p>
    <w:p>
      <w:pPr>
        <w:spacing w:after="0" w:line="240" w:lineRule="auto"/>
        <w:ind w:firstLine="600"/>
        <w:rPr>
          <w:rFonts w:ascii="仿宋" w:hAnsi="仿宋" w:eastAsia="仿宋" w:cs="仿宋"/>
          <w:sz w:val="30"/>
        </w:rPr>
      </w:pPr>
      <w:r>
        <w:rPr>
          <w:rFonts w:ascii="仿宋" w:hAnsi="仿宋" w:eastAsia="仿宋" w:cs="仿宋"/>
          <w:sz w:val="30"/>
        </w:rPr>
        <w:t>九、付款方式</w:t>
      </w:r>
    </w:p>
    <w:p>
      <w:pPr>
        <w:spacing w:after="0" w:line="240" w:lineRule="auto"/>
        <w:ind w:firstLine="600"/>
        <w:rPr>
          <w:rFonts w:ascii="仿宋" w:hAnsi="仿宋" w:eastAsia="仿宋" w:cs="仿宋"/>
          <w:sz w:val="30"/>
        </w:rPr>
      </w:pPr>
      <w:r>
        <w:rPr>
          <w:rFonts w:hint="eastAsia" w:ascii="仿宋" w:hAnsi="仿宋" w:eastAsia="仿宋"/>
          <w:sz w:val="30"/>
          <w:szCs w:val="30"/>
        </w:rPr>
        <w:t>中心分期支付项目费用。</w:t>
      </w:r>
      <w:r>
        <w:rPr>
          <w:rFonts w:ascii="仿宋" w:hAnsi="仿宋" w:eastAsia="仿宋" w:cs="仿宋"/>
          <w:sz w:val="30"/>
        </w:rPr>
        <w:t>合同签订后15个工作日内支付第一期款项</w:t>
      </w:r>
      <w:r>
        <w:rPr>
          <w:rFonts w:ascii="仿宋" w:hAnsi="仿宋" w:eastAsia="仿宋" w:cs="仿宋"/>
          <w:sz w:val="32"/>
        </w:rPr>
        <w:t>10000</w:t>
      </w:r>
      <w:r>
        <w:rPr>
          <w:rFonts w:ascii="仿宋" w:hAnsi="仿宋" w:eastAsia="仿宋" w:cs="仿宋"/>
          <w:sz w:val="30"/>
        </w:rPr>
        <w:t>元，余下款项在明年作为质量保证金待整理项目完成并通过验收后一次性支付。</w:t>
      </w:r>
    </w:p>
    <w:p>
      <w:pPr>
        <w:spacing w:after="0" w:line="240" w:lineRule="auto"/>
        <w:ind w:firstLine="600"/>
        <w:rPr>
          <w:rFonts w:ascii="仿宋" w:hAnsi="仿宋" w:eastAsia="仿宋" w:cs="仿宋"/>
          <w:sz w:val="30"/>
        </w:rPr>
      </w:pPr>
      <w:r>
        <w:rPr>
          <w:rFonts w:ascii="仿宋" w:hAnsi="仿宋" w:eastAsia="仿宋" w:cs="仿宋"/>
          <w:sz w:val="30"/>
        </w:rPr>
        <w:t>十、报价方式及资料</w:t>
      </w:r>
    </w:p>
    <w:p>
      <w:pPr>
        <w:spacing w:after="0" w:line="240" w:lineRule="auto"/>
        <w:ind w:firstLine="600"/>
        <w:rPr>
          <w:rFonts w:ascii="仿宋" w:hAnsi="仿宋" w:eastAsia="仿宋" w:cs="仿宋"/>
          <w:sz w:val="30"/>
        </w:rPr>
      </w:pPr>
      <w:r>
        <w:rPr>
          <w:rFonts w:ascii="仿宋" w:hAnsi="仿宋" w:eastAsia="仿宋" w:cs="仿宋"/>
          <w:sz w:val="30"/>
        </w:rPr>
        <w:t>供应商按附件表格报价，应提供具有经营范围的营业执照证书复印件、法人授权书原件（法定代表人参加报价的不需要提供）、法定代表人身份证复印件、被授权人身份证复印件（法定代表人参加报价的不需要提供）、恩平市档案行政主管部门备案核定的档案中介服务资格的复印件</w:t>
      </w:r>
      <w:r>
        <w:rPr>
          <w:rFonts w:hint="eastAsia" w:ascii="仿宋" w:hAnsi="仿宋" w:eastAsia="仿宋"/>
          <w:sz w:val="30"/>
          <w:szCs w:val="30"/>
        </w:rPr>
        <w:t>、项目团队成员资格证书等，</w:t>
      </w:r>
      <w:r>
        <w:rPr>
          <w:rFonts w:ascii="仿宋" w:hAnsi="仿宋" w:eastAsia="仿宋" w:cs="仿宋"/>
          <w:sz w:val="30"/>
        </w:rPr>
        <w:t>以上资料需提供加盖单位公章的复印件一套，原件备查。报价文件装订成册，并用文件袋密封装订，否则将按无效报价处理。</w:t>
      </w:r>
    </w:p>
    <w:p>
      <w:pPr>
        <w:ind w:firstLine="600" w:firstLineChars="200"/>
        <w:rPr>
          <w:rFonts w:ascii="仿宋" w:hAnsi="仿宋" w:eastAsia="仿宋"/>
          <w:sz w:val="30"/>
          <w:szCs w:val="30"/>
        </w:rPr>
      </w:pPr>
      <w:r>
        <w:rPr>
          <w:rFonts w:hint="eastAsia" w:ascii="仿宋" w:hAnsi="仿宋" w:eastAsia="仿宋"/>
          <w:sz w:val="30"/>
          <w:szCs w:val="30"/>
        </w:rPr>
        <w:t>十一、提交报价资料地点</w:t>
      </w:r>
    </w:p>
    <w:p>
      <w:pPr>
        <w:ind w:firstLine="602" w:firstLineChars="200"/>
        <w:rPr>
          <w:rFonts w:ascii="仿宋" w:hAnsi="仿宋" w:eastAsia="仿宋"/>
          <w:sz w:val="30"/>
          <w:szCs w:val="30"/>
        </w:rPr>
      </w:pPr>
      <w:r>
        <w:rPr>
          <w:rFonts w:hint="eastAsia" w:ascii="仿宋" w:hAnsi="仿宋" w:eastAsia="仿宋"/>
          <w:b/>
          <w:bCs/>
          <w:sz w:val="30"/>
          <w:szCs w:val="30"/>
        </w:rPr>
        <w:t>江门市住房公积金管理中心综合部</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地址：江门市江海区江海一路83号二楼。</w:t>
      </w:r>
    </w:p>
    <w:p>
      <w:pPr>
        <w:ind w:firstLine="600" w:firstLineChars="200"/>
        <w:rPr>
          <w:rFonts w:ascii="仿宋" w:hAnsi="仿宋" w:eastAsia="仿宋"/>
          <w:sz w:val="30"/>
          <w:szCs w:val="30"/>
        </w:rPr>
      </w:pPr>
      <w:r>
        <w:rPr>
          <w:rFonts w:hint="eastAsia" w:ascii="仿宋" w:hAnsi="仿宋" w:eastAsia="仿宋"/>
          <w:sz w:val="30"/>
          <w:szCs w:val="30"/>
        </w:rPr>
        <w:t>联系人:张先生 ,联系电话:3829873。</w:t>
      </w:r>
    </w:p>
    <w:p>
      <w:pPr>
        <w:ind w:firstLine="600" w:firstLineChars="200"/>
        <w:rPr>
          <w:rFonts w:ascii="仿宋" w:hAnsi="仿宋" w:eastAsia="仿宋"/>
          <w:sz w:val="30"/>
          <w:szCs w:val="30"/>
        </w:rPr>
      </w:pPr>
      <w:r>
        <w:rPr>
          <w:rFonts w:hint="eastAsia" w:ascii="仿宋" w:hAnsi="仿宋" w:eastAsia="仿宋"/>
          <w:sz w:val="30"/>
          <w:szCs w:val="30"/>
        </w:rPr>
        <w:t>十二、报价截止时间</w:t>
      </w:r>
    </w:p>
    <w:p>
      <w:pPr>
        <w:ind w:firstLine="600" w:firstLineChars="200"/>
        <w:rPr>
          <w:rFonts w:ascii="仿宋" w:hAnsi="仿宋" w:eastAsia="仿宋"/>
          <w:sz w:val="30"/>
          <w:szCs w:val="30"/>
        </w:rPr>
      </w:pPr>
      <w:r>
        <w:rPr>
          <w:rFonts w:hint="eastAsia" w:ascii="仿宋" w:hAnsi="仿宋" w:eastAsia="仿宋"/>
          <w:sz w:val="30"/>
          <w:szCs w:val="30"/>
        </w:rPr>
        <w:t>2021年10月1</w:t>
      </w:r>
      <w:r>
        <w:rPr>
          <w:rFonts w:ascii="仿宋" w:hAnsi="仿宋" w:eastAsia="仿宋"/>
          <w:sz w:val="30"/>
          <w:szCs w:val="30"/>
        </w:rPr>
        <w:t>3</w:t>
      </w:r>
      <w:r>
        <w:rPr>
          <w:rFonts w:hint="eastAsia" w:ascii="仿宋" w:hAnsi="仿宋" w:eastAsia="仿宋"/>
          <w:sz w:val="30"/>
          <w:szCs w:val="30"/>
        </w:rPr>
        <w:t>日17时30分。超过投标截止时间递交的报价文件恕不接受。</w:t>
      </w: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jc w:val="center"/>
        <w:rPr>
          <w:rFonts w:ascii="方正小标宋简体" w:hAnsi="方正小标宋简体" w:eastAsia="方正小标宋简体" w:cs="方正小标宋简体"/>
          <w:sz w:val="36"/>
        </w:rPr>
      </w:pPr>
      <w:r>
        <w:rPr>
          <w:rFonts w:ascii="宋体" w:hAnsi="宋体" w:eastAsia="宋体" w:cs="宋体"/>
          <w:sz w:val="36"/>
        </w:rPr>
        <w:t>报价表</w:t>
      </w:r>
    </w:p>
    <w:p>
      <w:pPr>
        <w:spacing w:after="0" w:line="240" w:lineRule="auto"/>
        <w:jc w:val="center"/>
        <w:rPr>
          <w:rFonts w:ascii="Calibri" w:hAnsi="Calibri" w:eastAsia="Calibri" w:cs="Calibri"/>
          <w:b/>
        </w:rPr>
      </w:pPr>
    </w:p>
    <w:tbl>
      <w:tblPr>
        <w:tblStyle w:val="4"/>
        <w:tblW w:w="0" w:type="auto"/>
        <w:tblInd w:w="0" w:type="dxa"/>
        <w:tblLayout w:type="autofit"/>
        <w:tblCellMar>
          <w:top w:w="0" w:type="dxa"/>
          <w:left w:w="10" w:type="dxa"/>
          <w:bottom w:w="0" w:type="dxa"/>
          <w:right w:w="10" w:type="dxa"/>
        </w:tblCellMar>
      </w:tblPr>
      <w:tblGrid>
        <w:gridCol w:w="817"/>
        <w:gridCol w:w="1701"/>
        <w:gridCol w:w="1134"/>
        <w:gridCol w:w="2410"/>
        <w:gridCol w:w="2268"/>
      </w:tblGrid>
      <w:tr>
        <w:tblPrEx>
          <w:tblCellMar>
            <w:top w:w="0" w:type="dxa"/>
            <w:left w:w="10" w:type="dxa"/>
            <w:bottom w:w="0" w:type="dxa"/>
            <w:right w:w="10" w:type="dxa"/>
          </w:tblCellMar>
        </w:tblPrEx>
        <w:trPr>
          <w:trHeight w:val="36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序号</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类别</w:t>
            </w:r>
          </w:p>
        </w:tc>
        <w:tc>
          <w:tcPr>
            <w:tcW w:w="1134"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数量</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单价</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备注</w:t>
            </w:r>
          </w:p>
        </w:tc>
      </w:tr>
      <w:tr>
        <w:tblPrEx>
          <w:tblCellMar>
            <w:top w:w="0" w:type="dxa"/>
            <w:left w:w="10" w:type="dxa"/>
            <w:bottom w:w="0" w:type="dxa"/>
            <w:right w:w="10" w:type="dxa"/>
          </w:tblCellMar>
        </w:tblPrEx>
        <w:trPr>
          <w:trHeight w:val="777"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pPr>
            <w:r>
              <w:rPr>
                <w:rFonts w:ascii="仿宋_GB2312" w:hAnsi="仿宋_GB2312" w:eastAsia="仿宋_GB2312" w:cs="仿宋_GB2312"/>
                <w:sz w:val="24"/>
              </w:rPr>
              <w:t>1</w:t>
            </w:r>
          </w:p>
        </w:tc>
        <w:tc>
          <w:tcPr>
            <w:tcW w:w="1701"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spacing w:after="0" w:line="240" w:lineRule="auto"/>
              <w:jc w:val="center"/>
              <w:rPr>
                <w:rFonts w:ascii="仿宋_GB2312" w:hAnsi="仿宋_GB2312" w:eastAsia="仿宋_GB2312" w:cs="仿宋_GB2312"/>
                <w:sz w:val="24"/>
              </w:rPr>
            </w:pPr>
            <w:r>
              <w:rPr>
                <w:rFonts w:ascii="仿宋_GB2312" w:hAnsi="仿宋_GB2312" w:eastAsia="仿宋_GB2312" w:cs="仿宋_GB2312"/>
                <w:sz w:val="24"/>
              </w:rPr>
              <w:t>2020</w:t>
            </w:r>
            <w:r>
              <w:rPr>
                <w:rFonts w:ascii="宋体" w:hAnsi="宋体" w:eastAsia="宋体" w:cs="宋体"/>
                <w:sz w:val="24"/>
              </w:rPr>
              <w:t>年前</w:t>
            </w:r>
          </w:p>
          <w:p>
            <w:pPr>
              <w:spacing w:after="0" w:line="240" w:lineRule="auto"/>
              <w:jc w:val="center"/>
            </w:pPr>
            <w:r>
              <w:rPr>
                <w:rFonts w:ascii="宋体" w:hAnsi="宋体" w:eastAsia="宋体" w:cs="宋体"/>
                <w:sz w:val="24"/>
              </w:rPr>
              <w:t>业务档案</w:t>
            </w:r>
          </w:p>
        </w:tc>
        <w:tc>
          <w:tcPr>
            <w:tcW w:w="1134"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spacing w:after="0" w:line="240" w:lineRule="auto"/>
              <w:jc w:val="center"/>
              <w:rPr>
                <w:rFonts w:ascii="宋体" w:hAnsi="宋体" w:eastAsia="宋体" w:cs="宋体"/>
                <w:sz w:val="22"/>
              </w:rPr>
            </w:pPr>
            <w:r>
              <w:rPr>
                <w:rFonts w:hint="eastAsia" w:ascii="宋体" w:hAnsi="宋体" w:eastAsia="宋体" w:cs="宋体"/>
                <w:sz w:val="22"/>
              </w:rPr>
              <w:t>约</w:t>
            </w:r>
            <w:r>
              <w:rPr>
                <w:rFonts w:ascii="宋体" w:hAnsi="宋体" w:eastAsia="宋体" w:cs="宋体"/>
                <w:sz w:val="22"/>
              </w:rPr>
              <w:t>2500册</w:t>
            </w:r>
          </w:p>
        </w:tc>
        <w:tc>
          <w:tcPr>
            <w:tcW w:w="2410" w:type="dxa"/>
            <w:vMerge w:val="restart"/>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rPr>
                <w:rFonts w:ascii="宋体" w:hAnsi="宋体" w:eastAsia="宋体" w:cs="宋体"/>
              </w:rPr>
            </w:pPr>
            <w:r>
              <w:rPr>
                <w:rFonts w:ascii="宋体" w:hAnsi="宋体" w:eastAsia="宋体" w:cs="宋体"/>
                <w:sz w:val="24"/>
              </w:rPr>
              <w:t>档案采用包干方式，无需报单价。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left"/>
              <w:rPr>
                <w:rFonts w:ascii="宋体" w:hAnsi="宋体" w:eastAsia="宋体" w:cs="宋体"/>
              </w:rPr>
            </w:pPr>
            <w:r>
              <w:rPr>
                <w:rFonts w:ascii="宋体" w:hAnsi="宋体" w:eastAsia="宋体" w:cs="宋体"/>
                <w:sz w:val="24"/>
              </w:rPr>
              <w:t>本项档案整理数量为暂定数，仅供投标人计算工作量时参考。以实地查看档案整理工作量为准。</w:t>
            </w:r>
          </w:p>
        </w:tc>
      </w:tr>
      <w:tr>
        <w:tblPrEx>
          <w:tblCellMar>
            <w:top w:w="0" w:type="dxa"/>
            <w:left w:w="10" w:type="dxa"/>
            <w:bottom w:w="0" w:type="dxa"/>
            <w:right w:w="10" w:type="dxa"/>
          </w:tblCellMar>
        </w:tblPrEx>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pPr>
            <w:r>
              <w:rPr>
                <w:rFonts w:ascii="仿宋_GB2312" w:hAnsi="仿宋_GB2312" w:eastAsia="仿宋_GB2312" w:cs="仿宋_GB2312"/>
                <w:sz w:val="24"/>
              </w:rPr>
              <w:t>2</w:t>
            </w:r>
          </w:p>
        </w:tc>
        <w:tc>
          <w:tcPr>
            <w:tcW w:w="1701"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spacing w:after="0" w:line="240" w:lineRule="auto"/>
              <w:jc w:val="center"/>
              <w:rPr>
                <w:rFonts w:ascii="仿宋_GB2312" w:hAnsi="仿宋_GB2312" w:eastAsia="仿宋_GB2312" w:cs="仿宋_GB2312"/>
                <w:sz w:val="24"/>
              </w:rPr>
            </w:pPr>
            <w:r>
              <w:rPr>
                <w:rFonts w:ascii="仿宋_GB2312" w:hAnsi="仿宋_GB2312" w:eastAsia="仿宋_GB2312" w:cs="仿宋_GB2312"/>
                <w:sz w:val="24"/>
              </w:rPr>
              <w:t>2021</w:t>
            </w:r>
            <w:r>
              <w:rPr>
                <w:rFonts w:ascii="宋体" w:hAnsi="宋体" w:eastAsia="宋体" w:cs="宋体"/>
                <w:sz w:val="24"/>
              </w:rPr>
              <w:t>年前</w:t>
            </w:r>
          </w:p>
          <w:p>
            <w:pPr>
              <w:spacing w:after="0" w:line="240" w:lineRule="auto"/>
              <w:jc w:val="center"/>
            </w:pPr>
            <w:r>
              <w:rPr>
                <w:rFonts w:ascii="宋体" w:hAnsi="宋体" w:eastAsia="宋体" w:cs="宋体"/>
                <w:sz w:val="24"/>
              </w:rPr>
              <w:t>财务档案</w:t>
            </w:r>
          </w:p>
        </w:tc>
        <w:tc>
          <w:tcPr>
            <w:tcW w:w="1134"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spacing w:after="0" w:line="240" w:lineRule="auto"/>
              <w:jc w:val="center"/>
              <w:rPr>
                <w:rFonts w:ascii="宋体" w:hAnsi="宋体" w:eastAsia="宋体" w:cs="宋体"/>
                <w:sz w:val="22"/>
              </w:rPr>
            </w:pPr>
          </w:p>
        </w:tc>
        <w:tc>
          <w:tcPr>
            <w:tcW w:w="2410" w:type="dxa"/>
            <w:vMerge w:val="continue"/>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r>
      <w:tr>
        <w:tblPrEx>
          <w:tblCellMar>
            <w:top w:w="0" w:type="dxa"/>
            <w:left w:w="10" w:type="dxa"/>
            <w:bottom w:w="0" w:type="dxa"/>
            <w:right w:w="10" w:type="dxa"/>
          </w:tblCellMar>
        </w:tblPrEx>
        <w:tc>
          <w:tcPr>
            <w:tcW w:w="606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rPr>
                <w:rFonts w:ascii="宋体" w:hAnsi="宋体" w:eastAsia="宋体" w:cs="宋体"/>
              </w:rPr>
            </w:pPr>
            <w:r>
              <w:rPr>
                <w:rFonts w:ascii="宋体" w:hAnsi="宋体" w:eastAsia="宋体" w:cs="宋体"/>
                <w:sz w:val="24"/>
              </w:rPr>
              <w:t>合计</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rPr>
                <w:rFonts w:ascii="宋体" w:hAnsi="宋体" w:eastAsia="宋体" w:cs="宋体"/>
                <w:sz w:val="22"/>
              </w:rPr>
            </w:pPr>
          </w:p>
        </w:tc>
      </w:tr>
    </w:tbl>
    <w:p>
      <w:pPr>
        <w:spacing w:after="0" w:line="240" w:lineRule="auto"/>
        <w:jc w:val="center"/>
        <w:rPr>
          <w:rFonts w:ascii="Calibri" w:hAnsi="Calibri" w:eastAsia="Calibri" w:cs="Calibri"/>
          <w:b/>
        </w:rPr>
      </w:pPr>
    </w:p>
    <w:p>
      <w:pPr>
        <w:widowControl/>
        <w:jc w:val="left"/>
        <w:outlineLvl w:val="0"/>
        <w:rPr>
          <w:rFonts w:ascii="仿宋" w:hAnsi="仿宋" w:eastAsia="仿宋"/>
          <w:sz w:val="28"/>
          <w:szCs w:val="28"/>
        </w:rPr>
      </w:pPr>
      <w:r>
        <w:rPr>
          <w:rFonts w:hint="eastAsia" w:ascii="仿宋" w:hAnsi="仿宋" w:eastAsia="仿宋"/>
          <w:sz w:val="28"/>
          <w:szCs w:val="28"/>
        </w:rPr>
        <w:t>本单位已实地查看档案整理工作量，测算用工及耗材量，承担本项目有可能发生的数量增加情况，并了解江门市住房公积金管理中心恩平管理部档案整理服务项目采购方案。</w:t>
      </w:r>
    </w:p>
    <w:p>
      <w:pPr>
        <w:spacing w:after="0" w:line="240" w:lineRule="auto"/>
        <w:jc w:val="left"/>
        <w:rPr>
          <w:rFonts w:ascii="仿宋" w:hAnsi="仿宋" w:eastAsia="仿宋" w:cs="仿宋"/>
          <w:sz w:val="28"/>
        </w:rPr>
      </w:pPr>
    </w:p>
    <w:p>
      <w:pPr>
        <w:spacing w:after="0" w:line="240" w:lineRule="auto"/>
        <w:jc w:val="left"/>
        <w:rPr>
          <w:rFonts w:ascii="仿宋" w:hAnsi="仿宋" w:eastAsia="仿宋" w:cs="仿宋"/>
          <w:sz w:val="28"/>
        </w:rPr>
      </w:pPr>
    </w:p>
    <w:p>
      <w:pPr>
        <w:spacing w:after="0" w:line="240" w:lineRule="auto"/>
        <w:jc w:val="center"/>
        <w:rPr>
          <w:rFonts w:ascii="Calibri" w:hAnsi="Calibri" w:eastAsia="Calibri" w:cs="Calibri"/>
        </w:rPr>
      </w:pPr>
    </w:p>
    <w:p>
      <w:pPr>
        <w:spacing w:after="0" w:line="240" w:lineRule="auto"/>
        <w:jc w:val="left"/>
        <w:rPr>
          <w:rFonts w:ascii="仿宋" w:hAnsi="仿宋" w:eastAsia="仿宋" w:cs="仿宋"/>
          <w:sz w:val="28"/>
        </w:rPr>
      </w:pPr>
      <w:r>
        <w:rPr>
          <w:rFonts w:ascii="仿宋" w:hAnsi="仿宋" w:eastAsia="仿宋" w:cs="仿宋"/>
          <w:sz w:val="28"/>
        </w:rPr>
        <w:t>单位名称（盖章）：      法定代表人签名：         日期：</w:t>
      </w:r>
    </w:p>
    <w:p>
      <w:pPr>
        <w:spacing w:after="0" w:line="240" w:lineRule="auto"/>
        <w:rPr>
          <w:rFonts w:ascii="Calibri" w:hAnsi="Calibri" w:eastAsia="Calibri" w:cs="Calibri"/>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ED"/>
    <w:rsid w:val="00171E0D"/>
    <w:rsid w:val="00190B74"/>
    <w:rsid w:val="006431F0"/>
    <w:rsid w:val="006C4BED"/>
    <w:rsid w:val="00896CB3"/>
    <w:rsid w:val="00C14232"/>
    <w:rsid w:val="02192776"/>
    <w:rsid w:val="03643F66"/>
    <w:rsid w:val="132E748A"/>
    <w:rsid w:val="197F54CE"/>
    <w:rsid w:val="2C657FB5"/>
    <w:rsid w:val="2E7304FE"/>
    <w:rsid w:val="309B7AEC"/>
    <w:rsid w:val="3DB21D0A"/>
    <w:rsid w:val="3DF77309"/>
    <w:rsid w:val="41834C72"/>
    <w:rsid w:val="4AF20DB4"/>
    <w:rsid w:val="4E6B7F01"/>
    <w:rsid w:val="560A6A29"/>
    <w:rsid w:val="56B326C1"/>
    <w:rsid w:val="7080104C"/>
    <w:rsid w:val="75057EC3"/>
    <w:rsid w:val="7AC8082A"/>
    <w:rsid w:val="7B83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320"/>
        <w:tab w:val="right" w:pos="8640"/>
      </w:tabs>
      <w:spacing w:after="0" w:line="240" w:lineRule="auto"/>
    </w:pPr>
  </w:style>
  <w:style w:type="paragraph" w:styleId="3">
    <w:name w:val="header"/>
    <w:basedOn w:val="1"/>
    <w:link w:val="6"/>
    <w:uiPriority w:val="0"/>
    <w:pPr>
      <w:tabs>
        <w:tab w:val="center" w:pos="4320"/>
        <w:tab w:val="right" w:pos="8640"/>
      </w:tabs>
      <w:spacing w:after="0" w:line="240" w:lineRule="auto"/>
    </w:pPr>
  </w:style>
  <w:style w:type="character" w:customStyle="1" w:styleId="6">
    <w:name w:val="页眉 字符"/>
    <w:basedOn w:val="5"/>
    <w:link w:val="3"/>
    <w:uiPriority w:val="0"/>
    <w:rPr>
      <w:sz w:val="21"/>
      <w:szCs w:val="22"/>
    </w:rPr>
  </w:style>
  <w:style w:type="character" w:customStyle="1" w:styleId="7">
    <w:name w:val="页脚 字符"/>
    <w:basedOn w:val="5"/>
    <w:link w:val="2"/>
    <w:uiPriority w:val="0"/>
    <w:rPr>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Words>
  <Characters>1407</Characters>
  <Lines>11</Lines>
  <Paragraphs>3</Paragraphs>
  <TotalTime>3</TotalTime>
  <ScaleCrop>false</ScaleCrop>
  <LinksUpToDate>false</LinksUpToDate>
  <CharactersWithSpaces>1650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2021-07-16T08:14:00Z</dcterms:created>
  <dc:creator>Administrator</dc:creator>
  <cp:lastModifiedBy>张晓冬</cp:lastModifiedBy>
  <dcterms:modified xsi:type="dcterms:W3CDTF">2021-10-09T06:54:05Z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C68B296ED02348C0BBEEFCF53F9A68B9</vt:lpwstr>
  </property>
</Properties>
</file>