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73" w:rsidRPr="00690F73" w:rsidRDefault="00690F73" w:rsidP="00690F73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90F73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</w:p>
    <w:p w:rsidR="00690F73" w:rsidRPr="00690F73" w:rsidRDefault="00690F73" w:rsidP="00690F73">
      <w:pPr>
        <w:spacing w:line="52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 w:rsidRPr="00690F73">
        <w:rPr>
          <w:rFonts w:ascii="Times New Roman" w:eastAsia="方正黑体_GBK" w:hAnsi="Times New Roman" w:cs="Times New Roman" w:hint="eastAsia"/>
          <w:sz w:val="32"/>
          <w:szCs w:val="32"/>
        </w:rPr>
        <w:t>2021</w:t>
      </w:r>
      <w:r w:rsidRPr="00690F73">
        <w:rPr>
          <w:rFonts w:ascii="Times New Roman" w:eastAsia="方正黑体_GBK" w:hAnsi="Times New Roman" w:cs="Times New Roman" w:hint="eastAsia"/>
          <w:sz w:val="32"/>
          <w:szCs w:val="32"/>
        </w:rPr>
        <w:t>年省科技创新战略专项资金（“大专项</w:t>
      </w:r>
      <w:r w:rsidRPr="00690F73">
        <w:rPr>
          <w:rFonts w:ascii="Times New Roman" w:eastAsia="方正黑体_GBK" w:hAnsi="Times New Roman" w:cs="Times New Roman" w:hint="eastAsia"/>
          <w:sz w:val="32"/>
          <w:szCs w:val="32"/>
        </w:rPr>
        <w:t>+</w:t>
      </w:r>
      <w:r w:rsidRPr="00690F73">
        <w:rPr>
          <w:rFonts w:ascii="Times New Roman" w:eastAsia="方正黑体_GBK" w:hAnsi="Times New Roman" w:cs="Times New Roman" w:hint="eastAsia"/>
          <w:sz w:val="32"/>
          <w:szCs w:val="32"/>
        </w:rPr>
        <w:t>任务清单”）</w:t>
      </w:r>
    </w:p>
    <w:p w:rsidR="00690F73" w:rsidRPr="00690F73" w:rsidRDefault="00690F73" w:rsidP="00690F73">
      <w:pPr>
        <w:spacing w:line="52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 w:rsidRPr="00690F73">
        <w:rPr>
          <w:rFonts w:ascii="Times New Roman" w:eastAsia="方正黑体_GBK" w:hAnsi="Times New Roman" w:cs="Times New Roman" w:hint="eastAsia"/>
          <w:sz w:val="32"/>
          <w:szCs w:val="32"/>
        </w:rPr>
        <w:t>产学研联合攻关专项</w:t>
      </w:r>
      <w:r w:rsidR="00666AEB">
        <w:rPr>
          <w:rFonts w:ascii="Times New Roman" w:eastAsia="方正黑体_GBK" w:hAnsi="Times New Roman" w:cs="Times New Roman" w:hint="eastAsia"/>
          <w:sz w:val="32"/>
          <w:szCs w:val="32"/>
        </w:rPr>
        <w:t>拟</w:t>
      </w:r>
      <w:r w:rsidRPr="00690F73">
        <w:rPr>
          <w:rFonts w:ascii="Times New Roman" w:eastAsia="方正黑体_GBK" w:hAnsi="Times New Roman" w:cs="Times New Roman" w:hint="eastAsia"/>
          <w:sz w:val="32"/>
          <w:szCs w:val="32"/>
        </w:rPr>
        <w:t>立项项目明细表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413"/>
        <w:gridCol w:w="4828"/>
        <w:gridCol w:w="1045"/>
      </w:tblGrid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拟资助</w:t>
            </w:r>
          </w:p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广东四方威凯新材料有限公司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硅改性树脂及有机</w:t>
            </w:r>
            <w:proofErr w:type="gramStart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硅预聚</w:t>
            </w:r>
            <w:proofErr w:type="gramEnd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中间体关键技术研发及成果产业化</w:t>
            </w:r>
            <w:bookmarkStart w:id="0" w:name="_GoBack"/>
            <w:bookmarkEnd w:id="0"/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海目星</w:t>
            </w:r>
            <w:proofErr w:type="gramEnd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（江门）激光智能装备有限公司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30000W</w:t>
            </w: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超大功率光纤激光</w:t>
            </w:r>
            <w:proofErr w:type="gramStart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钣</w:t>
            </w:r>
            <w:proofErr w:type="gramEnd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金加工装备研发及产业化项目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广东芳源环保股份有限公司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废旧汽车动力电池催化还原强化浸出优先提</w:t>
            </w:r>
            <w:proofErr w:type="gramStart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锂关键</w:t>
            </w:r>
            <w:proofErr w:type="gramEnd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鹤山市厚</w:t>
            </w:r>
            <w:proofErr w:type="gramStart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积工程</w:t>
            </w:r>
            <w:proofErr w:type="gramEnd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机械有限公司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多功能智能遥控灌桩机的研发及其产业化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天地壹号饮料股份有限公司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新型富含营养因子的苹果</w:t>
            </w:r>
            <w:proofErr w:type="gramStart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醋</w:t>
            </w:r>
            <w:proofErr w:type="gramEnd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饮料研发与产业化应用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江门</w:t>
            </w:r>
            <w:proofErr w:type="gramStart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安磁电子</w:t>
            </w:r>
            <w:proofErr w:type="gramEnd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低功耗软磁铁氧体复合材料制备技术及产业化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江门市长优实业有限公司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新能源汽车动力电池材料有价金属综合回收技术及应用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广东银狐医疗科技股份有限公司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基于互联网</w:t>
            </w:r>
            <w:r w:rsidRPr="00690F73">
              <w:rPr>
                <w:rFonts w:ascii="Times New Roman" w:eastAsia="方正仿宋_GBK" w:hAnsi="Times New Roman" w:cs="宋体"/>
                <w:color w:val="000000"/>
                <w:kern w:val="0"/>
                <w:sz w:val="22"/>
              </w:rPr>
              <w:t>+</w:t>
            </w: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的智能轮椅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广东江粉高科技产业园有限公司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新型全面屏液晶显示模组关键技术项目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台山市长富铝业有限公司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多工艺复合工序的轻量化旋压铝合金轮毂的研发及产业化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嘉宝莉化工集团股份有限公司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透明隔热涂料的关键技术开发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广东奇德新材料股份有限公司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轻量化高性能改性</w:t>
            </w:r>
            <w:r w:rsidRPr="00690F73">
              <w:rPr>
                <w:rFonts w:ascii="Times New Roman" w:eastAsia="方正仿宋_GBK" w:hAnsi="Times New Roman" w:cs="宋体"/>
                <w:color w:val="000000"/>
                <w:kern w:val="0"/>
                <w:sz w:val="22"/>
              </w:rPr>
              <w:t>PA</w:t>
            </w: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复合材料的关键技术研究与应用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无限极（中国）有限公司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心血管健康原料关键制备技术及在功能性食品中的应用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690F73" w:rsidRPr="00690F73" w:rsidTr="004424B2">
        <w:trPr>
          <w:trHeight w:val="660"/>
          <w:jc w:val="center"/>
        </w:trPr>
        <w:tc>
          <w:tcPr>
            <w:tcW w:w="787" w:type="dxa"/>
            <w:shd w:val="clear" w:color="auto" w:fill="auto"/>
            <w:noWrap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广东鸿特精密</w:t>
            </w:r>
            <w:proofErr w:type="gramEnd"/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技术（台山）有限公司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90F73">
              <w:rPr>
                <w:rFonts w:ascii="Times New Roman" w:eastAsia="方正仿宋_GBK" w:hAnsi="Times New Roman" w:cs="宋体" w:hint="eastAsia"/>
                <w:color w:val="000000"/>
                <w:kern w:val="0"/>
                <w:sz w:val="22"/>
              </w:rPr>
              <w:t>新能源汽车电池支撑结构件压铸关键技术研发及产业化</w:t>
            </w:r>
          </w:p>
        </w:tc>
        <w:tc>
          <w:tcPr>
            <w:tcW w:w="1045" w:type="dxa"/>
            <w:vAlign w:val="center"/>
          </w:tcPr>
          <w:p w:rsidR="00690F73" w:rsidRPr="00690F73" w:rsidRDefault="00690F73" w:rsidP="00690F73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690F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</w:tbl>
    <w:p w:rsidR="00690F73" w:rsidRPr="00690F73" w:rsidRDefault="00690F73" w:rsidP="00690F73">
      <w:pPr>
        <w:widowControl/>
        <w:ind w:firstLine="420"/>
        <w:jc w:val="left"/>
        <w:rPr>
          <w:rFonts w:ascii="Times New Roman" w:eastAsia="宋体" w:hAnsi="Times New Roman" w:cs="Times New Roman"/>
        </w:rPr>
      </w:pPr>
    </w:p>
    <w:p w:rsidR="001A1AC3" w:rsidRDefault="001A1AC3"/>
    <w:sectPr w:rsidR="001A1AC3" w:rsidSect="00C73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B8" w:rsidRDefault="00FF77B8">
      <w:r>
        <w:separator/>
      </w:r>
    </w:p>
  </w:endnote>
  <w:endnote w:type="continuationSeparator" w:id="0">
    <w:p w:rsidR="00FF77B8" w:rsidRDefault="00FF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A5" w:rsidRDefault="00FF77B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A5" w:rsidRDefault="00FF77B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A5" w:rsidRDefault="00FF77B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B8" w:rsidRDefault="00FF77B8">
      <w:r>
        <w:separator/>
      </w:r>
    </w:p>
  </w:footnote>
  <w:footnote w:type="continuationSeparator" w:id="0">
    <w:p w:rsidR="00FF77B8" w:rsidRDefault="00FF7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A5" w:rsidRDefault="00FF77B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A5" w:rsidRDefault="00FF77B8" w:rsidP="007E5BC7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A5" w:rsidRDefault="00FF77B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73"/>
    <w:rsid w:val="001A1AC3"/>
    <w:rsid w:val="00666AEB"/>
    <w:rsid w:val="00690F73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F7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F73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F73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F73"/>
    <w:rPr>
      <w:rFonts w:ascii="Times New Roman" w:eastAsia="方正仿宋_GBK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F7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F73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F73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F73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Chinese ORG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周秀芬</dc:creator>
  <cp:lastModifiedBy>周秀芬</cp:lastModifiedBy>
  <cp:revision>2</cp:revision>
  <dcterms:created xsi:type="dcterms:W3CDTF">2021-11-10T03:21:00Z</dcterms:created>
  <dcterms:modified xsi:type="dcterms:W3CDTF">2021-11-10T03:40:00Z</dcterms:modified>
</cp:coreProperties>
</file>