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方正仿宋_GBK"/>
          <w:kern w:val="0"/>
          <w:sz w:val="30"/>
          <w:szCs w:val="30"/>
        </w:rPr>
      </w:pPr>
      <w:bookmarkStart w:id="0" w:name="_GoBack"/>
      <w:bookmarkEnd w:id="0"/>
      <w:r>
        <w:rPr>
          <w:rFonts w:ascii="Times New Roman" w:hAnsi="Times New Roman" w:eastAsia="方正仿宋_GBK"/>
          <w:kern w:val="0"/>
          <w:sz w:val="30"/>
          <w:szCs w:val="30"/>
        </w:rPr>
        <w:t>附件：</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ind w:left="1672" w:leftChars="303" w:hanging="1036" w:hangingChars="288"/>
        <w:jc w:val="center"/>
        <w:rPr>
          <w:rFonts w:ascii="方正大标宋_GBK" w:hAnsi="方正大标宋_GBK" w:eastAsia="方正大标宋_GBK" w:cs="方正大标宋_GBK"/>
          <w:color w:val="000000"/>
          <w:sz w:val="36"/>
          <w:szCs w:val="36"/>
        </w:rPr>
      </w:pPr>
      <w:r>
        <w:rPr>
          <w:rFonts w:hint="eastAsia" w:ascii="方正大标宋_GBK" w:hAnsi="方正大标宋_GBK" w:eastAsia="方正大标宋_GBK" w:cs="方正大标宋_GBK"/>
          <w:color w:val="000000"/>
          <w:sz w:val="36"/>
          <w:szCs w:val="36"/>
        </w:rPr>
        <w:t>2021年度第八批江门市科技计划项目</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ind w:left="1672" w:leftChars="303" w:hanging="1036" w:hangingChars="288"/>
        <w:jc w:val="center"/>
        <w:rPr>
          <w:rFonts w:ascii="Times New Roman" w:hAnsi="Times New Roman" w:eastAsia="方正仿宋_GBK" w:cs="Times New Roman"/>
          <w:color w:val="000000"/>
          <w:sz w:val="32"/>
          <w:szCs w:val="32"/>
        </w:rPr>
      </w:pPr>
      <w:r>
        <w:rPr>
          <w:rFonts w:hint="eastAsia" w:ascii="方正大标宋_GBK" w:hAnsi="方正大标宋_GBK" w:eastAsia="方正大标宋_GBK" w:cs="方正大标宋_GBK"/>
          <w:color w:val="000000"/>
          <w:sz w:val="36"/>
          <w:szCs w:val="36"/>
        </w:rPr>
        <w:t>验收结论公示表</w:t>
      </w:r>
    </w:p>
    <w:p>
      <w:pPr>
        <w:widowControl/>
        <w:spacing w:after="240" w:line="340" w:lineRule="exact"/>
        <w:jc w:val="center"/>
        <w:rPr>
          <w:rFonts w:ascii="Times New Roman" w:hAnsi="Times New Roman" w:eastAsia="方正仿宋_GBK"/>
          <w:kern w:val="0"/>
          <w:sz w:val="30"/>
          <w:szCs w:val="30"/>
        </w:rPr>
      </w:pPr>
    </w:p>
    <w:tbl>
      <w:tblPr>
        <w:tblStyle w:val="6"/>
        <w:tblW w:w="9558" w:type="dxa"/>
        <w:jc w:val="center"/>
        <w:tblInd w:w="-176" w:type="dxa"/>
        <w:tblLayout w:type="fixed"/>
        <w:tblCellMar>
          <w:top w:w="0" w:type="dxa"/>
          <w:left w:w="108" w:type="dxa"/>
          <w:bottom w:w="0" w:type="dxa"/>
          <w:right w:w="108" w:type="dxa"/>
        </w:tblCellMar>
      </w:tblPr>
      <w:tblGrid>
        <w:gridCol w:w="598"/>
        <w:gridCol w:w="4726"/>
        <w:gridCol w:w="2535"/>
        <w:gridCol w:w="1699"/>
      </w:tblGrid>
      <w:tr>
        <w:tblPrEx>
          <w:tblLayout w:type="fixed"/>
          <w:tblCellMar>
            <w:top w:w="0" w:type="dxa"/>
            <w:left w:w="108" w:type="dxa"/>
            <w:bottom w:w="0" w:type="dxa"/>
            <w:right w:w="108" w:type="dxa"/>
          </w:tblCellMar>
        </w:tblPrEx>
        <w:trPr>
          <w:trHeight w:val="731" w:hRule="atLeast"/>
          <w:tblHeader/>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序号</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项 目 名 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承 担 单 位</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sz w:val="24"/>
                <w:szCs w:val="24"/>
              </w:rPr>
            </w:pPr>
            <w:r>
              <w:rPr>
                <w:rFonts w:hint="eastAsia" w:ascii="Times New Roman" w:hAnsi="Times New Roman" w:eastAsia="方正仿宋_GBK"/>
                <w:b/>
                <w:bCs/>
                <w:sz w:val="24"/>
                <w:szCs w:val="24"/>
              </w:rPr>
              <w:t>验收结论</w:t>
            </w:r>
          </w:p>
        </w:tc>
      </w:tr>
      <w:tr>
        <w:tblPrEx>
          <w:tblLayout w:type="fixed"/>
          <w:tblCellMar>
            <w:top w:w="0" w:type="dxa"/>
            <w:left w:w="108" w:type="dxa"/>
            <w:bottom w:w="0" w:type="dxa"/>
            <w:right w:w="108" w:type="dxa"/>
          </w:tblCellMar>
        </w:tblPrEx>
        <w:trPr>
          <w:trHeight w:val="567" w:hRule="atLeast"/>
          <w:jc w:val="center"/>
        </w:trPr>
        <w:tc>
          <w:tcPr>
            <w:tcW w:w="95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Times New Roman" w:hAnsi="Times New Roman" w:eastAsia="方正仿宋_GBK"/>
                <w:sz w:val="22"/>
              </w:rPr>
            </w:pPr>
            <w:r>
              <w:rPr>
                <w:rFonts w:hint="eastAsia" w:ascii="Times New Roman" w:hAnsi="Times New Roman" w:eastAsia="方正仿宋_GBK"/>
                <w:b/>
                <w:bCs/>
                <w:sz w:val="22"/>
              </w:rPr>
              <w:t>市直单位（34项）</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1</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w w:val="90"/>
                <w:sz w:val="22"/>
              </w:rPr>
              <w:t>江门市柔性电极材料及其应用工程技术研究中心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五邑大学</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通过验收</w:t>
            </w:r>
          </w:p>
        </w:tc>
      </w:tr>
      <w:tr>
        <w:tblPrEx>
          <w:tblLayout w:type="fixed"/>
          <w:tblCellMar>
            <w:top w:w="0" w:type="dxa"/>
            <w:left w:w="108" w:type="dxa"/>
            <w:bottom w:w="0" w:type="dxa"/>
            <w:right w:w="108" w:type="dxa"/>
          </w:tblCellMar>
        </w:tblPrEx>
        <w:trPr>
          <w:trHeight w:val="585"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2</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w w:val="90"/>
                <w:sz w:val="22"/>
              </w:rPr>
              <w:t>江门市可穿戴产品创新设计工程技术研究中心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五邑大学</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3</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片剂包装自动线的技术改造与探索</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w w:val="90"/>
                <w:sz w:val="22"/>
              </w:rPr>
              <w:t>广东江门中医药职业学院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4</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深部热疗对缓解前列腺电切术后尿频症状的临床研究</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5</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w w:val="90"/>
                <w:sz w:val="22"/>
              </w:rPr>
              <w:t>利用信息化手段建立合理使用抗菌药物系统</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6</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急性心肌梗死早期脑钠肽动态检测及其对心力衰竭的预测价值</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7</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应用大剂量胰岛素效果欠佳的2型糖尿病患者联合DDP4抑制剂的疗效观察</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8</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V-VST 吞咽评估筛查在脑卒中病房的应用</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9</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可变角度与固定角度桡骨远端掌侧锁定钢板比较的前瞻性研究</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10</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门静脉血CEA值对结直肠癌肝转移化疗方案选择及预后评价的意义</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11</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w w:val="90"/>
                <w:sz w:val="22"/>
              </w:rPr>
              <w:t>肝TACE术联合阿帕替尼治疗巨块型肝癌的临床研究</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90"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12</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青年肺癌EGFR表达与临床病理的关系及其在靶向治疗中的意义</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13</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3D打印技术在老年肱骨近端粉碎性骨折治疗中的应用</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14</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不同层级护士发生护理不良事件后的心理因素影响调查研究</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15</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w w:val="90"/>
                <w:sz w:val="22"/>
              </w:rPr>
              <w:t>高尿酸血症与骨质疏松性骨折相关性的临床研究</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FF0000"/>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16</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显微镜下椎管减压微创技术在老年人腰椎椎管狭窄症手术治疗中的临床效果研究</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17</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卒中后认知功能障碍的临床研究</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18</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β受体阻滞剂对老年原发性高血压患者骨代谢影响的研究</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19</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护理安全管理在患者安全中的临床应用</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20</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利拉鲁肽治疗2型糖尿病合并肥胖患者的疗效及安全性观察</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21</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静脉血栓栓塞性疾病的诊断中D二聚体参考值的界定</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22</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脑微出血与脑梗死预后的关系研究</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23</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w w:val="90"/>
                <w:sz w:val="22"/>
              </w:rPr>
              <w:t>癔球症患者高分辨食管测压及生活暴露因素探讨</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24</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联动成像技术在诊断萎缩性胃炎中的应用</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25</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局麻下斜仰卧位经皮肾取石术治疗上尿路结石</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26</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w w:val="90"/>
                <w:sz w:val="22"/>
              </w:rPr>
              <w:t>儿科门诊患者满意度关键驱动因素的相关性分析</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27</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不同血液透析方式对维持性血透患者微炎症状态的影响</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28</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联合检测AKA、抗CCP抗体与RF在类风湿性关节炎诊断中的临床应用研究</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29</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消除高张力药物致鼻胃管管饲的老年患者胃肠道功能紊乱和腹泻引发次生电解质丢失的研究</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30</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咽鼓管扩张、管内注入医用透明质酸钠凝胶治疗慢性咽鼓管功能不良的研究</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w w:val="90"/>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w w:val="90"/>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31</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HFNC联合呼吸康复治疗AECOPD合并II型呼吸衰竭患者的疗效观察</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32</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MDA-TEST在肺部良恶性结节筛查中的应用研究</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33</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全程陀螺刀放射治疗鼻咽癌的临床应用研究</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34</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诺欣妥在射血分数中间范围的心力衰竭患者治疗效果分析</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95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b/>
                <w:bCs/>
                <w:sz w:val="22"/>
              </w:rPr>
              <w:t>蓬江区（5项）</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35</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w w:val="90"/>
                <w:sz w:val="22"/>
              </w:rPr>
              <w:t>广东四方威凯机车涂料与涂装研究院的建设</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广东四方威凯新材料</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36</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w w:val="90"/>
                <w:sz w:val="22"/>
              </w:rPr>
              <w:t>广东省绿色环保粉末涂料工程技术研究中心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w w:val="90"/>
                <w:sz w:val="22"/>
              </w:rPr>
              <w:t>江门市皇宙实业有限公司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37</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广东省新型厨房电器（升迅科技）工程技术研究中心资助项目</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江门市升迅科技实业</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38</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广东省水性涂料产业技术创新联盟建设</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嘉宝莉化工集团股份</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39</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高性能拓补结构羟基聚合物及高固体含量双组份聚氨酯涂料</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嘉宝莉化工集团股份</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验收通过</w:t>
            </w:r>
          </w:p>
        </w:tc>
      </w:tr>
      <w:tr>
        <w:tblPrEx>
          <w:tblLayout w:type="fixed"/>
          <w:tblCellMar>
            <w:top w:w="0" w:type="dxa"/>
            <w:left w:w="108" w:type="dxa"/>
            <w:bottom w:w="0" w:type="dxa"/>
            <w:right w:w="108" w:type="dxa"/>
          </w:tblCellMar>
        </w:tblPrEx>
        <w:trPr>
          <w:trHeight w:val="567" w:hRule="atLeast"/>
          <w:jc w:val="center"/>
        </w:trPr>
        <w:tc>
          <w:tcPr>
            <w:tcW w:w="95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b/>
                <w:bCs/>
                <w:sz w:val="22"/>
              </w:rPr>
              <w:t>江海区（7项）</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40</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前瞻性护理干预对妇产科全身麻醉手术患者应急及寒战躁动的影响</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江门市江海区人民医院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41</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颈动脉灌注疗法治疗脑梗塞后遗症期的临床研究</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江门市江海区人民医院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42</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广东省摩托车动力组件工程技术研究中心资助项目</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江门市朝扬精密制造</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43</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广东省空调产品（三菱重工&amp;金羚）工程技术研究中心平台建设</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三菱重工金羚空调器</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44</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白虎汤颗粒剂加刺络放血治疗高热的疗效观察</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江门市江海区人民医院</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45</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新材料公共检测与技术服务平台建设</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w w:val="90"/>
                <w:sz w:val="22"/>
              </w:rPr>
              <w:t>江门市长优实业有限公司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46</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广东省万木新型LED封装材料工程技术研究中心建设</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广东万木新材料科技</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结  题</w:t>
            </w:r>
          </w:p>
        </w:tc>
      </w:tr>
      <w:tr>
        <w:tblPrEx>
          <w:tblLayout w:type="fixed"/>
          <w:tblCellMar>
            <w:top w:w="0" w:type="dxa"/>
            <w:left w:w="108" w:type="dxa"/>
            <w:bottom w:w="0" w:type="dxa"/>
            <w:right w:w="108" w:type="dxa"/>
          </w:tblCellMar>
        </w:tblPrEx>
        <w:trPr>
          <w:trHeight w:val="567" w:hRule="atLeast"/>
          <w:jc w:val="center"/>
        </w:trPr>
        <w:tc>
          <w:tcPr>
            <w:tcW w:w="95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b/>
                <w:bCs/>
                <w:sz w:val="22"/>
              </w:rPr>
              <w:t>新会区（119项）</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47</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新会陈皮有害生物综合防治</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新会出入境检验检疫局综合技术服务中心</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48</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进出口纸制品中消毒剂快速检测方法研究与风险评估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新会出入境检验检疫局综合技术服务中心</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49</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基于神经网络的图书馆图书流通量预测研究</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w w:val="90"/>
                <w:sz w:val="22"/>
              </w:rPr>
              <w:t>江门市新会区景堂图书馆</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50</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杜仲引种驯化栽培及组培快繁技术研究与示范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江门市新会区林业科学研究所</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sz w:val="22"/>
              </w:rPr>
            </w:pPr>
            <w:r>
              <w:rPr>
                <w:rFonts w:ascii="Times New Roman" w:hAnsi="Times New Roman" w:eastAsia="方正仿宋_GBK"/>
                <w:kern w:val="0"/>
                <w:sz w:val="22"/>
              </w:rPr>
              <w:t>51</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LED驱动电源无电解电容滤波技术的研究及产业化</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w w:val="90"/>
                <w:sz w:val="22"/>
              </w:rPr>
              <w:t>江门市华凯科技有限公司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52</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焊接与切割设备</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江门市保值久机电</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53</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南方（新会）水田柑橘宽板三行种植及GAP创新技术体系研究示范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江门市新会区雄祺柑桔专业合作社</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sz w:val="22"/>
              </w:rPr>
            </w:pPr>
            <w:r>
              <w:rPr>
                <w:rFonts w:ascii="Times New Roman" w:hAnsi="Times New Roman" w:eastAsia="方正仿宋_GBK"/>
                <w:kern w:val="0"/>
                <w:sz w:val="22"/>
              </w:rPr>
              <w:t>54</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都市型设施园艺创新栽培模式及其装置的研发与示范推广</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江门市浩伦生态农业</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55</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旱地薄膜覆底栽培种植大鳌慈姑</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江门市新会区大鳌镇农业综合服务中心</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56</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新垦区土壤培育与果菜高效生态栽培关键技术集成研究与示范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江门市浩伦生态农业有限公司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57</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w w:val="90"/>
                <w:sz w:val="22"/>
              </w:rPr>
              <w:t>广东天之源农业科技有限公司科技特派员工作站</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广东天之源农业科技</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58</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生态型贝壳资源开发利用及产业化</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w w:val="90"/>
                <w:sz w:val="22"/>
              </w:rPr>
            </w:pPr>
            <w:r>
              <w:rPr>
                <w:rFonts w:hint="eastAsia" w:ascii="方正仿宋_GBK" w:hAnsi="方正仿宋_GBK" w:eastAsia="方正仿宋_GBK" w:cs="方正仿宋_GBK"/>
                <w:color w:val="000000"/>
                <w:sz w:val="22"/>
              </w:rPr>
              <w:t>广东贝尤安新材料科技有限公司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w w:val="9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74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59</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w w:val="90"/>
                <w:sz w:val="22"/>
              </w:rPr>
              <w:t>江门市功能性针织面料（大兴）工程技术研究中心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江门市大兴针织厂</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60</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江门市环保型无纺材料工程技术研究中心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江门市富源无纺布厂</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61</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w w:val="90"/>
                <w:sz w:val="22"/>
              </w:rPr>
            </w:pPr>
            <w:r>
              <w:rPr>
                <w:rFonts w:hint="eastAsia" w:ascii="方正仿宋_GBK" w:hAnsi="方正仿宋_GBK" w:eastAsia="方正仿宋_GBK" w:cs="方正仿宋_GBK"/>
                <w:color w:val="000000"/>
                <w:w w:val="90"/>
                <w:sz w:val="22"/>
              </w:rPr>
              <w:t>江门市高强度舒适马桶盖制备工程技术研究中心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w w:val="90"/>
                <w:sz w:val="22"/>
              </w:rPr>
            </w:pPr>
            <w:r>
              <w:rPr>
                <w:rFonts w:hint="eastAsia" w:ascii="方正仿宋_GBK" w:hAnsi="方正仿宋_GBK" w:eastAsia="方正仿宋_GBK" w:cs="方正仿宋_GBK"/>
                <w:color w:val="000000"/>
                <w:w w:val="90"/>
                <w:sz w:val="22"/>
              </w:rPr>
              <w:t>江门市冠球实业有限公司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62</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江门市自动化环保彩印工程技术研究中心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江门市合盈彩印包装</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63</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江门市高端理容器材工程技术研究中心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江门市恒卓理容器材</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64</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江门市新型高性能清洁制刷工程技术研究中心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江门市新光源制刷</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65</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江门市金萃不锈锅工程技术研究中心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江门市新会区金萃金属制品有限公司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66</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江门市高性能地毯基布制造工程技术研究中心可行性报告</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江门市新会区永键化纤有限公司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67</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江门市高性能润滑油制备工程技术研究中心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顺昌润滑油（广东）有限公司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68</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江门市高端服装制造与加工技术工程技术研究开发中心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江门市新会区华侨制衣进出口有限公司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69</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江门市纸制品自动化制造工程技术研究中心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江门市厚润纸制品有限公司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70</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江门市不锈钢家具制品工程技术研究中心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江门市锐丰金属制品有限公司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71</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w w:val="90"/>
                <w:sz w:val="22"/>
              </w:rPr>
              <w:t>江门市耐腐蚀防水密封垫工程技术研究中心建设</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江门市新会区天府密封科技有限公司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72</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江门市（正华）家庭垃圾桶工程技术研究中心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江门市新会正华五金制品有限公司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73</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w w:val="90"/>
                <w:sz w:val="22"/>
              </w:rPr>
              <w:t>江门市环保抗菌型生活用纸制备工程技术研究中心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w w:val="90"/>
                <w:sz w:val="22"/>
              </w:rPr>
              <w:t>江门市雅枫纸业有限公司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74</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w w:val="90"/>
                <w:sz w:val="22"/>
              </w:rPr>
              <w:t>江门市（中钢）有色金属压延工艺工程技术研究中心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江门市中钢金属材料</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75</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w w:val="90"/>
                <w:sz w:val="22"/>
              </w:rPr>
              <w:t>江门市高档不锈钢器具制造工程技术研究中心建设</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江门市新会区爱邦宝金属制品有限公司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76</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江门市华银实用厨具工程技术研究中心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江门市新会区华银金属制品厂有限公司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77</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w w:val="90"/>
                <w:sz w:val="22"/>
              </w:rPr>
              <w:t>江门市高档健康不锈钢餐制备具工程技术研究中心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sz w:val="22"/>
              </w:rPr>
              <w:t>江门市新会区美厨娘金属制品厂</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78</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江门市铝制日用厨房炊具工程技术研究中心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江门市新会区明珠五金制品有限公司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79</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江门市（品成）浴室配件工程技术研究中心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江门市新会区品成家</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用品厂</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80</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江门市新型智能化不锈钢垃圾收集器工程技术研究中心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江门市裕发金属制品</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81</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江门市正汇沙发骨架工程技术研究中心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江门市正汇金属制品</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82</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江门市清洁造纸生产技术工程研究中心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江门仁科绿洲纸业</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83</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江门市环保可降解塑料袋工程技术研究中心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w w:val="90"/>
                <w:sz w:val="22"/>
              </w:rPr>
              <w:t>江门市标扬塑业有限公司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84</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江门市环保砂型铸造工程技术研究中心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江门市新会区城南铸造有限公司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85</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江门市高质量五金制品工程技术研究中心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江门市杰出五金制品</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86</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江门市环保强耐腐电镀工程技术研究中心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江门市科智盛电镀</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87</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江门市陶瓷原料工程技术研究中心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江门市友顺陶瓷原料</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88</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江门市钢结构工程技术研究中心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江门市泽星钢结构工程有限公司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89</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江门市汽车内装橡塑制品工程技术研究中心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江门庆宇汽车内装配件有限公司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90</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江门市合成树脂工程技术研究中心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江门市三木化工有限公司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91</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江门市抗迁移环保高性能PVC充气产品工程技术研究开发中心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江门市盛鑫充气玩具</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制品有限公司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92</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江门市优质冷轧板材、钢管工程技术中心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w w:val="90"/>
                <w:sz w:val="22"/>
              </w:rPr>
              <w:t>江门市华睦五金有限公司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ascii="Times New Roman" w:hAnsi="Times New Roman" w:eastAsia="方正仿宋_GBK"/>
                <w:kern w:val="0"/>
                <w:sz w:val="22"/>
              </w:rPr>
              <w:t>93</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江门市卫生护理用品工程技术研究中心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江门市乐怡美卫生用品有限公司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94</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w w:val="90"/>
                <w:sz w:val="22"/>
              </w:rPr>
              <w:t>江门市高端塑料薄膜印刷包装工程技术研究中心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江门市祥利包装彩印</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95</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江门市实用、节能、环保小家电产品工程技术研究中心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江门市新会区浩信电器制造有限公司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96</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江门市密封胶材料工程技术研究中心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w w:val="90"/>
                <w:sz w:val="22"/>
              </w:rPr>
              <w:t>江门市力达化学有限公司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97</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w w:val="90"/>
                <w:sz w:val="22"/>
              </w:rPr>
              <w:t>江门市环保低碳绿色造纸工程技术研究开发中心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江门安兴纸业有限公司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98</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江门市混凝土用粒化高炉矿渣微粉制备工程技术研究中心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江门市嘉洋新型建材</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99</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焊接与切割设备</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江门市保值久机电</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100</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江门市安全可靠型城际动车组总装配套件工程技术研究中心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江门市广润轨道交通</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实业有限公司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101</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江门市环保塑料制品工程技术研究开发中心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江门市新会区日宝电</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塑制品有限公司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102</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江门市特效高性能单丝工程技术研究中心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江门市新会区新华</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胶丝厂有限公司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103</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江门市高端耐用五金制品工程技术研究中心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sz w:val="22"/>
              </w:rPr>
              <w:t>江门市新会区锦隆金属制品厂</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104</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江门市文化纸工程技术研究开发中心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亚太森博(广东)纸业</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105</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江门市高性能不锈钢锅具及金属制品工程技术研究中心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w w:val="90"/>
                <w:sz w:val="22"/>
              </w:rPr>
              <w:t>江门市金江金属有限公司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106</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江门市绿色现代电镀加工工程技术研究中心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江门市新会区图贝电子电器有限公司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107</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江门市海洋船舶装备工程技术研究中心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sz w:val="22"/>
              </w:rPr>
              <w:t>广东新粤丰海洋工程装备有限公司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108</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江门市绿色塑料包装工程技术研究中心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江门市新会三江塑料</w:t>
            </w:r>
          </w:p>
          <w:p>
            <w:pPr>
              <w:spacing w:line="400" w:lineRule="exact"/>
              <w:jc w:val="center"/>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sz w:val="22"/>
              </w:rPr>
              <w:t>包装有限公司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109</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组建江门市工程技术研究开发中心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新会日兴不锈钢制品</w:t>
            </w:r>
          </w:p>
          <w:p>
            <w:pPr>
              <w:spacing w:line="400" w:lineRule="exact"/>
              <w:jc w:val="center"/>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110</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江门市华津优质钢材冷轧工艺工程技术研究开发中心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江门市华津金属制品</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111</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江门市特种船舶工程技术研究中心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中交四航局江门航通</w:t>
            </w:r>
          </w:p>
          <w:p>
            <w:pPr>
              <w:spacing w:line="400" w:lineRule="exact"/>
              <w:jc w:val="center"/>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sz w:val="22"/>
              </w:rPr>
              <w:t>船业有限公司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112</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江门市高科技船舶设计制造工程技术研究中心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广东民华船艇科技</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113</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江门市水性色浆颜料工程技术研究中心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江门骅弘颜料有限公司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114</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广东科隆生物科技工程技术研究中心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广东科隆生物科技</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115</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江门市轨道交通设备工程技术研究中心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广东南奥交通设备</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116</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江门市自动化智能机械设备工程技术研究中心</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广东天功自动化科技</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117</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江门市新粮动物营养饲料工程技术研究中心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广东新粮实业有限公司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118</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新型橡胶产品制造工程技术研究中心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广东中鼎智能科技</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119</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江门市健康休闲食品工程技术研究开发中心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江门澳崎高质食品</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120</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江门市金属镀膜工程技术研究中心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w w:val="90"/>
                <w:sz w:val="22"/>
              </w:rPr>
              <w:t>江门市德康镀膜有限公司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121</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w w:val="90"/>
                <w:sz w:val="22"/>
              </w:rPr>
              <w:t>江门市鼎龙智能节能技术应用工程技术研究中心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江门市鼎龙机房技术</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122</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江门市凯斯特尔耐火材料工程技术研究中心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江门市凯斯特尔实业</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123</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w w:val="90"/>
                <w:sz w:val="22"/>
              </w:rPr>
            </w:pPr>
            <w:r>
              <w:rPr>
                <w:rFonts w:hint="eastAsia" w:ascii="方正仿宋_GBK" w:hAnsi="方正仿宋_GBK" w:eastAsia="方正仿宋_GBK" w:cs="方正仿宋_GBK"/>
                <w:color w:val="000000"/>
                <w:w w:val="90"/>
                <w:sz w:val="22"/>
              </w:rPr>
              <w:t>江门市健康环保家居卫浴用品工程技术研究中心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w w:val="90"/>
                <w:sz w:val="22"/>
              </w:rPr>
            </w:pPr>
            <w:r>
              <w:rPr>
                <w:rFonts w:hint="eastAsia" w:ascii="方正仿宋_GBK" w:hAnsi="方正仿宋_GBK" w:eastAsia="方正仿宋_GBK" w:cs="方正仿宋_GBK"/>
                <w:color w:val="000000"/>
                <w:w w:val="90"/>
                <w:sz w:val="22"/>
              </w:rPr>
              <w:t>江门市伟晔实业有限公司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124</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江门市农业饲料加工技术工程技术研究中心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江门市新辉饲料厂</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125</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江门市新型智能吊扇工程技术研究中心认定</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江门市新会区藤森五金电器厂有限公司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126</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江门市米面制品工程技术研究中心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江门市新会区通心粉厂发展有限公司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127</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w w:val="90"/>
                <w:sz w:val="22"/>
              </w:rPr>
              <w:t>江门市低功耗射频编码遥控装置工程技术研究中心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新会人人电子有限公司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128</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江门市营养安全冷冻食品工程技术研究中心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广东希杰大昌冷冻食品有限公司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129</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江门市制冷食品机械工程技术研究开发中心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江门市澳好利机械制造有限公司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130</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江门市新型生物饲料工程技术研究中心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江门市海和饲料有限公司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131</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江门市现代畜牧业养殖工程研究中心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江门市海和农牧科技有限公司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132</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江门市（燕和）食用油脂工程技术研究中心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江门市新会区燕和油脂有限公司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133</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江门市不锈钢烹具工程技术研究中心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江门市金鸿升金属制品有限公司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134</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江门市健康环保家用金属制品工程研究中心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江门市新会区铭铖五金制造有限公司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135</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江门市卓琪金属精美垃圾桶工程技术研究中心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江门市新会区卓琪金属制品有限公司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136</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江门市环保、耐用高品质玻璃盖工程技术研究中心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江门市悦升金属制品有限公司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137</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江门市低热量软质烘焙制品工程技术研究中心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江门高迪食品有限公司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138</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江门市智慧灯具应用工程技术研究中心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江门市新北五金灯饰</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139</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江门市不锈钢餐具先进制造工程技术研究中心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江门市宇鼎五金制品</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140</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江门市新型半导体引线框架工程技术研究中心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江门市鼎翔电子科技</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141</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江门市新型电子元器件工程技术研究中心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江门市钧崴电子科技有限公司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142</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江门市高强瓦楞纸制品工程技术研究中心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江门市新会区银湖纸业有限公司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143</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江门市智能小家电工程技术研究开发中心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江门市骏万电器制造</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144</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江门市高品质压铸五金制品工程技术研究中心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江门市豪亮压铸五金</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145</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w w:val="90"/>
                <w:sz w:val="22"/>
              </w:rPr>
              <w:t>江门市特效高性能混凝土外加剂工程技术研究中心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江门市桥石新型建材</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146</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江门市生态营养生物饲料工程技术研究中心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江门市旺海饲料实业</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147</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江门市智能锁具工程技术研究中心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广东科裕智能科技</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148</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江门市利乐医药高性能铝管工程技术研究中心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广东利乐医药包装材料有限公司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149</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江门市精密不锈钢材料工程技术研究中心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江门市日盈不锈钢材料厂有限公司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150</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江门市五金制品工程技术研究中心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江门市力锋五金实业</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151</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江门市油脂工业工程技术研究中心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广东省新会嘉利油脂</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152</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江门市工业智能装备工程技术研究中心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广东亿恒工业装备</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153</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江门丽宫国际食品新会陈皮深加工工程技术研究中心建设</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江门丽宫国际食品</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154</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江门市（拓域）玩具工程技术研究中心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w w:val="90"/>
                <w:sz w:val="22"/>
              </w:rPr>
              <w:t>江门市拓域玩具有限公司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155</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江门市速食粉面制品工程技术研究中心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江门市新会区罗坑爽爽粉面制品厂有限公司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156</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江门市新型多功能吊扇工程技术研究中心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w w:val="90"/>
                <w:sz w:val="22"/>
              </w:rPr>
              <w:t>江门市威灵电器有限公司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157</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江门市LED线路板工程技术研究中心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江门市高智电子科技</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158</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江门市时尚多功能吊扇工程技术研究中心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江门市新会区鸿基</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电器五金厂</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159</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江门市理容器材（朝晖）工程技术研究中心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江门市朝晖理容器材</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698"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160</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江门市新型安全水产饲料工程技术研究中心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w w:val="90"/>
                <w:sz w:val="22"/>
              </w:rPr>
              <w:t>江门市恒胜实业有限公司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161</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江门市高端厨房用具工程研究中心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江门市新会区司前家电五金厂</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162</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江门市新式低压电器研制工程技术研究中心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江门市新会格盈电器</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163</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江门市高精密金属铸造件工程技术研究中心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江门市锐恒金属制品</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164</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江门市特色植物种苗工作技术研究中心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江门市新会区林业科学研究所</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165</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江门市优质牛大力培育工程技术研究中心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广东禾盛生物技术</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结题</w:t>
            </w:r>
          </w:p>
        </w:tc>
      </w:tr>
      <w:tr>
        <w:tblPrEx>
          <w:tblLayout w:type="fixed"/>
          <w:tblCellMar>
            <w:top w:w="0" w:type="dxa"/>
            <w:left w:w="108" w:type="dxa"/>
            <w:bottom w:w="0" w:type="dxa"/>
            <w:right w:w="108" w:type="dxa"/>
          </w:tblCellMar>
        </w:tblPrEx>
        <w:trPr>
          <w:trHeight w:val="567" w:hRule="atLeast"/>
          <w:jc w:val="center"/>
        </w:trPr>
        <w:tc>
          <w:tcPr>
            <w:tcW w:w="955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b/>
                <w:bCs/>
                <w:color w:val="000000"/>
                <w:sz w:val="22"/>
              </w:rPr>
              <w:t>台山市（10项）</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166</w:t>
            </w:r>
          </w:p>
        </w:tc>
        <w:tc>
          <w:tcPr>
            <w:tcW w:w="47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超声引导下小针刀联合阻滞治疗狭窄性腱鞘炎的临床研究</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台山市人民医院</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167</w:t>
            </w:r>
          </w:p>
        </w:tc>
        <w:tc>
          <w:tcPr>
            <w:tcW w:w="47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乳腺癌乳腔镜腋窝淋巴结清扫术的前瞻性临床研究</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台山市人民医院</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168</w:t>
            </w:r>
          </w:p>
        </w:tc>
        <w:tc>
          <w:tcPr>
            <w:tcW w:w="47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急性心肌梗死PCI术后早期康复治疗的疗效观察</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台山市人民医院</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169</w:t>
            </w:r>
          </w:p>
        </w:tc>
        <w:tc>
          <w:tcPr>
            <w:tcW w:w="47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color w:val="000000"/>
                <w:kern w:val="0"/>
                <w:sz w:val="22"/>
              </w:rPr>
              <w:t>软组织缝合方法对老年股骨颈骨折半髋置换术后出血的研究</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kern w:val="0"/>
                <w:sz w:val="22"/>
              </w:rPr>
              <w:t>台山市中医院</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170</w:t>
            </w:r>
          </w:p>
        </w:tc>
        <w:tc>
          <w:tcPr>
            <w:tcW w:w="47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color w:val="000000"/>
                <w:kern w:val="0"/>
                <w:sz w:val="22"/>
              </w:rPr>
            </w:pPr>
            <w:r>
              <w:rPr>
                <w:rFonts w:hint="eastAsia" w:ascii="方正仿宋_GBK" w:hAnsi="方正仿宋_GBK" w:eastAsia="方正仿宋_GBK" w:cs="方正仿宋_GBK"/>
                <w:sz w:val="22"/>
              </w:rPr>
              <w:t>基于阿尔茨海默氏病药物治疗进展，探讨针刺处方“通窍醒脑方”联合药物治疗阿尔茨海默氏病的临床疗效研究</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台山市中医院</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171</w:t>
            </w:r>
          </w:p>
        </w:tc>
        <w:tc>
          <w:tcPr>
            <w:tcW w:w="47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富血小板第血浆结合负压封闭引流技术在慢性难愈创面中的应用</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台山市第二人民医院</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172</w:t>
            </w:r>
          </w:p>
        </w:tc>
        <w:tc>
          <w:tcPr>
            <w:tcW w:w="47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广东省药用塑料包装材料及模具制造工程技术研究中心建设</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台山市心华药用包装</w:t>
            </w:r>
          </w:p>
          <w:p>
            <w:pPr>
              <w:widowControl/>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173</w:t>
            </w:r>
          </w:p>
        </w:tc>
        <w:tc>
          <w:tcPr>
            <w:tcW w:w="47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w w:val="90"/>
                <w:sz w:val="22"/>
              </w:rPr>
              <w:t>便携式智能恒压负压吸引器的研制与临床应用研究</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sz w:val="22"/>
              </w:rPr>
              <w:t>台山市人民医院</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结题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174</w:t>
            </w:r>
          </w:p>
        </w:tc>
        <w:tc>
          <w:tcPr>
            <w:tcW w:w="47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经皮空心螺钉治疗髋臼前后柱骨折的临床研究</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台山市人民医院</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结题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175</w:t>
            </w:r>
          </w:p>
        </w:tc>
        <w:tc>
          <w:tcPr>
            <w:tcW w:w="47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sz w:val="22"/>
              </w:rPr>
              <w:t>台山市居民原发性骨质疏松症患病状况调查</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w w:val="90"/>
                <w:sz w:val="22"/>
              </w:rPr>
              <w:t>台山市汶村镇中心卫生院</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结题</w:t>
            </w:r>
          </w:p>
        </w:tc>
      </w:tr>
      <w:tr>
        <w:tblPrEx>
          <w:tblLayout w:type="fixed"/>
          <w:tblCellMar>
            <w:top w:w="0" w:type="dxa"/>
            <w:left w:w="108" w:type="dxa"/>
            <w:bottom w:w="0" w:type="dxa"/>
            <w:right w:w="108" w:type="dxa"/>
          </w:tblCellMar>
        </w:tblPrEx>
        <w:trPr>
          <w:trHeight w:val="567" w:hRule="atLeast"/>
          <w:jc w:val="center"/>
        </w:trPr>
        <w:tc>
          <w:tcPr>
            <w:tcW w:w="955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b/>
                <w:bCs/>
                <w:color w:val="000000"/>
                <w:sz w:val="22"/>
              </w:rPr>
              <w:t>开平市（9项）</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176</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情景模拟联合回授法健康教育对老年透析患者内瘘自我维护的影响</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开平市中心医院</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177</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广东省丙烯酸高分子亚克力胶粘材料工程技术研究中心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联冠（开平）胶粘制品</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178</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广东省智能卫生陶瓷洁具（金牌）工程技术研究中心建设</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开平金牌洁具有限公司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179</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广东省高性能五金卫材制造工程技术研究中心资助项目</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w w:val="90"/>
                <w:sz w:val="22"/>
              </w:rPr>
              <w:t>开平市中奥卫浴有限公司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180</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w w:val="90"/>
                <w:sz w:val="22"/>
              </w:rPr>
            </w:pPr>
            <w:r>
              <w:rPr>
                <w:rFonts w:hint="eastAsia" w:ascii="方正仿宋_GBK" w:hAnsi="方正仿宋_GBK" w:eastAsia="方正仿宋_GBK" w:cs="方正仿宋_GBK"/>
                <w:color w:val="000000"/>
                <w:w w:val="90"/>
                <w:sz w:val="22"/>
              </w:rPr>
              <w:t>智能互联高响应伺服节能同步高速环保精密注塑机</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广东科仕特精密机械</w:t>
            </w:r>
          </w:p>
          <w:p>
            <w:pPr>
              <w:spacing w:line="400" w:lineRule="exact"/>
              <w:jc w:val="center"/>
              <w:rPr>
                <w:rFonts w:ascii="方正仿宋_GBK" w:hAnsi="方正仿宋_GBK" w:eastAsia="方正仿宋_GBK" w:cs="方正仿宋_GBK"/>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181</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开平地区高血压患者血清同型半胱氨酸的分布特点调查</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开平市中心医院</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结题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182</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TC/HDL-C比值对冠心病患者颈动脉内膜中层厚度关系的研究</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开平市中心医院</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结题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183</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不同液体复苏方案救治非控制性创伤失血性休克的疗效观察</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开平市中心医院</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结题</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184</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不同强度的电针刺激抑制肥胖患者食欲的临床研究</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开平市中心医院</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结题</w:t>
            </w:r>
          </w:p>
        </w:tc>
      </w:tr>
      <w:tr>
        <w:tblPrEx>
          <w:tblLayout w:type="fixed"/>
          <w:tblCellMar>
            <w:top w:w="0" w:type="dxa"/>
            <w:left w:w="108" w:type="dxa"/>
            <w:bottom w:w="0" w:type="dxa"/>
            <w:right w:w="108" w:type="dxa"/>
          </w:tblCellMar>
        </w:tblPrEx>
        <w:trPr>
          <w:trHeight w:val="567" w:hRule="atLeast"/>
          <w:jc w:val="center"/>
        </w:trPr>
        <w:tc>
          <w:tcPr>
            <w:tcW w:w="955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b/>
                <w:bCs/>
                <w:color w:val="000000"/>
                <w:sz w:val="22"/>
              </w:rPr>
              <w:t>鹤山市（42项）</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185</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广东省华美金属制品工程技术研究中心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鹤山市华美金属制品有限公司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186</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广东省新易高休闲皮鞋工程技术研究中心资助项目</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鹤山市新易高鞋业有限公司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验收通过</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187</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江门市复合环保型胶合板工程技术研究中心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鹤山市恒林木厂</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188</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江门市婴幼儿营养辅食食品工程技术研究中心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鹤山市嘉士威食品</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189</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江门市环保儿童漆工程技术研究中心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w w:val="90"/>
                <w:sz w:val="22"/>
              </w:rPr>
              <w:t>鹤山市米奇涂料有限公司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190</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w w:val="90"/>
                <w:sz w:val="22"/>
              </w:rPr>
              <w:t>江门市饮用水安全智能保障技术设备工程研究中心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江门市经宇五金电器设备有限公司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191</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鹤山市舒柏雅实业有限公司科技特派员工作站</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鹤山市舒柏雅实业</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192</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鹤山市鸿图铁艺实业有限公司院士工作站</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鹤山市鸿图铁艺实业</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193</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鹤山市鸿图铁艺实业有限公司院士工作站</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鹤山市鸿图铁艺实业</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194</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江门市广裕电风扇网罩工程技术研究中心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鹤山市广裕电器实业</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195</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江门市新型环保家具（欧和）工程技术研究中心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鹤山市欧和家具制造</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196</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江门市高端面料织造研究工程技术研发中心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w w:val="90"/>
                <w:sz w:val="22"/>
              </w:rPr>
              <w:t>鹤山市正兴针织有限公司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197</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江门市瓦楞包装工程技术研究中心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国腾彩色纸品（鹤山）</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198</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江门市可调节式桌椅扶手工程技术研究中心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鹤山市鹤城镇豪天明品金属制品厂</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199</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江门市高热值生物质颗粒燃料及其制造工艺工程技术研究开发中心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鹤山市森源恒硕生物质能源有限公司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200</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江门市中密度纤维板工程技术研究中心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鹤山市鸿滔木业有限公司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201</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江门市高韧性塑料复合工程技术研究中心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w w:val="90"/>
                <w:sz w:val="22"/>
              </w:rPr>
              <w:t>鹤山市兴龙彩印有限公司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202</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江门市弗兰卡厨房系统工程技术研究中心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弗兰卡（中国）厨房系统有限公司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203</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江门市鞋用材料工程技术研究中心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鹤山市亿田路鞋业</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204</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江门市高端皮鞋绿色制造新技术工程技术研究中心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鹤山市中宝鞋业皮具</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205</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江门市氯化石蜡制品工程技术研究中心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鹤山市奋力达化工</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206</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w w:val="90"/>
                <w:sz w:val="22"/>
              </w:rPr>
              <w:t>江门市新型电机风扇罩智能制造工程技术研究中心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w w:val="90"/>
                <w:sz w:val="22"/>
              </w:rPr>
              <w:t>鹤山市生晖电器有限公司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207</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sz w:val="22"/>
              </w:rPr>
              <w:t>江门市节能、高效电机系统工程技术研究中心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w w:val="90"/>
                <w:sz w:val="22"/>
              </w:rPr>
              <w:t>江门市信科电机有限公司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208</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江门市户外用LED灯具工程技术研究开发中心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鹤山市普元电子照明有限公司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209</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中浩精密电子线路板工程技术研究中心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江门市中浩精密电子</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210</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新型防火玻璃科技特派员工作站</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鹤山市恒保防火玻璃厂有限公司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211</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江门市降温防尘正压风机工程技术研究中心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鹤山市明铉金属制品</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212</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江门市高速智能剑杆织机工程技术研究中心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鹤山市亚典机械纺织</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213</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江门市新型多功能水族箱工程技术研究中心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广东闽江水族实业</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214</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江门市水产饲料及药品工程技术研究中心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w w:val="90"/>
                <w:sz w:val="22"/>
              </w:rPr>
              <w:t>鹤山市海龙实业有限公司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215</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江门市五金卫浴精密部件工程技术研究中心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鹤山市康达五金卫浴</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216</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江门市舒适智能淋浴花洒工程技术研究中心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鹤山市玛旭卫浴科技</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217</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江门市雅洁CNC制造水龙头工程技术研究中心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鹤山雅洁卫浴实业</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218</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江门市新型线路板的研制工程技术研究中心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鹤山市润昌电子电器</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219</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江门市植物纤维垫工程技术研究中心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鹤山市怡欣纤维制品</w:t>
            </w:r>
          </w:p>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220</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江门市新型办公座椅工程技术研究中心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w w:val="90"/>
                <w:sz w:val="22"/>
              </w:rPr>
              <w:t>鹤山市四方家具有限公司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221</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江门市（宏顺）环保节能灯饰工程技术研究中心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w w:val="90"/>
                <w:sz w:val="22"/>
              </w:rPr>
              <w:t>鹤山市宏顺灯饰有限公司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222</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江门市多功能水龙头工程技术研究中心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w w:val="90"/>
                <w:sz w:val="22"/>
              </w:rPr>
            </w:pPr>
            <w:r>
              <w:rPr>
                <w:rFonts w:hint="eastAsia" w:ascii="方正仿宋_GBK" w:hAnsi="方正仿宋_GBK" w:eastAsia="方正仿宋_GBK" w:cs="方正仿宋_GBK"/>
                <w:color w:val="000000"/>
                <w:w w:val="90"/>
                <w:sz w:val="22"/>
              </w:rPr>
              <w:t>鹤山市洁丽实业有限公司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223</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江门市新型高性能光伏支架工程技术研究中心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鹤山市运通新能源科技有限公司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224</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江门市智能型环保办公家具工程技术研究中心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w w:val="90"/>
                <w:sz w:val="22"/>
              </w:rPr>
              <w:t>鹤山市森纳家具有限公司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225</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江门市人造石工程技术研究中心</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w w:val="90"/>
                <w:sz w:val="22"/>
              </w:rPr>
              <w:t>鹤山市碧瑜石业有限公司</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通过验收</w:t>
            </w:r>
          </w:p>
        </w:tc>
      </w:tr>
      <w:tr>
        <w:tblPrEx>
          <w:tblLayout w:type="fixed"/>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kern w:val="0"/>
                <w:sz w:val="22"/>
              </w:rPr>
            </w:pPr>
            <w:r>
              <w:rPr>
                <w:rFonts w:hint="eastAsia" w:ascii="Times New Roman" w:hAnsi="Times New Roman" w:eastAsia="方正仿宋_GBK"/>
                <w:kern w:val="0"/>
                <w:sz w:val="22"/>
              </w:rPr>
              <w:t>226</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中华鳖仿生态养殖</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鹤山市古劳镇兴华东水产养殖场</w:t>
            </w:r>
          </w:p>
        </w:tc>
        <w:tc>
          <w:tcPr>
            <w:tcW w:w="16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sz w:val="22"/>
              </w:rPr>
              <w:t>结  题</w:t>
            </w:r>
          </w:p>
        </w:tc>
      </w:tr>
    </w:tbl>
    <w:p>
      <w:pPr>
        <w:spacing w:line="400" w:lineRule="exact"/>
        <w:rPr>
          <w:rFonts w:ascii="Times New Roman" w:hAnsi="Times New Roman" w:eastAsia="方正仿宋_GBK"/>
        </w:rPr>
      </w:pPr>
    </w:p>
    <w:sectPr>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172A27"/>
    <w:rsid w:val="00030B62"/>
    <w:rsid w:val="00031102"/>
    <w:rsid w:val="00045CA0"/>
    <w:rsid w:val="00055683"/>
    <w:rsid w:val="0006239A"/>
    <w:rsid w:val="000707D9"/>
    <w:rsid w:val="00074572"/>
    <w:rsid w:val="00086313"/>
    <w:rsid w:val="000959C2"/>
    <w:rsid w:val="000C07C6"/>
    <w:rsid w:val="000F28E9"/>
    <w:rsid w:val="000F56AC"/>
    <w:rsid w:val="00124E38"/>
    <w:rsid w:val="00125A6F"/>
    <w:rsid w:val="00127D9F"/>
    <w:rsid w:val="00136906"/>
    <w:rsid w:val="00172A27"/>
    <w:rsid w:val="0017571B"/>
    <w:rsid w:val="00176E75"/>
    <w:rsid w:val="00180A8F"/>
    <w:rsid w:val="00182560"/>
    <w:rsid w:val="0018435D"/>
    <w:rsid w:val="00192D8C"/>
    <w:rsid w:val="001A216C"/>
    <w:rsid w:val="001A245A"/>
    <w:rsid w:val="001A6A3D"/>
    <w:rsid w:val="001C242B"/>
    <w:rsid w:val="001C7E84"/>
    <w:rsid w:val="001D2681"/>
    <w:rsid w:val="001E12AA"/>
    <w:rsid w:val="001E2557"/>
    <w:rsid w:val="0020080C"/>
    <w:rsid w:val="002014AB"/>
    <w:rsid w:val="002109F2"/>
    <w:rsid w:val="00217CBD"/>
    <w:rsid w:val="00230197"/>
    <w:rsid w:val="00233619"/>
    <w:rsid w:val="00234C7E"/>
    <w:rsid w:val="00243190"/>
    <w:rsid w:val="002458AF"/>
    <w:rsid w:val="00253EF4"/>
    <w:rsid w:val="00255488"/>
    <w:rsid w:val="00255A82"/>
    <w:rsid w:val="00283EB8"/>
    <w:rsid w:val="00293C3D"/>
    <w:rsid w:val="00297AA8"/>
    <w:rsid w:val="002A1860"/>
    <w:rsid w:val="002B7A51"/>
    <w:rsid w:val="002C5B49"/>
    <w:rsid w:val="002E0D59"/>
    <w:rsid w:val="002E2BE6"/>
    <w:rsid w:val="002E3A95"/>
    <w:rsid w:val="002E64DD"/>
    <w:rsid w:val="002F07ED"/>
    <w:rsid w:val="00321015"/>
    <w:rsid w:val="0032340A"/>
    <w:rsid w:val="00323AA6"/>
    <w:rsid w:val="00325712"/>
    <w:rsid w:val="00325993"/>
    <w:rsid w:val="00335BD2"/>
    <w:rsid w:val="00342EC2"/>
    <w:rsid w:val="003540C4"/>
    <w:rsid w:val="003638F3"/>
    <w:rsid w:val="00371F99"/>
    <w:rsid w:val="003746F0"/>
    <w:rsid w:val="00381FCE"/>
    <w:rsid w:val="003A31B0"/>
    <w:rsid w:val="003A3D5B"/>
    <w:rsid w:val="003B197B"/>
    <w:rsid w:val="003D01CE"/>
    <w:rsid w:val="003D763E"/>
    <w:rsid w:val="003F3373"/>
    <w:rsid w:val="003F4690"/>
    <w:rsid w:val="00405B85"/>
    <w:rsid w:val="00406462"/>
    <w:rsid w:val="0041315C"/>
    <w:rsid w:val="0041797A"/>
    <w:rsid w:val="00424712"/>
    <w:rsid w:val="00442F25"/>
    <w:rsid w:val="00444D9F"/>
    <w:rsid w:val="00446396"/>
    <w:rsid w:val="00457039"/>
    <w:rsid w:val="0046359A"/>
    <w:rsid w:val="004675B9"/>
    <w:rsid w:val="00474688"/>
    <w:rsid w:val="0048685E"/>
    <w:rsid w:val="004876FF"/>
    <w:rsid w:val="0049217C"/>
    <w:rsid w:val="00492C6A"/>
    <w:rsid w:val="004B26A3"/>
    <w:rsid w:val="004C7144"/>
    <w:rsid w:val="004D2F9F"/>
    <w:rsid w:val="004E5C86"/>
    <w:rsid w:val="004F02AF"/>
    <w:rsid w:val="004F2080"/>
    <w:rsid w:val="004F621C"/>
    <w:rsid w:val="00504981"/>
    <w:rsid w:val="0051160C"/>
    <w:rsid w:val="005158E9"/>
    <w:rsid w:val="00520228"/>
    <w:rsid w:val="0052794E"/>
    <w:rsid w:val="00536AD3"/>
    <w:rsid w:val="0054715F"/>
    <w:rsid w:val="005514DB"/>
    <w:rsid w:val="00551ED8"/>
    <w:rsid w:val="00581DEA"/>
    <w:rsid w:val="00591FFD"/>
    <w:rsid w:val="005A1F03"/>
    <w:rsid w:val="005A7F46"/>
    <w:rsid w:val="005B35C8"/>
    <w:rsid w:val="005C00EC"/>
    <w:rsid w:val="005C2519"/>
    <w:rsid w:val="005C7895"/>
    <w:rsid w:val="005E1BC1"/>
    <w:rsid w:val="005E5D0A"/>
    <w:rsid w:val="005F35E9"/>
    <w:rsid w:val="00604587"/>
    <w:rsid w:val="00611FF0"/>
    <w:rsid w:val="006148FB"/>
    <w:rsid w:val="006269D7"/>
    <w:rsid w:val="00633E3A"/>
    <w:rsid w:val="006340FC"/>
    <w:rsid w:val="00666E90"/>
    <w:rsid w:val="00667E25"/>
    <w:rsid w:val="00676673"/>
    <w:rsid w:val="00677F28"/>
    <w:rsid w:val="00681EF5"/>
    <w:rsid w:val="006B7411"/>
    <w:rsid w:val="006D085C"/>
    <w:rsid w:val="006E0DB6"/>
    <w:rsid w:val="006E2B2D"/>
    <w:rsid w:val="006E473C"/>
    <w:rsid w:val="006E7AF6"/>
    <w:rsid w:val="006F1EDB"/>
    <w:rsid w:val="006F3776"/>
    <w:rsid w:val="006F6579"/>
    <w:rsid w:val="007268DE"/>
    <w:rsid w:val="00737560"/>
    <w:rsid w:val="0074377C"/>
    <w:rsid w:val="00743B2A"/>
    <w:rsid w:val="0075263E"/>
    <w:rsid w:val="0076268A"/>
    <w:rsid w:val="00783FF0"/>
    <w:rsid w:val="00785AFD"/>
    <w:rsid w:val="007A1E72"/>
    <w:rsid w:val="007B035E"/>
    <w:rsid w:val="007B1AD3"/>
    <w:rsid w:val="007C5DDE"/>
    <w:rsid w:val="007E4E97"/>
    <w:rsid w:val="007F5198"/>
    <w:rsid w:val="00800708"/>
    <w:rsid w:val="00814554"/>
    <w:rsid w:val="008168F0"/>
    <w:rsid w:val="00832ADB"/>
    <w:rsid w:val="0083644F"/>
    <w:rsid w:val="00841F91"/>
    <w:rsid w:val="0085341D"/>
    <w:rsid w:val="00854E0A"/>
    <w:rsid w:val="00855524"/>
    <w:rsid w:val="00894862"/>
    <w:rsid w:val="0089538D"/>
    <w:rsid w:val="008A1515"/>
    <w:rsid w:val="008A666A"/>
    <w:rsid w:val="008C6943"/>
    <w:rsid w:val="008D0B97"/>
    <w:rsid w:val="008D0EDC"/>
    <w:rsid w:val="008D1B45"/>
    <w:rsid w:val="008D2183"/>
    <w:rsid w:val="008E535B"/>
    <w:rsid w:val="008F186E"/>
    <w:rsid w:val="008F3E44"/>
    <w:rsid w:val="009209BF"/>
    <w:rsid w:val="00931A7B"/>
    <w:rsid w:val="00931CF5"/>
    <w:rsid w:val="009320EF"/>
    <w:rsid w:val="00940399"/>
    <w:rsid w:val="00953610"/>
    <w:rsid w:val="00956247"/>
    <w:rsid w:val="009622FE"/>
    <w:rsid w:val="00971C53"/>
    <w:rsid w:val="009804EE"/>
    <w:rsid w:val="00991AED"/>
    <w:rsid w:val="00993582"/>
    <w:rsid w:val="00996F33"/>
    <w:rsid w:val="009B069D"/>
    <w:rsid w:val="009B66D8"/>
    <w:rsid w:val="00A031F7"/>
    <w:rsid w:val="00A07A6B"/>
    <w:rsid w:val="00A1034B"/>
    <w:rsid w:val="00A2046A"/>
    <w:rsid w:val="00A26D78"/>
    <w:rsid w:val="00A324ED"/>
    <w:rsid w:val="00A40C45"/>
    <w:rsid w:val="00A57655"/>
    <w:rsid w:val="00A70918"/>
    <w:rsid w:val="00A901DD"/>
    <w:rsid w:val="00AB6A2C"/>
    <w:rsid w:val="00AB7082"/>
    <w:rsid w:val="00AD30DF"/>
    <w:rsid w:val="00AD3BDF"/>
    <w:rsid w:val="00AE7550"/>
    <w:rsid w:val="00AF0BB8"/>
    <w:rsid w:val="00AF3113"/>
    <w:rsid w:val="00B1352A"/>
    <w:rsid w:val="00B15369"/>
    <w:rsid w:val="00B20A29"/>
    <w:rsid w:val="00B24451"/>
    <w:rsid w:val="00B376A1"/>
    <w:rsid w:val="00B4705C"/>
    <w:rsid w:val="00B47339"/>
    <w:rsid w:val="00B53DA8"/>
    <w:rsid w:val="00B54261"/>
    <w:rsid w:val="00B54DB0"/>
    <w:rsid w:val="00B572F1"/>
    <w:rsid w:val="00B74C14"/>
    <w:rsid w:val="00B75853"/>
    <w:rsid w:val="00B775D3"/>
    <w:rsid w:val="00B8054C"/>
    <w:rsid w:val="00B93D0E"/>
    <w:rsid w:val="00B96B9C"/>
    <w:rsid w:val="00BA4B08"/>
    <w:rsid w:val="00BB08DB"/>
    <w:rsid w:val="00BB1667"/>
    <w:rsid w:val="00BB507B"/>
    <w:rsid w:val="00BC55B4"/>
    <w:rsid w:val="00BD6D53"/>
    <w:rsid w:val="00BE016B"/>
    <w:rsid w:val="00BE1935"/>
    <w:rsid w:val="00BE467D"/>
    <w:rsid w:val="00BF4FD0"/>
    <w:rsid w:val="00BF58B8"/>
    <w:rsid w:val="00BF6672"/>
    <w:rsid w:val="00BF790D"/>
    <w:rsid w:val="00C03AD3"/>
    <w:rsid w:val="00C062E8"/>
    <w:rsid w:val="00C32F65"/>
    <w:rsid w:val="00C83AFB"/>
    <w:rsid w:val="00C8739E"/>
    <w:rsid w:val="00C93190"/>
    <w:rsid w:val="00C93ABB"/>
    <w:rsid w:val="00C97C46"/>
    <w:rsid w:val="00CA6848"/>
    <w:rsid w:val="00CB56B6"/>
    <w:rsid w:val="00CD1BE2"/>
    <w:rsid w:val="00CD49B0"/>
    <w:rsid w:val="00CE1B3F"/>
    <w:rsid w:val="00CF500F"/>
    <w:rsid w:val="00D14138"/>
    <w:rsid w:val="00D26EC7"/>
    <w:rsid w:val="00D32261"/>
    <w:rsid w:val="00D40D2C"/>
    <w:rsid w:val="00D42D99"/>
    <w:rsid w:val="00D60024"/>
    <w:rsid w:val="00D676FF"/>
    <w:rsid w:val="00D7394E"/>
    <w:rsid w:val="00D85763"/>
    <w:rsid w:val="00D90AE9"/>
    <w:rsid w:val="00D93B52"/>
    <w:rsid w:val="00D96CCC"/>
    <w:rsid w:val="00DB2875"/>
    <w:rsid w:val="00DC144B"/>
    <w:rsid w:val="00DE37A6"/>
    <w:rsid w:val="00E006D2"/>
    <w:rsid w:val="00E045D1"/>
    <w:rsid w:val="00E05315"/>
    <w:rsid w:val="00E14B2A"/>
    <w:rsid w:val="00E173F7"/>
    <w:rsid w:val="00E17B32"/>
    <w:rsid w:val="00E269A8"/>
    <w:rsid w:val="00E31B4B"/>
    <w:rsid w:val="00E405C5"/>
    <w:rsid w:val="00E51D71"/>
    <w:rsid w:val="00E52EBE"/>
    <w:rsid w:val="00E62E08"/>
    <w:rsid w:val="00E66062"/>
    <w:rsid w:val="00E665A2"/>
    <w:rsid w:val="00E83918"/>
    <w:rsid w:val="00EA1464"/>
    <w:rsid w:val="00EB517C"/>
    <w:rsid w:val="00EB7260"/>
    <w:rsid w:val="00ED2CD7"/>
    <w:rsid w:val="00ED5C27"/>
    <w:rsid w:val="00ED7B10"/>
    <w:rsid w:val="00EE7E94"/>
    <w:rsid w:val="00EF42DF"/>
    <w:rsid w:val="00F12635"/>
    <w:rsid w:val="00F2182F"/>
    <w:rsid w:val="00F233BD"/>
    <w:rsid w:val="00F26F8C"/>
    <w:rsid w:val="00F302F0"/>
    <w:rsid w:val="00F322A1"/>
    <w:rsid w:val="00F33695"/>
    <w:rsid w:val="00F44618"/>
    <w:rsid w:val="00F47EC7"/>
    <w:rsid w:val="00F57102"/>
    <w:rsid w:val="00F762DF"/>
    <w:rsid w:val="00F84B36"/>
    <w:rsid w:val="00F927B9"/>
    <w:rsid w:val="00FA06EC"/>
    <w:rsid w:val="00FA0B31"/>
    <w:rsid w:val="00FA0E68"/>
    <w:rsid w:val="00FA742A"/>
    <w:rsid w:val="00FB6E16"/>
    <w:rsid w:val="00FC3A01"/>
    <w:rsid w:val="00FC7D33"/>
    <w:rsid w:val="00FD1B6E"/>
    <w:rsid w:val="00FE01A8"/>
    <w:rsid w:val="00FF22D0"/>
    <w:rsid w:val="00FF66F9"/>
    <w:rsid w:val="025D28CC"/>
    <w:rsid w:val="0EFA3FB6"/>
    <w:rsid w:val="0F135C71"/>
    <w:rsid w:val="1C5A4875"/>
    <w:rsid w:val="286B4E72"/>
    <w:rsid w:val="3FEB4523"/>
    <w:rsid w:val="431B43BB"/>
    <w:rsid w:val="4EF32D1F"/>
    <w:rsid w:val="6F0500FF"/>
    <w:rsid w:val="76FA0C9F"/>
    <w:rsid w:val="778B4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style>
  <w:style w:type="character" w:styleId="9">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0">
    <w:name w:val="Emphasis"/>
    <w:basedOn w:val="7"/>
    <w:qFormat/>
    <w:uiPriority w:val="20"/>
  </w:style>
  <w:style w:type="character" w:styleId="11">
    <w:name w:val="Hyperlink"/>
    <w:basedOn w:val="7"/>
    <w:unhideWhenUsed/>
    <w:qFormat/>
    <w:uiPriority w:val="99"/>
    <w:rPr>
      <w:color w:val="0000FF"/>
      <w:u w:val="single"/>
    </w:rPr>
  </w:style>
  <w:style w:type="character" w:styleId="12">
    <w:name w:val="HTML Cite"/>
    <w:basedOn w:val="7"/>
    <w:semiHidden/>
    <w:unhideWhenUsed/>
    <w:qFormat/>
    <w:uiPriority w:val="99"/>
  </w:style>
  <w:style w:type="character" w:customStyle="1" w:styleId="13">
    <w:name w:val="页眉 Char"/>
    <w:basedOn w:val="7"/>
    <w:link w:val="4"/>
    <w:qFormat/>
    <w:uiPriority w:val="99"/>
    <w:rPr>
      <w:rFonts w:ascii="Calibri" w:hAnsi="Calibri" w:eastAsia="宋体" w:cs="Times New Roman"/>
      <w:sz w:val="18"/>
      <w:szCs w:val="18"/>
    </w:rPr>
  </w:style>
  <w:style w:type="character" w:customStyle="1" w:styleId="14">
    <w:name w:val="页脚 Char"/>
    <w:basedOn w:val="7"/>
    <w:link w:val="3"/>
    <w:qFormat/>
    <w:uiPriority w:val="99"/>
    <w:rPr>
      <w:rFonts w:ascii="Calibri" w:hAnsi="Calibri" w:eastAsia="宋体" w:cs="Times New Roman"/>
      <w:sz w:val="18"/>
      <w:szCs w:val="18"/>
    </w:rPr>
  </w:style>
  <w:style w:type="character" w:customStyle="1" w:styleId="15">
    <w:name w:val="批注框文本 Char"/>
    <w:basedOn w:val="7"/>
    <w:link w:val="2"/>
    <w:semiHidden/>
    <w:qFormat/>
    <w:uiPriority w:val="99"/>
    <w:rPr>
      <w:rFonts w:ascii="Calibri" w:hAnsi="Calibri" w:eastAsia="宋体" w:cs="Times New Roman"/>
      <w:sz w:val="18"/>
      <w:szCs w:val="18"/>
    </w:rPr>
  </w:style>
  <w:style w:type="character" w:customStyle="1" w:styleId="16">
    <w:name w:val="butn"/>
    <w:basedOn w:val="7"/>
    <w:qFormat/>
    <w:uiPriority w:val="0"/>
  </w:style>
  <w:style w:type="character" w:customStyle="1" w:styleId="17">
    <w:name w:val="tip"/>
    <w:basedOn w:val="7"/>
    <w:qFormat/>
    <w:uiPriority w:val="0"/>
    <w:rPr>
      <w:color w:val="FF0000"/>
    </w:rPr>
  </w:style>
  <w:style w:type="character" w:customStyle="1" w:styleId="18">
    <w:name w:val="bold"/>
    <w:basedOn w:val="7"/>
    <w:qFormat/>
    <w:uiPriority w:val="0"/>
    <w:rPr>
      <w:b/>
      <w:sz w:val="21"/>
      <w:szCs w:val="21"/>
    </w:rPr>
  </w:style>
  <w:style w:type="character" w:customStyle="1" w:styleId="19">
    <w:name w:val="warn1"/>
    <w:basedOn w:val="7"/>
    <w:qFormat/>
    <w:uiPriority w:val="0"/>
    <w:rPr>
      <w:color w:val="FF0000"/>
    </w:rPr>
  </w:style>
  <w:style w:type="character" w:customStyle="1" w:styleId="20">
    <w:name w:val="del"/>
    <w:basedOn w:val="7"/>
    <w:qFormat/>
    <w:uiPriority w:val="0"/>
    <w:rPr>
      <w:color w:val="999999"/>
      <w:sz w:val="18"/>
      <w:szCs w:val="18"/>
    </w:rPr>
  </w:style>
  <w:style w:type="character" w:customStyle="1" w:styleId="21">
    <w:name w:val="icon-jia"/>
    <w:basedOn w:val="7"/>
    <w:uiPriority w:val="0"/>
  </w:style>
  <w:style w:type="character" w:customStyle="1" w:styleId="22">
    <w:name w:val="icon-jian"/>
    <w:basedOn w:val="7"/>
    <w:uiPriority w:val="0"/>
  </w:style>
  <w:style w:type="character" w:customStyle="1" w:styleId="23">
    <w:name w:val="warn2"/>
    <w:basedOn w:val="7"/>
    <w:uiPriority w:val="0"/>
    <w:rPr>
      <w:color w:val="FF0000"/>
    </w:rPr>
  </w:style>
  <w:style w:type="character" w:customStyle="1" w:styleId="24">
    <w:name w:val="bold2"/>
    <w:basedOn w:val="7"/>
    <w:uiPriority w:val="0"/>
    <w:rPr>
      <w:b/>
      <w:sz w:val="21"/>
      <w:szCs w:val="21"/>
    </w:rPr>
  </w:style>
  <w:style w:type="character" w:customStyle="1" w:styleId="25">
    <w:name w:val="tip1"/>
    <w:basedOn w:val="7"/>
    <w:uiPriority w:val="0"/>
    <w:rPr>
      <w:color w:val="FF0000"/>
    </w:rPr>
  </w:style>
  <w:style w:type="paragraph" w:styleId="26">
    <w:name w:val="No Spacing"/>
    <w:basedOn w:val="1"/>
    <w:qFormat/>
    <w:uiPriority w:val="1"/>
    <w:pPr>
      <w:widowControl/>
    </w:pPr>
    <w:rPr>
      <w:rFonts w:ascii="Times New Roman" w:hAnsi="Times New Roman"/>
      <w:color w:val="00000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1500</Words>
  <Characters>8555</Characters>
  <Lines>71</Lines>
  <Paragraphs>20</Paragraphs>
  <TotalTime>1</TotalTime>
  <ScaleCrop>false</ScaleCrop>
  <LinksUpToDate>false</LinksUpToDate>
  <CharactersWithSpaces>10035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2021-12-06T07:48:00Z</dcterms:created>
  <dc:creator>林惠明</dc:creator>
  <cp:lastModifiedBy>莫奔华</cp:lastModifiedBy>
  <dcterms:modified xsi:type="dcterms:W3CDTF">2021-12-06T11:52:04Z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