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580" w:lineRule="exact"/>
        <w:ind w:right="160"/>
        <w:jc w:val="center"/>
        <w:rPr>
          <w:rFonts w:eastAsia="方正大标宋_GBK"/>
          <w:color w:val="000000"/>
          <w:kern w:val="0"/>
          <w:sz w:val="44"/>
          <w:szCs w:val="44"/>
        </w:rPr>
      </w:pPr>
      <w:r>
        <w:rPr>
          <w:rFonts w:eastAsia="方正大标宋_GBK"/>
          <w:color w:val="000000"/>
          <w:kern w:val="0"/>
          <w:sz w:val="44"/>
          <w:szCs w:val="44"/>
        </w:rPr>
        <w:t>2021年</w:t>
      </w:r>
      <w:r>
        <w:rPr>
          <w:rFonts w:hint="eastAsia" w:eastAsia="方正大标宋_GBK"/>
          <w:color w:val="000000"/>
          <w:kern w:val="0"/>
          <w:sz w:val="44"/>
          <w:szCs w:val="44"/>
        </w:rPr>
        <w:t>度</w:t>
      </w:r>
      <w:r>
        <w:rPr>
          <w:rFonts w:eastAsia="方正大标宋_GBK"/>
          <w:color w:val="000000"/>
          <w:kern w:val="0"/>
          <w:sz w:val="44"/>
          <w:szCs w:val="44"/>
        </w:rPr>
        <w:t>江门市科技创新平台建设资助（第三批）明细表</w:t>
      </w:r>
    </w:p>
    <w:p>
      <w:pPr>
        <w:widowControl/>
        <w:shd w:val="clear" w:color="auto" w:fill="FFFFFF"/>
        <w:spacing w:line="400" w:lineRule="exact"/>
        <w:ind w:right="159"/>
        <w:jc w:val="right"/>
        <w:rPr>
          <w:rFonts w:eastAsia="方正仿宋_GBK"/>
          <w:b/>
          <w:color w:val="000000"/>
          <w:kern w:val="0"/>
          <w:sz w:val="24"/>
          <w:szCs w:val="24"/>
        </w:rPr>
      </w:pPr>
      <w:r>
        <w:rPr>
          <w:rFonts w:eastAsia="方正仿宋_GBK"/>
          <w:b/>
          <w:color w:val="000000"/>
          <w:kern w:val="0"/>
          <w:sz w:val="24"/>
          <w:szCs w:val="24"/>
        </w:rPr>
        <w:t>金额单位：万元</w:t>
      </w:r>
    </w:p>
    <w:tbl>
      <w:tblPr>
        <w:tblStyle w:val="5"/>
        <w:tblW w:w="14174" w:type="dxa"/>
        <w:jc w:val="center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5"/>
        <w:gridCol w:w="2838"/>
        <w:gridCol w:w="992"/>
        <w:gridCol w:w="992"/>
        <w:gridCol w:w="1132"/>
        <w:gridCol w:w="923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675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0" w:leftChars="-67" w:right="-108" w:hanging="141" w:hangingChars="59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160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283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160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9" w:leftChars="-52" w:right="-116" w:firstLine="2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资助</w:t>
            </w:r>
          </w:p>
          <w:p>
            <w:pPr>
              <w:widowControl/>
              <w:spacing w:line="320" w:lineRule="exact"/>
              <w:ind w:left="-109" w:leftChars="-52" w:right="-116" w:firstLine="2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2" w:leftChars="-52" w:right="-116" w:hanging="7" w:hangingChars="3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市级资</w:t>
            </w:r>
          </w:p>
          <w:p>
            <w:pPr>
              <w:widowControl/>
              <w:spacing w:line="320" w:lineRule="exact"/>
              <w:ind w:left="-102" w:leftChars="-52" w:right="-116" w:hanging="7" w:hangingChars="3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助部分</w:t>
            </w:r>
          </w:p>
        </w:tc>
        <w:tc>
          <w:tcPr>
            <w:tcW w:w="113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90" w:leftChars="-52" w:right="-116" w:hanging="19" w:hangingChars="8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eastAsia="方正黑体_GBK"/>
                <w:color w:val="000000"/>
                <w:spacing w:val="-10"/>
                <w:kern w:val="0"/>
                <w:sz w:val="24"/>
                <w:szCs w:val="24"/>
              </w:rPr>
              <w:t>(市、区)</w:t>
            </w: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资助部分</w:t>
            </w:r>
          </w:p>
        </w:tc>
        <w:tc>
          <w:tcPr>
            <w:tcW w:w="92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36" w:firstLine="1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/>
                <w:kern w:val="0"/>
                <w:sz w:val="24"/>
                <w:szCs w:val="24"/>
              </w:rPr>
              <w:t>所属</w:t>
            </w:r>
            <w:r>
              <w:rPr>
                <w:rFonts w:hint="eastAsia" w:ascii="方正黑体_GBK" w:eastAsia="方正黑体_GBK"/>
                <w:kern w:val="0"/>
                <w:sz w:val="24"/>
                <w:szCs w:val="24"/>
              </w:rPr>
              <w:t>县(市、区)</w:t>
            </w:r>
          </w:p>
        </w:tc>
        <w:tc>
          <w:tcPr>
            <w:tcW w:w="293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198" w:type="dxa"/>
            <w:gridSpan w:val="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  <w:t>合       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160"/>
              <w:jc w:val="center"/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b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60"/>
              <w:jc w:val="center"/>
              <w:rPr>
                <w:rFonts w:eastAsia="方正楷体_GBK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19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一、市级工程技术研究中心（2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家）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35"/>
              <w:jc w:val="center"/>
              <w:rPr>
                <w:rFonts w:eastAsia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3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2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160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60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新一代信息通信技术创新应用工程技术研究中心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江门职业技术学院信息工程学院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市直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江门市激光智能制造技术应用与服务工程技术研究中心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江门职业技术学院机电技术系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市直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Chars="-48" w:right="-107" w:rightChars="-51" w:hanging="100" w:hangingChars="42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江门市液晶显示模组工程技术中心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广东江粉高科技产业园有限公司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蓬江区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 xml:space="preserve"> 江门市可充电节能小家电工程技术研究中心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广东金莱特智能科技有限公司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蓬江区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江门市高端瓦楞纸智能制造工程技术研究中心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江门德澳纸品有限公司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蓬江区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江门市（邦德）绿色环保涂料工程技术研究中心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-50" w:right="-105" w:rightChars="-50" w:hanging="105" w:hangingChars="44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江门市邦德涂料有限公司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蓬江区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江门市高性能薄膜工程技术研究中心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江门市华龙膜材股份有限公司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蓬江区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江门市环保节能降噪摩托车工程技术研究中心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江门松铃机车有限公司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蓬江区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江门市高性能聚合物锂离子电池工程技术研究中心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-50" w:right="-105" w:rightChars="-50" w:hanging="105" w:hangingChars="44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广东佳成新能源有限公司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江海区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磁性材料工程技术研发中心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江门江益磁材有限公司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江海区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</w:rPr>
              <w:t>已获得2017年江门市大型（主营业务5亿元以上）工业企业研发机构建设资助5万元，剩余5万元由江海区补助。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江门市高精密电路板（诺华）工程技术研究中心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江门诺华精密电子有限公司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江海区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江门市焊接材料（通用）工程技术研究中心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江门通用焊接技术有限公司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江海区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信义环保特种玻璃（江门）有限公司研发中心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信义环保特种玻璃（江门）有限公司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江海区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</w:rPr>
              <w:t>已获得2017年江门市大型（主营业务5亿元以上）工业企业研发机构建设资助5万元，剩余5万元由江海区补助。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江门市滚动功能部件工程技术研究中心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广东凯特精密机械有限公司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新会区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Chars="-48" w:right="-107" w:rightChars="-51" w:hanging="100" w:hangingChars="42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江门市健康养殖工程技术研究中心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江门市澳保生物科技有限公司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新会区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江门市固体废物处置与资源化工程技术研究中心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江门市俐通环保科技有限公司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新会区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江门市预应力混凝土管桩工程技术研究中心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江门裕大管桩有限公司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新会区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江门市生物基无机复合防火板工程技术研究中心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安必安新材料（广东）有限公司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台山市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江门市新型绿色罐装软饮料工程技术研究中心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台山市得力道食品有限公司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台山市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江门市高性能环保不干胶标签材料工程技术研究中心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新图美（台山）标签材料有限公司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台山市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江门市高性能混凝土减水剂工程技术研究中心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广东红球建材科技有限公司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鹤山市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江门市上运激光雕刻工程技术研究中心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广东上运激光科技有限公司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鹤山市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江门市防泄露抗压壳体工程技术研究中心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江门美壳制冷设备有限公司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鹤山市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江门市铝型材挤压装备工程技术研究中心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恩平市华南重工科技有限公司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恩平市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9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-12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二、市级科技特派员工作站（5家）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2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广东四方威凯新材料有限公司科技特派员工作站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广东四方威凯新材料有限公司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蓬江区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" w:leftChars="-51" w:right="-107" w:rightChars="-51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江门市优质铸件产品特派员工作站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-105" w:rightChars="-5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江门市广进铸锻有限公司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新会区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广东精英无机材料有限公司科技特派员工作站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广东精英无机材料有限公司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台山市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广东华鳌合金新材料有限公司科技特派员工作站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广东华鳌合金新材料有限公司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鹤山市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right="-12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旋挖钻机再制造关键技术研究及应用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鹤山市厚积工程机械有限公司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" w:leftChars="-51" w:right="-36" w:hanging="108" w:hangingChars="4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鹤山市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ind w:right="159"/>
        <w:jc w:val="center"/>
        <w:rPr>
          <w:rFonts w:eastAsia="方正大标宋_GBK"/>
          <w:color w:val="000000"/>
          <w:kern w:val="0"/>
        </w:rPr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845A0F"/>
    <w:rsid w:val="000F7359"/>
    <w:rsid w:val="00254799"/>
    <w:rsid w:val="004C1D2D"/>
    <w:rsid w:val="004C47FE"/>
    <w:rsid w:val="006268CC"/>
    <w:rsid w:val="006A2DCB"/>
    <w:rsid w:val="007A6B6E"/>
    <w:rsid w:val="007E0BB8"/>
    <w:rsid w:val="00845A0F"/>
    <w:rsid w:val="008F0681"/>
    <w:rsid w:val="00910834"/>
    <w:rsid w:val="009165C4"/>
    <w:rsid w:val="00916DFF"/>
    <w:rsid w:val="00A75BC9"/>
    <w:rsid w:val="00C075B3"/>
    <w:rsid w:val="00C12A90"/>
    <w:rsid w:val="00C73333"/>
    <w:rsid w:val="00CC1D68"/>
    <w:rsid w:val="00D10595"/>
    <w:rsid w:val="00D22FEA"/>
    <w:rsid w:val="00EC2E84"/>
    <w:rsid w:val="00FB131E"/>
    <w:rsid w:val="1184674B"/>
    <w:rsid w:val="3403057A"/>
    <w:rsid w:val="4CA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258</Words>
  <Characters>1471</Characters>
  <Lines>12</Lines>
  <Paragraphs>3</Paragraphs>
  <TotalTime>0</TotalTime>
  <ScaleCrop>false</ScaleCrop>
  <LinksUpToDate>false</LinksUpToDate>
  <CharactersWithSpaces>1726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2021-12-20T03:40:00Z</dcterms:created>
  <dc:creator>林惠明</dc:creator>
  <cp:lastModifiedBy>莫奔华</cp:lastModifiedBy>
  <dcterms:modified xsi:type="dcterms:W3CDTF">2021-12-23T09:32:25Z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