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default" w:ascii="Times New Roman" w:hAnsi="Times New Roman" w:eastAsia="方正仿宋_GBK" w:cs="Times New Roman"/>
          <w:kern w:val="0"/>
          <w:sz w:val="30"/>
          <w:szCs w:val="30"/>
        </w:rPr>
      </w:pPr>
      <w:bookmarkStart w:id="0" w:name="_GoBack"/>
      <w:bookmarkEnd w:id="0"/>
      <w:r>
        <w:rPr>
          <w:rFonts w:hint="default" w:ascii="Times New Roman" w:hAnsi="Times New Roman" w:eastAsia="方正仿宋_GBK" w:cs="Times New Roman"/>
          <w:kern w:val="0"/>
          <w:sz w:val="30"/>
          <w:szCs w:val="30"/>
        </w:rPr>
        <w:t>附件：</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1672" w:leftChars="303" w:hanging="1036" w:hangingChars="288"/>
        <w:jc w:val="center"/>
        <w:rPr>
          <w:rFonts w:hint="default" w:ascii="Times New Roman" w:hAnsi="Times New Roman" w:eastAsia="方正大标宋_GBK" w:cs="Times New Roman"/>
          <w:color w:val="000000"/>
          <w:sz w:val="36"/>
          <w:szCs w:val="36"/>
        </w:rPr>
      </w:pPr>
      <w:r>
        <w:rPr>
          <w:rFonts w:hint="default" w:ascii="Times New Roman" w:hAnsi="Times New Roman" w:eastAsia="方正大标宋_GBK" w:cs="Times New Roman"/>
          <w:color w:val="000000"/>
          <w:sz w:val="36"/>
          <w:szCs w:val="36"/>
        </w:rPr>
        <w:t>2021年度第</w:t>
      </w:r>
      <w:r>
        <w:rPr>
          <w:rFonts w:hint="default" w:ascii="Times New Roman" w:hAnsi="Times New Roman" w:eastAsia="方正大标宋_GBK" w:cs="Times New Roman"/>
          <w:color w:val="000000"/>
          <w:sz w:val="36"/>
          <w:szCs w:val="36"/>
          <w:lang w:eastAsia="zh-CN"/>
        </w:rPr>
        <w:t>九</w:t>
      </w:r>
      <w:r>
        <w:rPr>
          <w:rFonts w:hint="default" w:ascii="Times New Roman" w:hAnsi="Times New Roman" w:eastAsia="方正大标宋_GBK" w:cs="Times New Roman"/>
          <w:color w:val="000000"/>
          <w:sz w:val="36"/>
          <w:szCs w:val="36"/>
        </w:rPr>
        <w:t>批江门市科技计划项目</w:t>
      </w:r>
    </w:p>
    <w:p>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600" w:lineRule="exact"/>
        <w:ind w:left="1672" w:leftChars="303" w:hanging="1036" w:hangingChars="288"/>
        <w:jc w:val="center"/>
        <w:rPr>
          <w:rFonts w:hint="default" w:ascii="Times New Roman" w:hAnsi="Times New Roman" w:eastAsia="方正仿宋_GBK" w:cs="Times New Roman"/>
          <w:color w:val="000000"/>
          <w:sz w:val="32"/>
          <w:szCs w:val="32"/>
        </w:rPr>
      </w:pPr>
      <w:r>
        <w:rPr>
          <w:rFonts w:hint="default" w:ascii="Times New Roman" w:hAnsi="Times New Roman" w:eastAsia="方正大标宋_GBK" w:cs="Times New Roman"/>
          <w:color w:val="000000"/>
          <w:sz w:val="36"/>
          <w:szCs w:val="36"/>
        </w:rPr>
        <w:t>验收</w:t>
      </w:r>
      <w:r>
        <w:rPr>
          <w:rFonts w:hint="default" w:ascii="Times New Roman" w:hAnsi="Times New Roman" w:eastAsia="方正大标宋_GBK" w:cs="Times New Roman"/>
          <w:color w:val="000000"/>
          <w:sz w:val="36"/>
          <w:szCs w:val="36"/>
          <w:lang w:eastAsia="zh-CN"/>
        </w:rPr>
        <w:t>结论公示表</w:t>
      </w:r>
    </w:p>
    <w:p>
      <w:pPr>
        <w:widowControl/>
        <w:spacing w:after="240" w:line="340" w:lineRule="exact"/>
        <w:jc w:val="center"/>
        <w:rPr>
          <w:rFonts w:hint="default" w:ascii="Times New Roman" w:hAnsi="Times New Roman" w:eastAsia="方正仿宋_GBK" w:cs="Times New Roman"/>
          <w:kern w:val="0"/>
          <w:sz w:val="30"/>
          <w:szCs w:val="30"/>
        </w:rPr>
      </w:pPr>
    </w:p>
    <w:tbl>
      <w:tblPr>
        <w:tblStyle w:val="6"/>
        <w:tblW w:w="9558" w:type="dxa"/>
        <w:jc w:val="center"/>
        <w:tblInd w:w="-176" w:type="dxa"/>
        <w:tblLayout w:type="fixed"/>
        <w:tblCellMar>
          <w:top w:w="0" w:type="dxa"/>
          <w:left w:w="108" w:type="dxa"/>
          <w:bottom w:w="0" w:type="dxa"/>
          <w:right w:w="108" w:type="dxa"/>
        </w:tblCellMar>
      </w:tblPr>
      <w:tblGrid>
        <w:gridCol w:w="598"/>
        <w:gridCol w:w="4726"/>
        <w:gridCol w:w="2535"/>
        <w:gridCol w:w="1699"/>
      </w:tblGrid>
      <w:tr>
        <w:tblPrEx>
          <w:tblLayout w:type="fixed"/>
          <w:tblCellMar>
            <w:top w:w="0" w:type="dxa"/>
            <w:left w:w="108" w:type="dxa"/>
            <w:bottom w:w="0" w:type="dxa"/>
            <w:right w:w="108" w:type="dxa"/>
          </w:tblCellMar>
        </w:tblPrEx>
        <w:trPr>
          <w:trHeight w:val="731" w:hRule="atLeast"/>
          <w:tblHeader/>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序号</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项 目 名 称</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承 担 单 位</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b/>
                <w:bCs/>
                <w:sz w:val="24"/>
                <w:szCs w:val="24"/>
                <w:lang w:val="en-US" w:eastAsia="zh-CN"/>
              </w:rPr>
            </w:pPr>
            <w:r>
              <w:rPr>
                <w:rFonts w:hint="default" w:ascii="Times New Roman" w:hAnsi="Times New Roman" w:eastAsia="方正仿宋_GBK" w:cs="Times New Roman"/>
                <w:b/>
                <w:bCs/>
                <w:sz w:val="24"/>
                <w:szCs w:val="24"/>
                <w:lang w:val="en-US" w:eastAsia="zh-CN"/>
              </w:rPr>
              <w:t>验收结论</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hint="default" w:ascii="Times New Roman" w:hAnsi="Times New Roman" w:eastAsia="方正仿宋_GBK" w:cs="Times New Roman"/>
                <w:sz w:val="22"/>
                <w:szCs w:val="22"/>
                <w:lang w:eastAsia="zh-CN"/>
              </w:rPr>
            </w:pPr>
            <w:r>
              <w:rPr>
                <w:rFonts w:hint="default" w:ascii="Times New Roman" w:hAnsi="Times New Roman" w:eastAsia="方正仿宋_GBK" w:cs="Times New Roman"/>
                <w:b/>
                <w:bCs/>
                <w:sz w:val="22"/>
                <w:szCs w:val="22"/>
                <w:lang w:eastAsia="zh-CN"/>
              </w:rPr>
              <w:t>市直单位（</w:t>
            </w:r>
            <w:r>
              <w:rPr>
                <w:rFonts w:hint="default" w:ascii="Times New Roman" w:hAnsi="Times New Roman" w:eastAsia="方正仿宋_GBK" w:cs="Times New Roman"/>
                <w:b/>
                <w:bCs/>
                <w:sz w:val="22"/>
                <w:szCs w:val="22"/>
                <w:lang w:val="en-US" w:eastAsia="zh-CN"/>
              </w:rPr>
              <w:t>82项</w:t>
            </w:r>
            <w:r>
              <w:rPr>
                <w:rFonts w:hint="default" w:ascii="Times New Roman" w:hAnsi="Times New Roman" w:eastAsia="方正仿宋_GBK" w:cs="Times New Roman"/>
                <w:b/>
                <w:bCs/>
                <w:sz w:val="22"/>
                <w:szCs w:val="22"/>
                <w:lang w:eastAsia="zh-CN"/>
              </w:rPr>
              <w:t>）</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聚合物修饰磁性Fe3O4纳米粒子复合材料去除水体中重金属离子的机制研究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lang w:eastAsia="zh-CN"/>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8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基于不同结合相的DGT技术对水土环境中重金属有效性的原位分析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基于介孔T-Nb2O5纳米球脱嵌锂性能的改性研究及其在锂离子混合超级电容器中的应用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磁性金属-有机框架负载型双金属催化剂的可控构筑及性能分析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w w:val="90"/>
                <w:sz w:val="22"/>
                <w:szCs w:val="22"/>
              </w:rPr>
              <w:t>铜催化氮-杂键断裂与可控烯炔双官能化反应研究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五邑大学毕业生江门市就业情况分析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江门旅游民宿环境艺术设计体系构建</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新型硫化钼基纳米材料的可控合成及其超级电容性能研究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排球之乡——台山排球文化与侨乡文化传承与群众体育创新的探究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lang w:eastAsia="zh-CN"/>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混合动力汽车与CNG汽车的市区排放对比研究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数据挖掘方法在评论分类中的应用研究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90"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粤港澳大湾区发展背景下高职院校学生职业就业能力精准提升的研究与实践</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SOA架构式水利监控系统的研究与实现</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梁启超“文学改良论”的文化基石及对侨乡文化的影响与提升策略研究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五邑侨乡传统图案数据库构建</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FF0000"/>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智能排障训练与考核电柜</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基于车联网的“汽车安全管理”系统研究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基于数字化工厂技术的水龙头智能切削加工产线的设计与优化研究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w w:val="90"/>
                <w:sz w:val="22"/>
                <w:szCs w:val="22"/>
              </w:rPr>
              <w:t>基于5G网络的云化动作传感机器人及其专用工具臂</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新冠肺炎疫情下高职院校云课堂课程思政资源库的建设与实践</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“分类分层”精准育人视角下高职院校创新创业人才培养模式的构建与实践研究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w w:val="90"/>
                <w:sz w:val="22"/>
                <w:szCs w:val="22"/>
              </w:rPr>
              <w:t>提升江门市小微企业科技创新能力的研究与实践</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粤港澳大湾区旅游资源开发背景下江门地区地名文化研究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w w:val="90"/>
                <w:sz w:val="22"/>
                <w:szCs w:val="22"/>
              </w:rPr>
              <w:t>教育信息化背景下ESP课程翻转课堂模式应用研究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sz w:val="22"/>
                <w:szCs w:val="22"/>
                <w:lang w:val="en-US" w:eastAsia="zh-CN"/>
              </w:rPr>
              <w:t>江门职业技术学院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心脏瓣膜置换术后患者饮食营养方案的探索</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多种手术方法治疗肾结石的疗效分析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LAMP技术扩增结核IS6110基因在结核性胸膜炎中的诊断价值研究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协作式护理模式对肠梗阻手术患者术后健康知识认知和恢复情况的影响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一种无创血压测量抗干扰保护器对手术期间无创血压测量抗干扰有效性研究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基于乙型肝炎病毒感染的肝细胞癌患者所建立得肝硬化临床预测模型</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限制驱动压在新生儿肺保护性通气中的应用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基于多期增强CT的机器学习诊断早期肝纤维化的研究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超声引导下胸椎旁神经阻滞应用于下肺叶切除术患者的镇痛效果分析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新型冠状病毒疫情下医院一线防疫人员的心理状况调查分析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应对方式和社会支持对维持性血液透析患者心理与生活质量的影响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超微经皮肾镜治疗泌尿系结石的临床应用研究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w w:val="90"/>
                <w:sz w:val="22"/>
                <w:szCs w:val="22"/>
              </w:rPr>
              <w:t>盆底超声检查评估不同分娩方式对膀胱脱垂的影响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双源CT双能技术联合高级模拟迭代重建对门静脉血管精准成像的临床研究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妊娠期血栓前状态与血栓弹力图的相关性研究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江门市社区居民鼻咽癌筛查</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双容积成像在颅内动脉瘤术后疗效评价和复发防治中的应用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w w:val="90"/>
                <w:sz w:val="22"/>
                <w:szCs w:val="22"/>
              </w:rPr>
              <w:t>探索玻璃化冷冻保存未成熟卵母细胞的发育潜能</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w w:val="90"/>
                <w:sz w:val="22"/>
                <w:szCs w:val="22"/>
              </w:rPr>
              <w:t>胸骨舌骨肌舌骨瓣在喉癌垂直部分切除术中的应用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基于医疗客户关系管理平台的实施与应用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w w:val="90"/>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w w:val="9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超声引导长轴平面内联合短轴平面外技术在ICU休克患者桡动脉穿刺置管中的应用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不同术后镇痛方式在小儿腹腔镜疝囊高位结扎术中的应用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磷脂磷酸酶PLPP4作为非小细胞肺癌预后指标的开发研究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抗突变型瓜氨酸波形蛋白抗体检测在类风湿关节炎早期诊断和治疗中的应用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lang w:eastAsia="zh-CN"/>
              </w:rPr>
            </w:pPr>
            <w:r>
              <w:rPr>
                <w:rFonts w:hint="default" w:ascii="Times New Roman" w:hAnsi="Times New Roman" w:eastAsia="方正仿宋_GBK" w:cs="Times New Roman"/>
                <w:kern w:val="0"/>
                <w:sz w:val="22"/>
                <w:szCs w:val="22"/>
              </w:rPr>
              <w:t>49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PDCA引导下急性脑梗塞机械取栓的护理研究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七步法对中青年男性急性心肌梗死患者PCI术后抑郁焦虑情绪的影响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lang w:eastAsia="zh-CN"/>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早期电话随访对造口患者居家护理能力的影响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基于多期增强CT影像组学技术构建胃癌复发预测模型的研究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早孕期筛查胎盘病态附着的临床意义</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普萘洛尔联合埃克替尼治疗EGFR突变晚期非小细胞肺癌疗效的临床研究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lang w:eastAsia="zh-CN"/>
              </w:rPr>
            </w:pPr>
            <w:r>
              <w:rPr>
                <w:rFonts w:hint="default" w:ascii="Times New Roman" w:hAnsi="Times New Roman" w:eastAsia="方正仿宋_GBK" w:cs="Times New Roman"/>
                <w:kern w:val="0"/>
                <w:sz w:val="22"/>
                <w:szCs w:val="22"/>
              </w:rPr>
              <w:t>55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鼻咽癌患者放疗期间的疼痛长效治疗方案研究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双源CT胃癌灌注成像及灌注重组CTA对胃癌血管侵犯与胃周血管显示能力评估</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基于SMART原则的健康教育对初诊2型糖尿病患者行为改变的影响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联合放、化疗治疗子宫内膜癌的方式探讨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超微血管成像技术在乳腺肿瘤鉴别中的应用</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降落伞缝合在吻合器痔上黏膜环切术治疗重度痔的疗效研究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w w:val="90"/>
                <w:sz w:val="22"/>
                <w:szCs w:val="22"/>
              </w:rPr>
              <w:t>医药类高职院校分析化学模块教学的研究与实践</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w w:val="90"/>
                <w:sz w:val="22"/>
                <w:szCs w:val="22"/>
                <w:u w:val="none"/>
              </w:rPr>
              <w:fldChar w:fldCharType="begin"/>
            </w:r>
            <w:r>
              <w:rPr>
                <w:rFonts w:hint="default" w:ascii="Times New Roman" w:hAnsi="Times New Roman" w:eastAsia="方正仿宋_GBK" w:cs="Times New Roman"/>
                <w:color w:val="000000"/>
                <w:w w:val="90"/>
                <w:sz w:val="22"/>
                <w:szCs w:val="22"/>
                <w:u w:val="none"/>
              </w:rPr>
              <w:instrText xml:space="preserve"> HYPERLINK "http://stpro.jiangmen.cn/acc/acceptingS" </w:instrText>
            </w:r>
            <w:r>
              <w:rPr>
                <w:rFonts w:hint="default" w:ascii="Times New Roman" w:hAnsi="Times New Roman" w:eastAsia="方正仿宋_GBK" w:cs="Times New Roman"/>
                <w:color w:val="000000"/>
                <w:w w:val="90"/>
                <w:sz w:val="22"/>
                <w:szCs w:val="22"/>
                <w:u w:val="none"/>
              </w:rPr>
              <w:fldChar w:fldCharType="separate"/>
            </w:r>
            <w:r>
              <w:rPr>
                <w:rStyle w:val="11"/>
                <w:rFonts w:hint="default" w:ascii="Times New Roman" w:hAnsi="Times New Roman" w:eastAsia="方正仿宋_GBK" w:cs="Times New Roman"/>
                <w:color w:val="000000"/>
                <w:w w:val="90"/>
                <w:sz w:val="22"/>
                <w:szCs w:val="22"/>
                <w:u w:val="none"/>
              </w:rPr>
              <w:t>广东江门中医药职业学院</w:t>
            </w:r>
            <w:r>
              <w:rPr>
                <w:rFonts w:hint="default" w:ascii="Times New Roman" w:hAnsi="Times New Roman" w:eastAsia="方正仿宋_GBK" w:cs="Times New Roman"/>
                <w:color w:val="000000"/>
                <w:w w:val="90"/>
                <w:sz w:val="22"/>
                <w:szCs w:val="22"/>
                <w:u w:val="none"/>
              </w:rPr>
              <w:fldChar w:fldCharType="end"/>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 xml:space="preserve">牙周炎患者龈下菌斑控制水平对种植体周骨吸收的影响研究 </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江门市口腔医院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轨道交通机车车辆牵引传动及控制系统新型教具研究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地铁越站运行条件下车-隧-站耦合气动效应及缓解措施研究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五邑大学</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侨乡非遗民俗文化元素在民族民间舞蹈创作中的实践研究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广东江门幼儿师范高等专科学校</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低频脉冲电治疗镇痛仪用于妇科宫腔操作手术镇痛治疗的研究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白内障患者的术前术后视力差异的分布及影响因素分析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腺苷停搏液在心脏直视术中对心肌保护作用的临床研究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kern w:val="0"/>
                <w:sz w:val="22"/>
                <w:szCs w:val="22"/>
              </w:rPr>
              <w:t>69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w w:val="90"/>
                <w:sz w:val="22"/>
                <w:szCs w:val="22"/>
              </w:rPr>
              <w:t>鼻咽癌放疗并发分泌性中耳炎近期疗效临床分析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联合改良发泡试验和经食道超声心动图在卵圆孔未闭诊治中的应用研究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w w:val="90"/>
                <w:sz w:val="22"/>
                <w:szCs w:val="22"/>
              </w:rPr>
              <w:t>老年突发性耳聋近期疗效分析及血液流变学观察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kern w:val="0"/>
                <w:sz w:val="22"/>
                <w:szCs w:val="22"/>
              </w:rPr>
              <w:t>72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运动改善腹膜透析患者生理机能、心理状态及生活质量的研究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w w:val="90"/>
                <w:sz w:val="22"/>
                <w:szCs w:val="22"/>
              </w:rPr>
              <w:t>IgG亲和力指数在诊断CMV原发性感染的应用研究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程控硬膜外间歇脉冲注入技术用于不同产程分娩镇痛对产程、分娩结局及新生儿影响的研究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紧密型医联体设备及配套帮扶建设中的信息化管理研究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血管腔内介入治疗锁骨下动脉盗血综合症中远期疗效及其影响因素的临床研究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w w:val="90"/>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w w:val="90"/>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74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脑脊液乳酸水平在急性重型颅脑外伤患者中的临床研究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贝伐珠单抗联合替吉奥/伊立替康方案治疗晚期转移性结直肠癌的临床研究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w w:val="90"/>
                <w:sz w:val="22"/>
                <w:szCs w:val="22"/>
              </w:rPr>
            </w:pPr>
            <w:r>
              <w:rPr>
                <w:rFonts w:hint="default" w:ascii="Times New Roman" w:hAnsi="Times New Roman" w:eastAsia="方正仿宋_GBK" w:cs="Times New Roman"/>
                <w:color w:val="000000"/>
                <w:sz w:val="22"/>
                <w:szCs w:val="22"/>
              </w:rPr>
              <w:t>五邑地区无创产前筛查、染色体核型分析及基因芯片技术在产前诊断应用中的价值分析</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w w:val="90"/>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右美托咪啶对颅脑手术患者全麻拔管时颅内压的影响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STEMI再灌注治疗后的危险分层和预后：心肌超声造影及斑点追踪的近期和远期研究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TILs对三阴性乳腺癌新辅助化疗耐药性的预测价值研究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江门市中心医院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结题</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仿宋_GB2312" w:cs="Times New Roman"/>
                <w:color w:val="000000"/>
                <w:sz w:val="24"/>
              </w:rPr>
            </w:pPr>
            <w:r>
              <w:rPr>
                <w:rFonts w:hint="default" w:ascii="Times New Roman" w:hAnsi="Times New Roman" w:eastAsia="方正仿宋_GBK" w:cs="Times New Roman"/>
                <w:b/>
                <w:bCs/>
                <w:color w:val="000000"/>
                <w:sz w:val="22"/>
                <w:szCs w:val="22"/>
                <w:lang w:eastAsia="zh-CN"/>
              </w:rPr>
              <w:t>蓬江区（</w:t>
            </w:r>
            <w:r>
              <w:rPr>
                <w:rFonts w:hint="default" w:ascii="Times New Roman" w:hAnsi="Times New Roman" w:eastAsia="方正仿宋_GBK" w:cs="Times New Roman"/>
                <w:b/>
                <w:bCs/>
                <w:color w:val="000000"/>
                <w:sz w:val="22"/>
                <w:szCs w:val="22"/>
                <w:lang w:val="en-US" w:eastAsia="zh-CN"/>
              </w:rPr>
              <w:t>27项</w:t>
            </w:r>
            <w:r>
              <w:rPr>
                <w:rFonts w:hint="default" w:ascii="Times New Roman" w:hAnsi="Times New Roman" w:eastAsia="方正仿宋_GBK" w:cs="Times New Roman"/>
                <w:b/>
                <w:bCs/>
                <w:color w:val="000000"/>
                <w:sz w:val="22"/>
                <w:szCs w:val="22"/>
                <w:lang w:eastAsia="zh-CN"/>
              </w:rPr>
              <w:t>）</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lang w:val="en-US" w:eastAsia="zh-CN"/>
              </w:rPr>
            </w:pPr>
            <w:r>
              <w:rPr>
                <w:rFonts w:hint="default" w:ascii="Times New Roman" w:hAnsi="Times New Roman" w:eastAsia="方正仿宋_GBK" w:cs="Times New Roman"/>
                <w:kern w:val="0"/>
                <w:sz w:val="22"/>
                <w:szCs w:val="22"/>
                <w:lang w:val="en-US" w:eastAsia="zh-CN"/>
              </w:rPr>
              <w:t>83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皮瓣覆盖、抗生素骨水泥填充、负压封闭灌注冲洗治疗创伤性骨髓炎并软组织缺损的临床研究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江门市第二人民医院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江门市功能性健康儿童饼干工程技术研究中心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sz w:val="22"/>
                <w:szCs w:val="22"/>
              </w:rPr>
              <w:t>广东滨崎食品有限公司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江门市高性能线路板工程技术研究中心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w w:val="90"/>
                <w:sz w:val="22"/>
                <w:szCs w:val="22"/>
              </w:rPr>
              <w:t>江门市蓬江区佳声电子厂</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江门市高性能摩托车配件工程技术研究中心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w w:val="90"/>
                <w:sz w:val="22"/>
                <w:szCs w:val="22"/>
              </w:rPr>
              <w:t>永坚精机（江门）有限公司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江门市新型节能LED灯研制工程技术研究中心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w w:val="90"/>
                <w:sz w:val="22"/>
                <w:szCs w:val="22"/>
              </w:rPr>
              <w:t>江门市名威电器有限公司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江门市鸣锐电子有限公司科技特派员工作站</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w w:val="90"/>
                <w:sz w:val="22"/>
                <w:szCs w:val="22"/>
              </w:rPr>
              <w:t>江门市鸣锐电子有限公司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有机硅改性涂料印花粘合剂制备及产业化研究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广东彩格科技有限公司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江门市抗菌抗油渍PET吸塑包装盒工程技术研究中心建设</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江门玖泰塑胶产品</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彩格印花新材料工程技术研究开发中心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广东彩格科技有限公司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w w:val="90"/>
                <w:sz w:val="22"/>
                <w:szCs w:val="22"/>
              </w:rPr>
              <w:t>江门市有机固体废弃物处置系统工程技术研究中心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江门绿润环保科技</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江门市高端不锈钢厨具研制工程技术研究中心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江门市蓬江区新艺海不锈钢制品有限公司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江门市现代化钢管制备工程技术研究中心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江门市翔凤不锈钢</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江门市LED灯具造型工程技术研究中心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江门现代奇克电子</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江门市优质健康糖果制品工程技术研究中心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w w:val="90"/>
                <w:sz w:val="22"/>
                <w:szCs w:val="22"/>
              </w:rPr>
              <w:t>江门市忠佳食品有限公司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江门市智能中央式大型LED灯工程技术研究开发中心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江门文行灯饰有限公司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w w:val="90"/>
                <w:sz w:val="22"/>
                <w:szCs w:val="22"/>
              </w:rPr>
              <w:t>江门市定制家具设计与柔性制造工程技术研究中心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w w:val="90"/>
                <w:sz w:val="22"/>
                <w:szCs w:val="22"/>
              </w:rPr>
              <w:t>江门市利华家具有限公司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江门市车载导航娱乐系统工程技术研究中心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w w:val="90"/>
                <w:sz w:val="22"/>
                <w:szCs w:val="22"/>
              </w:rPr>
              <w:t>江门市鸣锐电子有限公司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江门市摩托车新型燃油开关工程技术研究中心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江门市力翔机车部件</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江门市工程塑料薄膜（天粤）工程技术研究中心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江门市天粤科技工业</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江门市包装盒工程技术研究中心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江门锐鼎包装科技</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江门市环保塑料制品工程技术研究中心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江门市蓬江区华全橡塑五金厂</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104</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江门市现代实用型小家电开发工程技术研究中心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江门市永铿五金电器</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105</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江门市高性能胶带工程技术研究中心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江门市宝冠胶粘材料</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106</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江门市多功能金属包装容器工程技术研究中心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江门市蓬江区金利达</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五金制品有限公司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107</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江门市健康烘焙食品工程技术研究中心</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东望洋(江门)食品</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108</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东望洋（江门）科技企业特派员工作站</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东望洋(江门)食品</w:t>
            </w:r>
          </w:p>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sz w:val="22"/>
                <w:szCs w:val="22"/>
              </w:rPr>
              <w:t>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109</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广东彩立方科技有限公司科技特派员工作站</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w w:val="90"/>
                <w:sz w:val="22"/>
                <w:szCs w:val="22"/>
              </w:rPr>
              <w:t>广东彩立方科技有限公司</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95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left"/>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b/>
                <w:bCs/>
                <w:color w:val="000000"/>
                <w:sz w:val="22"/>
                <w:szCs w:val="22"/>
                <w:lang w:eastAsia="zh-CN"/>
              </w:rPr>
              <w:t>恩平市（</w:t>
            </w:r>
            <w:r>
              <w:rPr>
                <w:rFonts w:hint="default" w:ascii="Times New Roman" w:hAnsi="Times New Roman" w:eastAsia="方正仿宋_GBK" w:cs="Times New Roman"/>
                <w:b/>
                <w:bCs/>
                <w:color w:val="000000"/>
                <w:sz w:val="22"/>
                <w:szCs w:val="22"/>
                <w:lang w:val="en-US" w:eastAsia="zh-CN"/>
              </w:rPr>
              <w:t>4项</w:t>
            </w:r>
            <w:r>
              <w:rPr>
                <w:rFonts w:hint="default" w:ascii="Times New Roman" w:hAnsi="Times New Roman" w:eastAsia="方正仿宋_GBK" w:cs="Times New Roman"/>
                <w:b/>
                <w:bCs/>
                <w:color w:val="000000"/>
                <w:sz w:val="22"/>
                <w:szCs w:val="22"/>
                <w:lang w:eastAsia="zh-CN"/>
              </w:rPr>
              <w:t>）</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110</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COPD稳定期患者的中医证候与常规理化指标的关联性研究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sz w:val="22"/>
                <w:szCs w:val="22"/>
              </w:rPr>
              <w:t xml:space="preserve"> 恩平市人民医院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111</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H型高血压早期动脉粥样硬化与高尿酸血症的临床相关性研究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 xml:space="preserve"> 恩平市人民医院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112</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早期颅骨修补术对颅脑外伤术后颅骨缺损患者神经功能的影响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sz w:val="22"/>
                <w:szCs w:val="22"/>
              </w:rPr>
              <w:t xml:space="preserve"> 恩平市人民医院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w w:val="90"/>
                <w:sz w:val="22"/>
                <w:szCs w:val="22"/>
              </w:rPr>
            </w:pPr>
            <w:r>
              <w:rPr>
                <w:rFonts w:hint="default" w:ascii="Times New Roman" w:hAnsi="Times New Roman" w:eastAsia="方正仿宋_GBK" w:cs="Times New Roman"/>
                <w:color w:val="000000"/>
                <w:sz w:val="22"/>
                <w:szCs w:val="22"/>
              </w:rPr>
              <w:t>验收通过</w:t>
            </w:r>
          </w:p>
        </w:tc>
      </w:tr>
      <w:tr>
        <w:tblPrEx>
          <w:tblLayout w:type="fixed"/>
          <w:tblCellMar>
            <w:top w:w="0" w:type="dxa"/>
            <w:left w:w="108" w:type="dxa"/>
            <w:bottom w:w="0" w:type="dxa"/>
            <w:right w:w="108" w:type="dxa"/>
          </w:tblCellMar>
        </w:tblPrEx>
        <w:trPr>
          <w:trHeight w:val="567"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113</w:t>
            </w:r>
          </w:p>
        </w:tc>
        <w:tc>
          <w:tcPr>
            <w:tcW w:w="4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both"/>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围绝经期卵巢功能减退、无症状女性应用激素治疗的对比研究</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 xml:space="preserve"> 恩平市人民医院</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Lines="0" w:afterLines="0" w:line="420" w:lineRule="exact"/>
              <w:jc w:val="center"/>
              <w:textAlignment w:val="auto"/>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验收通过</w:t>
            </w:r>
          </w:p>
        </w:tc>
      </w:tr>
    </w:tbl>
    <w:p>
      <w:pPr>
        <w:spacing w:line="400" w:lineRule="exact"/>
        <w:rPr>
          <w:rFonts w:hint="default" w:ascii="Times New Roman" w:hAnsi="Times New Roman" w:eastAsia="方正仿宋_GBK" w:cs="Times New Roman"/>
        </w:rPr>
      </w:pPr>
    </w:p>
    <w:sectPr>
      <w:pgSz w:w="11906" w:h="16838"/>
      <w:pgMar w:top="1531" w:right="1531" w:bottom="1531"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172A27"/>
    <w:rsid w:val="00030B62"/>
    <w:rsid w:val="00031102"/>
    <w:rsid w:val="00045CA0"/>
    <w:rsid w:val="00055683"/>
    <w:rsid w:val="0006239A"/>
    <w:rsid w:val="000707D9"/>
    <w:rsid w:val="00074572"/>
    <w:rsid w:val="00086313"/>
    <w:rsid w:val="000959C2"/>
    <w:rsid w:val="000C07C6"/>
    <w:rsid w:val="000F28E9"/>
    <w:rsid w:val="000F56AC"/>
    <w:rsid w:val="00124E38"/>
    <w:rsid w:val="00125A6F"/>
    <w:rsid w:val="00127D9F"/>
    <w:rsid w:val="00136906"/>
    <w:rsid w:val="0017571B"/>
    <w:rsid w:val="00176E75"/>
    <w:rsid w:val="00180A8F"/>
    <w:rsid w:val="00182560"/>
    <w:rsid w:val="0018435D"/>
    <w:rsid w:val="00192D8C"/>
    <w:rsid w:val="001A216C"/>
    <w:rsid w:val="001A245A"/>
    <w:rsid w:val="001A6A3D"/>
    <w:rsid w:val="001C242B"/>
    <w:rsid w:val="001C7E84"/>
    <w:rsid w:val="001D2681"/>
    <w:rsid w:val="001E12AA"/>
    <w:rsid w:val="001E2557"/>
    <w:rsid w:val="0020080C"/>
    <w:rsid w:val="002014AB"/>
    <w:rsid w:val="002109F2"/>
    <w:rsid w:val="00217CBD"/>
    <w:rsid w:val="00230197"/>
    <w:rsid w:val="00233619"/>
    <w:rsid w:val="00234C7E"/>
    <w:rsid w:val="002458AF"/>
    <w:rsid w:val="00253EF4"/>
    <w:rsid w:val="00255488"/>
    <w:rsid w:val="00255A82"/>
    <w:rsid w:val="00283EB8"/>
    <w:rsid w:val="00293C3D"/>
    <w:rsid w:val="00297AA8"/>
    <w:rsid w:val="002A1860"/>
    <w:rsid w:val="002B7A51"/>
    <w:rsid w:val="002C5B49"/>
    <w:rsid w:val="002E0D59"/>
    <w:rsid w:val="002E2BE6"/>
    <w:rsid w:val="002E3A95"/>
    <w:rsid w:val="002E64DD"/>
    <w:rsid w:val="002F07ED"/>
    <w:rsid w:val="00321015"/>
    <w:rsid w:val="0032340A"/>
    <w:rsid w:val="00323AA6"/>
    <w:rsid w:val="00325712"/>
    <w:rsid w:val="00325993"/>
    <w:rsid w:val="00335BD2"/>
    <w:rsid w:val="00342EC2"/>
    <w:rsid w:val="003540C4"/>
    <w:rsid w:val="003638F3"/>
    <w:rsid w:val="00371F99"/>
    <w:rsid w:val="003746F0"/>
    <w:rsid w:val="00381FCE"/>
    <w:rsid w:val="003A31B0"/>
    <w:rsid w:val="003A3D5B"/>
    <w:rsid w:val="003B197B"/>
    <w:rsid w:val="003D01CE"/>
    <w:rsid w:val="003D763E"/>
    <w:rsid w:val="003F3373"/>
    <w:rsid w:val="003F4690"/>
    <w:rsid w:val="00405B85"/>
    <w:rsid w:val="00406462"/>
    <w:rsid w:val="0041315C"/>
    <w:rsid w:val="0041797A"/>
    <w:rsid w:val="00424712"/>
    <w:rsid w:val="00442F25"/>
    <w:rsid w:val="00444D9F"/>
    <w:rsid w:val="00446396"/>
    <w:rsid w:val="00457039"/>
    <w:rsid w:val="0046359A"/>
    <w:rsid w:val="004675B9"/>
    <w:rsid w:val="00474688"/>
    <w:rsid w:val="0048685E"/>
    <w:rsid w:val="004876FF"/>
    <w:rsid w:val="0049217C"/>
    <w:rsid w:val="004B26A3"/>
    <w:rsid w:val="004C7144"/>
    <w:rsid w:val="004D2F9F"/>
    <w:rsid w:val="004E5C86"/>
    <w:rsid w:val="004F02AF"/>
    <w:rsid w:val="004F2080"/>
    <w:rsid w:val="004F621C"/>
    <w:rsid w:val="00504981"/>
    <w:rsid w:val="0051160C"/>
    <w:rsid w:val="005158E9"/>
    <w:rsid w:val="00520228"/>
    <w:rsid w:val="0052794E"/>
    <w:rsid w:val="00536AD3"/>
    <w:rsid w:val="0054715F"/>
    <w:rsid w:val="005514DB"/>
    <w:rsid w:val="00551ED8"/>
    <w:rsid w:val="00581DEA"/>
    <w:rsid w:val="00591FFD"/>
    <w:rsid w:val="005A1F03"/>
    <w:rsid w:val="005A7F46"/>
    <w:rsid w:val="005B35C8"/>
    <w:rsid w:val="005C00EC"/>
    <w:rsid w:val="005C2519"/>
    <w:rsid w:val="005C7895"/>
    <w:rsid w:val="005E1BC1"/>
    <w:rsid w:val="005E5D0A"/>
    <w:rsid w:val="005F35E9"/>
    <w:rsid w:val="00604587"/>
    <w:rsid w:val="00611FF0"/>
    <w:rsid w:val="006148FB"/>
    <w:rsid w:val="006269D7"/>
    <w:rsid w:val="00633E3A"/>
    <w:rsid w:val="006340FC"/>
    <w:rsid w:val="00666E90"/>
    <w:rsid w:val="00667E25"/>
    <w:rsid w:val="00676673"/>
    <w:rsid w:val="00677F28"/>
    <w:rsid w:val="00681EF5"/>
    <w:rsid w:val="006B7411"/>
    <w:rsid w:val="006D085C"/>
    <w:rsid w:val="006E0DB6"/>
    <w:rsid w:val="006E2B2D"/>
    <w:rsid w:val="006E473C"/>
    <w:rsid w:val="006E7AF6"/>
    <w:rsid w:val="006F1EDB"/>
    <w:rsid w:val="006F3776"/>
    <w:rsid w:val="006F6579"/>
    <w:rsid w:val="007268DE"/>
    <w:rsid w:val="00737560"/>
    <w:rsid w:val="0074377C"/>
    <w:rsid w:val="00743B2A"/>
    <w:rsid w:val="0075263E"/>
    <w:rsid w:val="0076268A"/>
    <w:rsid w:val="00783FF0"/>
    <w:rsid w:val="00785AFD"/>
    <w:rsid w:val="007A1E72"/>
    <w:rsid w:val="007B035E"/>
    <w:rsid w:val="007B1AD3"/>
    <w:rsid w:val="007C5DDE"/>
    <w:rsid w:val="007E4E97"/>
    <w:rsid w:val="007F5198"/>
    <w:rsid w:val="00800708"/>
    <w:rsid w:val="00814554"/>
    <w:rsid w:val="008168F0"/>
    <w:rsid w:val="00832ADB"/>
    <w:rsid w:val="0083644F"/>
    <w:rsid w:val="00841F91"/>
    <w:rsid w:val="0085341D"/>
    <w:rsid w:val="00854E0A"/>
    <w:rsid w:val="00855524"/>
    <w:rsid w:val="00894862"/>
    <w:rsid w:val="0089538D"/>
    <w:rsid w:val="008A1515"/>
    <w:rsid w:val="008A666A"/>
    <w:rsid w:val="008C6943"/>
    <w:rsid w:val="008D0B97"/>
    <w:rsid w:val="008D0EDC"/>
    <w:rsid w:val="008D1B45"/>
    <w:rsid w:val="008D2183"/>
    <w:rsid w:val="008E535B"/>
    <w:rsid w:val="008F186E"/>
    <w:rsid w:val="008F3E44"/>
    <w:rsid w:val="009209BF"/>
    <w:rsid w:val="00931A7B"/>
    <w:rsid w:val="00931CF5"/>
    <w:rsid w:val="009320EF"/>
    <w:rsid w:val="00940399"/>
    <w:rsid w:val="00953610"/>
    <w:rsid w:val="00956247"/>
    <w:rsid w:val="009622FE"/>
    <w:rsid w:val="00971C53"/>
    <w:rsid w:val="009804EE"/>
    <w:rsid w:val="00991AED"/>
    <w:rsid w:val="00993582"/>
    <w:rsid w:val="00996F33"/>
    <w:rsid w:val="009B069D"/>
    <w:rsid w:val="009B66D8"/>
    <w:rsid w:val="00A031F7"/>
    <w:rsid w:val="00A07A6B"/>
    <w:rsid w:val="00A1034B"/>
    <w:rsid w:val="00A2046A"/>
    <w:rsid w:val="00A26D78"/>
    <w:rsid w:val="00A324ED"/>
    <w:rsid w:val="00A40C45"/>
    <w:rsid w:val="00A70918"/>
    <w:rsid w:val="00A901DD"/>
    <w:rsid w:val="00AB6A2C"/>
    <w:rsid w:val="00AB7082"/>
    <w:rsid w:val="00AD30DF"/>
    <w:rsid w:val="00AD3BDF"/>
    <w:rsid w:val="00AE7550"/>
    <w:rsid w:val="00AF0BB8"/>
    <w:rsid w:val="00AF3113"/>
    <w:rsid w:val="00B1352A"/>
    <w:rsid w:val="00B15369"/>
    <w:rsid w:val="00B20A29"/>
    <w:rsid w:val="00B24451"/>
    <w:rsid w:val="00B376A1"/>
    <w:rsid w:val="00B4705C"/>
    <w:rsid w:val="00B47339"/>
    <w:rsid w:val="00B53DA8"/>
    <w:rsid w:val="00B54261"/>
    <w:rsid w:val="00B54DB0"/>
    <w:rsid w:val="00B572F1"/>
    <w:rsid w:val="00B74C14"/>
    <w:rsid w:val="00B75853"/>
    <w:rsid w:val="00B775D3"/>
    <w:rsid w:val="00B93D0E"/>
    <w:rsid w:val="00B96B9C"/>
    <w:rsid w:val="00BA4B08"/>
    <w:rsid w:val="00BB08DB"/>
    <w:rsid w:val="00BB1667"/>
    <w:rsid w:val="00BB507B"/>
    <w:rsid w:val="00BC55B4"/>
    <w:rsid w:val="00BD6D53"/>
    <w:rsid w:val="00BE016B"/>
    <w:rsid w:val="00BE1935"/>
    <w:rsid w:val="00BE467D"/>
    <w:rsid w:val="00BF4FD0"/>
    <w:rsid w:val="00BF58B8"/>
    <w:rsid w:val="00BF6672"/>
    <w:rsid w:val="00BF790D"/>
    <w:rsid w:val="00C03AD3"/>
    <w:rsid w:val="00C062E8"/>
    <w:rsid w:val="00C32F65"/>
    <w:rsid w:val="00C83AFB"/>
    <w:rsid w:val="00C8739E"/>
    <w:rsid w:val="00C93190"/>
    <w:rsid w:val="00C93ABB"/>
    <w:rsid w:val="00C97C46"/>
    <w:rsid w:val="00CA6848"/>
    <w:rsid w:val="00CB56B6"/>
    <w:rsid w:val="00CD1BE2"/>
    <w:rsid w:val="00CD49B0"/>
    <w:rsid w:val="00CE1B3F"/>
    <w:rsid w:val="00CF500F"/>
    <w:rsid w:val="00D14138"/>
    <w:rsid w:val="00D26EC7"/>
    <w:rsid w:val="00D32261"/>
    <w:rsid w:val="00D40D2C"/>
    <w:rsid w:val="00D42D99"/>
    <w:rsid w:val="00D60024"/>
    <w:rsid w:val="00D676FF"/>
    <w:rsid w:val="00D7394E"/>
    <w:rsid w:val="00D85763"/>
    <w:rsid w:val="00D90AE9"/>
    <w:rsid w:val="00D93B52"/>
    <w:rsid w:val="00D96CCC"/>
    <w:rsid w:val="00DB2875"/>
    <w:rsid w:val="00DC144B"/>
    <w:rsid w:val="00DE37A6"/>
    <w:rsid w:val="00E006D2"/>
    <w:rsid w:val="00E045D1"/>
    <w:rsid w:val="00E05315"/>
    <w:rsid w:val="00E14B2A"/>
    <w:rsid w:val="00E173F7"/>
    <w:rsid w:val="00E17B32"/>
    <w:rsid w:val="00E269A8"/>
    <w:rsid w:val="00E31B4B"/>
    <w:rsid w:val="00E405C5"/>
    <w:rsid w:val="00E51D71"/>
    <w:rsid w:val="00E52EBE"/>
    <w:rsid w:val="00E62E08"/>
    <w:rsid w:val="00E66062"/>
    <w:rsid w:val="00E665A2"/>
    <w:rsid w:val="00E83918"/>
    <w:rsid w:val="00EA1464"/>
    <w:rsid w:val="00EB517C"/>
    <w:rsid w:val="00EB7260"/>
    <w:rsid w:val="00ED2CD7"/>
    <w:rsid w:val="00ED5C27"/>
    <w:rsid w:val="00ED7B10"/>
    <w:rsid w:val="00EE7E94"/>
    <w:rsid w:val="00EF42DF"/>
    <w:rsid w:val="00F12635"/>
    <w:rsid w:val="00F2182F"/>
    <w:rsid w:val="00F233BD"/>
    <w:rsid w:val="00F26F8C"/>
    <w:rsid w:val="00F302F0"/>
    <w:rsid w:val="00F322A1"/>
    <w:rsid w:val="00F33695"/>
    <w:rsid w:val="00F44618"/>
    <w:rsid w:val="00F47EC7"/>
    <w:rsid w:val="00F57102"/>
    <w:rsid w:val="00F762DF"/>
    <w:rsid w:val="00F84B36"/>
    <w:rsid w:val="00F927B9"/>
    <w:rsid w:val="00FA06EC"/>
    <w:rsid w:val="00FA0B31"/>
    <w:rsid w:val="00FA0E68"/>
    <w:rsid w:val="00FA742A"/>
    <w:rsid w:val="00FB6E16"/>
    <w:rsid w:val="00FC3A01"/>
    <w:rsid w:val="00FC7D33"/>
    <w:rsid w:val="00FD1B6E"/>
    <w:rsid w:val="00FE01A8"/>
    <w:rsid w:val="00FF22D0"/>
    <w:rsid w:val="00FF66F9"/>
    <w:rsid w:val="01B53699"/>
    <w:rsid w:val="025D28CC"/>
    <w:rsid w:val="0EFA3FB6"/>
    <w:rsid w:val="10AD1404"/>
    <w:rsid w:val="24707D0A"/>
    <w:rsid w:val="256D62F1"/>
    <w:rsid w:val="286B4E72"/>
    <w:rsid w:val="3FEB4523"/>
    <w:rsid w:val="431B43BB"/>
    <w:rsid w:val="43E70A94"/>
    <w:rsid w:val="4EF32D1F"/>
    <w:rsid w:val="69574393"/>
    <w:rsid w:val="6F0500FF"/>
    <w:rsid w:val="702F6FB1"/>
    <w:rsid w:val="750F68B4"/>
    <w:rsid w:val="76FA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style>
  <w:style w:type="character" w:styleId="9">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0">
    <w:name w:val="Emphasis"/>
    <w:basedOn w:val="7"/>
    <w:qFormat/>
    <w:uiPriority w:val="20"/>
  </w:style>
  <w:style w:type="character" w:styleId="11">
    <w:name w:val="Hyperlink"/>
    <w:basedOn w:val="7"/>
    <w:unhideWhenUsed/>
    <w:qFormat/>
    <w:uiPriority w:val="99"/>
    <w:rPr>
      <w:color w:val="0000FF"/>
      <w:u w:val="single"/>
    </w:rPr>
  </w:style>
  <w:style w:type="character" w:styleId="12">
    <w:name w:val="HTML Cite"/>
    <w:basedOn w:val="7"/>
    <w:semiHidden/>
    <w:unhideWhenUsed/>
    <w:qFormat/>
    <w:uiPriority w:val="99"/>
  </w:style>
  <w:style w:type="character" w:customStyle="1" w:styleId="13">
    <w:name w:val="页眉 Char"/>
    <w:basedOn w:val="7"/>
    <w:link w:val="4"/>
    <w:qFormat/>
    <w:uiPriority w:val="99"/>
    <w:rPr>
      <w:rFonts w:ascii="Calibri" w:hAnsi="Calibri" w:eastAsia="宋体" w:cs="Times New Roman"/>
      <w:sz w:val="18"/>
      <w:szCs w:val="18"/>
    </w:rPr>
  </w:style>
  <w:style w:type="character" w:customStyle="1" w:styleId="14">
    <w:name w:val="页脚 Char"/>
    <w:basedOn w:val="7"/>
    <w:link w:val="3"/>
    <w:qFormat/>
    <w:uiPriority w:val="99"/>
    <w:rPr>
      <w:rFonts w:ascii="Calibri" w:hAnsi="Calibri" w:eastAsia="宋体" w:cs="Times New Roman"/>
      <w:sz w:val="18"/>
      <w:szCs w:val="18"/>
    </w:rPr>
  </w:style>
  <w:style w:type="character" w:customStyle="1" w:styleId="15">
    <w:name w:val="批注框文本 Char"/>
    <w:basedOn w:val="7"/>
    <w:link w:val="2"/>
    <w:semiHidden/>
    <w:qFormat/>
    <w:uiPriority w:val="99"/>
    <w:rPr>
      <w:rFonts w:ascii="Calibri" w:hAnsi="Calibri" w:eastAsia="宋体" w:cs="Times New Roman"/>
      <w:sz w:val="18"/>
      <w:szCs w:val="18"/>
    </w:rPr>
  </w:style>
  <w:style w:type="character" w:customStyle="1" w:styleId="16">
    <w:name w:val="butn"/>
    <w:basedOn w:val="7"/>
    <w:qFormat/>
    <w:uiPriority w:val="0"/>
  </w:style>
  <w:style w:type="character" w:customStyle="1" w:styleId="17">
    <w:name w:val="tip"/>
    <w:basedOn w:val="7"/>
    <w:qFormat/>
    <w:uiPriority w:val="0"/>
    <w:rPr>
      <w:color w:val="FF0000"/>
    </w:rPr>
  </w:style>
  <w:style w:type="character" w:customStyle="1" w:styleId="18">
    <w:name w:val="bold"/>
    <w:basedOn w:val="7"/>
    <w:qFormat/>
    <w:uiPriority w:val="0"/>
    <w:rPr>
      <w:b/>
      <w:sz w:val="21"/>
      <w:szCs w:val="21"/>
    </w:rPr>
  </w:style>
  <w:style w:type="character" w:customStyle="1" w:styleId="19">
    <w:name w:val="warn1"/>
    <w:basedOn w:val="7"/>
    <w:qFormat/>
    <w:uiPriority w:val="0"/>
    <w:rPr>
      <w:color w:val="FF0000"/>
    </w:rPr>
  </w:style>
  <w:style w:type="character" w:customStyle="1" w:styleId="20">
    <w:name w:val="del"/>
    <w:basedOn w:val="7"/>
    <w:qFormat/>
    <w:uiPriority w:val="0"/>
    <w:rPr>
      <w:color w:val="999999"/>
      <w:sz w:val="18"/>
      <w:szCs w:val="18"/>
    </w:rPr>
  </w:style>
  <w:style w:type="character" w:customStyle="1" w:styleId="21">
    <w:name w:val="icon-jia"/>
    <w:basedOn w:val="7"/>
    <w:qFormat/>
    <w:uiPriority w:val="0"/>
  </w:style>
  <w:style w:type="character" w:customStyle="1" w:styleId="22">
    <w:name w:val="icon-jian"/>
    <w:basedOn w:val="7"/>
    <w:qFormat/>
    <w:uiPriority w:val="0"/>
  </w:style>
  <w:style w:type="character" w:customStyle="1" w:styleId="23">
    <w:name w:val="warn2"/>
    <w:basedOn w:val="7"/>
    <w:qFormat/>
    <w:uiPriority w:val="0"/>
    <w:rPr>
      <w:color w:val="FF0000"/>
    </w:rPr>
  </w:style>
  <w:style w:type="character" w:customStyle="1" w:styleId="24">
    <w:name w:val="bold2"/>
    <w:basedOn w:val="7"/>
    <w:qFormat/>
    <w:uiPriority w:val="0"/>
    <w:rPr>
      <w:b/>
      <w:sz w:val="21"/>
      <w:szCs w:val="21"/>
    </w:rPr>
  </w:style>
  <w:style w:type="character" w:customStyle="1" w:styleId="25">
    <w:name w:val="tip1"/>
    <w:basedOn w:val="7"/>
    <w:qFormat/>
    <w:uiPriority w:val="0"/>
    <w:rPr>
      <w:color w:val="FF0000"/>
    </w:rPr>
  </w:style>
  <w:style w:type="paragraph" w:styleId="26">
    <w:name w:val="No Spacing"/>
    <w:basedOn w:val="1"/>
    <w:qFormat/>
    <w:uiPriority w:val="1"/>
    <w:pPr>
      <w:widowControl/>
    </w:pPr>
    <w:rPr>
      <w:rFonts w:ascii="Times New Roman" w:hAnsi="Times New Roman"/>
      <w:color w:val="000000"/>
      <w:kern w:val="0"/>
      <w:szCs w:val="21"/>
    </w:rPr>
  </w:style>
  <w:style w:type="character" w:customStyle="1" w:styleId="27">
    <w:name w:val="warn"/>
    <w:basedOn w:val="7"/>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694</Words>
  <Characters>3961</Characters>
  <Lines>33</Lines>
  <Paragraphs>9</Paragraphs>
  <TotalTime>4</TotalTime>
  <ScaleCrop>false</ScaleCrop>
  <LinksUpToDate>false</LinksUpToDate>
  <CharactersWithSpaces>4646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2021-09-14T08:32:00Z</dcterms:created>
  <dc:creator>林惠明</dc:creator>
  <cp:lastModifiedBy>叶欣</cp:lastModifiedBy>
  <dcterms:modified xsi:type="dcterms:W3CDTF">2021-12-28T09:16:56Z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