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F89" w:rsidRDefault="0040403B">
      <w:pPr>
        <w:spacing w:line="536" w:lineRule="exact"/>
        <w:jc w:val="center"/>
        <w:rPr>
          <w:rFonts w:ascii="方正小标宋简体" w:eastAsia="方正小标宋简体" w:hAnsi="方正小标宋简体"/>
          <w:sz w:val="44"/>
          <w:szCs w:val="44"/>
        </w:rPr>
      </w:pPr>
      <w:r>
        <w:rPr>
          <w:rFonts w:ascii="方正小标宋简体" w:eastAsia="方正小标宋简体" w:hint="eastAsia"/>
          <w:sz w:val="44"/>
          <w:szCs w:val="44"/>
        </w:rPr>
        <w:t>江门市从事生活垃圾</w:t>
      </w:r>
      <w:r>
        <w:rPr>
          <w:rFonts w:ascii="方正小标宋简体" w:eastAsia="方正小标宋简体" w:hint="eastAsia"/>
          <w:sz w:val="44"/>
          <w:szCs w:val="44"/>
        </w:rPr>
        <w:t>（含粪便）</w:t>
      </w:r>
      <w:r>
        <w:rPr>
          <w:rFonts w:ascii="方正小标宋简体" w:eastAsia="方正小标宋简体" w:hint="eastAsia"/>
          <w:sz w:val="44"/>
          <w:szCs w:val="44"/>
        </w:rPr>
        <w:t>经营性</w:t>
      </w:r>
      <w:r>
        <w:rPr>
          <w:rFonts w:ascii="方正小标宋简体" w:eastAsia="方正小标宋简体" w:hint="eastAsia"/>
          <w:sz w:val="44"/>
          <w:szCs w:val="44"/>
        </w:rPr>
        <w:t>清扫、收集、运输、</w:t>
      </w:r>
      <w:r>
        <w:rPr>
          <w:rFonts w:ascii="方正小标宋简体" w:eastAsia="方正小标宋简体" w:hint="eastAsia"/>
          <w:sz w:val="44"/>
          <w:szCs w:val="44"/>
        </w:rPr>
        <w:t>处理服务</w:t>
      </w:r>
      <w:r>
        <w:rPr>
          <w:rFonts w:ascii="方正小标宋简体" w:eastAsia="方正小标宋简体" w:hAnsi="方正小标宋简体" w:hint="eastAsia"/>
          <w:sz w:val="44"/>
          <w:szCs w:val="44"/>
        </w:rPr>
        <w:t>审批</w:t>
      </w:r>
      <w:r>
        <w:rPr>
          <w:rFonts w:ascii="方正小标宋简体" w:eastAsia="方正小标宋简体" w:hAnsi="方正小标宋简体" w:hint="eastAsia"/>
          <w:sz w:val="44"/>
          <w:szCs w:val="44"/>
        </w:rPr>
        <w:t>告知承诺书</w:t>
      </w:r>
    </w:p>
    <w:p w:rsidR="004B7F89" w:rsidRDefault="0040403B">
      <w:pPr>
        <w:spacing w:line="536" w:lineRule="exact"/>
        <w:jc w:val="center"/>
        <w:rPr>
          <w:rFonts w:ascii="仿宋_GB2312" w:eastAsia="仿宋_GB2312"/>
          <w:b/>
          <w:sz w:val="32"/>
          <w:szCs w:val="32"/>
        </w:rPr>
      </w:pPr>
      <w:r>
        <w:rPr>
          <w:rFonts w:ascii="仿宋_GB2312" w:eastAsia="仿宋_GB2312" w:hAnsi="仿宋" w:hint="eastAsia"/>
          <w:sz w:val="32"/>
          <w:szCs w:val="32"/>
        </w:rPr>
        <w:t>（</w:t>
      </w:r>
      <w:r>
        <w:rPr>
          <w:rFonts w:ascii="仿宋_GB2312" w:eastAsia="仿宋_GB2312" w:hAnsi="Arial" w:cs="Arial" w:hint="eastAsia"/>
          <w:kern w:val="0"/>
          <w:sz w:val="32"/>
          <w:szCs w:val="32"/>
        </w:rPr>
        <w:t>参考模版</w:t>
      </w:r>
      <w:r>
        <w:rPr>
          <w:rFonts w:ascii="仿宋_GB2312" w:eastAsia="仿宋_GB2312" w:hAnsi="仿宋" w:hint="eastAsia"/>
          <w:sz w:val="32"/>
          <w:szCs w:val="32"/>
        </w:rPr>
        <w:t>）</w:t>
      </w:r>
    </w:p>
    <w:p w:rsidR="004B7F89" w:rsidRDefault="004B7F89">
      <w:pPr>
        <w:spacing w:line="536" w:lineRule="exact"/>
        <w:jc w:val="center"/>
        <w:rPr>
          <w:rFonts w:ascii="仿宋_GB2312" w:eastAsia="仿宋_GB2312" w:hAnsi="方正小标宋简体"/>
          <w:sz w:val="32"/>
          <w:szCs w:val="32"/>
        </w:rPr>
      </w:pPr>
    </w:p>
    <w:p w:rsidR="004B7F89" w:rsidRDefault="0040403B">
      <w:pPr>
        <w:spacing w:line="536" w:lineRule="exact"/>
        <w:jc w:val="center"/>
        <w:rPr>
          <w:rFonts w:ascii="黑体" w:eastAsia="黑体" w:hAnsi="黑体"/>
          <w:sz w:val="32"/>
          <w:szCs w:val="32"/>
        </w:rPr>
      </w:pPr>
      <w:r>
        <w:rPr>
          <w:rFonts w:ascii="黑体" w:eastAsia="黑体" w:hAnsi="黑体" w:hint="eastAsia"/>
          <w:sz w:val="32"/>
          <w:szCs w:val="32"/>
        </w:rPr>
        <w:t>第一部分</w:t>
      </w:r>
      <w:r>
        <w:rPr>
          <w:rFonts w:ascii="黑体" w:eastAsia="黑体" w:hAnsi="黑体" w:hint="eastAsia"/>
          <w:sz w:val="32"/>
          <w:szCs w:val="32"/>
        </w:rPr>
        <w:t xml:space="preserve">  </w:t>
      </w:r>
      <w:r>
        <w:rPr>
          <w:rFonts w:ascii="黑体" w:eastAsia="黑体" w:hAnsi="黑体" w:hint="eastAsia"/>
          <w:sz w:val="32"/>
          <w:szCs w:val="32"/>
        </w:rPr>
        <w:t>行政机关的告知</w:t>
      </w:r>
    </w:p>
    <w:p w:rsidR="004B7F89" w:rsidRDefault="0040403B">
      <w:pPr>
        <w:shd w:val="clear" w:color="auto" w:fill="FFFFFF"/>
        <w:spacing w:line="536" w:lineRule="exact"/>
        <w:ind w:firstLineChars="200" w:firstLine="640"/>
        <w:rPr>
          <w:rFonts w:ascii="仿宋_GB2312" w:eastAsia="仿宋_GB2312" w:hAnsi="Arial" w:cs="Arial"/>
          <w:kern w:val="0"/>
          <w:sz w:val="32"/>
          <w:szCs w:val="32"/>
        </w:rPr>
      </w:pPr>
      <w:r>
        <w:rPr>
          <w:rFonts w:ascii="仿宋_GB2312" w:eastAsia="仿宋_GB2312" w:hAnsi="仿宋" w:hint="eastAsia"/>
          <w:sz w:val="32"/>
          <w:szCs w:val="32"/>
        </w:rPr>
        <w:t>按照</w:t>
      </w:r>
      <w:proofErr w:type="gramStart"/>
      <w:r>
        <w:rPr>
          <w:rFonts w:ascii="仿宋_GB2312" w:eastAsia="仿宋_GB2312" w:hAnsi="仿宋" w:hint="eastAsia"/>
          <w:sz w:val="32"/>
          <w:szCs w:val="32"/>
        </w:rPr>
        <w:t>《</w:t>
      </w:r>
      <w:proofErr w:type="gramEnd"/>
      <w:r>
        <w:rPr>
          <w:rFonts w:ascii="仿宋_GB2312" w:eastAsia="仿宋_GB2312" w:hAnsi="仿宋" w:hint="eastAsia"/>
          <w:sz w:val="32"/>
          <w:szCs w:val="32"/>
        </w:rPr>
        <w:t>广东省住房和城乡建设厅关于印发</w:t>
      </w:r>
      <w:proofErr w:type="gramStart"/>
      <w:r>
        <w:rPr>
          <w:rFonts w:ascii="仿宋_GB2312" w:eastAsia="仿宋_GB2312" w:hAnsi="仿宋" w:hint="eastAsia"/>
          <w:sz w:val="32"/>
          <w:szCs w:val="32"/>
        </w:rPr>
        <w:t>《</w:t>
      </w:r>
      <w:proofErr w:type="gramEnd"/>
      <w:r>
        <w:rPr>
          <w:rFonts w:ascii="仿宋_GB2312" w:eastAsia="仿宋_GB2312" w:hAnsi="仿宋" w:hint="eastAsia"/>
          <w:sz w:val="32"/>
          <w:szCs w:val="32"/>
        </w:rPr>
        <w:t>广东省住房和城乡建设领域“证照分离”改革具体事项清单和管理措施</w:t>
      </w:r>
      <w:proofErr w:type="gramStart"/>
      <w:r>
        <w:rPr>
          <w:rFonts w:ascii="仿宋_GB2312" w:eastAsia="仿宋_GB2312" w:hAnsi="仿宋" w:hint="eastAsia"/>
          <w:sz w:val="32"/>
          <w:szCs w:val="32"/>
        </w:rPr>
        <w:t>》</w:t>
      </w:r>
      <w:proofErr w:type="gramEnd"/>
      <w:r>
        <w:rPr>
          <w:rFonts w:ascii="仿宋_GB2312" w:eastAsia="仿宋_GB2312" w:hAnsi="仿宋" w:hint="eastAsia"/>
          <w:sz w:val="32"/>
          <w:szCs w:val="32"/>
        </w:rPr>
        <w:t>的通知</w:t>
      </w:r>
      <w:proofErr w:type="gramStart"/>
      <w:r>
        <w:rPr>
          <w:rFonts w:ascii="仿宋_GB2312" w:eastAsia="仿宋_GB2312" w:hAnsi="仿宋" w:hint="eastAsia"/>
          <w:sz w:val="32"/>
          <w:szCs w:val="32"/>
        </w:rPr>
        <w:t>》</w:t>
      </w:r>
      <w:proofErr w:type="gramEnd"/>
      <w:r>
        <w:rPr>
          <w:rFonts w:ascii="仿宋_GB2312" w:eastAsia="仿宋_GB2312" w:hAnsi="仿宋" w:hint="eastAsia"/>
          <w:sz w:val="32"/>
          <w:szCs w:val="32"/>
        </w:rPr>
        <w:t>（粤建办〔</w:t>
      </w:r>
      <w:r>
        <w:rPr>
          <w:rFonts w:ascii="仿宋_GB2312" w:eastAsia="仿宋_GB2312" w:hAnsi="仿宋" w:hint="eastAsia"/>
          <w:sz w:val="32"/>
          <w:szCs w:val="32"/>
        </w:rPr>
        <w:t>2020</w:t>
      </w:r>
      <w:r>
        <w:rPr>
          <w:rFonts w:ascii="仿宋_GB2312" w:eastAsia="仿宋_GB2312" w:hAnsi="仿宋" w:hint="eastAsia"/>
          <w:sz w:val="32"/>
          <w:szCs w:val="32"/>
        </w:rPr>
        <w:t>〕</w:t>
      </w:r>
      <w:r>
        <w:rPr>
          <w:rFonts w:ascii="仿宋_GB2312" w:eastAsia="仿宋_GB2312" w:hAnsi="仿宋" w:hint="eastAsia"/>
          <w:sz w:val="32"/>
          <w:szCs w:val="32"/>
        </w:rPr>
        <w:t>132</w:t>
      </w:r>
      <w:r>
        <w:rPr>
          <w:rFonts w:ascii="仿宋_GB2312" w:eastAsia="仿宋_GB2312" w:hAnsi="仿宋" w:hint="eastAsia"/>
          <w:sz w:val="32"/>
          <w:szCs w:val="32"/>
        </w:rPr>
        <w:t>号</w:t>
      </w:r>
      <w:r>
        <w:rPr>
          <w:rFonts w:ascii="仿宋_GB2312" w:eastAsia="仿宋_GB2312" w:hAnsi="仿宋" w:hint="eastAsia"/>
          <w:sz w:val="32"/>
          <w:szCs w:val="32"/>
        </w:rPr>
        <w:t>）和《江门市人民政府关于印发</w:t>
      </w:r>
      <w:r>
        <w:rPr>
          <w:rFonts w:ascii="仿宋_GB2312" w:eastAsia="仿宋_GB2312" w:hAnsi="仿宋" w:hint="eastAsia"/>
          <w:sz w:val="32"/>
          <w:szCs w:val="32"/>
        </w:rPr>
        <w:t>&lt;</w:t>
      </w:r>
      <w:r>
        <w:rPr>
          <w:rFonts w:ascii="仿宋_GB2312" w:eastAsia="仿宋_GB2312" w:hAnsi="仿宋" w:hint="eastAsia"/>
          <w:sz w:val="32"/>
          <w:szCs w:val="32"/>
        </w:rPr>
        <w:t>江门市开展“证照分离”改革全覆盖试点实施方案</w:t>
      </w:r>
      <w:r>
        <w:rPr>
          <w:rFonts w:ascii="仿宋_GB2312" w:eastAsia="仿宋_GB2312" w:hAnsi="仿宋" w:hint="eastAsia"/>
          <w:sz w:val="32"/>
          <w:szCs w:val="32"/>
        </w:rPr>
        <w:t>&gt;</w:t>
      </w:r>
      <w:r>
        <w:rPr>
          <w:rFonts w:ascii="仿宋_GB2312" w:eastAsia="仿宋_GB2312" w:hAnsi="仿宋" w:hint="eastAsia"/>
          <w:sz w:val="32"/>
          <w:szCs w:val="32"/>
        </w:rPr>
        <w:t>的通知》（江府〔</w:t>
      </w:r>
      <w:r>
        <w:rPr>
          <w:rFonts w:ascii="仿宋_GB2312" w:eastAsia="仿宋_GB2312" w:hAnsi="仿宋" w:hint="eastAsia"/>
          <w:sz w:val="32"/>
          <w:szCs w:val="32"/>
        </w:rPr>
        <w:t>2020</w:t>
      </w:r>
      <w:r>
        <w:rPr>
          <w:rFonts w:ascii="仿宋_GB2312" w:eastAsia="仿宋_GB2312" w:hAnsi="仿宋" w:hint="eastAsia"/>
          <w:sz w:val="32"/>
          <w:szCs w:val="32"/>
        </w:rPr>
        <w:t>〕</w:t>
      </w:r>
      <w:r>
        <w:rPr>
          <w:rFonts w:ascii="仿宋_GB2312" w:eastAsia="仿宋_GB2312" w:hAnsi="仿宋" w:hint="eastAsia"/>
          <w:sz w:val="32"/>
          <w:szCs w:val="32"/>
        </w:rPr>
        <w:t>40</w:t>
      </w:r>
      <w:r>
        <w:rPr>
          <w:rFonts w:ascii="仿宋_GB2312" w:eastAsia="仿宋_GB2312" w:hAnsi="仿宋" w:hint="eastAsia"/>
          <w:sz w:val="32"/>
          <w:szCs w:val="32"/>
        </w:rPr>
        <w:t>号</w:t>
      </w:r>
      <w:r>
        <w:rPr>
          <w:rFonts w:ascii="仿宋_GB2312" w:eastAsia="仿宋_GB2312" w:hAnsi="仿宋" w:hint="eastAsia"/>
          <w:sz w:val="32"/>
          <w:szCs w:val="32"/>
        </w:rPr>
        <w:t>）</w:t>
      </w:r>
      <w:r>
        <w:rPr>
          <w:rFonts w:ascii="仿宋_GB2312" w:eastAsia="仿宋_GB2312" w:hAnsi="仿宋" w:hint="eastAsia"/>
          <w:sz w:val="32"/>
          <w:szCs w:val="32"/>
        </w:rPr>
        <w:t>，本行政审批机关就</w:t>
      </w:r>
      <w:r>
        <w:rPr>
          <w:rFonts w:ascii="仿宋_GB2312" w:eastAsia="仿宋_GB2312" w:hAnsi="仿宋" w:hint="eastAsia"/>
          <w:sz w:val="32"/>
          <w:szCs w:val="32"/>
        </w:rPr>
        <w:t>从事生活垃圾（含粪便）经营性清扫、收集、运输、处理审批事项</w:t>
      </w:r>
      <w:r>
        <w:rPr>
          <w:rFonts w:ascii="仿宋_GB2312" w:eastAsia="仿宋_GB2312" w:hAnsi="仿宋" w:hint="eastAsia"/>
          <w:sz w:val="32"/>
          <w:szCs w:val="32"/>
        </w:rPr>
        <w:t>告知如下：</w:t>
      </w:r>
    </w:p>
    <w:p w:rsidR="004B7F89" w:rsidRDefault="0040403B">
      <w:pPr>
        <w:shd w:val="clear" w:color="auto" w:fill="FFFFFF"/>
        <w:spacing w:line="536" w:lineRule="exact"/>
        <w:ind w:firstLineChars="200" w:firstLine="640"/>
        <w:rPr>
          <w:rFonts w:ascii="黑体" w:eastAsia="黑体" w:hAnsi="黑体" w:cs="黑体"/>
          <w:sz w:val="32"/>
          <w:szCs w:val="32"/>
        </w:rPr>
      </w:pPr>
      <w:r>
        <w:rPr>
          <w:rFonts w:ascii="黑体" w:eastAsia="黑体" w:hAnsi="黑体" w:cs="黑体" w:hint="eastAsia"/>
          <w:sz w:val="32"/>
          <w:szCs w:val="32"/>
        </w:rPr>
        <w:t>一、事项名称</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从事城市生活垃圾经营性清扫、收集、运输、处理服务审批</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黑体" w:eastAsia="黑体" w:hAnsi="黑体" w:cs="黑体" w:hint="eastAsia"/>
          <w:sz w:val="32"/>
          <w:szCs w:val="32"/>
        </w:rPr>
        <w:t>二、设定依据</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（一）《中华人民共和国行政许可法》；</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（二）《城市生活垃圾管理办法》；</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（三）《广东省城乡生活垃圾处理条例》。</w:t>
      </w:r>
    </w:p>
    <w:p w:rsidR="004B7F89" w:rsidRDefault="0040403B">
      <w:pPr>
        <w:shd w:val="clear" w:color="auto" w:fill="FFFFFF"/>
        <w:spacing w:line="536" w:lineRule="exact"/>
        <w:ind w:firstLineChars="200" w:firstLine="640"/>
        <w:rPr>
          <w:rFonts w:ascii="黑体" w:eastAsia="黑体" w:hAnsi="黑体" w:cs="黑体"/>
          <w:sz w:val="32"/>
          <w:szCs w:val="32"/>
        </w:rPr>
      </w:pPr>
      <w:r>
        <w:rPr>
          <w:rFonts w:ascii="黑体" w:eastAsia="黑体" w:hAnsi="黑体" w:cs="黑体" w:hint="eastAsia"/>
          <w:sz w:val="32"/>
          <w:szCs w:val="32"/>
        </w:rPr>
        <w:t>三、适用范围</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全市范围内。</w:t>
      </w:r>
    </w:p>
    <w:p w:rsidR="004B7F89" w:rsidRDefault="0040403B">
      <w:pPr>
        <w:shd w:val="clear" w:color="auto" w:fill="FFFFFF"/>
        <w:spacing w:line="536" w:lineRule="exact"/>
        <w:ind w:firstLineChars="200" w:firstLine="640"/>
        <w:rPr>
          <w:rFonts w:ascii="黑体" w:eastAsia="黑体" w:hAnsi="黑体" w:cs="黑体"/>
          <w:sz w:val="32"/>
          <w:szCs w:val="32"/>
        </w:rPr>
      </w:pPr>
      <w:r>
        <w:rPr>
          <w:rFonts w:ascii="黑体" w:eastAsia="黑体" w:hAnsi="黑体" w:cs="黑体" w:hint="eastAsia"/>
          <w:sz w:val="32"/>
          <w:szCs w:val="32"/>
        </w:rPr>
        <w:t>四、办理事项的条件</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从事城市生活垃圾经营性清扫、收集、运输、处理服务的告知承诺审批应当符合《城市生活垃圾管理办法》以及本行政区域内的城市生活垃圾经营服务许可办事指南的相关条件。</w:t>
      </w:r>
    </w:p>
    <w:p w:rsidR="004B7F89" w:rsidRDefault="0040403B">
      <w:pPr>
        <w:shd w:val="clear" w:color="auto" w:fill="FFFFFF"/>
        <w:spacing w:line="536" w:lineRule="exact"/>
        <w:ind w:firstLineChars="200" w:firstLine="640"/>
        <w:rPr>
          <w:rFonts w:ascii="黑体" w:eastAsia="黑体" w:hAnsi="黑体" w:cs="黑体"/>
          <w:sz w:val="32"/>
          <w:szCs w:val="32"/>
        </w:rPr>
      </w:pPr>
      <w:r>
        <w:rPr>
          <w:rFonts w:ascii="黑体" w:eastAsia="黑体" w:hAnsi="黑体" w:cs="黑体" w:hint="eastAsia"/>
          <w:sz w:val="32"/>
          <w:szCs w:val="32"/>
        </w:rPr>
        <w:t>五、办理流程</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申请人提出申领许可证的申请，主管部门依据申请人提交的告知承诺书及有关申请材料进行审批。申请人承诺已经具备许可条件</w:t>
      </w:r>
      <w:r>
        <w:rPr>
          <w:rFonts w:ascii="仿宋_GB2312" w:eastAsia="仿宋_GB2312" w:hAnsi="仿宋" w:hint="eastAsia"/>
          <w:sz w:val="32"/>
          <w:szCs w:val="32"/>
        </w:rPr>
        <w:t>的，经形式审查后当场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审批决定。主管部门在</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核发决定后，对申请人的申报材料信息进行证书原件和现场实地核查。</w:t>
      </w:r>
    </w:p>
    <w:p w:rsidR="004B7F89" w:rsidRDefault="0040403B">
      <w:pPr>
        <w:shd w:val="clear" w:color="auto" w:fill="FFFFFF"/>
        <w:spacing w:line="536" w:lineRule="exact"/>
        <w:ind w:firstLineChars="200" w:firstLine="640"/>
        <w:rPr>
          <w:rFonts w:ascii="黑体" w:eastAsia="黑体" w:hAnsi="黑体" w:cs="黑体"/>
          <w:sz w:val="32"/>
          <w:szCs w:val="32"/>
        </w:rPr>
      </w:pPr>
      <w:r>
        <w:rPr>
          <w:rFonts w:ascii="黑体" w:eastAsia="黑体" w:hAnsi="黑体" w:cs="黑体" w:hint="eastAsia"/>
          <w:sz w:val="32"/>
          <w:szCs w:val="32"/>
        </w:rPr>
        <w:t>六、申请材料</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申请人选择告知承诺方式申请审批事项的，各市（区）城市管理综合执法（环境卫生）主管部门收到申请人提交的以下全部材料并符合要求的，应当场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行政审批决定。</w:t>
      </w:r>
    </w:p>
    <w:p w:rsidR="004B7F89" w:rsidRDefault="0040403B">
      <w:pPr>
        <w:shd w:val="clear" w:color="auto" w:fill="FFFFFF"/>
        <w:spacing w:line="536"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t>1.</w:t>
      </w:r>
      <w:r>
        <w:rPr>
          <w:rFonts w:ascii="仿宋_GB2312" w:eastAsia="仿宋_GB2312" w:hAnsi="仿宋" w:hint="eastAsia"/>
          <w:b/>
          <w:bCs/>
          <w:sz w:val="32"/>
          <w:szCs w:val="32"/>
        </w:rPr>
        <w:t>从事城市生活垃圾经营性清扫服务：</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1</w:t>
      </w:r>
      <w:r>
        <w:rPr>
          <w:rFonts w:ascii="仿宋_GB2312" w:eastAsia="仿宋_GB2312" w:hAnsi="仿宋" w:hint="eastAsia"/>
          <w:sz w:val="32"/>
          <w:szCs w:val="32"/>
        </w:rPr>
        <w:t>）城市生活垃圾经营性服务许可申请表（原件）；</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2</w:t>
      </w:r>
      <w:r>
        <w:rPr>
          <w:rFonts w:ascii="仿宋_GB2312" w:eastAsia="仿宋_GB2312" w:hAnsi="仿宋" w:hint="eastAsia"/>
          <w:sz w:val="32"/>
          <w:szCs w:val="32"/>
        </w:rPr>
        <w:t>）垃圾运输或处置去向和处置方式的证明材料（原件）；</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3</w:t>
      </w:r>
      <w:r>
        <w:rPr>
          <w:rFonts w:ascii="仿宋_GB2312" w:eastAsia="仿宋_GB2312" w:hAnsi="仿宋" w:hint="eastAsia"/>
          <w:sz w:val="32"/>
          <w:szCs w:val="32"/>
        </w:rPr>
        <w:t>）与转运或处置单位签订的书面协议；</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4</w:t>
      </w:r>
      <w:r>
        <w:rPr>
          <w:rFonts w:ascii="仿宋_GB2312" w:eastAsia="仿宋_GB2312" w:hAnsi="仿宋" w:hint="eastAsia"/>
          <w:sz w:val="32"/>
          <w:szCs w:val="32"/>
        </w:rPr>
        <w:t>）固定办公场所及机械、设备、车辆停放场所相关证明材料（指产权或使用权证明）；</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5</w:t>
      </w:r>
      <w:r>
        <w:rPr>
          <w:rFonts w:ascii="仿宋_GB2312" w:eastAsia="仿宋_GB2312" w:hAnsi="仿宋" w:hint="eastAsia"/>
          <w:sz w:val="32"/>
          <w:szCs w:val="32"/>
        </w:rPr>
        <w:t>）与从事城市生活垃圾经营性服务相关设备（车辆等）的有关证件（道路运输经营许可证、车辆行驶证、车辆运输证等）；</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6</w:t>
      </w:r>
      <w:r>
        <w:rPr>
          <w:rFonts w:ascii="仿宋_GB2312" w:eastAsia="仿宋_GB2312" w:hAnsi="仿宋" w:hint="eastAsia"/>
          <w:sz w:val="32"/>
          <w:szCs w:val="32"/>
        </w:rPr>
        <w:t>）专业人员配置情况说明书及相关材料。</w:t>
      </w:r>
    </w:p>
    <w:p w:rsidR="004B7F89" w:rsidRDefault="0040403B">
      <w:pPr>
        <w:shd w:val="clear" w:color="auto" w:fill="FFFFFF"/>
        <w:spacing w:line="536"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t>2.</w:t>
      </w:r>
      <w:r>
        <w:rPr>
          <w:rFonts w:ascii="仿宋_GB2312" w:eastAsia="仿宋_GB2312" w:hAnsi="仿宋" w:hint="eastAsia"/>
          <w:b/>
          <w:bCs/>
          <w:sz w:val="32"/>
          <w:szCs w:val="32"/>
        </w:rPr>
        <w:t>从事城市生活垃圾经营性收集服务：</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1</w:t>
      </w:r>
      <w:r>
        <w:rPr>
          <w:rFonts w:ascii="仿宋_GB2312" w:eastAsia="仿宋_GB2312" w:hAnsi="仿宋" w:hint="eastAsia"/>
          <w:sz w:val="32"/>
          <w:szCs w:val="32"/>
        </w:rPr>
        <w:t>）城市生活垃圾经营性服务许可申请表（原件）；</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2</w:t>
      </w:r>
      <w:r>
        <w:rPr>
          <w:rFonts w:ascii="仿宋_GB2312" w:eastAsia="仿宋_GB2312" w:hAnsi="仿宋" w:hint="eastAsia"/>
          <w:sz w:val="32"/>
          <w:szCs w:val="32"/>
        </w:rPr>
        <w:t>）垃圾运输或处置去向和处置方式的证明材料（原件）；</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3</w:t>
      </w:r>
      <w:r>
        <w:rPr>
          <w:rFonts w:ascii="仿宋_GB2312" w:eastAsia="仿宋_GB2312" w:hAnsi="仿宋" w:hint="eastAsia"/>
          <w:sz w:val="32"/>
          <w:szCs w:val="32"/>
        </w:rPr>
        <w:t>）固定办公场所及机械、设备、车辆停放场所相关证明材料（指产权或使用权证明）；</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4</w:t>
      </w:r>
      <w:r>
        <w:rPr>
          <w:rFonts w:ascii="仿宋_GB2312" w:eastAsia="仿宋_GB2312" w:hAnsi="仿宋" w:hint="eastAsia"/>
          <w:sz w:val="32"/>
          <w:szCs w:val="32"/>
        </w:rPr>
        <w:t>）收集设备照片（原件）；</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w:t>
      </w:r>
      <w:r>
        <w:rPr>
          <w:rFonts w:ascii="仿宋_GB2312" w:eastAsia="仿宋_GB2312" w:hAnsi="仿宋" w:hint="eastAsia"/>
          <w:sz w:val="32"/>
          <w:szCs w:val="32"/>
        </w:rPr>
        <w:t>5</w:t>
      </w:r>
      <w:r>
        <w:rPr>
          <w:rFonts w:ascii="仿宋_GB2312" w:eastAsia="仿宋_GB2312" w:hAnsi="仿宋" w:hint="eastAsia"/>
          <w:sz w:val="32"/>
          <w:szCs w:val="32"/>
        </w:rPr>
        <w:t>）专业人员配置情况说明书及相关材料。</w:t>
      </w:r>
    </w:p>
    <w:p w:rsidR="004B7F89" w:rsidRDefault="0040403B">
      <w:pPr>
        <w:shd w:val="clear" w:color="auto" w:fill="FFFFFF"/>
        <w:spacing w:line="536"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t>3.</w:t>
      </w:r>
      <w:r>
        <w:rPr>
          <w:rFonts w:ascii="仿宋_GB2312" w:eastAsia="仿宋_GB2312" w:hAnsi="仿宋" w:hint="eastAsia"/>
          <w:b/>
          <w:bCs/>
          <w:sz w:val="32"/>
          <w:szCs w:val="32"/>
        </w:rPr>
        <w:t>从事城市生活垃圾经营性运输服务：</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1</w:t>
      </w:r>
      <w:r>
        <w:rPr>
          <w:rFonts w:ascii="仿宋_GB2312" w:eastAsia="仿宋_GB2312" w:hAnsi="仿宋" w:hint="eastAsia"/>
          <w:sz w:val="32"/>
          <w:szCs w:val="32"/>
        </w:rPr>
        <w:t>）城市生活垃圾经营性服务许可申请表（原件）；</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2</w:t>
      </w:r>
      <w:r>
        <w:rPr>
          <w:rFonts w:ascii="仿宋_GB2312" w:eastAsia="仿宋_GB2312" w:hAnsi="仿宋" w:hint="eastAsia"/>
          <w:sz w:val="32"/>
          <w:szCs w:val="32"/>
        </w:rPr>
        <w:t>）垃圾运输或处置去向和处置方式的证明材料（原件）；</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3</w:t>
      </w:r>
      <w:r>
        <w:rPr>
          <w:rFonts w:ascii="仿宋_GB2312" w:eastAsia="仿宋_GB2312" w:hAnsi="仿宋" w:hint="eastAsia"/>
          <w:sz w:val="32"/>
          <w:szCs w:val="32"/>
        </w:rPr>
        <w:t>）与转运或处置单位签订的书面协议；</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4</w:t>
      </w:r>
      <w:r>
        <w:rPr>
          <w:rFonts w:ascii="仿宋_GB2312" w:eastAsia="仿宋_GB2312" w:hAnsi="仿宋" w:hint="eastAsia"/>
          <w:sz w:val="32"/>
          <w:szCs w:val="32"/>
        </w:rPr>
        <w:t>）固定办公场所及机械、设备、车辆停放场所相关证明材料（指产权或使用权证明）；</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5</w:t>
      </w:r>
      <w:r>
        <w:rPr>
          <w:rFonts w:ascii="仿宋_GB2312" w:eastAsia="仿宋_GB2312" w:hAnsi="仿宋" w:hint="eastAsia"/>
          <w:sz w:val="32"/>
          <w:szCs w:val="32"/>
        </w:rPr>
        <w:t>）与从事城市生活垃圾经营性服务相关设备（车辆等）的有关证件（道路运输经营许可证、车辆行驶证、车辆运输证等）、作业车辆照片（原件）；</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6</w:t>
      </w:r>
      <w:r>
        <w:rPr>
          <w:rFonts w:ascii="仿宋_GB2312" w:eastAsia="仿宋_GB2312" w:hAnsi="仿宋" w:hint="eastAsia"/>
          <w:sz w:val="32"/>
          <w:szCs w:val="32"/>
        </w:rPr>
        <w:t>）专业人员配置情况说明书及相关材料。</w:t>
      </w:r>
    </w:p>
    <w:p w:rsidR="004B7F89" w:rsidRDefault="0040403B">
      <w:pPr>
        <w:shd w:val="clear" w:color="auto" w:fill="FFFFFF"/>
        <w:spacing w:line="536"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4.</w:t>
      </w:r>
      <w:r>
        <w:rPr>
          <w:rFonts w:ascii="仿宋_GB2312" w:eastAsia="仿宋_GB2312" w:hAnsi="仿宋" w:hint="eastAsia"/>
          <w:b/>
          <w:bCs/>
          <w:sz w:val="32"/>
          <w:szCs w:val="32"/>
        </w:rPr>
        <w:t>从事城市生活垃圾经营性</w:t>
      </w:r>
      <w:r>
        <w:rPr>
          <w:rFonts w:ascii="仿宋_GB2312" w:eastAsia="仿宋_GB2312" w:hAnsi="仿宋" w:hint="eastAsia"/>
          <w:b/>
          <w:bCs/>
          <w:sz w:val="32"/>
          <w:szCs w:val="32"/>
        </w:rPr>
        <w:t>处置服务：</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1</w:t>
      </w:r>
      <w:r>
        <w:rPr>
          <w:rFonts w:ascii="仿宋_GB2312" w:eastAsia="仿宋_GB2312" w:hAnsi="仿宋" w:hint="eastAsia"/>
          <w:sz w:val="32"/>
          <w:szCs w:val="32"/>
        </w:rPr>
        <w:t>）城市生活垃圾经营性服务许可申请表（原件）；</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2</w:t>
      </w:r>
      <w:r>
        <w:rPr>
          <w:rFonts w:ascii="仿宋_GB2312" w:eastAsia="仿宋_GB2312" w:hAnsi="仿宋" w:hint="eastAsia"/>
          <w:sz w:val="32"/>
          <w:szCs w:val="32"/>
        </w:rPr>
        <w:t>）垃圾运输或处置去向和处置方式的证明材料（原件）；</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3</w:t>
      </w:r>
      <w:r>
        <w:rPr>
          <w:rFonts w:ascii="仿宋_GB2312" w:eastAsia="仿宋_GB2312" w:hAnsi="仿宋" w:hint="eastAsia"/>
          <w:sz w:val="32"/>
          <w:szCs w:val="32"/>
        </w:rPr>
        <w:t>）固定办公场所及机械、设备、配备检测仪器、环境监测设施等相关证明材料（指产权或使用权证明）；</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4</w:t>
      </w:r>
      <w:r>
        <w:rPr>
          <w:rFonts w:ascii="仿宋_GB2312" w:eastAsia="仿宋_GB2312" w:hAnsi="仿宋" w:hint="eastAsia"/>
          <w:sz w:val="32"/>
          <w:szCs w:val="32"/>
        </w:rPr>
        <w:t>）具有完善的工艺运行、设备管理、环境监测与保护、财务管理、生产安全、计量统计等方面的管理制度并得到有效执行；</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5</w:t>
      </w:r>
      <w:r>
        <w:rPr>
          <w:rFonts w:ascii="仿宋_GB2312" w:eastAsia="仿宋_GB2312" w:hAnsi="仿宋" w:hint="eastAsia"/>
          <w:sz w:val="32"/>
          <w:szCs w:val="32"/>
        </w:rPr>
        <w:t>）生活垃圾处理设施的规划许可文件的复印件；</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6</w:t>
      </w:r>
      <w:r>
        <w:rPr>
          <w:rFonts w:ascii="仿宋_GB2312" w:eastAsia="仿宋_GB2312" w:hAnsi="仿宋" w:hint="eastAsia"/>
          <w:sz w:val="32"/>
          <w:szCs w:val="32"/>
        </w:rPr>
        <w:t>）控制污染和突发事件预案；</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7</w:t>
      </w:r>
      <w:r>
        <w:rPr>
          <w:rFonts w:ascii="仿宋_GB2312" w:eastAsia="仿宋_GB2312" w:hAnsi="仿宋" w:hint="eastAsia"/>
          <w:sz w:val="32"/>
          <w:szCs w:val="32"/>
        </w:rPr>
        <w:t>）专业人员配置情况说明书及相关材料。</w:t>
      </w:r>
    </w:p>
    <w:p w:rsidR="004B7F89" w:rsidRDefault="0040403B">
      <w:pPr>
        <w:shd w:val="clear" w:color="auto" w:fill="FFFFFF"/>
        <w:spacing w:line="536" w:lineRule="exact"/>
        <w:ind w:firstLineChars="200" w:firstLine="640"/>
        <w:rPr>
          <w:rFonts w:ascii="黑体" w:eastAsia="黑体" w:hAnsi="黑体" w:cs="黑体"/>
          <w:sz w:val="32"/>
          <w:szCs w:val="32"/>
        </w:rPr>
      </w:pPr>
      <w:r>
        <w:rPr>
          <w:rFonts w:ascii="黑体" w:eastAsia="黑体" w:hAnsi="黑体" w:cs="黑体" w:hint="eastAsia"/>
          <w:sz w:val="32"/>
          <w:szCs w:val="32"/>
        </w:rPr>
        <w:t>七、承诺的方式</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符合上述申请条件的承诺，并提交签章</w:t>
      </w:r>
      <w:r>
        <w:rPr>
          <w:rFonts w:ascii="仿宋_GB2312" w:eastAsia="仿宋_GB2312" w:hAnsi="仿宋" w:hint="eastAsia"/>
          <w:sz w:val="32"/>
          <w:szCs w:val="32"/>
        </w:rPr>
        <w:t>的告知承诺书后，行政审批机关当场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审批决定。</w:t>
      </w:r>
    </w:p>
    <w:p w:rsidR="004B7F89" w:rsidRDefault="0040403B">
      <w:pPr>
        <w:shd w:val="clear" w:color="auto" w:fill="FFFFFF"/>
        <w:spacing w:line="536"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八、法律责任</w:t>
      </w:r>
    </w:p>
    <w:p w:rsidR="004B7F89" w:rsidRDefault="0040403B">
      <w:pPr>
        <w:shd w:val="clear" w:color="auto" w:fill="FFFFFF"/>
        <w:spacing w:line="536" w:lineRule="exact"/>
        <w:ind w:firstLineChars="200" w:firstLine="640"/>
        <w:rPr>
          <w:rFonts w:ascii="仿宋_GB2312" w:eastAsia="仿宋_GB2312" w:hAnsi="仿宋"/>
          <w:sz w:val="32"/>
          <w:szCs w:val="32"/>
        </w:rPr>
      </w:pPr>
      <w:r>
        <w:rPr>
          <w:rFonts w:ascii="仿宋_GB2312" w:eastAsia="仿宋_GB2312" w:hAnsi="仿宋" w:hint="eastAsia"/>
          <w:sz w:val="32"/>
          <w:szCs w:val="32"/>
        </w:rPr>
        <w:t>发现申请人实际情况与承诺内容不符的，行政审批机关要求其限期整改，整改后仍不符合条件的，依法撤销行政许可决定，并记入诚信档案系统。情节严重的，依法给予行政处罚；构成犯罪的，依法追究刑事责任。</w:t>
      </w:r>
    </w:p>
    <w:p w:rsidR="004B7F89" w:rsidRDefault="004B7F89" w:rsidP="00AA10BA">
      <w:pPr>
        <w:spacing w:line="560" w:lineRule="exact"/>
        <w:ind w:leftChars="200" w:left="420"/>
        <w:rPr>
          <w:rFonts w:ascii="仿宋_GB2312" w:hAnsi="仿宋_GB2312" w:cs="仿宋_GB2312"/>
          <w:szCs w:val="32"/>
        </w:rPr>
      </w:pPr>
    </w:p>
    <w:p w:rsidR="004B7F89" w:rsidRDefault="004B7F89">
      <w:pPr>
        <w:spacing w:line="536" w:lineRule="exact"/>
        <w:rPr>
          <w:rFonts w:ascii="仿宋_GB2312" w:eastAsia="仿宋_GB2312" w:hAnsi="仿宋"/>
          <w:sz w:val="32"/>
          <w:szCs w:val="32"/>
        </w:rPr>
      </w:pPr>
    </w:p>
    <w:p w:rsidR="004B7F89" w:rsidRDefault="0040403B">
      <w:pPr>
        <w:spacing w:line="536" w:lineRule="exact"/>
        <w:jc w:val="right"/>
        <w:rPr>
          <w:rFonts w:ascii="仿宋_GB2312" w:eastAsia="仿宋_GB2312" w:hAnsi="仿宋"/>
          <w:sz w:val="32"/>
          <w:szCs w:val="32"/>
          <w:u w:val="single"/>
        </w:rPr>
      </w:pPr>
      <w:r>
        <w:rPr>
          <w:rFonts w:ascii="仿宋_GB2312" w:eastAsia="仿宋_GB2312" w:hAnsi="仿宋" w:hint="eastAsia"/>
          <w:sz w:val="32"/>
          <w:szCs w:val="32"/>
        </w:rPr>
        <w:t>告知部门：</w:t>
      </w:r>
      <w:r>
        <w:rPr>
          <w:rFonts w:ascii="仿宋_GB2312" w:eastAsia="仿宋_GB2312" w:hAnsi="宋体" w:hint="eastAsia"/>
          <w:sz w:val="32"/>
          <w:szCs w:val="32"/>
          <w:u w:val="single"/>
        </w:rPr>
        <w:t>（行政</w:t>
      </w:r>
      <w:r>
        <w:rPr>
          <w:rFonts w:ascii="仿宋_GB2312" w:eastAsia="仿宋_GB2312" w:hAnsi="宋体" w:hint="eastAsia"/>
          <w:sz w:val="32"/>
          <w:szCs w:val="32"/>
          <w:u w:val="single"/>
        </w:rPr>
        <w:t>审批</w:t>
      </w:r>
      <w:r>
        <w:rPr>
          <w:rFonts w:ascii="仿宋_GB2312" w:eastAsia="仿宋_GB2312" w:hAnsi="宋体" w:hint="eastAsia"/>
          <w:sz w:val="32"/>
          <w:szCs w:val="32"/>
          <w:u w:val="single"/>
        </w:rPr>
        <w:t>机关名称）</w:t>
      </w:r>
    </w:p>
    <w:p w:rsidR="004B7F89" w:rsidRDefault="004B7F89">
      <w:pPr>
        <w:spacing w:line="560" w:lineRule="exact"/>
        <w:jc w:val="center"/>
        <w:rPr>
          <w:rFonts w:ascii="仿宋_GB2312" w:eastAsia="仿宋_GB2312"/>
          <w:b/>
          <w:sz w:val="32"/>
          <w:szCs w:val="32"/>
        </w:rPr>
      </w:pPr>
    </w:p>
    <w:p w:rsidR="00AA10BA" w:rsidRDefault="00AA10BA">
      <w:pPr>
        <w:spacing w:line="560" w:lineRule="exact"/>
        <w:jc w:val="center"/>
        <w:rPr>
          <w:rFonts w:ascii="黑体" w:eastAsia="黑体" w:hAnsi="黑体" w:hint="eastAsia"/>
          <w:sz w:val="32"/>
          <w:szCs w:val="32"/>
        </w:rPr>
      </w:pPr>
    </w:p>
    <w:p w:rsidR="00AA10BA" w:rsidRDefault="00AA10BA">
      <w:pPr>
        <w:spacing w:line="560" w:lineRule="exact"/>
        <w:jc w:val="center"/>
        <w:rPr>
          <w:rFonts w:ascii="黑体" w:eastAsia="黑体" w:hAnsi="黑体" w:hint="eastAsia"/>
          <w:sz w:val="32"/>
          <w:szCs w:val="32"/>
        </w:rPr>
      </w:pPr>
    </w:p>
    <w:p w:rsidR="00AA10BA" w:rsidRDefault="00AA10BA">
      <w:pPr>
        <w:spacing w:line="560" w:lineRule="exact"/>
        <w:jc w:val="center"/>
        <w:rPr>
          <w:rFonts w:ascii="黑体" w:eastAsia="黑体" w:hAnsi="黑体" w:hint="eastAsia"/>
          <w:sz w:val="32"/>
          <w:szCs w:val="32"/>
        </w:rPr>
      </w:pPr>
    </w:p>
    <w:p w:rsidR="00AA10BA" w:rsidRDefault="00AA10BA">
      <w:pPr>
        <w:spacing w:line="560" w:lineRule="exact"/>
        <w:jc w:val="center"/>
        <w:rPr>
          <w:rFonts w:ascii="黑体" w:eastAsia="黑体" w:hAnsi="黑体" w:hint="eastAsia"/>
          <w:sz w:val="32"/>
          <w:szCs w:val="32"/>
        </w:rPr>
      </w:pPr>
    </w:p>
    <w:p w:rsidR="00AA10BA" w:rsidRDefault="00AA10BA">
      <w:pPr>
        <w:spacing w:line="560" w:lineRule="exact"/>
        <w:jc w:val="center"/>
        <w:rPr>
          <w:rFonts w:ascii="黑体" w:eastAsia="黑体" w:hAnsi="黑体" w:hint="eastAsia"/>
          <w:sz w:val="32"/>
          <w:szCs w:val="32"/>
        </w:rPr>
      </w:pPr>
    </w:p>
    <w:p w:rsidR="00AA10BA" w:rsidRDefault="00AA10BA">
      <w:pPr>
        <w:spacing w:line="560" w:lineRule="exact"/>
        <w:jc w:val="center"/>
        <w:rPr>
          <w:rFonts w:ascii="黑体" w:eastAsia="黑体" w:hAnsi="黑体" w:hint="eastAsia"/>
          <w:sz w:val="32"/>
          <w:szCs w:val="32"/>
        </w:rPr>
      </w:pPr>
    </w:p>
    <w:p w:rsidR="00AA10BA" w:rsidRDefault="00AA10BA">
      <w:pPr>
        <w:spacing w:line="560" w:lineRule="exact"/>
        <w:jc w:val="center"/>
        <w:rPr>
          <w:rFonts w:ascii="黑体" w:eastAsia="黑体" w:hAnsi="黑体" w:hint="eastAsia"/>
          <w:sz w:val="32"/>
          <w:szCs w:val="32"/>
        </w:rPr>
      </w:pPr>
    </w:p>
    <w:p w:rsidR="00AA10BA" w:rsidRDefault="00AA10BA">
      <w:pPr>
        <w:spacing w:line="560" w:lineRule="exact"/>
        <w:jc w:val="center"/>
        <w:rPr>
          <w:rFonts w:ascii="黑体" w:eastAsia="黑体" w:hAnsi="黑体" w:hint="eastAsia"/>
          <w:sz w:val="32"/>
          <w:szCs w:val="32"/>
        </w:rPr>
      </w:pPr>
    </w:p>
    <w:p w:rsidR="00AA10BA" w:rsidRDefault="00AA10BA">
      <w:pPr>
        <w:spacing w:line="560" w:lineRule="exact"/>
        <w:jc w:val="center"/>
        <w:rPr>
          <w:rFonts w:ascii="黑体" w:eastAsia="黑体" w:hAnsi="黑体" w:hint="eastAsia"/>
          <w:sz w:val="32"/>
          <w:szCs w:val="32"/>
        </w:rPr>
      </w:pPr>
    </w:p>
    <w:p w:rsidR="00AA10BA" w:rsidRDefault="00AA10BA">
      <w:pPr>
        <w:spacing w:line="560" w:lineRule="exact"/>
        <w:jc w:val="center"/>
        <w:rPr>
          <w:rFonts w:ascii="黑体" w:eastAsia="黑体" w:hAnsi="黑体" w:hint="eastAsia"/>
          <w:sz w:val="32"/>
          <w:szCs w:val="32"/>
        </w:rPr>
      </w:pPr>
    </w:p>
    <w:p w:rsidR="00AA10BA" w:rsidRDefault="00AA10BA">
      <w:pPr>
        <w:spacing w:line="560" w:lineRule="exact"/>
        <w:jc w:val="center"/>
        <w:rPr>
          <w:rFonts w:ascii="黑体" w:eastAsia="黑体" w:hAnsi="黑体" w:hint="eastAsia"/>
          <w:sz w:val="32"/>
          <w:szCs w:val="32"/>
        </w:rPr>
      </w:pPr>
    </w:p>
    <w:p w:rsidR="00AA10BA" w:rsidRDefault="00AA10BA">
      <w:pPr>
        <w:spacing w:line="560" w:lineRule="exact"/>
        <w:jc w:val="center"/>
        <w:rPr>
          <w:rFonts w:ascii="黑体" w:eastAsia="黑体" w:hAnsi="黑体" w:hint="eastAsia"/>
          <w:sz w:val="32"/>
          <w:szCs w:val="32"/>
        </w:rPr>
      </w:pPr>
    </w:p>
    <w:p w:rsidR="00AA10BA" w:rsidRDefault="00AA10BA">
      <w:pPr>
        <w:spacing w:line="560" w:lineRule="exact"/>
        <w:jc w:val="center"/>
        <w:rPr>
          <w:rFonts w:ascii="黑体" w:eastAsia="黑体" w:hAnsi="黑体" w:hint="eastAsia"/>
          <w:sz w:val="32"/>
          <w:szCs w:val="32"/>
        </w:rPr>
      </w:pPr>
    </w:p>
    <w:p w:rsidR="00AA10BA" w:rsidRDefault="00AA10BA">
      <w:pPr>
        <w:spacing w:line="560" w:lineRule="exact"/>
        <w:jc w:val="center"/>
        <w:rPr>
          <w:rFonts w:ascii="黑体" w:eastAsia="黑体" w:hAnsi="黑体" w:hint="eastAsia"/>
          <w:sz w:val="32"/>
          <w:szCs w:val="32"/>
        </w:rPr>
      </w:pPr>
    </w:p>
    <w:p w:rsidR="00AA10BA" w:rsidRDefault="00AA10BA">
      <w:pPr>
        <w:spacing w:line="560" w:lineRule="exact"/>
        <w:jc w:val="center"/>
        <w:rPr>
          <w:rFonts w:ascii="黑体" w:eastAsia="黑体" w:hAnsi="黑体" w:hint="eastAsia"/>
          <w:sz w:val="32"/>
          <w:szCs w:val="32"/>
        </w:rPr>
      </w:pPr>
    </w:p>
    <w:p w:rsidR="00AA10BA" w:rsidRDefault="00AA10BA">
      <w:pPr>
        <w:spacing w:line="560" w:lineRule="exact"/>
        <w:jc w:val="center"/>
        <w:rPr>
          <w:rFonts w:ascii="黑体" w:eastAsia="黑体" w:hAnsi="黑体" w:hint="eastAsia"/>
          <w:sz w:val="32"/>
          <w:szCs w:val="32"/>
        </w:rPr>
      </w:pPr>
    </w:p>
    <w:p w:rsidR="00AA10BA" w:rsidRDefault="00AA10BA">
      <w:pPr>
        <w:spacing w:line="560" w:lineRule="exact"/>
        <w:jc w:val="center"/>
        <w:rPr>
          <w:rFonts w:ascii="黑体" w:eastAsia="黑体" w:hAnsi="黑体" w:hint="eastAsia"/>
          <w:sz w:val="32"/>
          <w:szCs w:val="32"/>
        </w:rPr>
      </w:pPr>
    </w:p>
    <w:p w:rsidR="004B7F89" w:rsidRDefault="0040403B">
      <w:pPr>
        <w:spacing w:line="560" w:lineRule="exact"/>
        <w:jc w:val="center"/>
        <w:rPr>
          <w:rFonts w:ascii="黑体" w:eastAsia="黑体" w:hAnsi="黑体" w:hint="eastAsia"/>
          <w:sz w:val="32"/>
          <w:szCs w:val="32"/>
        </w:rPr>
      </w:pPr>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申请人的承诺</w:t>
      </w:r>
    </w:p>
    <w:p w:rsidR="00AA10BA" w:rsidRDefault="00AA10BA">
      <w:pPr>
        <w:spacing w:line="560" w:lineRule="exact"/>
        <w:jc w:val="center"/>
        <w:rPr>
          <w:rFonts w:ascii="黑体" w:eastAsia="黑体" w:hAnsi="黑体"/>
          <w:sz w:val="32"/>
          <w:szCs w:val="32"/>
        </w:rPr>
      </w:pPr>
    </w:p>
    <w:p w:rsidR="00AA10BA" w:rsidRPr="00AA10BA" w:rsidRDefault="00AA10BA" w:rsidP="00AA10BA">
      <w:pPr>
        <w:adjustRightInd w:val="0"/>
        <w:snapToGrid w:val="0"/>
        <w:spacing w:line="560" w:lineRule="exact"/>
        <w:jc w:val="center"/>
        <w:rPr>
          <w:rFonts w:ascii="黑体" w:eastAsia="黑体" w:hAnsi="黑体"/>
          <w:kern w:val="10"/>
          <w:sz w:val="32"/>
          <w:szCs w:val="32"/>
        </w:rPr>
      </w:pPr>
      <w:r w:rsidRPr="00AA10BA">
        <w:rPr>
          <w:rFonts w:ascii="黑体" w:eastAsia="黑体" w:hAnsi="黑体" w:hint="eastAsia"/>
          <w:kern w:val="10"/>
          <w:sz w:val="32"/>
          <w:szCs w:val="32"/>
        </w:rPr>
        <w:t>申请人的承诺（一式两份）</w:t>
      </w:r>
    </w:p>
    <w:p w:rsidR="00AA10BA" w:rsidRPr="00AA10BA" w:rsidRDefault="00AA10BA" w:rsidP="00AA10BA">
      <w:pPr>
        <w:widowControl/>
        <w:adjustRightInd w:val="0"/>
        <w:snapToGrid w:val="0"/>
        <w:spacing w:line="560" w:lineRule="exact"/>
        <w:ind w:firstLineChars="200" w:firstLine="640"/>
        <w:rPr>
          <w:rFonts w:ascii="仿宋_GB2312" w:eastAsia="仿宋_GB2312" w:hAnsi="仿宋_GB2312"/>
          <w:kern w:val="0"/>
          <w:sz w:val="32"/>
          <w:szCs w:val="32"/>
        </w:rPr>
      </w:pPr>
    </w:p>
    <w:p w:rsidR="00AA10BA" w:rsidRPr="00AA10BA" w:rsidRDefault="00AA10BA" w:rsidP="00AA10BA">
      <w:pPr>
        <w:widowControl/>
        <w:adjustRightInd w:val="0"/>
        <w:snapToGrid w:val="0"/>
        <w:spacing w:line="560" w:lineRule="exact"/>
        <w:ind w:firstLineChars="200" w:firstLine="640"/>
        <w:rPr>
          <w:rFonts w:ascii="仿宋_GB2312" w:eastAsia="仿宋_GB2312" w:hAnsi="仿宋_GB2312"/>
          <w:kern w:val="0"/>
          <w:sz w:val="32"/>
          <w:szCs w:val="32"/>
        </w:rPr>
      </w:pPr>
      <w:r w:rsidRPr="00AA10BA">
        <w:rPr>
          <w:rFonts w:ascii="仿宋_GB2312" w:eastAsia="仿宋_GB2312" w:hAnsi="仿宋_GB2312" w:hint="eastAsia"/>
          <w:kern w:val="0"/>
          <w:sz w:val="32"/>
          <w:szCs w:val="32"/>
        </w:rPr>
        <w:t>申请人就申请审批的行政审批事项，现</w:t>
      </w:r>
      <w:proofErr w:type="gramStart"/>
      <w:r w:rsidRPr="00AA10BA">
        <w:rPr>
          <w:rFonts w:ascii="仿宋_GB2312" w:eastAsia="仿宋_GB2312" w:hAnsi="仿宋_GB2312" w:hint="eastAsia"/>
          <w:kern w:val="0"/>
          <w:sz w:val="32"/>
          <w:szCs w:val="32"/>
        </w:rPr>
        <w:t>作出</w:t>
      </w:r>
      <w:proofErr w:type="gramEnd"/>
      <w:r w:rsidRPr="00AA10BA">
        <w:rPr>
          <w:rFonts w:ascii="仿宋_GB2312" w:eastAsia="仿宋_GB2312" w:hAnsi="仿宋_GB2312" w:hint="eastAsia"/>
          <w:kern w:val="0"/>
          <w:sz w:val="32"/>
          <w:szCs w:val="32"/>
        </w:rPr>
        <w:t>下列承诺：</w:t>
      </w:r>
    </w:p>
    <w:p w:rsidR="00AA10BA" w:rsidRPr="00AA10BA" w:rsidRDefault="00AA10BA" w:rsidP="00AA10BA">
      <w:pPr>
        <w:widowControl/>
        <w:adjustRightInd w:val="0"/>
        <w:snapToGrid w:val="0"/>
        <w:spacing w:line="560" w:lineRule="exact"/>
        <w:ind w:firstLineChars="200" w:firstLine="640"/>
        <w:rPr>
          <w:rFonts w:ascii="仿宋_GB2312" w:eastAsia="仿宋_GB2312" w:hAnsi="仿宋_GB2312"/>
          <w:kern w:val="0"/>
          <w:sz w:val="32"/>
          <w:szCs w:val="32"/>
        </w:rPr>
      </w:pPr>
      <w:r w:rsidRPr="00AA10BA">
        <w:rPr>
          <w:rFonts w:ascii="仿宋_GB2312" w:eastAsia="仿宋_GB2312" w:hAnsi="仿宋_GB2312" w:hint="eastAsia"/>
          <w:kern w:val="0"/>
          <w:sz w:val="32"/>
          <w:szCs w:val="32"/>
        </w:rPr>
        <w:t>（一）所填写的基本信息真实、准确；</w:t>
      </w:r>
    </w:p>
    <w:p w:rsidR="00AA10BA" w:rsidRPr="00AA10BA" w:rsidRDefault="00AA10BA" w:rsidP="00AA10BA">
      <w:pPr>
        <w:widowControl/>
        <w:adjustRightInd w:val="0"/>
        <w:snapToGrid w:val="0"/>
        <w:spacing w:line="560" w:lineRule="exact"/>
        <w:ind w:firstLineChars="200" w:firstLine="640"/>
        <w:rPr>
          <w:rFonts w:ascii="仿宋_GB2312" w:eastAsia="仿宋_GB2312" w:hAnsi="仿宋_GB2312"/>
          <w:kern w:val="0"/>
          <w:sz w:val="32"/>
          <w:szCs w:val="32"/>
        </w:rPr>
      </w:pPr>
      <w:r w:rsidRPr="00AA10BA">
        <w:rPr>
          <w:rFonts w:ascii="仿宋_GB2312" w:eastAsia="仿宋_GB2312" w:hAnsi="仿宋_GB2312" w:hint="eastAsia"/>
          <w:kern w:val="0"/>
          <w:sz w:val="32"/>
          <w:szCs w:val="32"/>
        </w:rPr>
        <w:t>（二）已经知晓行政审批机关告知的全部内容；</w:t>
      </w:r>
    </w:p>
    <w:p w:rsidR="00AA10BA" w:rsidRPr="00AA10BA" w:rsidRDefault="00AA10BA" w:rsidP="00AA10BA">
      <w:pPr>
        <w:widowControl/>
        <w:adjustRightInd w:val="0"/>
        <w:snapToGrid w:val="0"/>
        <w:spacing w:line="560" w:lineRule="exact"/>
        <w:ind w:firstLineChars="200" w:firstLine="640"/>
        <w:rPr>
          <w:rFonts w:ascii="仿宋_GB2312" w:eastAsia="仿宋_GB2312" w:hAnsi="仿宋_GB2312"/>
          <w:kern w:val="0"/>
          <w:sz w:val="32"/>
          <w:szCs w:val="32"/>
        </w:rPr>
      </w:pPr>
      <w:r w:rsidRPr="00AA10BA">
        <w:rPr>
          <w:rFonts w:ascii="仿宋_GB2312" w:eastAsia="仿宋_GB2312" w:hAnsi="仿宋_GB2312" w:hint="eastAsia"/>
          <w:kern w:val="0"/>
          <w:sz w:val="32"/>
          <w:szCs w:val="32"/>
        </w:rPr>
        <w:t>（三）认为自身能满足行政审批机关告知的条件、标准和要求；</w:t>
      </w:r>
    </w:p>
    <w:p w:rsidR="00AA10BA" w:rsidRPr="00AA10BA" w:rsidRDefault="00AA10BA" w:rsidP="00AA10BA">
      <w:pPr>
        <w:widowControl/>
        <w:adjustRightInd w:val="0"/>
        <w:snapToGrid w:val="0"/>
        <w:spacing w:line="560" w:lineRule="exact"/>
        <w:ind w:firstLineChars="200" w:firstLine="640"/>
        <w:rPr>
          <w:rFonts w:ascii="仿宋_GB2312" w:eastAsia="仿宋_GB2312" w:hAnsi="仿宋_GB2312"/>
          <w:kern w:val="0"/>
          <w:sz w:val="32"/>
          <w:szCs w:val="32"/>
        </w:rPr>
      </w:pPr>
      <w:r w:rsidRPr="00AA10BA">
        <w:rPr>
          <w:rFonts w:ascii="仿宋_GB2312" w:eastAsia="仿宋_GB2312" w:hAnsi="仿宋_GB2312" w:hint="eastAsia"/>
          <w:kern w:val="0"/>
          <w:sz w:val="32"/>
          <w:szCs w:val="32"/>
        </w:rPr>
        <w:t>（四）对于约定需要提供的材料，承诺能够在规定期限内予以提供；</w:t>
      </w:r>
    </w:p>
    <w:p w:rsidR="00AA10BA" w:rsidRPr="00AA10BA" w:rsidRDefault="00AA10BA" w:rsidP="00AA10BA">
      <w:pPr>
        <w:widowControl/>
        <w:adjustRightInd w:val="0"/>
        <w:snapToGrid w:val="0"/>
        <w:spacing w:line="560" w:lineRule="exact"/>
        <w:ind w:firstLineChars="200" w:firstLine="640"/>
        <w:rPr>
          <w:rFonts w:ascii="仿宋_GB2312" w:eastAsia="仿宋_GB2312" w:hAnsi="仿宋_GB2312"/>
          <w:kern w:val="0"/>
          <w:sz w:val="32"/>
          <w:szCs w:val="32"/>
        </w:rPr>
      </w:pPr>
      <w:r w:rsidRPr="00AA10BA">
        <w:rPr>
          <w:rFonts w:ascii="仿宋_GB2312" w:eastAsia="仿宋_GB2312" w:hAnsi="仿宋_GB2312" w:hint="eastAsia"/>
          <w:kern w:val="0"/>
          <w:sz w:val="32"/>
          <w:szCs w:val="32"/>
        </w:rPr>
        <w:t>（五）上述陈述是申请人真实意思的表示；</w:t>
      </w:r>
    </w:p>
    <w:p w:rsidR="00AA10BA" w:rsidRPr="00AA10BA" w:rsidRDefault="00AA10BA" w:rsidP="00AA10BA">
      <w:pPr>
        <w:widowControl/>
        <w:adjustRightInd w:val="0"/>
        <w:snapToGrid w:val="0"/>
        <w:spacing w:line="560" w:lineRule="exact"/>
        <w:ind w:firstLineChars="200" w:firstLine="640"/>
        <w:rPr>
          <w:rFonts w:ascii="仿宋_GB2312" w:eastAsia="仿宋_GB2312" w:hAnsi="仿宋_GB2312"/>
          <w:kern w:val="0"/>
          <w:sz w:val="32"/>
          <w:szCs w:val="32"/>
        </w:rPr>
      </w:pPr>
      <w:r w:rsidRPr="00AA10BA">
        <w:rPr>
          <w:rFonts w:ascii="仿宋_GB2312" w:eastAsia="仿宋_GB2312" w:hAnsi="仿宋_GB2312" w:hint="eastAsia"/>
          <w:kern w:val="0"/>
          <w:sz w:val="32"/>
          <w:szCs w:val="32"/>
        </w:rPr>
        <w:t>（六）若违反承诺或者</w:t>
      </w:r>
      <w:proofErr w:type="gramStart"/>
      <w:r w:rsidRPr="00AA10BA">
        <w:rPr>
          <w:rFonts w:ascii="仿宋_GB2312" w:eastAsia="仿宋_GB2312" w:hAnsi="仿宋_GB2312" w:hint="eastAsia"/>
          <w:kern w:val="0"/>
          <w:sz w:val="32"/>
          <w:szCs w:val="32"/>
        </w:rPr>
        <w:t>作出</w:t>
      </w:r>
      <w:proofErr w:type="gramEnd"/>
      <w:r w:rsidRPr="00AA10BA">
        <w:rPr>
          <w:rFonts w:ascii="仿宋_GB2312" w:eastAsia="仿宋_GB2312" w:hAnsi="仿宋_GB2312" w:hint="eastAsia"/>
          <w:kern w:val="0"/>
          <w:sz w:val="32"/>
          <w:szCs w:val="32"/>
        </w:rPr>
        <w:t>不实承诺的，愿意承担相应的法律责任。</w:t>
      </w:r>
    </w:p>
    <w:p w:rsidR="00AA10BA" w:rsidRPr="00AA10BA" w:rsidRDefault="00AA10BA" w:rsidP="00AA10BA">
      <w:pPr>
        <w:widowControl/>
        <w:adjustRightInd w:val="0"/>
        <w:snapToGrid w:val="0"/>
        <w:spacing w:line="560" w:lineRule="exact"/>
        <w:ind w:firstLineChars="112" w:firstLine="358"/>
        <w:rPr>
          <w:rFonts w:ascii="仿宋_GB2312" w:eastAsia="仿宋_GB2312" w:hAnsi="仿宋_GB2312"/>
          <w:kern w:val="0"/>
          <w:sz w:val="32"/>
          <w:szCs w:val="32"/>
        </w:rPr>
      </w:pPr>
    </w:p>
    <w:p w:rsidR="00AA10BA" w:rsidRPr="00AA10BA" w:rsidRDefault="00AA10BA" w:rsidP="00AA10BA">
      <w:pPr>
        <w:widowControl/>
        <w:adjustRightInd w:val="0"/>
        <w:snapToGrid w:val="0"/>
        <w:spacing w:line="560" w:lineRule="exact"/>
        <w:ind w:firstLineChars="112" w:firstLine="358"/>
        <w:rPr>
          <w:rFonts w:ascii="仿宋_GB2312" w:eastAsia="仿宋_GB2312" w:hAnsi="仿宋_GB2312"/>
          <w:kern w:val="0"/>
          <w:sz w:val="32"/>
          <w:szCs w:val="32"/>
        </w:rPr>
      </w:pPr>
    </w:p>
    <w:p w:rsidR="00AA10BA" w:rsidRPr="00AA10BA" w:rsidRDefault="00AA10BA" w:rsidP="00AA10BA">
      <w:pPr>
        <w:widowControl/>
        <w:adjustRightInd w:val="0"/>
        <w:snapToGrid w:val="0"/>
        <w:spacing w:line="560" w:lineRule="exact"/>
        <w:ind w:firstLineChars="112" w:firstLine="358"/>
        <w:rPr>
          <w:rFonts w:ascii="仿宋_GB2312" w:eastAsia="仿宋_GB2312" w:hAnsi="仿宋_GB2312"/>
          <w:kern w:val="0"/>
          <w:sz w:val="32"/>
          <w:szCs w:val="32"/>
        </w:rPr>
      </w:pPr>
      <w:r w:rsidRPr="00AA10BA">
        <w:rPr>
          <w:rFonts w:ascii="仿宋_GB2312" w:eastAsia="仿宋_GB2312" w:hAnsi="仿宋_GB2312" w:hint="eastAsia"/>
          <w:kern w:val="0"/>
          <w:sz w:val="32"/>
          <w:szCs w:val="32"/>
        </w:rPr>
        <w:t>申请人（委托代理人）：               年  月  日</w:t>
      </w:r>
    </w:p>
    <w:p w:rsidR="00AA10BA" w:rsidRPr="00AA10BA" w:rsidRDefault="00AA10BA" w:rsidP="00AA10BA">
      <w:pPr>
        <w:widowControl/>
        <w:adjustRightInd w:val="0"/>
        <w:snapToGrid w:val="0"/>
        <w:spacing w:line="560" w:lineRule="exact"/>
        <w:ind w:firstLineChars="112" w:firstLine="358"/>
        <w:rPr>
          <w:rFonts w:ascii="仿宋_GB2312" w:eastAsia="仿宋_GB2312" w:hAnsi="仿宋_GB2312"/>
          <w:kern w:val="0"/>
          <w:sz w:val="32"/>
          <w:szCs w:val="32"/>
        </w:rPr>
      </w:pPr>
    </w:p>
    <w:p w:rsidR="00AA10BA" w:rsidRPr="00AA10BA" w:rsidRDefault="00AA10BA" w:rsidP="00AA10BA">
      <w:pPr>
        <w:widowControl/>
        <w:adjustRightInd w:val="0"/>
        <w:snapToGrid w:val="0"/>
        <w:spacing w:line="560" w:lineRule="exact"/>
        <w:ind w:firstLineChars="112" w:firstLine="358"/>
        <w:rPr>
          <w:rFonts w:ascii="仿宋_GB2312" w:eastAsia="仿宋_GB2312" w:hAnsi="仿宋_GB2312"/>
          <w:kern w:val="0"/>
          <w:sz w:val="32"/>
          <w:szCs w:val="32"/>
        </w:rPr>
      </w:pPr>
      <w:r w:rsidRPr="00AA10BA">
        <w:rPr>
          <w:rFonts w:ascii="仿宋_GB2312" w:eastAsia="仿宋_GB2312" w:hAnsi="仿宋_GB2312" w:hint="eastAsia"/>
          <w:kern w:val="0"/>
          <w:sz w:val="32"/>
          <w:szCs w:val="32"/>
        </w:rPr>
        <w:t>行政审批机关：（签字盖章）（盖章）   年  月  日</w:t>
      </w:r>
    </w:p>
    <w:p w:rsidR="00AA10BA" w:rsidRPr="00AA10BA" w:rsidRDefault="00AA10BA" w:rsidP="00AA10BA">
      <w:pPr>
        <w:spacing w:line="600" w:lineRule="exact"/>
        <w:rPr>
          <w:rFonts w:ascii="Calibri" w:eastAsia="仿宋_GB2312" w:hAnsi="Calibri"/>
          <w:sz w:val="32"/>
        </w:rPr>
      </w:pPr>
    </w:p>
    <w:p w:rsidR="004B7F89" w:rsidRPr="00AA10BA" w:rsidRDefault="004B7F89">
      <w:pPr>
        <w:spacing w:line="560" w:lineRule="exact"/>
        <w:rPr>
          <w:rFonts w:ascii="仿宋_GB2312" w:eastAsia="仿宋_GB2312" w:hAnsi="宋体"/>
          <w:sz w:val="32"/>
          <w:szCs w:val="32"/>
        </w:rPr>
      </w:pPr>
    </w:p>
    <w:p w:rsidR="004B7F89" w:rsidRPr="00AA10BA" w:rsidRDefault="004B7F89">
      <w:pPr>
        <w:widowControl/>
        <w:adjustRightInd w:val="0"/>
        <w:snapToGrid w:val="0"/>
        <w:spacing w:line="560" w:lineRule="exact"/>
        <w:ind w:firstLineChars="112" w:firstLine="358"/>
        <w:rPr>
          <w:rFonts w:ascii="仿宋_GB2312" w:eastAsia="仿宋_GB2312" w:hAnsi="仿宋_GB2312" w:cs="仿宋_GB2312"/>
          <w:sz w:val="32"/>
          <w:szCs w:val="32"/>
        </w:rPr>
      </w:pPr>
      <w:bookmarkStart w:id="0" w:name="_GoBack"/>
      <w:bookmarkEnd w:id="0"/>
    </w:p>
    <w:sectPr w:rsidR="004B7F89" w:rsidRPr="00AA10BA">
      <w:pgSz w:w="11906" w:h="16838"/>
      <w:pgMar w:top="1276" w:right="1800" w:bottom="993"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03B" w:rsidRDefault="0040403B" w:rsidP="00AA10BA">
      <w:r>
        <w:separator/>
      </w:r>
    </w:p>
  </w:endnote>
  <w:endnote w:type="continuationSeparator" w:id="0">
    <w:p w:rsidR="0040403B" w:rsidRDefault="0040403B" w:rsidP="00AA1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03B" w:rsidRDefault="0040403B" w:rsidP="00AA10BA">
      <w:r>
        <w:separator/>
      </w:r>
    </w:p>
  </w:footnote>
  <w:footnote w:type="continuationSeparator" w:id="0">
    <w:p w:rsidR="0040403B" w:rsidRDefault="0040403B" w:rsidP="00AA10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62D2E"/>
    <w:rsid w:val="00162D2E"/>
    <w:rsid w:val="0040403B"/>
    <w:rsid w:val="004B7F89"/>
    <w:rsid w:val="00736A9C"/>
    <w:rsid w:val="00AA10BA"/>
    <w:rsid w:val="55D86C9D"/>
    <w:rsid w:val="74554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Strong"/>
    <w:qFormat/>
    <w:rPr>
      <w:b/>
      <w:bCs/>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285</Words>
  <Characters>1630</Characters>
  <Application>Microsoft Office Word</Application>
  <DocSecurity>0</DocSecurity>
  <Lines>13</Lines>
  <Paragraphs>3</Paragraphs>
  <ScaleCrop>false</ScaleCrop>
  <Company>Chinese ORG</Company>
  <LinksUpToDate>false</LinksUpToDate>
  <CharactersWithSpaces>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黄美芬</dc:creator>
  <cp:lastModifiedBy>彭满仪</cp:lastModifiedBy>
  <cp:revision>3</cp:revision>
  <dcterms:created xsi:type="dcterms:W3CDTF">2019-11-05T03:14:00Z</dcterms:created>
  <dcterms:modified xsi:type="dcterms:W3CDTF">2021-09-27T01:32:00Z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