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小标宋简体"/>
          <w:szCs w:val="32"/>
        </w:rPr>
      </w:pPr>
      <w:r>
        <w:rPr>
          <w:rFonts w:hint="eastAsia" w:ascii="黑体" w:hAnsi="黑体" w:eastAsia="黑体" w:cs="方正小标宋简体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江门市2021年环境影响评价文件（第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批）复核抽查发现问题及处理意见</w:t>
      </w:r>
    </w:p>
    <w:tbl>
      <w:tblPr>
        <w:tblStyle w:val="5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环评文件名称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建设单位（含统一社会信用代码）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环评文件存在的主要问题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编制单位（统一社会信用代码）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编制人员（</w:t>
            </w:r>
            <w:r>
              <w:rPr>
                <w:rFonts w:hint="eastAsia" w:eastAsia="楷体_GB2312"/>
                <w:b/>
                <w:kern w:val="0"/>
                <w:sz w:val="24"/>
              </w:rPr>
              <w:t>信用编号及职业资格证书管理号</w:t>
            </w:r>
            <w:r>
              <w:rPr>
                <w:rFonts w:hint="eastAsia" w:ascii="仿宋_GB2312"/>
                <w:b/>
                <w:kern w:val="0"/>
                <w:sz w:val="24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编制单位</w:t>
            </w: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ascii="仿宋_GB2312"/>
                <w:b/>
                <w:kern w:val="0"/>
                <w:sz w:val="24"/>
              </w:rPr>
              <w:t>编制人员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失信记分</w:t>
            </w:r>
            <w:r>
              <w:rPr>
                <w:rFonts w:hint="eastAsia" w:ascii="仿宋_GB2312"/>
                <w:b/>
                <w:kern w:val="0"/>
                <w:sz w:val="24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  <w:tblHeader/>
          <w:jc w:val="center"/>
        </w:trPr>
        <w:tc>
          <w:tcPr>
            <w:tcW w:w="6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开平市龙胜镇路易达脚轮厂年产橡胶脚轮560吨建设项目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环境影响</w:t>
            </w:r>
            <w:r>
              <w:rPr>
                <w:kern w:val="0"/>
                <w:sz w:val="21"/>
                <w:szCs w:val="21"/>
              </w:rPr>
              <w:t xml:space="preserve">报告表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开平市龙胜镇路易达脚轮厂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</w:rPr>
              <w:t>92440783MA553YWR4B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738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1、环境风险未根据《建设项目环境风险技术导则》（HJ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169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-2018</w:t>
            </w:r>
            <w:bookmarkStart w:id="0" w:name="_GoBack"/>
            <w:bookmarkEnd w:id="0"/>
            <w:r>
              <w:rPr>
                <w:rFonts w:hint="eastAsia"/>
                <w:kern w:val="0"/>
                <w:sz w:val="21"/>
                <w:szCs w:val="21"/>
              </w:rPr>
              <w:t>）进行Q值判断，硫磺临界量为10吨，未计入环境风险物质。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深圳市欣景环境技术有限公司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（91440300MA5G7GFG95）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段志宝</w:t>
            </w:r>
          </w:p>
          <w:p>
            <w:pPr>
              <w:widowControl/>
              <w:spacing w:line="300" w:lineRule="exact"/>
              <w:jc w:val="both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BH032655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2014035310350000003511310108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1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9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《监督管理办法》第二十六条第</w:t>
            </w:r>
            <w:r>
              <w:rPr>
                <w:rFonts w:hint="eastAsia"/>
                <w:sz w:val="21"/>
                <w:szCs w:val="21"/>
                <w:lang w:eastAsia="zh-CN"/>
              </w:rPr>
              <w:t>一款第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sz w:val="21"/>
                <w:szCs w:val="21"/>
              </w:rPr>
              <w:t>）项</w:t>
            </w:r>
            <w:r>
              <w:rPr>
                <w:rFonts w:hint="eastAsia"/>
                <w:sz w:val="21"/>
                <w:szCs w:val="21"/>
                <w:lang w:eastAsia="zh-CN"/>
              </w:rPr>
              <w:t>以及《失信记分办法（试行）》第七条</w:t>
            </w:r>
          </w:p>
        </w:tc>
      </w:tr>
    </w:tbl>
    <w:p>
      <w:pPr>
        <w:rPr>
          <w:rFonts w:ascii="仿宋_GB2312"/>
          <w:sz w:val="21"/>
          <w:szCs w:val="21"/>
        </w:rPr>
      </w:pPr>
    </w:p>
    <w:sectPr>
      <w:pgSz w:w="16839" w:h="11907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B"/>
    <w:rsid w:val="00074BF5"/>
    <w:rsid w:val="000847A3"/>
    <w:rsid w:val="0009296A"/>
    <w:rsid w:val="000B101B"/>
    <w:rsid w:val="000B127E"/>
    <w:rsid w:val="000E24E3"/>
    <w:rsid w:val="00102908"/>
    <w:rsid w:val="00180863"/>
    <w:rsid w:val="001A076E"/>
    <w:rsid w:val="001A5E42"/>
    <w:rsid w:val="001A67CC"/>
    <w:rsid w:val="001D6BDE"/>
    <w:rsid w:val="00262C66"/>
    <w:rsid w:val="00264BA1"/>
    <w:rsid w:val="00281E6A"/>
    <w:rsid w:val="002D048B"/>
    <w:rsid w:val="002E6131"/>
    <w:rsid w:val="00331F28"/>
    <w:rsid w:val="0033238E"/>
    <w:rsid w:val="00333D83"/>
    <w:rsid w:val="00345F17"/>
    <w:rsid w:val="003E4C10"/>
    <w:rsid w:val="00402357"/>
    <w:rsid w:val="00420F9B"/>
    <w:rsid w:val="00453A1F"/>
    <w:rsid w:val="00484940"/>
    <w:rsid w:val="00497F7F"/>
    <w:rsid w:val="004B1111"/>
    <w:rsid w:val="0057154F"/>
    <w:rsid w:val="005A1CA0"/>
    <w:rsid w:val="005B3EFE"/>
    <w:rsid w:val="006066F1"/>
    <w:rsid w:val="00610008"/>
    <w:rsid w:val="00613395"/>
    <w:rsid w:val="006668E0"/>
    <w:rsid w:val="006A3FE4"/>
    <w:rsid w:val="006B167E"/>
    <w:rsid w:val="006D2E9C"/>
    <w:rsid w:val="0070218A"/>
    <w:rsid w:val="00722B59"/>
    <w:rsid w:val="00732AFB"/>
    <w:rsid w:val="00757FDA"/>
    <w:rsid w:val="007700B4"/>
    <w:rsid w:val="00796BC8"/>
    <w:rsid w:val="007972F3"/>
    <w:rsid w:val="007B71AC"/>
    <w:rsid w:val="007E74EA"/>
    <w:rsid w:val="00817BB6"/>
    <w:rsid w:val="00854F68"/>
    <w:rsid w:val="0087564D"/>
    <w:rsid w:val="00883FF8"/>
    <w:rsid w:val="00886DBC"/>
    <w:rsid w:val="008A660A"/>
    <w:rsid w:val="008A797F"/>
    <w:rsid w:val="008B3F74"/>
    <w:rsid w:val="008C0FB4"/>
    <w:rsid w:val="00943828"/>
    <w:rsid w:val="00970218"/>
    <w:rsid w:val="009D667E"/>
    <w:rsid w:val="009E4DC0"/>
    <w:rsid w:val="00A06FA2"/>
    <w:rsid w:val="00A14ACA"/>
    <w:rsid w:val="00A47F95"/>
    <w:rsid w:val="00A54415"/>
    <w:rsid w:val="00AA1903"/>
    <w:rsid w:val="00AC0197"/>
    <w:rsid w:val="00AD208D"/>
    <w:rsid w:val="00AD7868"/>
    <w:rsid w:val="00AE5EBB"/>
    <w:rsid w:val="00AF0956"/>
    <w:rsid w:val="00AF1554"/>
    <w:rsid w:val="00AF7263"/>
    <w:rsid w:val="00B0432E"/>
    <w:rsid w:val="00B07283"/>
    <w:rsid w:val="00B36CD1"/>
    <w:rsid w:val="00B41B7F"/>
    <w:rsid w:val="00B6188A"/>
    <w:rsid w:val="00B65268"/>
    <w:rsid w:val="00B90DB3"/>
    <w:rsid w:val="00BC2567"/>
    <w:rsid w:val="00C00B08"/>
    <w:rsid w:val="00C123B1"/>
    <w:rsid w:val="00C325BE"/>
    <w:rsid w:val="00C44083"/>
    <w:rsid w:val="00C73D9C"/>
    <w:rsid w:val="00CA0914"/>
    <w:rsid w:val="00CA533D"/>
    <w:rsid w:val="00CB1969"/>
    <w:rsid w:val="00D20792"/>
    <w:rsid w:val="00D361D8"/>
    <w:rsid w:val="00D643A6"/>
    <w:rsid w:val="00D6493A"/>
    <w:rsid w:val="00D722ED"/>
    <w:rsid w:val="00D84164"/>
    <w:rsid w:val="00D9265C"/>
    <w:rsid w:val="00E35DCC"/>
    <w:rsid w:val="00E64222"/>
    <w:rsid w:val="00E77AD7"/>
    <w:rsid w:val="00E975C0"/>
    <w:rsid w:val="00EE5051"/>
    <w:rsid w:val="00EE69F9"/>
    <w:rsid w:val="00F03FC1"/>
    <w:rsid w:val="00F164CC"/>
    <w:rsid w:val="00F22AC4"/>
    <w:rsid w:val="00F4480A"/>
    <w:rsid w:val="00F71886"/>
    <w:rsid w:val="00F802B1"/>
    <w:rsid w:val="00F905CA"/>
    <w:rsid w:val="00F95E4B"/>
    <w:rsid w:val="2D2F1D72"/>
    <w:rsid w:val="3EBA0383"/>
    <w:rsid w:val="7DF71503"/>
    <w:rsid w:val="7FFBA615"/>
    <w:rsid w:val="BEB58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仿宋_GB2312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254</Words>
  <Characters>1454</Characters>
  <Lines>12</Lines>
  <Paragraphs>3</Paragraphs>
  <TotalTime>3</TotalTime>
  <ScaleCrop>false</ScaleCrop>
  <LinksUpToDate>false</LinksUpToDate>
  <CharactersWithSpaces>1705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2021-05-18T10:14:00Z</dcterms:created>
  <dc:creator>谭颂贤</dc:creator>
  <cp:lastModifiedBy>谭泳柔</cp:lastModifiedBy>
  <dcterms:modified xsi:type="dcterms:W3CDTF">2022-01-21T00:52:23Z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