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83" w:rsidRDefault="004D349D">
      <w:pPr>
        <w:pStyle w:val="a5"/>
        <w:adjustRightInd w:val="0"/>
        <w:snapToGrid w:val="0"/>
        <w:spacing w:before="0" w:beforeAutospacing="0" w:after="0" w:afterAutospacing="0" w:line="590" w:lineRule="exact"/>
        <w:jc w:val="both"/>
        <w:rPr>
          <w:rFonts w:ascii="仿宋_GB2312" w:eastAsia="仿宋_GB2312" w:hAnsi="仿宋_GB2312" w:cs="仿宋_GB2312"/>
          <w:sz w:val="32"/>
          <w:szCs w:val="32"/>
          <w:shd w:val="clear" w:color="auto" w:fill="FFFFFF"/>
        </w:rPr>
      </w:pPr>
      <w:bookmarkStart w:id="0" w:name="_GoBack"/>
      <w:bookmarkEnd w:id="0"/>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1</w:t>
      </w:r>
    </w:p>
    <w:p w:rsidR="000B7983" w:rsidRDefault="000B7983">
      <w:pPr>
        <w:pStyle w:val="a5"/>
        <w:adjustRightInd w:val="0"/>
        <w:snapToGrid w:val="0"/>
        <w:spacing w:before="0" w:beforeAutospacing="0" w:after="0" w:afterAutospacing="0" w:line="590" w:lineRule="exact"/>
        <w:ind w:firstLineChars="200" w:firstLine="640"/>
        <w:jc w:val="both"/>
        <w:rPr>
          <w:rFonts w:ascii="仿宋_GB2312" w:eastAsia="仿宋_GB2312" w:hAnsi="仿宋_GB2312" w:cs="仿宋_GB2312"/>
          <w:sz w:val="32"/>
          <w:szCs w:val="32"/>
          <w:shd w:val="clear" w:color="auto" w:fill="FFFFFF"/>
        </w:rPr>
      </w:pPr>
    </w:p>
    <w:p w:rsidR="000B7983" w:rsidRDefault="004D349D">
      <w:pPr>
        <w:pStyle w:val="a5"/>
        <w:adjustRightInd w:val="0"/>
        <w:snapToGrid w:val="0"/>
        <w:spacing w:before="0" w:beforeAutospacing="0" w:after="0" w:afterAutospacing="0"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兽用抗菌药使用减量化指导原则</w:t>
      </w:r>
    </w:p>
    <w:p w:rsidR="000B7983" w:rsidRDefault="000B7983">
      <w:pPr>
        <w:adjustRightInd w:val="0"/>
        <w:snapToGrid w:val="0"/>
        <w:spacing w:line="590" w:lineRule="exact"/>
        <w:ind w:firstLineChars="200" w:firstLine="640"/>
        <w:rPr>
          <w:rFonts w:ascii="仿宋_GB2312" w:eastAsia="仿宋_GB2312" w:hAnsi="仿宋_GB2312" w:cs="仿宋_GB2312"/>
          <w:snapToGrid w:val="0"/>
          <w:kern w:val="0"/>
          <w:szCs w:val="32"/>
        </w:rPr>
      </w:pPr>
    </w:p>
    <w:p w:rsidR="000B7983" w:rsidRDefault="004D349D">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养殖场（户）应根据畜禽养殖环节动物疫病发生流行特点和预防、诊断、治疗的实际需要，树立健康养殖、预防为主、综合治理的理念，从“养、防、规、慎、替”五个方面，建立完善管理制度、采取有效管控措施、狠抓落实落地，提高饲养管理和生物安全防护水平，推动实现本场（户）养殖减抗目标。</w:t>
      </w:r>
    </w:p>
    <w:p w:rsidR="000B7983" w:rsidRDefault="004D349D">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一是“养”</w:t>
      </w:r>
      <w:r>
        <w:rPr>
          <w:rFonts w:ascii="仿宋_GB2312" w:eastAsia="仿宋_GB2312" w:hAnsi="仿宋_GB2312" w:cs="仿宋_GB2312" w:hint="eastAsia"/>
          <w:snapToGrid w:val="0"/>
          <w:kern w:val="0"/>
          <w:szCs w:val="32"/>
        </w:rPr>
        <w:t>，即精准把好养殖管理“三个关口”。把好饲养模式关，明确不同畜禽品种的饲养方式，精细管理饲养环境条件；把好种源关，有条件的应选取优良品种和品牌厂家的畜禽，要按批次严格检查检测苗种健康状况，防止携带垂直传播的病原微生物；把好营养关，根据</w:t>
      </w:r>
      <w:r>
        <w:rPr>
          <w:rFonts w:ascii="仿宋_GB2312" w:eastAsia="仿宋_GB2312" w:hAnsi="仿宋_GB2312" w:cs="仿宋_GB2312" w:hint="eastAsia"/>
          <w:snapToGrid w:val="0"/>
          <w:kern w:val="0"/>
          <w:szCs w:val="32"/>
        </w:rPr>
        <w:t>畜禽不同阶段的营养需求，制定科学合理的饲料配方，保证营养充足均衡，实现提高畜禽个体抵抗力和群体健康水平的目的。</w:t>
      </w:r>
    </w:p>
    <w:p w:rsidR="000B7983" w:rsidRDefault="004D349D">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二是“防”</w:t>
      </w:r>
      <w:r>
        <w:rPr>
          <w:rFonts w:ascii="仿宋_GB2312" w:eastAsia="仿宋_GB2312" w:hAnsi="仿宋_GB2312" w:cs="仿宋_GB2312" w:hint="eastAsia"/>
          <w:snapToGrid w:val="0"/>
          <w:kern w:val="0"/>
          <w:szCs w:val="32"/>
        </w:rPr>
        <w:t>，即全面防范动物疫病发生传播风险。落实动物防疫主体责任，牢固树立生物安全理念，着力改善养殖场所物理隔离、消毒设施等动物防疫条件，严格执行生物安全防护制度和措施，按计划积极实施疫病免疫和消杀灭源，从源头减少病毒性、细菌性等动物疫病影响。</w:t>
      </w:r>
    </w:p>
    <w:p w:rsidR="000B7983" w:rsidRDefault="004D349D">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三是“规”</w:t>
      </w:r>
      <w:r>
        <w:rPr>
          <w:rFonts w:ascii="仿宋_GB2312" w:eastAsia="仿宋_GB2312" w:hAnsi="仿宋_GB2312" w:cs="仿宋_GB2312" w:hint="eastAsia"/>
          <w:snapToGrid w:val="0"/>
          <w:kern w:val="0"/>
          <w:szCs w:val="32"/>
        </w:rPr>
        <w:t>，即严格规范使用兽用抗菌药。严格执行兽药安全使用各项规定，严禁使用禁止使用的药品和其他化合物、停用</w:t>
      </w:r>
      <w:r>
        <w:rPr>
          <w:rFonts w:ascii="仿宋_GB2312" w:eastAsia="仿宋_GB2312" w:hAnsi="仿宋_GB2312" w:cs="仿宋_GB2312" w:hint="eastAsia"/>
          <w:snapToGrid w:val="0"/>
          <w:kern w:val="0"/>
          <w:szCs w:val="32"/>
        </w:rPr>
        <w:lastRenderedPageBreak/>
        <w:t>兽药、人用药品、假劣兽药；严格执行兽用处方药、休药期等制度，按照兽药标签说明书标注事项，对症治疗、用法正确、用量准确，实现“用好药”。</w:t>
      </w:r>
    </w:p>
    <w:p w:rsidR="000B7983" w:rsidRDefault="004D349D">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四是“慎”</w:t>
      </w:r>
      <w:r>
        <w:rPr>
          <w:rFonts w:ascii="仿宋_GB2312" w:eastAsia="仿宋_GB2312" w:hAnsi="仿宋_GB2312" w:cs="仿宋_GB2312" w:hint="eastAsia"/>
          <w:snapToGrid w:val="0"/>
          <w:kern w:val="0"/>
          <w:szCs w:val="32"/>
        </w:rPr>
        <w:t>，即科学审慎使用兽用抗菌药。高度重视细菌耐药问题，清楚掌握兽用抗菌药类别，坚持审慎用药、分级分类用药原则，根据执业兽医治疗意见、药敏试验检测结果等，精准选择敏感性强、效果好的兽用抗菌药产品；谨慎联合使用抗菌药，能用一种抗菌药治疗绝不同时使用多种抗菌药；分类分级选择用药</w:t>
      </w:r>
      <w:r>
        <w:rPr>
          <w:rFonts w:ascii="仿宋_GB2312" w:eastAsia="仿宋_GB2312" w:hAnsi="仿宋_GB2312" w:cs="仿宋_GB2312" w:hint="eastAsia"/>
          <w:snapToGrid w:val="0"/>
          <w:kern w:val="0"/>
          <w:szCs w:val="32"/>
        </w:rPr>
        <w:t>品种，能用一般级别抗菌药治疗绝不使用更高级别抗菌药，能用窄谱抗菌药就不用广谱抗菌药；增加动物个体精准治疗用药，减少动物群体预防治疗用药，实现“少用药”。</w:t>
      </w:r>
    </w:p>
    <w:p w:rsidR="000B7983" w:rsidRDefault="004D349D">
      <w:pPr>
        <w:adjustRightInd w:val="0"/>
        <w:snapToGrid w:val="0"/>
        <w:spacing w:line="59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五是“替”</w:t>
      </w:r>
      <w:r>
        <w:rPr>
          <w:rFonts w:ascii="仿宋_GB2312" w:eastAsia="仿宋_GB2312" w:hAnsi="仿宋_GB2312" w:cs="仿宋_GB2312" w:hint="eastAsia"/>
          <w:snapToGrid w:val="0"/>
          <w:kern w:val="0"/>
          <w:szCs w:val="32"/>
        </w:rPr>
        <w:t>，即积极应用兽用抗菌药替代产品。以高效、休药期短、低残留的兽药品种，逐步替代低效、休药期长、易残留的兽药品种。根据养殖管理和防疫实际，推广应用兽用中药、微生态制剂等无残留的绿色兽药，替代部分兽用抗菌药品种，并逐步提高使用比例，实现畜禽产品生态绿色。</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shd w:val="clear" w:color="auto" w:fill="FFFFFF"/>
        </w:rPr>
      </w:pP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shd w:val="clear" w:color="auto" w:fill="FFFFFF"/>
        </w:rPr>
      </w:pP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shd w:val="clear" w:color="auto" w:fill="FFFFFF"/>
        </w:rPr>
      </w:pP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shd w:val="clear" w:color="auto" w:fill="FFFFFF"/>
        </w:rPr>
      </w:pPr>
    </w:p>
    <w:p w:rsidR="000B7983" w:rsidRDefault="004D349D">
      <w:pPr>
        <w:adjustRightInd w:val="0"/>
        <w:snapToGrid w:val="0"/>
        <w:spacing w:line="590" w:lineRule="exact"/>
        <w:rPr>
          <w:rFonts w:ascii="仿宋_GB2312" w:eastAsia="仿宋_GB2312" w:hAnsi="仿宋_GB2312" w:cs="仿宋_GB2312"/>
          <w:kern w:val="0"/>
          <w:szCs w:val="32"/>
        </w:rPr>
      </w:pPr>
      <w:r>
        <w:rPr>
          <w:rFonts w:ascii="仿宋_GB2312" w:eastAsia="仿宋_GB2312" w:hAnsi="仿宋_GB2312" w:cs="仿宋_GB2312" w:hint="eastAsia"/>
          <w:kern w:val="0"/>
          <w:szCs w:val="32"/>
        </w:rPr>
        <w:br w:type="page"/>
      </w:r>
      <w:r>
        <w:rPr>
          <w:rFonts w:ascii="黑体" w:eastAsia="黑体" w:hAnsi="黑体" w:cs="黑体" w:hint="eastAsia"/>
          <w:kern w:val="0"/>
          <w:szCs w:val="32"/>
        </w:rPr>
        <w:lastRenderedPageBreak/>
        <w:t>附件</w:t>
      </w:r>
      <w:r>
        <w:rPr>
          <w:rFonts w:ascii="黑体" w:eastAsia="黑体" w:hAnsi="黑体" w:cs="黑体" w:hint="eastAsia"/>
          <w:kern w:val="0"/>
          <w:szCs w:val="32"/>
        </w:rPr>
        <w:t>2</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4D349D">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江门市</w:t>
      </w:r>
      <w:r>
        <w:rPr>
          <w:rFonts w:ascii="方正小标宋简体" w:eastAsia="方正小标宋简体" w:hAnsi="方正小标宋简体" w:cs="方正小标宋简体" w:hint="eastAsia"/>
          <w:kern w:val="0"/>
          <w:sz w:val="44"/>
          <w:szCs w:val="44"/>
        </w:rPr>
        <w:t>兽用抗菌药使用减量化行动</w:t>
      </w:r>
      <w:r>
        <w:rPr>
          <w:rFonts w:ascii="方正小标宋简体" w:eastAsia="方正小标宋简体" w:hAnsi="方正小标宋简体" w:cs="方正小标宋简体" w:hint="eastAsia"/>
          <w:kern w:val="0"/>
          <w:sz w:val="44"/>
          <w:szCs w:val="44"/>
        </w:rPr>
        <w:t>实施</w:t>
      </w:r>
    </w:p>
    <w:p w:rsidR="000B7983" w:rsidRDefault="004D349D">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领导小组人员名单</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组</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长：赵善和</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市农业农村局副局长</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副组长：袁泰斗</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市农业农村局总畜牧兽医师</w:t>
      </w:r>
    </w:p>
    <w:p w:rsidR="000B7983" w:rsidRDefault="004D349D">
      <w:pPr>
        <w:adjustRightInd w:val="0"/>
        <w:snapToGrid w:val="0"/>
        <w:spacing w:line="590" w:lineRule="exact"/>
        <w:ind w:leftChars="200" w:left="3200" w:hangingChars="800" w:hanging="2560"/>
        <w:rPr>
          <w:rFonts w:ascii="仿宋_GB2312" w:eastAsia="仿宋_GB2312" w:hAnsi="仿宋_GB2312" w:cs="仿宋_GB2312"/>
          <w:kern w:val="0"/>
          <w:szCs w:val="32"/>
        </w:rPr>
      </w:pPr>
      <w:r>
        <w:rPr>
          <w:rFonts w:ascii="仿宋_GB2312" w:eastAsia="仿宋_GB2312" w:hAnsi="仿宋_GB2312" w:cs="仿宋_GB2312" w:hint="eastAsia"/>
          <w:kern w:val="0"/>
          <w:szCs w:val="32"/>
        </w:rPr>
        <w:t>成</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员：缪开源</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市农业农村局兽医与屠宰管理科副科长（主持全面工作）</w:t>
      </w:r>
    </w:p>
    <w:p w:rsidR="000B7983" w:rsidRDefault="004D349D">
      <w:pPr>
        <w:adjustRightInd w:val="0"/>
        <w:snapToGrid w:val="0"/>
        <w:spacing w:line="590" w:lineRule="exact"/>
        <w:ind w:leftChars="200" w:left="3520" w:hangingChars="900" w:hanging="2880"/>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李珍瑜</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市农业农村局畜牧与饲料科副科长</w:t>
      </w:r>
    </w:p>
    <w:p w:rsidR="000B7983" w:rsidRDefault="004D349D">
      <w:pPr>
        <w:adjustRightInd w:val="0"/>
        <w:snapToGrid w:val="0"/>
        <w:spacing w:line="590" w:lineRule="exact"/>
        <w:ind w:leftChars="1000" w:left="3520" w:hangingChars="100" w:hanging="320"/>
        <w:rPr>
          <w:rFonts w:ascii="仿宋_GB2312" w:eastAsia="仿宋_GB2312" w:hAnsi="仿宋_GB2312" w:cs="仿宋_GB2312"/>
          <w:kern w:val="0"/>
          <w:szCs w:val="32"/>
        </w:rPr>
      </w:pPr>
      <w:r>
        <w:rPr>
          <w:rFonts w:ascii="仿宋_GB2312" w:eastAsia="仿宋_GB2312" w:hAnsi="仿宋_GB2312" w:cs="仿宋_GB2312" w:hint="eastAsia"/>
          <w:kern w:val="0"/>
          <w:szCs w:val="32"/>
        </w:rPr>
        <w:t>（主持全面工作）</w:t>
      </w:r>
    </w:p>
    <w:p w:rsidR="000B7983" w:rsidRDefault="004D349D">
      <w:pPr>
        <w:adjustRightInd w:val="0"/>
        <w:snapToGrid w:val="0"/>
        <w:spacing w:line="590" w:lineRule="exact"/>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黄晓东</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市动物疫病预防控制中心主任</w:t>
      </w:r>
    </w:p>
    <w:p w:rsidR="000B7983" w:rsidRDefault="004D349D">
      <w:pPr>
        <w:adjustRightInd w:val="0"/>
        <w:snapToGrid w:val="0"/>
        <w:spacing w:line="590" w:lineRule="exact"/>
        <w:ind w:firstLineChars="600" w:firstLine="1920"/>
        <w:rPr>
          <w:rFonts w:ascii="仿宋_GB2312" w:eastAsia="仿宋_GB2312" w:hAnsi="仿宋_GB2312" w:cs="仿宋_GB2312"/>
          <w:kern w:val="0"/>
          <w:szCs w:val="32"/>
        </w:rPr>
      </w:pPr>
      <w:r>
        <w:rPr>
          <w:rFonts w:ascii="仿宋_GB2312" w:eastAsia="仿宋_GB2312" w:hAnsi="仿宋_GB2312" w:cs="仿宋_GB2312" w:hint="eastAsia"/>
          <w:kern w:val="0"/>
          <w:szCs w:val="32"/>
        </w:rPr>
        <w:t>胡晓霞</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市农业环境监测站站长</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领导小组下设办公室，办公室设在市农业农村局兽医与屠宰管理科，负责全市</w:t>
      </w:r>
      <w:r>
        <w:rPr>
          <w:rFonts w:ascii="仿宋_GB2312" w:eastAsia="仿宋_GB2312" w:hAnsi="仿宋_GB2312" w:cs="仿宋_GB2312" w:hint="eastAsia"/>
          <w:snapToGrid w:val="0"/>
          <w:kern w:val="0"/>
          <w:szCs w:val="32"/>
        </w:rPr>
        <w:t>减抗行动</w:t>
      </w:r>
      <w:r>
        <w:rPr>
          <w:rFonts w:ascii="仿宋_GB2312" w:eastAsia="仿宋_GB2312" w:hAnsi="仿宋_GB2312" w:cs="仿宋_GB2312" w:hint="eastAsia"/>
          <w:kern w:val="0"/>
          <w:szCs w:val="32"/>
        </w:rPr>
        <w:t>统筹</w:t>
      </w:r>
      <w:r>
        <w:rPr>
          <w:rFonts w:ascii="仿宋_GB2312" w:eastAsia="仿宋_GB2312" w:hAnsi="仿宋_GB2312" w:cs="仿宋_GB2312" w:hint="eastAsia"/>
          <w:snapToGrid w:val="0"/>
          <w:kern w:val="0"/>
          <w:szCs w:val="32"/>
        </w:rPr>
        <w:t>协调工作，督促和指导各县（区、市）按期有序开展减抗行动。</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主</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任：缪开源</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兽医与屠宰管理科副科长</w:t>
      </w:r>
    </w:p>
    <w:p w:rsidR="000B7983" w:rsidRDefault="004D349D">
      <w:pPr>
        <w:adjustRightInd w:val="0"/>
        <w:snapToGrid w:val="0"/>
        <w:spacing w:line="590" w:lineRule="exact"/>
        <w:ind w:firstLineChars="1000" w:firstLine="3200"/>
        <w:rPr>
          <w:rFonts w:ascii="仿宋_GB2312" w:eastAsia="仿宋_GB2312" w:hAnsi="仿宋_GB2312" w:cs="仿宋_GB2312"/>
          <w:kern w:val="0"/>
          <w:szCs w:val="32"/>
        </w:rPr>
      </w:pPr>
      <w:r>
        <w:rPr>
          <w:rFonts w:ascii="仿宋_GB2312" w:eastAsia="仿宋_GB2312" w:hAnsi="仿宋_GB2312" w:cs="仿宋_GB2312" w:hint="eastAsia"/>
          <w:kern w:val="0"/>
          <w:szCs w:val="32"/>
        </w:rPr>
        <w:t>（主持全面工作）</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成</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员：张艳芬</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市农业环境监测站综合业务部主任</w:t>
      </w:r>
    </w:p>
    <w:p w:rsidR="000B7983" w:rsidRDefault="004D349D">
      <w:pPr>
        <w:adjustRightInd w:val="0"/>
        <w:snapToGrid w:val="0"/>
        <w:spacing w:line="590" w:lineRule="exact"/>
        <w:ind w:firstLineChars="600" w:firstLine="1920"/>
        <w:rPr>
          <w:rFonts w:ascii="仿宋_GB2312" w:eastAsia="仿宋_GB2312" w:hAnsi="仿宋_GB2312" w:cs="仿宋_GB2312"/>
          <w:kern w:val="0"/>
          <w:szCs w:val="32"/>
        </w:rPr>
      </w:pPr>
      <w:r>
        <w:rPr>
          <w:rFonts w:ascii="仿宋_GB2312" w:eastAsia="仿宋_GB2312" w:hAnsi="仿宋_GB2312" w:cs="仿宋_GB2312" w:hint="eastAsia"/>
          <w:kern w:val="0"/>
          <w:szCs w:val="32"/>
        </w:rPr>
        <w:t>阮鹏飞</w:t>
      </w:r>
      <w:r>
        <w:rPr>
          <w:rFonts w:ascii="仿宋_GB2312" w:eastAsia="仿宋_GB2312" w:hAnsi="仿宋_GB2312" w:cs="仿宋_GB2312" w:hint="eastAsia"/>
          <w:kern w:val="0"/>
          <w:szCs w:val="32"/>
        </w:rPr>
        <w:t xml:space="preserve">  </w:t>
      </w:r>
      <w:r>
        <w:rPr>
          <w:rFonts w:ascii="仿宋_GB2312" w:eastAsia="仿宋_GB2312" w:hAnsi="仿宋_GB2312" w:cs="仿宋_GB2312" w:hint="eastAsia"/>
          <w:kern w:val="0"/>
          <w:szCs w:val="32"/>
        </w:rPr>
        <w:t>市动物疫病预防控制中心推广部部长</w:t>
      </w:r>
    </w:p>
    <w:p w:rsidR="000B7983" w:rsidRDefault="004D349D">
      <w:pPr>
        <w:adjustRightInd w:val="0"/>
        <w:snapToGrid w:val="0"/>
        <w:spacing w:line="590" w:lineRule="exact"/>
        <w:ind w:leftChars="600" w:left="3200" w:hangingChars="400" w:hanging="128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陈哲彬</w:t>
      </w:r>
      <w:r>
        <w:rPr>
          <w:rFonts w:ascii="仿宋_GB2312" w:eastAsia="仿宋_GB2312" w:hAnsi="仿宋_GB2312" w:cs="仿宋_GB2312" w:hint="eastAsia"/>
          <w:kern w:val="0"/>
          <w:szCs w:val="32"/>
        </w:rPr>
        <w:tab/>
      </w:r>
      <w:r>
        <w:rPr>
          <w:rFonts w:ascii="仿宋_GB2312" w:eastAsia="仿宋_GB2312" w:hAnsi="仿宋_GB2312" w:cs="仿宋_GB2312" w:hint="eastAsia"/>
          <w:kern w:val="0"/>
          <w:szCs w:val="32"/>
        </w:rPr>
        <w:t>市农业农村局兽医与屠宰管理科一级科员</w:t>
      </w:r>
    </w:p>
    <w:p w:rsidR="000B7983" w:rsidRDefault="000B7983">
      <w:pPr>
        <w:adjustRightInd w:val="0"/>
        <w:snapToGrid w:val="0"/>
        <w:spacing w:line="590" w:lineRule="exact"/>
        <w:jc w:val="left"/>
        <w:rPr>
          <w:rFonts w:ascii="黑体" w:eastAsia="黑体" w:hAnsi="黑体" w:cs="黑体"/>
          <w:kern w:val="0"/>
          <w:szCs w:val="32"/>
        </w:rPr>
      </w:pPr>
    </w:p>
    <w:p w:rsidR="000B7983" w:rsidRDefault="004D349D">
      <w:pPr>
        <w:adjustRightInd w:val="0"/>
        <w:snapToGrid w:val="0"/>
        <w:spacing w:line="590" w:lineRule="exact"/>
        <w:jc w:val="left"/>
        <w:rPr>
          <w:rFonts w:ascii="黑体" w:eastAsia="黑体" w:hAnsi="黑体" w:cs="黑体"/>
          <w:kern w:val="0"/>
          <w:szCs w:val="32"/>
        </w:rPr>
      </w:pPr>
      <w:r>
        <w:rPr>
          <w:rFonts w:ascii="黑体" w:eastAsia="黑体" w:hAnsi="黑体" w:cs="黑体" w:hint="eastAsia"/>
          <w:kern w:val="0"/>
          <w:szCs w:val="32"/>
        </w:rPr>
        <w:lastRenderedPageBreak/>
        <w:t>附件</w:t>
      </w:r>
      <w:r>
        <w:rPr>
          <w:rFonts w:ascii="黑体" w:eastAsia="黑体" w:hAnsi="黑体" w:cs="黑体" w:hint="eastAsia"/>
          <w:kern w:val="0"/>
          <w:szCs w:val="32"/>
        </w:rPr>
        <w:t>3</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4D349D">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兽用抗菌药使用减量化行动</w:t>
      </w:r>
      <w:r>
        <w:rPr>
          <w:rFonts w:ascii="方正小标宋简体" w:eastAsia="方正小标宋简体" w:hAnsi="方正小标宋简体" w:cs="方正小标宋简体" w:hint="eastAsia"/>
          <w:kern w:val="0"/>
          <w:sz w:val="44"/>
          <w:szCs w:val="44"/>
        </w:rPr>
        <w:t>报名表</w:t>
      </w:r>
    </w:p>
    <w:p w:rsidR="000B7983" w:rsidRDefault="000B7983">
      <w:pPr>
        <w:adjustRightInd w:val="0"/>
        <w:snapToGrid w:val="0"/>
        <w:spacing w:line="590" w:lineRule="exact"/>
        <w:ind w:firstLineChars="200" w:firstLine="643"/>
        <w:rPr>
          <w:rFonts w:ascii="仿宋_GB2312" w:eastAsia="仿宋_GB2312" w:hAnsi="仿宋_GB2312" w:cs="仿宋_GB2312"/>
          <w:b/>
          <w:bCs/>
          <w:kern w:val="0"/>
          <w:szCs w:val="32"/>
        </w:rPr>
      </w:pP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u w:val="single"/>
        </w:rPr>
      </w:pPr>
      <w:r>
        <w:rPr>
          <w:rFonts w:ascii="仿宋_GB2312" w:eastAsia="仿宋_GB2312" w:hAnsi="仿宋_GB2312" w:cs="仿宋_GB2312" w:hint="eastAsia"/>
          <w:b/>
          <w:bCs/>
          <w:kern w:val="0"/>
          <w:szCs w:val="32"/>
        </w:rPr>
        <w:t>单位名称</w:t>
      </w:r>
      <w:r>
        <w:rPr>
          <w:rFonts w:ascii="仿宋_GB2312" w:eastAsia="仿宋_GB2312" w:hAnsi="仿宋_GB2312" w:cs="仿宋_GB2312" w:hint="eastAsia"/>
          <w:b/>
          <w:bCs/>
          <w:kern w:val="0"/>
          <w:szCs w:val="32"/>
        </w:rPr>
        <w:t>(</w:t>
      </w:r>
      <w:r>
        <w:rPr>
          <w:rFonts w:ascii="仿宋_GB2312" w:eastAsia="仿宋_GB2312" w:hAnsi="仿宋_GB2312" w:cs="仿宋_GB2312" w:hint="eastAsia"/>
          <w:b/>
          <w:bCs/>
          <w:kern w:val="0"/>
          <w:szCs w:val="32"/>
        </w:rPr>
        <w:t>盖章</w:t>
      </w:r>
      <w:r>
        <w:rPr>
          <w:rFonts w:ascii="仿宋_GB2312" w:eastAsia="仿宋_GB2312" w:hAnsi="仿宋_GB2312" w:cs="仿宋_GB2312" w:hint="eastAsia"/>
          <w:b/>
          <w:bCs/>
          <w:kern w:val="0"/>
          <w:szCs w:val="32"/>
        </w:rPr>
        <w:t>)</w:t>
      </w:r>
      <w:r>
        <w:rPr>
          <w:rFonts w:ascii="仿宋_GB2312" w:eastAsia="仿宋_GB2312" w:hAnsi="仿宋_GB2312" w:cs="仿宋_GB2312" w:hint="eastAsia"/>
          <w:b/>
          <w:bCs/>
          <w:kern w:val="0"/>
          <w:szCs w:val="32"/>
        </w:rPr>
        <w:t>：</w:t>
      </w:r>
    </w:p>
    <w:p w:rsidR="000B7983" w:rsidRDefault="000B7983">
      <w:pPr>
        <w:adjustRightInd w:val="0"/>
        <w:snapToGrid w:val="0"/>
        <w:spacing w:line="590" w:lineRule="exact"/>
        <w:ind w:firstLineChars="200" w:firstLine="643"/>
        <w:rPr>
          <w:rFonts w:ascii="仿宋_GB2312" w:eastAsia="仿宋_GB2312" w:hAnsi="仿宋_GB2312" w:cs="仿宋_GB2312"/>
          <w:b/>
          <w:bCs/>
          <w:kern w:val="0"/>
          <w:szCs w:val="32"/>
          <w:u w:val="single"/>
        </w:rPr>
      </w:pP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报名</w:t>
      </w:r>
      <w:r>
        <w:rPr>
          <w:rFonts w:ascii="仿宋_GB2312" w:eastAsia="仿宋_GB2312" w:hAnsi="仿宋_GB2312" w:cs="仿宋_GB2312" w:hint="eastAsia"/>
          <w:b/>
          <w:bCs/>
          <w:kern w:val="0"/>
          <w:szCs w:val="32"/>
        </w:rPr>
        <w:t>领域：</w:t>
      </w:r>
    </w:p>
    <w:p w:rsidR="000B7983" w:rsidRDefault="004D349D">
      <w:pPr>
        <w:adjustRightInd w:val="0"/>
        <w:snapToGrid w:val="0"/>
        <w:spacing w:line="590" w:lineRule="exact"/>
        <w:ind w:firstLineChars="200" w:firstLine="640"/>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A.</w:t>
      </w:r>
      <w:r>
        <w:rPr>
          <w:rFonts w:ascii="仿宋_GB2312" w:eastAsia="仿宋_GB2312" w:hAnsi="仿宋_GB2312" w:cs="仿宋_GB2312" w:hint="eastAsia"/>
          <w:bCs/>
          <w:kern w:val="0"/>
          <w:szCs w:val="32"/>
        </w:rPr>
        <w:t>蛋鸡；</w:t>
      </w:r>
      <w:r>
        <w:rPr>
          <w:rFonts w:ascii="仿宋_GB2312" w:eastAsia="仿宋_GB2312" w:hAnsi="仿宋_GB2312" w:cs="仿宋_GB2312" w:hint="eastAsia"/>
          <w:bCs/>
          <w:kern w:val="0"/>
          <w:szCs w:val="32"/>
        </w:rPr>
        <w:t>B.</w:t>
      </w:r>
      <w:r>
        <w:rPr>
          <w:rFonts w:ascii="仿宋_GB2312" w:eastAsia="仿宋_GB2312" w:hAnsi="仿宋_GB2312" w:cs="仿宋_GB2312" w:hint="eastAsia"/>
          <w:bCs/>
          <w:kern w:val="0"/>
          <w:szCs w:val="32"/>
        </w:rPr>
        <w:t>肉鸡</w:t>
      </w:r>
      <w:r>
        <w:rPr>
          <w:rFonts w:ascii="仿宋_GB2312" w:eastAsia="仿宋_GB2312" w:hAnsi="仿宋_GB2312" w:cs="仿宋_GB2312" w:hint="eastAsia"/>
          <w:bCs/>
          <w:kern w:val="0"/>
          <w:szCs w:val="32"/>
        </w:rPr>
        <w:t>; C.</w:t>
      </w:r>
      <w:r>
        <w:rPr>
          <w:rFonts w:ascii="仿宋_GB2312" w:eastAsia="仿宋_GB2312" w:hAnsi="仿宋_GB2312" w:cs="仿宋_GB2312" w:hint="eastAsia"/>
          <w:bCs/>
          <w:kern w:val="0"/>
          <w:szCs w:val="32"/>
        </w:rPr>
        <w:t>肉鸭；</w:t>
      </w:r>
      <w:r>
        <w:rPr>
          <w:rFonts w:ascii="仿宋_GB2312" w:eastAsia="仿宋_GB2312" w:hAnsi="仿宋_GB2312" w:cs="仿宋_GB2312" w:hint="eastAsia"/>
          <w:bCs/>
          <w:kern w:val="0"/>
          <w:szCs w:val="32"/>
        </w:rPr>
        <w:t>D.</w:t>
      </w:r>
      <w:r>
        <w:rPr>
          <w:rFonts w:ascii="仿宋_GB2312" w:eastAsia="仿宋_GB2312" w:hAnsi="仿宋_GB2312" w:cs="仿宋_GB2312" w:hint="eastAsia"/>
          <w:bCs/>
          <w:kern w:val="0"/>
          <w:szCs w:val="32"/>
        </w:rPr>
        <w:t>生猪；</w:t>
      </w:r>
      <w:r>
        <w:rPr>
          <w:rFonts w:ascii="仿宋_GB2312" w:eastAsia="仿宋_GB2312" w:hAnsi="仿宋_GB2312" w:cs="仿宋_GB2312" w:hint="eastAsia"/>
          <w:bCs/>
          <w:kern w:val="0"/>
          <w:szCs w:val="32"/>
        </w:rPr>
        <w:t xml:space="preserve"> E.</w:t>
      </w:r>
      <w:r>
        <w:rPr>
          <w:rFonts w:ascii="仿宋_GB2312" w:eastAsia="仿宋_GB2312" w:hAnsi="仿宋_GB2312" w:cs="仿宋_GB2312" w:hint="eastAsia"/>
          <w:bCs/>
          <w:kern w:val="0"/>
          <w:szCs w:val="32"/>
        </w:rPr>
        <w:t>奶牛</w:t>
      </w:r>
      <w:r>
        <w:rPr>
          <w:rFonts w:ascii="仿宋_GB2312" w:eastAsia="仿宋_GB2312" w:hAnsi="仿宋_GB2312" w:cs="仿宋_GB2312" w:hint="eastAsia"/>
          <w:bCs/>
          <w:kern w:val="0"/>
          <w:szCs w:val="32"/>
        </w:rPr>
        <w:t>;</w:t>
      </w:r>
    </w:p>
    <w:p w:rsidR="000B7983" w:rsidRDefault="004D349D">
      <w:pPr>
        <w:adjustRightInd w:val="0"/>
        <w:snapToGrid w:val="0"/>
        <w:spacing w:line="590" w:lineRule="exact"/>
        <w:ind w:firstLineChars="200" w:firstLine="640"/>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F.</w:t>
      </w:r>
      <w:r>
        <w:rPr>
          <w:rFonts w:ascii="仿宋_GB2312" w:eastAsia="仿宋_GB2312" w:hAnsi="仿宋_GB2312" w:cs="仿宋_GB2312" w:hint="eastAsia"/>
          <w:bCs/>
          <w:kern w:val="0"/>
          <w:szCs w:val="32"/>
        </w:rPr>
        <w:t>肉牛</w:t>
      </w:r>
      <w:r>
        <w:rPr>
          <w:rFonts w:ascii="仿宋_GB2312" w:eastAsia="仿宋_GB2312" w:hAnsi="仿宋_GB2312" w:cs="仿宋_GB2312" w:hint="eastAsia"/>
          <w:bCs/>
          <w:kern w:val="0"/>
          <w:szCs w:val="32"/>
        </w:rPr>
        <w:t>; G.</w:t>
      </w:r>
      <w:r>
        <w:rPr>
          <w:rFonts w:ascii="仿宋_GB2312" w:eastAsia="仿宋_GB2312" w:hAnsi="仿宋_GB2312" w:cs="仿宋_GB2312" w:hint="eastAsia"/>
          <w:bCs/>
          <w:kern w:val="0"/>
          <w:szCs w:val="32"/>
        </w:rPr>
        <w:t>肉羊</w:t>
      </w:r>
      <w:r>
        <w:rPr>
          <w:rFonts w:ascii="仿宋_GB2312" w:eastAsia="仿宋_GB2312" w:hAnsi="仿宋_GB2312" w:cs="仿宋_GB2312" w:hint="eastAsia"/>
          <w:bCs/>
          <w:kern w:val="0"/>
          <w:szCs w:val="32"/>
        </w:rPr>
        <w:t>; H.</w:t>
      </w:r>
      <w:r>
        <w:rPr>
          <w:rFonts w:ascii="仿宋_GB2312" w:eastAsia="仿宋_GB2312" w:hAnsi="仿宋_GB2312" w:cs="仿宋_GB2312" w:hint="eastAsia"/>
          <w:bCs/>
          <w:kern w:val="0"/>
          <w:szCs w:val="32"/>
        </w:rPr>
        <w:t>肉兔；</w:t>
      </w:r>
      <w:r>
        <w:rPr>
          <w:rFonts w:ascii="仿宋_GB2312" w:eastAsia="仿宋_GB2312" w:hAnsi="仿宋_GB2312" w:cs="仿宋_GB2312" w:hint="eastAsia"/>
          <w:bCs/>
          <w:kern w:val="0"/>
          <w:szCs w:val="32"/>
        </w:rPr>
        <w:t>I.</w:t>
      </w:r>
      <w:r>
        <w:rPr>
          <w:rFonts w:ascii="仿宋_GB2312" w:eastAsia="仿宋_GB2312" w:hAnsi="仿宋_GB2312" w:cs="仿宋_GB2312" w:hint="eastAsia"/>
          <w:bCs/>
          <w:kern w:val="0"/>
          <w:szCs w:val="32"/>
        </w:rPr>
        <w:t>奶山羊</w:t>
      </w:r>
    </w:p>
    <w:p w:rsidR="000B7983" w:rsidRDefault="004D349D">
      <w:pPr>
        <w:adjustRightInd w:val="0"/>
        <w:snapToGrid w:val="0"/>
        <w:spacing w:line="590" w:lineRule="exact"/>
        <w:ind w:firstLineChars="200" w:firstLine="640"/>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请选择其中一项，填写在“报名领域”栏中。</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通讯地址：</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法人代表：</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联系人：</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电话：</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传真：</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邮政编码：</w:t>
      </w:r>
    </w:p>
    <w:p w:rsidR="000B7983" w:rsidRDefault="004D349D">
      <w:pPr>
        <w:adjustRightInd w:val="0"/>
        <w:snapToGrid w:val="0"/>
        <w:spacing w:line="590" w:lineRule="exact"/>
        <w:ind w:firstLineChars="200" w:firstLine="643"/>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填报日期：</w:t>
      </w:r>
      <w:r>
        <w:rPr>
          <w:rFonts w:ascii="仿宋_GB2312" w:eastAsia="仿宋_GB2312" w:hAnsi="仿宋_GB2312" w:cs="仿宋_GB2312" w:hint="eastAsia"/>
          <w:b/>
          <w:bCs/>
          <w:kern w:val="0"/>
          <w:szCs w:val="32"/>
        </w:rPr>
        <w:t xml:space="preserve">  </w:t>
      </w:r>
      <w:r>
        <w:rPr>
          <w:rFonts w:ascii="仿宋_GB2312" w:eastAsia="仿宋_GB2312" w:hAnsi="仿宋_GB2312" w:cs="仿宋_GB2312" w:hint="eastAsia"/>
          <w:b/>
          <w:bCs/>
          <w:kern w:val="0"/>
          <w:szCs w:val="32"/>
        </w:rPr>
        <w:t>年</w:t>
      </w:r>
      <w:r>
        <w:rPr>
          <w:rFonts w:ascii="仿宋_GB2312" w:eastAsia="仿宋_GB2312" w:hAnsi="仿宋_GB2312" w:cs="仿宋_GB2312" w:hint="eastAsia"/>
          <w:b/>
          <w:bCs/>
          <w:kern w:val="0"/>
          <w:szCs w:val="32"/>
        </w:rPr>
        <w:t xml:space="preserve">  </w:t>
      </w:r>
      <w:r>
        <w:rPr>
          <w:rFonts w:ascii="仿宋_GB2312" w:eastAsia="仿宋_GB2312" w:hAnsi="仿宋_GB2312" w:cs="仿宋_GB2312" w:hint="eastAsia"/>
          <w:b/>
          <w:bCs/>
          <w:kern w:val="0"/>
          <w:szCs w:val="32"/>
        </w:rPr>
        <w:t>月</w:t>
      </w:r>
      <w:r>
        <w:rPr>
          <w:rFonts w:ascii="仿宋_GB2312" w:eastAsia="仿宋_GB2312" w:hAnsi="仿宋_GB2312" w:cs="仿宋_GB2312" w:hint="eastAsia"/>
          <w:b/>
          <w:bCs/>
          <w:kern w:val="0"/>
          <w:szCs w:val="32"/>
        </w:rPr>
        <w:t xml:space="preserve">  </w:t>
      </w:r>
      <w:r>
        <w:rPr>
          <w:rFonts w:ascii="仿宋_GB2312" w:eastAsia="仿宋_GB2312" w:hAnsi="仿宋_GB2312" w:cs="仿宋_GB2312" w:hint="eastAsia"/>
          <w:b/>
          <w:bCs/>
          <w:kern w:val="0"/>
          <w:szCs w:val="32"/>
        </w:rPr>
        <w:t>日</w:t>
      </w:r>
    </w:p>
    <w:p w:rsidR="000B7983" w:rsidRDefault="000B7983">
      <w:pPr>
        <w:adjustRightInd w:val="0"/>
        <w:snapToGrid w:val="0"/>
        <w:spacing w:line="590" w:lineRule="exact"/>
        <w:ind w:firstLineChars="200" w:firstLine="640"/>
        <w:rPr>
          <w:rFonts w:ascii="仿宋_GB2312" w:eastAsia="仿宋_GB2312" w:hAnsi="仿宋_GB2312" w:cs="仿宋_GB2312"/>
          <w:bCs/>
          <w:kern w:val="0"/>
          <w:szCs w:val="32"/>
        </w:rPr>
      </w:pPr>
    </w:p>
    <w:p w:rsidR="000B7983" w:rsidRDefault="000B7983">
      <w:pPr>
        <w:adjustRightInd w:val="0"/>
        <w:snapToGrid w:val="0"/>
        <w:spacing w:line="590" w:lineRule="exact"/>
        <w:ind w:firstLineChars="200" w:firstLine="640"/>
        <w:rPr>
          <w:rFonts w:ascii="仿宋_GB2312" w:eastAsia="仿宋_GB2312" w:hAnsi="仿宋_GB2312" w:cs="仿宋_GB2312"/>
          <w:bCs/>
          <w:kern w:val="0"/>
          <w:szCs w:val="32"/>
        </w:rPr>
      </w:pPr>
    </w:p>
    <w:p w:rsidR="000B7983" w:rsidRDefault="004D349D">
      <w:pPr>
        <w:adjustRightInd w:val="0"/>
        <w:snapToGrid w:val="0"/>
        <w:spacing w:line="590" w:lineRule="exact"/>
        <w:jc w:val="center"/>
        <w:rPr>
          <w:rFonts w:ascii="楷体_GB2312" w:eastAsia="楷体_GB2312" w:hAnsi="楷体_GB2312" w:cs="楷体_GB2312"/>
          <w:bCs/>
          <w:kern w:val="0"/>
          <w:szCs w:val="32"/>
        </w:rPr>
      </w:pPr>
      <w:r>
        <w:rPr>
          <w:rFonts w:ascii="楷体_GB2312" w:eastAsia="楷体_GB2312" w:hAnsi="楷体_GB2312" w:cs="楷体_GB2312" w:hint="eastAsia"/>
          <w:bCs/>
          <w:kern w:val="0"/>
          <w:szCs w:val="32"/>
        </w:rPr>
        <w:t>广东省农业</w:t>
      </w:r>
      <w:r>
        <w:rPr>
          <w:rFonts w:ascii="楷体_GB2312" w:eastAsia="楷体_GB2312" w:hAnsi="楷体_GB2312" w:cs="楷体_GB2312" w:hint="eastAsia"/>
          <w:bCs/>
          <w:kern w:val="0"/>
          <w:szCs w:val="32"/>
        </w:rPr>
        <w:t>农村</w:t>
      </w:r>
      <w:r>
        <w:rPr>
          <w:rFonts w:ascii="楷体_GB2312" w:eastAsia="楷体_GB2312" w:hAnsi="楷体_GB2312" w:cs="楷体_GB2312" w:hint="eastAsia"/>
          <w:bCs/>
          <w:kern w:val="0"/>
          <w:szCs w:val="32"/>
        </w:rPr>
        <w:t>厅印制</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0B7983">
      <w:pPr>
        <w:adjustRightInd w:val="0"/>
        <w:snapToGrid w:val="0"/>
        <w:spacing w:line="590" w:lineRule="exact"/>
        <w:jc w:val="center"/>
        <w:rPr>
          <w:rFonts w:ascii="方正小标宋简体" w:eastAsia="方正小标宋简体" w:hAnsi="方正小标宋简体" w:cs="方正小标宋简体"/>
          <w:kern w:val="0"/>
          <w:sz w:val="44"/>
          <w:szCs w:val="44"/>
        </w:rPr>
      </w:pPr>
    </w:p>
    <w:p w:rsidR="000B7983" w:rsidRDefault="004D349D">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填</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表</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说</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明</w:t>
      </w:r>
    </w:p>
    <w:p w:rsidR="000B7983" w:rsidRDefault="000B7983">
      <w:pPr>
        <w:adjustRightInd w:val="0"/>
        <w:snapToGrid w:val="0"/>
        <w:spacing w:line="590" w:lineRule="exact"/>
        <w:ind w:firstLineChars="200" w:firstLine="640"/>
        <w:rPr>
          <w:rFonts w:ascii="仿宋_GB2312" w:eastAsia="仿宋_GB2312" w:hAnsi="仿宋_GB2312" w:cs="仿宋_GB2312"/>
          <w:kern w:val="0"/>
          <w:szCs w:val="32"/>
        </w:rPr>
      </w:pP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1.</w:t>
      </w:r>
      <w:r>
        <w:rPr>
          <w:rFonts w:ascii="仿宋_GB2312" w:eastAsia="仿宋_GB2312" w:hAnsi="仿宋_GB2312" w:cs="仿宋_GB2312" w:hint="eastAsia"/>
          <w:kern w:val="0"/>
          <w:szCs w:val="32"/>
        </w:rPr>
        <w:t>养殖场经济性质栏</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请从“国有”、“民营”两种性质中选一项打“√”。国有及国有控股为国有企业，外资及外资控股之外的企业，均视为民营企业。</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2.</w:t>
      </w:r>
      <w:r>
        <w:rPr>
          <w:rFonts w:ascii="仿宋_GB2312" w:eastAsia="仿宋_GB2312" w:hAnsi="仿宋_GB2312" w:cs="仿宋_GB2312" w:hint="eastAsia"/>
          <w:kern w:val="0"/>
          <w:szCs w:val="32"/>
        </w:rPr>
        <w:t>报名养殖场的《报名表》封面须加盖单位公章。报名养殖场名称、公章须与工商行政管理部门核发的营业执照等证件名称一致。</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3.</w:t>
      </w:r>
      <w:r>
        <w:rPr>
          <w:rFonts w:ascii="仿宋_GB2312" w:eastAsia="仿宋_GB2312" w:hAnsi="仿宋_GB2312" w:cs="仿宋_GB2312" w:hint="eastAsia"/>
          <w:kern w:val="0"/>
          <w:szCs w:val="32"/>
        </w:rPr>
        <w:t>联系人：是报名养殖场指定的联系人。</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4.</w:t>
      </w:r>
      <w:r>
        <w:rPr>
          <w:rFonts w:ascii="仿宋_GB2312" w:eastAsia="仿宋_GB2312" w:hAnsi="仿宋_GB2312" w:cs="仿宋_GB2312" w:hint="eastAsia"/>
          <w:kern w:val="0"/>
          <w:szCs w:val="32"/>
        </w:rPr>
        <w:t>生产的产品栏：指养殖场生产的主要产品。</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5.</w:t>
      </w:r>
      <w:r>
        <w:rPr>
          <w:rFonts w:ascii="仿宋_GB2312" w:eastAsia="仿宋_GB2312" w:hAnsi="仿宋_GB2312" w:cs="仿宋_GB2312" w:hint="eastAsia"/>
          <w:kern w:val="0"/>
          <w:szCs w:val="32"/>
        </w:rPr>
        <w:t>指标栏：包括存（出）栏量、淘汰率、生产数量、营业收入、资产总额、员工总数等。所有指标均按养殖场财务报表的数据填报。</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营业收入：不含增值税收入，包括养殖场的所有收入，即主营</w:t>
      </w:r>
      <w:r>
        <w:rPr>
          <w:rFonts w:ascii="仿宋_GB2312" w:eastAsia="仿宋_GB2312" w:hAnsi="仿宋_GB2312" w:cs="仿宋_GB2312" w:hint="eastAsia"/>
          <w:kern w:val="0"/>
          <w:szCs w:val="32"/>
        </w:rPr>
        <w:t>业务和非主营业务的收入。最好以合法经营的会计师事务所出具的财务审计报告或上市公司当年的年报资料为准。</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6.</w:t>
      </w:r>
      <w:r>
        <w:rPr>
          <w:rFonts w:ascii="仿宋_GB2312" w:eastAsia="仿宋_GB2312" w:hAnsi="仿宋_GB2312" w:cs="仿宋_GB2312" w:hint="eastAsia"/>
          <w:kern w:val="0"/>
          <w:szCs w:val="32"/>
        </w:rPr>
        <w:t>产品名称：指养殖场主营业务产品，如</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鸡蛋、牛奶等。</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7.</w:t>
      </w:r>
      <w:r>
        <w:rPr>
          <w:rFonts w:ascii="仿宋_GB2312" w:eastAsia="仿宋_GB2312" w:hAnsi="仿宋_GB2312" w:cs="仿宋_GB2312" w:hint="eastAsia"/>
          <w:kern w:val="0"/>
          <w:szCs w:val="32"/>
        </w:rPr>
        <w:t>存栏指年末所养殖畜种的存栏数量；出栏指年度内所养殖畜种合计的出栏数量。</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8.</w:t>
      </w:r>
      <w:r>
        <w:rPr>
          <w:rFonts w:ascii="仿宋_GB2312" w:eastAsia="仿宋_GB2312" w:hAnsi="仿宋_GB2312" w:cs="仿宋_GB2312" w:hint="eastAsia"/>
          <w:kern w:val="0"/>
          <w:szCs w:val="32"/>
        </w:rPr>
        <w:t>淘汰率是年度内淘汰的数量占年度平均数的比例。</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9.</w:t>
      </w:r>
      <w:r>
        <w:rPr>
          <w:rFonts w:ascii="仿宋_GB2312" w:eastAsia="仿宋_GB2312" w:hAnsi="仿宋_GB2312" w:cs="仿宋_GB2312" w:hint="eastAsia"/>
          <w:kern w:val="0"/>
          <w:szCs w:val="32"/>
        </w:rPr>
        <w:t>生产量是主营产品的年生产总量。</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10.</w:t>
      </w:r>
      <w:r>
        <w:rPr>
          <w:rFonts w:ascii="仿宋_GB2312" w:eastAsia="仿宋_GB2312" w:hAnsi="仿宋_GB2312" w:cs="仿宋_GB2312" w:hint="eastAsia"/>
          <w:kern w:val="0"/>
          <w:szCs w:val="32"/>
        </w:rPr>
        <w:t>请将所有报名材料按照报名材料目录，用</w:t>
      </w:r>
      <w:r>
        <w:rPr>
          <w:rFonts w:ascii="仿宋_GB2312" w:eastAsia="仿宋_GB2312" w:hAnsi="仿宋_GB2312" w:cs="仿宋_GB2312" w:hint="eastAsia"/>
          <w:kern w:val="0"/>
          <w:szCs w:val="32"/>
        </w:rPr>
        <w:t xml:space="preserve">A4 </w:t>
      </w:r>
      <w:r>
        <w:rPr>
          <w:rFonts w:ascii="仿宋_GB2312" w:eastAsia="仿宋_GB2312" w:hAnsi="仿宋_GB2312" w:cs="仿宋_GB2312" w:hint="eastAsia"/>
          <w:kern w:val="0"/>
          <w:szCs w:val="32"/>
        </w:rPr>
        <w:t>纸装订成册，并标明顺序页码</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复印件须加盖公章</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。包括</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养殖场法人证</w:t>
      </w:r>
      <w:r>
        <w:rPr>
          <w:rFonts w:ascii="仿宋_GB2312" w:eastAsia="仿宋_GB2312" w:hAnsi="仿宋_GB2312" w:cs="仿宋_GB2312" w:hint="eastAsia"/>
          <w:kern w:val="0"/>
          <w:szCs w:val="32"/>
        </w:rPr>
        <w:lastRenderedPageBreak/>
        <w:t>书、营业执照、产品的质量检验报告等复印件。其他相关证书复印件等。</w:t>
      </w:r>
    </w:p>
    <w:p w:rsidR="000B7983" w:rsidRDefault="004D349D">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11.</w:t>
      </w:r>
      <w:r>
        <w:rPr>
          <w:rFonts w:ascii="仿宋_GB2312" w:eastAsia="仿宋_GB2312" w:hAnsi="仿宋_GB2312" w:cs="仿宋_GB2312" w:hint="eastAsia"/>
          <w:kern w:val="0"/>
          <w:szCs w:val="32"/>
        </w:rPr>
        <w:t>报名养</w:t>
      </w:r>
      <w:r>
        <w:rPr>
          <w:rFonts w:ascii="仿宋_GB2312" w:eastAsia="仿宋_GB2312" w:hAnsi="仿宋_GB2312" w:cs="仿宋_GB2312" w:hint="eastAsia"/>
          <w:kern w:val="0"/>
          <w:szCs w:val="32"/>
        </w:rPr>
        <w:t>殖场须郑重承诺</w:t>
      </w:r>
      <w:r>
        <w:rPr>
          <w:rFonts w:ascii="仿宋_GB2312" w:eastAsia="仿宋_GB2312" w:hAnsi="仿宋_GB2312" w:cs="仿宋_GB2312" w:hint="eastAsia"/>
          <w:kern w:val="0"/>
          <w:szCs w:val="32"/>
        </w:rPr>
        <w:t>:</w:t>
      </w:r>
      <w:r>
        <w:rPr>
          <w:rFonts w:ascii="仿宋_GB2312" w:eastAsia="仿宋_GB2312" w:hAnsi="仿宋_GB2312" w:cs="仿宋_GB2312" w:hint="eastAsia"/>
          <w:kern w:val="0"/>
          <w:szCs w:val="32"/>
        </w:rPr>
        <w:t>对此次填写的报名材料内容真实性和数据准确性承担责任，承诺尊重兽医行政主管部门的推荐及成效评价工作和评价结果</w:t>
      </w:r>
      <w:r>
        <w:rPr>
          <w:rFonts w:ascii="仿宋_GB2312" w:eastAsia="仿宋_GB2312" w:hAnsi="仿宋_GB2312" w:cs="仿宋_GB2312" w:hint="eastAsia"/>
          <w:kern w:val="0"/>
          <w:szCs w:val="32"/>
        </w:rPr>
        <w:t>。</w:t>
      </w:r>
    </w:p>
    <w:p w:rsidR="000B7983" w:rsidRDefault="004D349D">
      <w:pPr>
        <w:adjustRightInd w:val="0"/>
        <w:snapToGrid w:val="0"/>
        <w:spacing w:line="590" w:lineRule="exact"/>
        <w:jc w:val="center"/>
        <w:rPr>
          <w:rFonts w:ascii="方正小标宋简体" w:eastAsia="方正小标宋简体" w:hAnsi="方正小标宋简体" w:cs="方正小标宋简体"/>
          <w:kern w:val="0"/>
          <w:sz w:val="44"/>
          <w:szCs w:val="44"/>
        </w:rPr>
      </w:pPr>
      <w:r>
        <w:rPr>
          <w:rFonts w:ascii="仿宋_GB2312" w:eastAsia="仿宋_GB2312" w:hAnsi="仿宋_GB2312" w:cs="仿宋_GB2312" w:hint="eastAsia"/>
          <w:kern w:val="0"/>
          <w:szCs w:val="32"/>
        </w:rPr>
        <w:br w:type="page"/>
      </w:r>
      <w:r>
        <w:rPr>
          <w:rFonts w:ascii="方正小标宋简体" w:eastAsia="方正小标宋简体" w:hAnsi="方正小标宋简体" w:cs="方正小标宋简体" w:hint="eastAsia"/>
          <w:kern w:val="0"/>
          <w:sz w:val="44"/>
          <w:szCs w:val="44"/>
        </w:rPr>
        <w:lastRenderedPageBreak/>
        <w:t>兽用抗菌药使用减量化行动报名表</w:t>
      </w:r>
    </w:p>
    <w:tbl>
      <w:tblPr>
        <w:tblW w:w="10285" w:type="dxa"/>
        <w:jc w:val="center"/>
        <w:tblLayout w:type="fixed"/>
        <w:tblLook w:val="04A0" w:firstRow="1" w:lastRow="0" w:firstColumn="1" w:lastColumn="0" w:noHBand="0" w:noVBand="1"/>
      </w:tblPr>
      <w:tblGrid>
        <w:gridCol w:w="2013"/>
        <w:gridCol w:w="1095"/>
        <w:gridCol w:w="987"/>
        <w:gridCol w:w="816"/>
        <w:gridCol w:w="842"/>
        <w:gridCol w:w="1330"/>
        <w:gridCol w:w="1010"/>
        <w:gridCol w:w="1136"/>
        <w:gridCol w:w="1056"/>
      </w:tblGrid>
      <w:tr w:rsidR="000B7983">
        <w:trPr>
          <w:trHeight w:val="340"/>
          <w:jc w:val="center"/>
        </w:trPr>
        <w:tc>
          <w:tcPr>
            <w:tcW w:w="2013"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养殖场名称</w:t>
            </w:r>
          </w:p>
        </w:tc>
        <w:tc>
          <w:tcPr>
            <w:tcW w:w="3740" w:type="dxa"/>
            <w:gridSpan w:val="4"/>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经济性质</w:t>
            </w:r>
          </w:p>
        </w:tc>
        <w:tc>
          <w:tcPr>
            <w:tcW w:w="2192"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国有</w:t>
            </w:r>
            <w:r>
              <w:rPr>
                <w:rFonts w:ascii="仿宋_GB2312" w:eastAsia="仿宋_GB2312" w:hAnsi="仿宋_GB2312" w:cs="仿宋_GB2312" w:hint="eastAsia"/>
                <w:kern w:val="0"/>
                <w:sz w:val="24"/>
                <w:szCs w:val="24"/>
              </w:rPr>
              <w:t>(      )</w:t>
            </w:r>
          </w:p>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民营</w:t>
            </w:r>
            <w:r>
              <w:rPr>
                <w:rFonts w:ascii="仿宋_GB2312" w:eastAsia="仿宋_GB2312" w:hAnsi="仿宋_GB2312" w:cs="仿宋_GB2312" w:hint="eastAsia"/>
                <w:kern w:val="0"/>
                <w:sz w:val="24"/>
                <w:szCs w:val="24"/>
              </w:rPr>
              <w:t>(      )</w:t>
            </w: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畜牧生产经营单位代码</w:t>
            </w:r>
          </w:p>
        </w:tc>
        <w:tc>
          <w:tcPr>
            <w:tcW w:w="3740" w:type="dxa"/>
            <w:gridSpan w:val="4"/>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330" w:type="dxa"/>
            <w:tcBorders>
              <w:top w:val="nil"/>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统一社会信用代码</w:t>
            </w:r>
          </w:p>
        </w:tc>
        <w:tc>
          <w:tcPr>
            <w:tcW w:w="3202" w:type="dxa"/>
            <w:gridSpan w:val="3"/>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通讯地址</w:t>
            </w:r>
          </w:p>
        </w:tc>
        <w:tc>
          <w:tcPr>
            <w:tcW w:w="3740" w:type="dxa"/>
            <w:gridSpan w:val="4"/>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330" w:type="dxa"/>
            <w:tcBorders>
              <w:top w:val="nil"/>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邮政编码</w:t>
            </w:r>
          </w:p>
        </w:tc>
        <w:tc>
          <w:tcPr>
            <w:tcW w:w="3202" w:type="dxa"/>
            <w:gridSpan w:val="3"/>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法人代表</w:t>
            </w:r>
          </w:p>
        </w:tc>
        <w:tc>
          <w:tcPr>
            <w:tcW w:w="2082" w:type="dxa"/>
            <w:gridSpan w:val="2"/>
            <w:tcBorders>
              <w:top w:val="nil"/>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姓名</w:t>
            </w:r>
          </w:p>
        </w:tc>
        <w:tc>
          <w:tcPr>
            <w:tcW w:w="1658"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职务</w:t>
            </w:r>
            <w:r>
              <w:rPr>
                <w:rFonts w:ascii="仿宋_GB2312" w:eastAsia="仿宋_GB2312" w:hAnsi="仿宋_GB2312" w:cs="仿宋_GB2312" w:hint="eastAsia"/>
                <w:b/>
                <w:kern w:val="0"/>
                <w:sz w:val="24"/>
                <w:szCs w:val="24"/>
              </w:rPr>
              <w:t>(</w:t>
            </w:r>
            <w:r>
              <w:rPr>
                <w:rFonts w:ascii="仿宋_GB2312" w:eastAsia="仿宋_GB2312" w:hAnsi="仿宋_GB2312" w:cs="仿宋_GB2312" w:hint="eastAsia"/>
                <w:b/>
                <w:kern w:val="0"/>
                <w:sz w:val="24"/>
                <w:szCs w:val="24"/>
              </w:rPr>
              <w:t>部门</w:t>
            </w:r>
            <w:r>
              <w:rPr>
                <w:rFonts w:ascii="仿宋_GB2312" w:eastAsia="仿宋_GB2312" w:hAnsi="仿宋_GB2312" w:cs="仿宋_GB2312" w:hint="eastAsia"/>
                <w:b/>
                <w:kern w:val="0"/>
                <w:sz w:val="24"/>
                <w:szCs w:val="24"/>
              </w:rPr>
              <w:t>)</w:t>
            </w:r>
          </w:p>
        </w:tc>
        <w:tc>
          <w:tcPr>
            <w:tcW w:w="2340"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电话</w:t>
            </w:r>
            <w:r>
              <w:rPr>
                <w:rFonts w:ascii="仿宋_GB2312" w:eastAsia="仿宋_GB2312" w:hAnsi="仿宋_GB2312" w:cs="仿宋_GB2312" w:hint="eastAsia"/>
                <w:b/>
                <w:kern w:val="0"/>
                <w:sz w:val="24"/>
                <w:szCs w:val="24"/>
              </w:rPr>
              <w:t>(</w:t>
            </w:r>
            <w:r>
              <w:rPr>
                <w:rFonts w:ascii="仿宋_GB2312" w:eastAsia="仿宋_GB2312" w:hAnsi="仿宋_GB2312" w:cs="仿宋_GB2312" w:hint="eastAsia"/>
                <w:b/>
                <w:kern w:val="0"/>
                <w:sz w:val="24"/>
                <w:szCs w:val="24"/>
              </w:rPr>
              <w:t>加区号</w:t>
            </w:r>
            <w:r>
              <w:rPr>
                <w:rFonts w:ascii="仿宋_GB2312" w:eastAsia="仿宋_GB2312" w:hAnsi="仿宋_GB2312" w:cs="仿宋_GB2312" w:hint="eastAsia"/>
                <w:b/>
                <w:kern w:val="0"/>
                <w:sz w:val="24"/>
                <w:szCs w:val="24"/>
              </w:rPr>
              <w:t>)</w:t>
            </w:r>
          </w:p>
        </w:tc>
        <w:tc>
          <w:tcPr>
            <w:tcW w:w="2192"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手机号码</w:t>
            </w: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主要负责人</w:t>
            </w:r>
          </w:p>
        </w:tc>
        <w:tc>
          <w:tcPr>
            <w:tcW w:w="2082" w:type="dxa"/>
            <w:gridSpan w:val="2"/>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658"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192"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活动联系人</w:t>
            </w:r>
          </w:p>
        </w:tc>
        <w:tc>
          <w:tcPr>
            <w:tcW w:w="2082" w:type="dxa"/>
            <w:gridSpan w:val="2"/>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658"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192"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数据填报联系人</w:t>
            </w:r>
          </w:p>
        </w:tc>
        <w:tc>
          <w:tcPr>
            <w:tcW w:w="2082" w:type="dxa"/>
            <w:gridSpan w:val="2"/>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658"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192"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养殖品种</w:t>
            </w:r>
          </w:p>
        </w:tc>
        <w:tc>
          <w:tcPr>
            <w:tcW w:w="8272" w:type="dxa"/>
            <w:gridSpan w:val="8"/>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生产模式</w:t>
            </w:r>
          </w:p>
        </w:tc>
        <w:tc>
          <w:tcPr>
            <w:tcW w:w="8272" w:type="dxa"/>
            <w:gridSpan w:val="8"/>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自养</w:t>
            </w:r>
            <w:r>
              <w:rPr>
                <w:rFonts w:ascii="仿宋_GB2312" w:eastAsia="仿宋_GB2312" w:hAnsi="仿宋_GB2312" w:cs="仿宋_GB2312" w:hint="eastAsia"/>
                <w:kern w:val="0"/>
                <w:sz w:val="24"/>
                <w:szCs w:val="24"/>
              </w:rPr>
              <w:t xml:space="preserve">(      )   </w:t>
            </w:r>
            <w:r>
              <w:rPr>
                <w:rFonts w:ascii="仿宋_GB2312" w:eastAsia="仿宋_GB2312" w:hAnsi="仿宋_GB2312" w:cs="仿宋_GB2312" w:hint="eastAsia"/>
                <w:kern w:val="0"/>
                <w:sz w:val="24"/>
                <w:szCs w:val="24"/>
              </w:rPr>
              <w:t>公司</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农户</w:t>
            </w:r>
            <w:r>
              <w:rPr>
                <w:rFonts w:ascii="仿宋_GB2312" w:eastAsia="仿宋_GB2312" w:hAnsi="仿宋_GB2312" w:cs="仿宋_GB2312" w:hint="eastAsia"/>
                <w:kern w:val="0"/>
                <w:sz w:val="24"/>
                <w:szCs w:val="24"/>
              </w:rPr>
              <w:t>(      )</w:t>
            </w: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生产的产品</w:t>
            </w:r>
          </w:p>
        </w:tc>
        <w:tc>
          <w:tcPr>
            <w:tcW w:w="8272" w:type="dxa"/>
            <w:gridSpan w:val="8"/>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rPr>
                <w:rFonts w:ascii="仿宋_GB2312" w:eastAsia="仿宋_GB2312" w:hAnsi="仿宋_GB2312" w:cs="仿宋_GB2312"/>
                <w:b/>
                <w:bCs/>
                <w:kern w:val="0"/>
                <w:sz w:val="24"/>
                <w:szCs w:val="24"/>
              </w:rPr>
            </w:pPr>
          </w:p>
          <w:p w:rsidR="000B7983" w:rsidRDefault="004D349D">
            <w:pPr>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养殖场简介</w:t>
            </w:r>
          </w:p>
          <w:p w:rsidR="000B7983" w:rsidRDefault="000B7983">
            <w:pPr>
              <w:adjustRightInd w:val="0"/>
              <w:snapToGrid w:val="0"/>
              <w:rPr>
                <w:rFonts w:ascii="仿宋_GB2312" w:eastAsia="仿宋_GB2312" w:hAnsi="仿宋_GB2312" w:cs="仿宋_GB2312"/>
                <w:b/>
                <w:bCs/>
                <w:kern w:val="0"/>
                <w:sz w:val="24"/>
                <w:szCs w:val="24"/>
              </w:rPr>
            </w:pPr>
          </w:p>
        </w:tc>
        <w:tc>
          <w:tcPr>
            <w:tcW w:w="8272" w:type="dxa"/>
            <w:gridSpan w:val="8"/>
            <w:tcBorders>
              <w:top w:val="single" w:sz="4" w:space="0" w:color="auto"/>
              <w:left w:val="single" w:sz="4" w:space="0" w:color="auto"/>
              <w:bottom w:val="single" w:sz="4" w:space="0" w:color="auto"/>
              <w:right w:val="single" w:sz="4" w:space="0" w:color="auto"/>
            </w:tcBorders>
          </w:tcPr>
          <w:p w:rsidR="000B7983" w:rsidRDefault="004D349D">
            <w:pPr>
              <w:adjustRightInd w:val="0"/>
              <w:snapToGrid w:val="0"/>
              <w:rPr>
                <w:rFonts w:ascii="仿宋_GB2312" w:eastAsia="仿宋_GB2312" w:hAnsi="仿宋_GB2312" w:cs="仿宋_GB2312"/>
                <w:bCs/>
                <w:kern w:val="0"/>
                <w:sz w:val="24"/>
                <w:szCs w:val="24"/>
              </w:rPr>
            </w:pPr>
            <w:r>
              <w:rPr>
                <w:rFonts w:ascii="仿宋_GB2312" w:eastAsia="仿宋_GB2312" w:hAnsi="仿宋_GB2312" w:cs="仿宋_GB2312" w:hint="eastAsia"/>
                <w:bCs/>
                <w:kern w:val="0"/>
                <w:sz w:val="24"/>
                <w:szCs w:val="24"/>
              </w:rPr>
              <w:t>（包括养殖场概况、生产能力、技术水平、生物安全控制措施和水平、兽药使用管理制度措施和安全用药水平等情况）</w:t>
            </w:r>
          </w:p>
          <w:p w:rsidR="000B7983" w:rsidRDefault="000B7983">
            <w:pPr>
              <w:adjustRightInd w:val="0"/>
              <w:snapToGrid w:val="0"/>
              <w:rPr>
                <w:rFonts w:ascii="仿宋_GB2312" w:eastAsia="仿宋_GB2312" w:hAnsi="仿宋_GB2312" w:cs="仿宋_GB2312"/>
                <w:bCs/>
                <w:kern w:val="0"/>
                <w:sz w:val="24"/>
                <w:szCs w:val="24"/>
              </w:rPr>
            </w:pPr>
          </w:p>
          <w:p w:rsidR="000B7983" w:rsidRDefault="000B7983">
            <w:pPr>
              <w:adjustRightInd w:val="0"/>
              <w:snapToGrid w:val="0"/>
              <w:rPr>
                <w:rFonts w:ascii="仿宋_GB2312" w:eastAsia="仿宋_GB2312" w:hAnsi="仿宋_GB2312" w:cs="仿宋_GB2312"/>
                <w:bCs/>
                <w:kern w:val="0"/>
                <w:sz w:val="24"/>
                <w:szCs w:val="24"/>
              </w:rPr>
            </w:pPr>
          </w:p>
          <w:p w:rsidR="000B7983" w:rsidRDefault="000B7983">
            <w:pPr>
              <w:adjustRightInd w:val="0"/>
              <w:snapToGrid w:val="0"/>
              <w:rPr>
                <w:rFonts w:ascii="仿宋_GB2312" w:eastAsia="仿宋_GB2312" w:hAnsi="仿宋_GB2312" w:cs="仿宋_GB2312"/>
                <w:bCs/>
                <w:kern w:val="0"/>
                <w:sz w:val="24"/>
                <w:szCs w:val="24"/>
              </w:rPr>
            </w:pPr>
          </w:p>
        </w:tc>
      </w:tr>
      <w:tr w:rsidR="000B7983">
        <w:trPr>
          <w:trHeight w:val="340"/>
          <w:jc w:val="center"/>
        </w:trPr>
        <w:tc>
          <w:tcPr>
            <w:tcW w:w="2013"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项目</w:t>
            </w:r>
          </w:p>
        </w:tc>
        <w:tc>
          <w:tcPr>
            <w:tcW w:w="2082"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存（出）栏（头、只）</w:t>
            </w:r>
          </w:p>
        </w:tc>
        <w:tc>
          <w:tcPr>
            <w:tcW w:w="816"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淘汰率（</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p>
        </w:tc>
        <w:tc>
          <w:tcPr>
            <w:tcW w:w="842"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产品名称</w:t>
            </w:r>
          </w:p>
        </w:tc>
        <w:tc>
          <w:tcPr>
            <w:tcW w:w="1330"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生产数量（头、吨）</w:t>
            </w:r>
          </w:p>
        </w:tc>
        <w:tc>
          <w:tcPr>
            <w:tcW w:w="1010"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营业收入（万元）</w:t>
            </w:r>
          </w:p>
        </w:tc>
        <w:tc>
          <w:tcPr>
            <w:tcW w:w="1136"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资产总额（万元）</w:t>
            </w:r>
          </w:p>
        </w:tc>
        <w:tc>
          <w:tcPr>
            <w:tcW w:w="1056"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固定资产投资（万元）</w:t>
            </w: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0B7983">
            <w:pPr>
              <w:adjustRightInd w:val="0"/>
              <w:snapToGrid w:val="0"/>
              <w:jc w:val="center"/>
              <w:rPr>
                <w:rFonts w:ascii="仿宋_GB2312" w:eastAsia="仿宋_GB2312" w:hAnsi="仿宋_GB2312" w:cs="仿宋_GB2312"/>
                <w:b/>
                <w:kern w:val="0"/>
                <w:sz w:val="24"/>
                <w:szCs w:val="24"/>
              </w:rPr>
            </w:pPr>
          </w:p>
        </w:tc>
        <w:tc>
          <w:tcPr>
            <w:tcW w:w="2082" w:type="dxa"/>
            <w:gridSpan w:val="2"/>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816"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842"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330"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010"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136"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056"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项目</w:t>
            </w:r>
          </w:p>
        </w:tc>
        <w:tc>
          <w:tcPr>
            <w:tcW w:w="2082" w:type="dxa"/>
            <w:gridSpan w:val="2"/>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兽用抗菌药使用量（公斤）</w:t>
            </w:r>
          </w:p>
        </w:tc>
        <w:tc>
          <w:tcPr>
            <w:tcW w:w="1658" w:type="dxa"/>
            <w:gridSpan w:val="2"/>
            <w:vMerge w:val="restart"/>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平均每头（只）畜禽兽药（含疫苗）费用（元</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头、只）</w:t>
            </w:r>
          </w:p>
        </w:tc>
        <w:tc>
          <w:tcPr>
            <w:tcW w:w="2340" w:type="dxa"/>
            <w:gridSpan w:val="2"/>
            <w:vMerge w:val="restart"/>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饲料来源（含药物饲料）</w:t>
            </w:r>
          </w:p>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w:t>
            </w:r>
            <w:r>
              <w:rPr>
                <w:rFonts w:ascii="仿宋_GB2312" w:eastAsia="仿宋_GB2312" w:hAnsi="仿宋_GB2312" w:cs="仿宋_GB2312" w:hint="eastAsia"/>
                <w:kern w:val="0"/>
                <w:sz w:val="24"/>
                <w:szCs w:val="24"/>
              </w:rPr>
              <w:t>自配；</w:t>
            </w:r>
            <w:r>
              <w:rPr>
                <w:rFonts w:ascii="仿宋_GB2312" w:eastAsia="仿宋_GB2312" w:hAnsi="仿宋_GB2312" w:cs="仿宋_GB2312" w:hint="eastAsia"/>
                <w:kern w:val="0"/>
                <w:sz w:val="24"/>
                <w:szCs w:val="24"/>
              </w:rPr>
              <w:t>B</w:t>
            </w:r>
            <w:r>
              <w:rPr>
                <w:rFonts w:ascii="仿宋_GB2312" w:eastAsia="仿宋_GB2312" w:hAnsi="仿宋_GB2312" w:cs="仿宋_GB2312" w:hint="eastAsia"/>
                <w:kern w:val="0"/>
                <w:sz w:val="24"/>
                <w:szCs w:val="24"/>
              </w:rPr>
              <w:t>购买核心料；</w:t>
            </w:r>
            <w:r>
              <w:rPr>
                <w:rFonts w:ascii="仿宋_GB2312" w:eastAsia="仿宋_GB2312" w:hAnsi="仿宋_GB2312" w:cs="仿宋_GB2312" w:hint="eastAsia"/>
                <w:kern w:val="0"/>
                <w:sz w:val="24"/>
                <w:szCs w:val="24"/>
              </w:rPr>
              <w:t>C</w:t>
            </w:r>
            <w:r>
              <w:rPr>
                <w:rFonts w:ascii="仿宋_GB2312" w:eastAsia="仿宋_GB2312" w:hAnsi="仿宋_GB2312" w:cs="仿宋_GB2312" w:hint="eastAsia"/>
                <w:kern w:val="0"/>
                <w:sz w:val="24"/>
                <w:szCs w:val="24"/>
              </w:rPr>
              <w:t>购买浓缩料；</w:t>
            </w:r>
            <w:r>
              <w:rPr>
                <w:rFonts w:ascii="仿宋_GB2312" w:eastAsia="仿宋_GB2312" w:hAnsi="仿宋_GB2312" w:cs="仿宋_GB2312" w:hint="eastAsia"/>
                <w:kern w:val="0"/>
                <w:sz w:val="24"/>
                <w:szCs w:val="24"/>
              </w:rPr>
              <w:t>D</w:t>
            </w:r>
            <w:r>
              <w:rPr>
                <w:rFonts w:ascii="仿宋_GB2312" w:eastAsia="仿宋_GB2312" w:hAnsi="仿宋_GB2312" w:cs="仿宋_GB2312" w:hint="eastAsia"/>
                <w:kern w:val="0"/>
                <w:sz w:val="24"/>
                <w:szCs w:val="24"/>
              </w:rPr>
              <w:t>购买全价料</w:t>
            </w:r>
          </w:p>
        </w:tc>
        <w:tc>
          <w:tcPr>
            <w:tcW w:w="1136" w:type="dxa"/>
            <w:vMerge w:val="restart"/>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员工总数</w:t>
            </w:r>
          </w:p>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w:t>
            </w:r>
          </w:p>
        </w:tc>
        <w:tc>
          <w:tcPr>
            <w:tcW w:w="1056" w:type="dxa"/>
            <w:vMerge w:val="restart"/>
            <w:tcBorders>
              <w:top w:val="single" w:sz="4" w:space="0" w:color="auto"/>
              <w:left w:val="nil"/>
              <w:bottom w:val="single" w:sz="4" w:space="0" w:color="auto"/>
              <w:right w:val="single" w:sz="4" w:space="0" w:color="auto"/>
            </w:tcBorders>
            <w:vAlign w:val="center"/>
          </w:tcPr>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兽医数量</w:t>
            </w:r>
          </w:p>
          <w:p w:rsidR="000B7983" w:rsidRDefault="004D349D">
            <w:pPr>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人</w:t>
            </w:r>
            <w:r>
              <w:rPr>
                <w:rFonts w:ascii="仿宋_GB2312" w:eastAsia="仿宋_GB2312" w:hAnsi="仿宋_GB2312" w:cs="仿宋_GB2312" w:hint="eastAsia"/>
                <w:kern w:val="0"/>
                <w:sz w:val="24"/>
                <w:szCs w:val="24"/>
              </w:rPr>
              <w:t>)</w:t>
            </w:r>
          </w:p>
        </w:tc>
      </w:tr>
      <w:tr w:rsidR="000B7983">
        <w:trPr>
          <w:trHeight w:val="340"/>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rPr>
                <w:rFonts w:ascii="仿宋_GB2312" w:eastAsia="仿宋_GB2312" w:hAnsi="仿宋_GB2312" w:cs="仿宋_GB2312"/>
                <w:b/>
                <w:kern w:val="0"/>
                <w:sz w:val="24"/>
                <w:szCs w:val="24"/>
              </w:rPr>
            </w:pPr>
          </w:p>
        </w:tc>
        <w:tc>
          <w:tcPr>
            <w:tcW w:w="1095"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治疗用</w:t>
            </w:r>
          </w:p>
        </w:tc>
        <w:tc>
          <w:tcPr>
            <w:tcW w:w="987" w:type="dxa"/>
            <w:tcBorders>
              <w:top w:val="single" w:sz="4" w:space="0" w:color="auto"/>
              <w:left w:val="nil"/>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促生长用</w:t>
            </w:r>
          </w:p>
        </w:tc>
        <w:tc>
          <w:tcPr>
            <w:tcW w:w="1658" w:type="dxa"/>
            <w:gridSpan w:val="2"/>
            <w:vMerge/>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vMerge/>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136" w:type="dxa"/>
            <w:vMerge/>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056" w:type="dxa"/>
            <w:vMerge/>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2013" w:type="dxa"/>
            <w:tcBorders>
              <w:top w:val="nil"/>
              <w:left w:val="single" w:sz="4" w:space="0" w:color="auto"/>
              <w:bottom w:val="single" w:sz="4" w:space="0" w:color="auto"/>
              <w:right w:val="single" w:sz="4" w:space="0" w:color="auto"/>
            </w:tcBorders>
            <w:vAlign w:val="center"/>
          </w:tcPr>
          <w:p w:rsidR="000B7983" w:rsidRDefault="000B7983">
            <w:pPr>
              <w:adjustRightInd w:val="0"/>
              <w:snapToGrid w:val="0"/>
              <w:jc w:val="center"/>
              <w:rPr>
                <w:rFonts w:ascii="仿宋_GB2312" w:eastAsia="仿宋_GB2312" w:hAnsi="仿宋_GB2312" w:cs="仿宋_GB2312"/>
                <w:b/>
                <w:kern w:val="0"/>
                <w:sz w:val="24"/>
                <w:szCs w:val="24"/>
              </w:rPr>
            </w:pPr>
          </w:p>
        </w:tc>
        <w:tc>
          <w:tcPr>
            <w:tcW w:w="1095"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987" w:type="dxa"/>
            <w:tcBorders>
              <w:top w:val="nil"/>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658"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2340" w:type="dxa"/>
            <w:gridSpan w:val="2"/>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136" w:type="dxa"/>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c>
          <w:tcPr>
            <w:tcW w:w="1056" w:type="dxa"/>
            <w:tcBorders>
              <w:top w:val="single" w:sz="4" w:space="0" w:color="auto"/>
              <w:left w:val="nil"/>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tc>
      </w:tr>
      <w:tr w:rsidR="000B7983">
        <w:trPr>
          <w:trHeight w:val="340"/>
          <w:jc w:val="center"/>
        </w:trPr>
        <w:tc>
          <w:tcPr>
            <w:tcW w:w="5753" w:type="dxa"/>
            <w:gridSpan w:val="5"/>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法人代表</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签字</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p>
          <w:p w:rsidR="000B7983" w:rsidRDefault="000B7983">
            <w:pPr>
              <w:adjustRightInd w:val="0"/>
              <w:snapToGrid w:val="0"/>
              <w:rPr>
                <w:rFonts w:ascii="仿宋_GB2312" w:eastAsia="仿宋_GB2312" w:hAnsi="仿宋_GB2312" w:cs="仿宋_GB2312"/>
                <w:kern w:val="0"/>
                <w:sz w:val="24"/>
                <w:szCs w:val="24"/>
              </w:rPr>
            </w:pPr>
          </w:p>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报名养殖场</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盖章</w:t>
            </w:r>
            <w:r>
              <w:rPr>
                <w:rFonts w:ascii="仿宋_GB2312" w:eastAsia="仿宋_GB2312" w:hAnsi="仿宋_GB2312" w:cs="仿宋_GB2312" w:hint="eastAsia"/>
                <w:kern w:val="0"/>
                <w:sz w:val="24"/>
                <w:szCs w:val="24"/>
              </w:rPr>
              <w:t>)</w:t>
            </w:r>
          </w:p>
          <w:p w:rsidR="000B7983" w:rsidRDefault="000B7983">
            <w:pPr>
              <w:adjustRightInd w:val="0"/>
              <w:snapToGrid w:val="0"/>
              <w:ind w:firstLineChars="150" w:firstLine="360"/>
              <w:rPr>
                <w:rFonts w:ascii="仿宋_GB2312" w:eastAsia="仿宋_GB2312" w:hAnsi="仿宋_GB2312" w:cs="仿宋_GB2312"/>
                <w:kern w:val="0"/>
                <w:sz w:val="24"/>
                <w:szCs w:val="24"/>
              </w:rPr>
            </w:pPr>
          </w:p>
          <w:p w:rsidR="000B7983" w:rsidRDefault="004D349D">
            <w:pPr>
              <w:adjustRightInd w:val="0"/>
              <w:snapToGrid w:val="0"/>
              <w:ind w:firstLineChars="150" w:firstLine="36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w:t>
            </w:r>
          </w:p>
        </w:tc>
        <w:tc>
          <w:tcPr>
            <w:tcW w:w="4532" w:type="dxa"/>
            <w:gridSpan w:val="4"/>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rPr>
                <w:rFonts w:ascii="仿宋_GB2312" w:eastAsia="仿宋_GB2312" w:hAnsi="仿宋_GB2312" w:cs="仿宋_GB2312"/>
                <w:kern w:val="0"/>
                <w:sz w:val="24"/>
                <w:szCs w:val="24"/>
              </w:rPr>
            </w:pPr>
          </w:p>
          <w:p w:rsidR="000B7983" w:rsidRDefault="000B7983">
            <w:pPr>
              <w:adjustRightInd w:val="0"/>
              <w:snapToGrid w:val="0"/>
              <w:rPr>
                <w:rFonts w:ascii="仿宋_GB2312" w:eastAsia="仿宋_GB2312" w:hAnsi="仿宋_GB2312" w:cs="仿宋_GB2312"/>
                <w:kern w:val="0"/>
                <w:sz w:val="24"/>
                <w:szCs w:val="24"/>
              </w:rPr>
            </w:pPr>
          </w:p>
          <w:p w:rsidR="000B7983" w:rsidRDefault="004D349D">
            <w:pPr>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养殖场声明：郑重承诺向兽医行政主管部门提交的申报指标数据属实，我养殖场对其真实性负全部责任。</w:t>
            </w:r>
          </w:p>
          <w:p w:rsidR="000B7983" w:rsidRDefault="000B7983">
            <w:pPr>
              <w:adjustRightInd w:val="0"/>
              <w:snapToGrid w:val="0"/>
              <w:ind w:firstLineChars="350" w:firstLine="840"/>
              <w:rPr>
                <w:rFonts w:ascii="仿宋_GB2312" w:eastAsia="仿宋_GB2312" w:hAnsi="仿宋_GB2312" w:cs="仿宋_GB2312"/>
                <w:kern w:val="0"/>
                <w:sz w:val="24"/>
                <w:szCs w:val="24"/>
              </w:rPr>
            </w:pPr>
          </w:p>
          <w:p w:rsidR="000B7983" w:rsidRDefault="000B7983">
            <w:pPr>
              <w:adjustRightInd w:val="0"/>
              <w:snapToGrid w:val="0"/>
              <w:ind w:firstLineChars="800" w:firstLine="1920"/>
              <w:rPr>
                <w:rFonts w:ascii="仿宋_GB2312" w:eastAsia="仿宋_GB2312" w:hAnsi="仿宋_GB2312" w:cs="仿宋_GB2312"/>
                <w:kern w:val="0"/>
                <w:sz w:val="24"/>
                <w:szCs w:val="24"/>
              </w:rPr>
            </w:pPr>
          </w:p>
          <w:p w:rsidR="000B7983" w:rsidRDefault="004D349D">
            <w:pPr>
              <w:adjustRightInd w:val="0"/>
              <w:snapToGrid w:val="0"/>
              <w:ind w:firstLineChars="1050" w:firstLine="25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日</w:t>
            </w:r>
          </w:p>
        </w:tc>
      </w:tr>
    </w:tbl>
    <w:p w:rsidR="000B7983" w:rsidRDefault="004D349D">
      <w:pPr>
        <w:adjustRightInd w:val="0"/>
        <w:snapToGrid w:val="0"/>
        <w:spacing w:line="320" w:lineRule="exact"/>
        <w:rPr>
          <w:rFonts w:ascii="仿宋_GB2312" w:eastAsia="仿宋_GB2312" w:hAnsi="仿宋_GB2312" w:cs="仿宋_GB2312"/>
          <w:kern w:val="0"/>
          <w:sz w:val="24"/>
        </w:rPr>
      </w:pPr>
      <w:r>
        <w:rPr>
          <w:rFonts w:ascii="黑体" w:eastAsia="黑体" w:hAnsi="黑体" w:cs="黑体" w:hint="eastAsia"/>
          <w:sz w:val="24"/>
        </w:rPr>
        <w:t>备注：</w:t>
      </w:r>
      <w:r>
        <w:rPr>
          <w:rFonts w:ascii="仿宋_GB2312" w:eastAsia="仿宋_GB2312" w:hAnsi="仿宋_GB2312" w:cs="仿宋_GB2312" w:hint="eastAsia"/>
          <w:sz w:val="24"/>
        </w:rPr>
        <w:t>1.</w:t>
      </w:r>
      <w:r>
        <w:rPr>
          <w:rFonts w:ascii="仿宋_GB2312" w:eastAsia="仿宋_GB2312" w:hAnsi="仿宋_GB2312" w:cs="仿宋_GB2312" w:hint="eastAsia"/>
          <w:kern w:val="0"/>
          <w:sz w:val="24"/>
        </w:rPr>
        <w:t>兽用抗菌药使用量栏目为全年使用制剂数量，换算为原料药的重量。</w:t>
      </w:r>
    </w:p>
    <w:p w:rsidR="000B7983" w:rsidRDefault="004D349D">
      <w:pPr>
        <w:adjustRightInd w:val="0"/>
        <w:snapToGrid w:val="0"/>
        <w:spacing w:line="32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w:t>
      </w:r>
      <w:r>
        <w:rPr>
          <w:rFonts w:ascii="仿宋_GB2312" w:eastAsia="仿宋_GB2312" w:hAnsi="仿宋_GB2312" w:cs="仿宋_GB2312" w:hint="eastAsia"/>
          <w:kern w:val="0"/>
          <w:sz w:val="24"/>
        </w:rPr>
        <w:t>饲料来源（含药物饲料）可多项选择并附详细情况介绍。</w:t>
      </w:r>
    </w:p>
    <w:p w:rsidR="000B7983" w:rsidRDefault="004D349D">
      <w:pPr>
        <w:widowControl/>
        <w:spacing w:line="590" w:lineRule="exact"/>
        <w:outlineLvl w:val="1"/>
        <w:rPr>
          <w:rFonts w:ascii="黑体" w:eastAsia="黑体" w:hAnsi="宋体"/>
          <w:szCs w:val="32"/>
        </w:rPr>
      </w:pPr>
      <w:r>
        <w:rPr>
          <w:rFonts w:ascii="黑体" w:eastAsia="黑体" w:hAnsi="宋体" w:hint="eastAsia"/>
          <w:szCs w:val="32"/>
        </w:rPr>
        <w:br w:type="page"/>
      </w:r>
      <w:r>
        <w:rPr>
          <w:rFonts w:ascii="黑体" w:eastAsia="黑体" w:hAnsi="宋体" w:hint="eastAsia"/>
          <w:szCs w:val="32"/>
        </w:rPr>
        <w:lastRenderedPageBreak/>
        <w:t>附件</w:t>
      </w:r>
      <w:r>
        <w:rPr>
          <w:rFonts w:ascii="黑体" w:eastAsia="黑体" w:hAnsi="宋体" w:hint="eastAsia"/>
          <w:szCs w:val="32"/>
        </w:rPr>
        <w:t>4</w:t>
      </w:r>
    </w:p>
    <w:p w:rsidR="000B7983" w:rsidRDefault="000B7983">
      <w:pPr>
        <w:widowControl/>
        <w:spacing w:line="590" w:lineRule="exact"/>
        <w:ind w:leftChars="270" w:left="864"/>
        <w:jc w:val="center"/>
        <w:outlineLvl w:val="1"/>
        <w:rPr>
          <w:rFonts w:ascii="方正小标宋简体" w:eastAsia="方正小标宋简体" w:hAnsi="方正小标宋简体" w:cs="方正小标宋简体"/>
          <w:sz w:val="40"/>
          <w:szCs w:val="40"/>
        </w:rPr>
      </w:pPr>
    </w:p>
    <w:p w:rsidR="000B7983" w:rsidRDefault="004D349D">
      <w:pPr>
        <w:widowControl/>
        <w:spacing w:line="59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参加</w:t>
      </w:r>
      <w:r>
        <w:rPr>
          <w:rFonts w:ascii="方正小标宋简体" w:eastAsia="方正小标宋简体" w:hAnsi="方正小标宋简体" w:cs="方正小标宋简体" w:hint="eastAsia"/>
          <w:sz w:val="44"/>
          <w:szCs w:val="44"/>
        </w:rPr>
        <w:t>兽用抗菌药使用减量化行动</w:t>
      </w:r>
      <w:r>
        <w:rPr>
          <w:rFonts w:ascii="方正小标宋简体" w:eastAsia="方正小标宋简体" w:hAnsi="方正小标宋简体" w:cs="方正小标宋简体" w:hint="eastAsia"/>
          <w:sz w:val="44"/>
          <w:szCs w:val="44"/>
        </w:rPr>
        <w:t>养殖场</w:t>
      </w:r>
    </w:p>
    <w:p w:rsidR="000B7983" w:rsidRDefault="004D349D">
      <w:pPr>
        <w:widowControl/>
        <w:spacing w:line="59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名单</w:t>
      </w:r>
      <w:r>
        <w:rPr>
          <w:rFonts w:ascii="方正小标宋简体" w:eastAsia="方正小标宋简体" w:hAnsi="方正小标宋简体" w:cs="方正小标宋简体" w:hint="eastAsia"/>
          <w:sz w:val="44"/>
          <w:szCs w:val="44"/>
        </w:rPr>
        <w:t>汇总表</w:t>
      </w:r>
    </w:p>
    <w:p w:rsidR="000B7983" w:rsidRDefault="000B7983">
      <w:pPr>
        <w:widowControl/>
        <w:spacing w:line="590" w:lineRule="exact"/>
        <w:ind w:firstLineChars="150" w:firstLine="450"/>
        <w:outlineLvl w:val="1"/>
        <w:rPr>
          <w:rFonts w:ascii="仿宋_GB2312" w:eastAsia="仿宋_GB2312" w:hAnsi="新宋体"/>
          <w:sz w:val="30"/>
          <w:szCs w:val="30"/>
        </w:rPr>
      </w:pPr>
    </w:p>
    <w:p w:rsidR="000B7983" w:rsidRDefault="004D349D">
      <w:pPr>
        <w:widowControl/>
        <w:spacing w:line="590" w:lineRule="exact"/>
        <w:ind w:firstLineChars="150" w:firstLine="450"/>
        <w:outlineLvl w:val="1"/>
        <w:rPr>
          <w:rFonts w:ascii="仿宋_GB2312" w:eastAsia="仿宋_GB2312" w:hAnsi="新宋体"/>
          <w:sz w:val="30"/>
          <w:szCs w:val="30"/>
        </w:rPr>
      </w:pPr>
      <w:r>
        <w:rPr>
          <w:rFonts w:ascii="仿宋_GB2312" w:eastAsia="仿宋_GB2312" w:hAnsi="新宋体" w:hint="eastAsia"/>
          <w:sz w:val="30"/>
          <w:szCs w:val="30"/>
        </w:rPr>
        <w:t>填报</w:t>
      </w:r>
      <w:r>
        <w:rPr>
          <w:rFonts w:ascii="仿宋_GB2312" w:eastAsia="仿宋_GB2312" w:hAnsi="新宋体" w:hint="eastAsia"/>
          <w:sz w:val="30"/>
          <w:szCs w:val="30"/>
        </w:rPr>
        <w:t>单位</w:t>
      </w:r>
      <w:r>
        <w:rPr>
          <w:rFonts w:ascii="仿宋_GB2312" w:eastAsia="仿宋_GB2312" w:hAnsi="新宋体"/>
          <w:sz w:val="30"/>
          <w:szCs w:val="30"/>
        </w:rPr>
        <w:t>(</w:t>
      </w:r>
      <w:r>
        <w:rPr>
          <w:rFonts w:ascii="仿宋_GB2312" w:eastAsia="仿宋_GB2312" w:hAnsi="新宋体" w:hint="eastAsia"/>
          <w:sz w:val="30"/>
          <w:szCs w:val="30"/>
        </w:rPr>
        <w:t>盖章</w:t>
      </w:r>
      <w:r>
        <w:rPr>
          <w:rFonts w:ascii="仿宋_GB2312" w:eastAsia="仿宋_GB2312" w:hAnsi="新宋体"/>
          <w:sz w:val="30"/>
          <w:szCs w:val="30"/>
        </w:rPr>
        <w:t>)</w:t>
      </w:r>
      <w:r>
        <w:rPr>
          <w:rFonts w:ascii="仿宋_GB2312" w:eastAsia="仿宋_GB2312" w:hAnsi="新宋体" w:hint="eastAsia"/>
          <w:sz w:val="30"/>
          <w:szCs w:val="30"/>
        </w:rPr>
        <w:t>：</w:t>
      </w:r>
      <w:r>
        <w:rPr>
          <w:rFonts w:ascii="仿宋_GB2312" w:eastAsia="仿宋_GB2312" w:hAnsi="新宋体" w:hint="eastAsia"/>
          <w:sz w:val="30"/>
          <w:szCs w:val="30"/>
        </w:rPr>
        <w:t xml:space="preserve">          </w:t>
      </w:r>
      <w:r>
        <w:rPr>
          <w:rFonts w:ascii="仿宋_GB2312" w:eastAsia="仿宋_GB2312" w:hAnsi="新宋体" w:hint="eastAsia"/>
          <w:sz w:val="30"/>
          <w:szCs w:val="30"/>
        </w:rPr>
        <w:t>联系人：</w:t>
      </w:r>
      <w:r>
        <w:rPr>
          <w:rFonts w:ascii="仿宋_GB2312" w:eastAsia="仿宋_GB2312" w:hAnsi="新宋体" w:hint="eastAsia"/>
          <w:sz w:val="30"/>
          <w:szCs w:val="30"/>
        </w:rPr>
        <w:t xml:space="preserve">         </w:t>
      </w:r>
      <w:r>
        <w:rPr>
          <w:rFonts w:ascii="仿宋_GB2312" w:eastAsia="仿宋_GB2312" w:hAnsi="新宋体" w:hint="eastAsia"/>
          <w:sz w:val="30"/>
          <w:szCs w:val="30"/>
        </w:rPr>
        <w:t>电话：</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089"/>
        <w:gridCol w:w="2512"/>
        <w:gridCol w:w="1092"/>
        <w:gridCol w:w="1099"/>
        <w:gridCol w:w="1449"/>
      </w:tblGrid>
      <w:tr w:rsidR="000B7983">
        <w:trPr>
          <w:trHeight w:val="510"/>
          <w:jc w:val="center"/>
        </w:trPr>
        <w:tc>
          <w:tcPr>
            <w:tcW w:w="449"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序号</w:t>
            </w:r>
          </w:p>
        </w:tc>
        <w:tc>
          <w:tcPr>
            <w:tcW w:w="1152"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养殖场名称</w:t>
            </w:r>
          </w:p>
        </w:tc>
        <w:tc>
          <w:tcPr>
            <w:tcW w:w="1386"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通讯地址</w:t>
            </w:r>
          </w:p>
        </w:tc>
        <w:tc>
          <w:tcPr>
            <w:tcW w:w="603"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联系人</w:t>
            </w:r>
          </w:p>
        </w:tc>
        <w:tc>
          <w:tcPr>
            <w:tcW w:w="607"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手机</w:t>
            </w:r>
          </w:p>
        </w:tc>
        <w:tc>
          <w:tcPr>
            <w:tcW w:w="799" w:type="pct"/>
            <w:tcBorders>
              <w:top w:val="single" w:sz="4" w:space="0" w:color="auto"/>
              <w:left w:val="single" w:sz="4" w:space="0" w:color="auto"/>
              <w:bottom w:val="single" w:sz="4" w:space="0" w:color="auto"/>
              <w:right w:val="single" w:sz="4" w:space="0" w:color="auto"/>
            </w:tcBorders>
            <w:vAlign w:val="bottom"/>
          </w:tcPr>
          <w:p w:rsidR="000B7983" w:rsidRDefault="004D349D">
            <w:pPr>
              <w:widowControl/>
              <w:spacing w:line="590" w:lineRule="exact"/>
              <w:jc w:val="center"/>
              <w:outlineLvl w:val="1"/>
              <w:rPr>
                <w:rFonts w:ascii="黑体" w:eastAsia="黑体" w:hAnsi="黑体" w:cs="黑体"/>
                <w:bCs/>
                <w:sz w:val="28"/>
                <w:szCs w:val="28"/>
              </w:rPr>
            </w:pPr>
            <w:r>
              <w:rPr>
                <w:rFonts w:ascii="黑体" w:eastAsia="黑体" w:hAnsi="黑体" w:cs="黑体" w:hint="eastAsia"/>
                <w:bCs/>
                <w:sz w:val="28"/>
                <w:szCs w:val="28"/>
              </w:rPr>
              <w:t>邮箱</w:t>
            </w:r>
          </w:p>
        </w:tc>
      </w:tr>
      <w:tr w:rsidR="000B7983">
        <w:trPr>
          <w:trHeight w:val="454"/>
          <w:jc w:val="center"/>
        </w:trPr>
        <w:tc>
          <w:tcPr>
            <w:tcW w:w="44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152"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386"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3"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7"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79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r>
      <w:tr w:rsidR="000B7983">
        <w:trPr>
          <w:trHeight w:val="454"/>
          <w:jc w:val="center"/>
        </w:trPr>
        <w:tc>
          <w:tcPr>
            <w:tcW w:w="44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152"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386"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3"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7"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79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r>
      <w:tr w:rsidR="000B7983">
        <w:trPr>
          <w:trHeight w:val="454"/>
          <w:jc w:val="center"/>
        </w:trPr>
        <w:tc>
          <w:tcPr>
            <w:tcW w:w="44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152"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386"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3"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7"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79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r>
      <w:tr w:rsidR="000B7983">
        <w:trPr>
          <w:trHeight w:val="454"/>
          <w:jc w:val="center"/>
        </w:trPr>
        <w:tc>
          <w:tcPr>
            <w:tcW w:w="44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152"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386"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3"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7"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79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r>
      <w:tr w:rsidR="000B7983">
        <w:trPr>
          <w:trHeight w:val="454"/>
          <w:jc w:val="center"/>
        </w:trPr>
        <w:tc>
          <w:tcPr>
            <w:tcW w:w="44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152"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1386"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3"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607"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c>
          <w:tcPr>
            <w:tcW w:w="799" w:type="pct"/>
            <w:tcBorders>
              <w:top w:val="single" w:sz="4" w:space="0" w:color="auto"/>
              <w:left w:val="single" w:sz="4" w:space="0" w:color="auto"/>
              <w:bottom w:val="single" w:sz="4" w:space="0" w:color="auto"/>
              <w:right w:val="single" w:sz="4" w:space="0" w:color="auto"/>
            </w:tcBorders>
          </w:tcPr>
          <w:p w:rsidR="000B7983" w:rsidRDefault="000B7983">
            <w:pPr>
              <w:widowControl/>
              <w:spacing w:line="590" w:lineRule="exact"/>
              <w:outlineLvl w:val="1"/>
              <w:rPr>
                <w:rFonts w:ascii="黑体" w:eastAsia="黑体" w:hAnsi="黑体" w:cs="黑体"/>
                <w:bCs/>
                <w:sz w:val="28"/>
                <w:szCs w:val="28"/>
              </w:rPr>
            </w:pPr>
          </w:p>
        </w:tc>
      </w:tr>
    </w:tbl>
    <w:p w:rsidR="000B7983" w:rsidRDefault="000B7983">
      <w:pPr>
        <w:spacing w:line="590" w:lineRule="exact"/>
        <w:ind w:firstLineChars="200" w:firstLine="640"/>
        <w:rPr>
          <w:rFonts w:ascii="仿宋_GB2312" w:eastAsia="仿宋_GB2312" w:hAnsi="仿宋_GB2312" w:cs="仿宋_GB2312"/>
          <w:snapToGrid w:val="0"/>
          <w:kern w:val="0"/>
          <w:szCs w:val="32"/>
        </w:rPr>
      </w:pPr>
    </w:p>
    <w:p w:rsidR="000B7983" w:rsidRDefault="000B7983">
      <w:pPr>
        <w:spacing w:line="590" w:lineRule="exact"/>
        <w:ind w:firstLineChars="200" w:firstLine="640"/>
        <w:rPr>
          <w:rFonts w:ascii="仿宋_GB2312" w:eastAsia="仿宋_GB2312" w:hAnsi="仿宋_GB2312" w:cs="仿宋_GB2312"/>
          <w:snapToGrid w:val="0"/>
          <w:kern w:val="0"/>
          <w:szCs w:val="32"/>
        </w:rPr>
      </w:pPr>
    </w:p>
    <w:p w:rsidR="000B7983" w:rsidRDefault="000B7983">
      <w:pPr>
        <w:spacing w:line="590" w:lineRule="exact"/>
        <w:rPr>
          <w:rFonts w:ascii="仿宋_GB2312" w:eastAsia="仿宋_GB2312" w:hAnsi="仿宋_GB2312" w:cs="仿宋_GB2312"/>
          <w:snapToGrid w:val="0"/>
          <w:kern w:val="0"/>
          <w:szCs w:val="32"/>
        </w:rPr>
      </w:pPr>
    </w:p>
    <w:p w:rsidR="000B7983" w:rsidRDefault="000B7983">
      <w:pPr>
        <w:widowControl/>
        <w:spacing w:line="590" w:lineRule="exact"/>
        <w:outlineLvl w:val="1"/>
        <w:rPr>
          <w:rFonts w:ascii="黑体" w:eastAsia="黑体" w:hAnsi="宋体"/>
          <w:szCs w:val="32"/>
        </w:rPr>
        <w:sectPr w:rsidR="000B7983">
          <w:footerReference w:type="default" r:id="rId8"/>
          <w:pgSz w:w="11906" w:h="16838"/>
          <w:pgMar w:top="1417" w:right="1531" w:bottom="1417" w:left="1531" w:header="851" w:footer="1191" w:gutter="0"/>
          <w:pgNumType w:start="2"/>
          <w:cols w:space="720"/>
          <w:docGrid w:type="lines" w:linePitch="590"/>
        </w:sectPr>
      </w:pPr>
    </w:p>
    <w:p w:rsidR="000B7983" w:rsidRDefault="004D349D">
      <w:pPr>
        <w:widowControl/>
        <w:spacing w:line="590" w:lineRule="exact"/>
        <w:outlineLvl w:val="1"/>
        <w:rPr>
          <w:rFonts w:ascii="黑体" w:eastAsia="黑体" w:hAnsi="宋体"/>
          <w:szCs w:val="32"/>
        </w:rPr>
      </w:pPr>
      <w:r>
        <w:rPr>
          <w:rFonts w:ascii="黑体" w:eastAsia="黑体" w:hAnsi="宋体" w:hint="eastAsia"/>
          <w:szCs w:val="32"/>
        </w:rPr>
        <w:lastRenderedPageBreak/>
        <w:t>附件</w:t>
      </w:r>
      <w:r>
        <w:rPr>
          <w:rFonts w:ascii="黑体" w:eastAsia="黑体" w:hAnsi="宋体" w:hint="eastAsia"/>
          <w:szCs w:val="32"/>
        </w:rPr>
        <w:t xml:space="preserve">5   </w:t>
      </w:r>
      <w:r>
        <w:rPr>
          <w:rFonts w:ascii="黑体" w:eastAsia="黑体" w:hAnsi="宋体" w:hint="eastAsia"/>
          <w:szCs w:val="32"/>
        </w:rPr>
        <w:t xml:space="preserve">           </w:t>
      </w:r>
    </w:p>
    <w:p w:rsidR="000B7983" w:rsidRDefault="000B7983">
      <w:pPr>
        <w:widowControl/>
        <w:spacing w:line="590" w:lineRule="exact"/>
        <w:jc w:val="center"/>
        <w:outlineLvl w:val="1"/>
        <w:rPr>
          <w:rFonts w:ascii="方正小标宋简体" w:eastAsia="方正小标宋简体" w:hAnsi="方正小标宋简体" w:cs="方正小标宋简体"/>
          <w:sz w:val="40"/>
          <w:szCs w:val="40"/>
        </w:rPr>
      </w:pPr>
    </w:p>
    <w:p w:rsidR="000B7983" w:rsidRDefault="004D349D">
      <w:pPr>
        <w:widowControl/>
        <w:spacing w:line="59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兽用抗菌药使用减量化行动</w:t>
      </w:r>
      <w:r>
        <w:rPr>
          <w:rFonts w:ascii="方正小标宋简体" w:eastAsia="方正小标宋简体" w:hAnsi="方正小标宋简体" w:cs="方正小标宋简体" w:hint="eastAsia"/>
          <w:sz w:val="44"/>
          <w:szCs w:val="44"/>
        </w:rPr>
        <w:t>进度表</w:t>
      </w:r>
    </w:p>
    <w:p w:rsidR="000B7983" w:rsidRDefault="000B7983">
      <w:pPr>
        <w:adjustRightInd w:val="0"/>
        <w:snapToGrid w:val="0"/>
        <w:spacing w:line="320" w:lineRule="exact"/>
        <w:jc w:val="center"/>
        <w:outlineLvl w:val="1"/>
        <w:rPr>
          <w:rFonts w:ascii="方正小标宋简体" w:eastAsia="方正小标宋简体" w:hAnsi="方正小标宋简体" w:cs="方正小标宋简体"/>
          <w:sz w:val="44"/>
          <w:szCs w:val="44"/>
        </w:rPr>
      </w:pPr>
    </w:p>
    <w:p w:rsidR="000B7983" w:rsidRDefault="004D349D">
      <w:pPr>
        <w:widowControl/>
        <w:spacing w:line="590" w:lineRule="exact"/>
        <w:ind w:firstLineChars="150" w:firstLine="420"/>
        <w:outlineLvl w:val="1"/>
        <w:rPr>
          <w:rFonts w:ascii="仿宋_GB2312" w:eastAsia="仿宋_GB2312" w:hAnsi="新宋体"/>
          <w:sz w:val="28"/>
          <w:szCs w:val="28"/>
        </w:rPr>
      </w:pPr>
      <w:r>
        <w:rPr>
          <w:rFonts w:ascii="仿宋_GB2312" w:eastAsia="仿宋_GB2312" w:hAnsi="新宋体" w:hint="eastAsia"/>
          <w:sz w:val="28"/>
          <w:szCs w:val="28"/>
        </w:rPr>
        <w:t>填报</w:t>
      </w:r>
      <w:r>
        <w:rPr>
          <w:rFonts w:ascii="仿宋_GB2312" w:eastAsia="仿宋_GB2312" w:hAnsi="新宋体" w:hint="eastAsia"/>
          <w:sz w:val="28"/>
          <w:szCs w:val="28"/>
        </w:rPr>
        <w:t>单位</w:t>
      </w:r>
      <w:r>
        <w:rPr>
          <w:rFonts w:ascii="仿宋_GB2312" w:eastAsia="仿宋_GB2312" w:hAnsi="新宋体"/>
          <w:sz w:val="28"/>
          <w:szCs w:val="28"/>
        </w:rPr>
        <w:t>(</w:t>
      </w:r>
      <w:r>
        <w:rPr>
          <w:rFonts w:ascii="仿宋_GB2312" w:eastAsia="仿宋_GB2312" w:hAnsi="新宋体" w:hint="eastAsia"/>
          <w:sz w:val="28"/>
          <w:szCs w:val="28"/>
        </w:rPr>
        <w:t>盖章</w:t>
      </w:r>
      <w:r>
        <w:rPr>
          <w:rFonts w:ascii="仿宋_GB2312" w:eastAsia="仿宋_GB2312" w:hAnsi="新宋体"/>
          <w:sz w:val="28"/>
          <w:szCs w:val="28"/>
        </w:rPr>
        <w:t>)</w:t>
      </w:r>
      <w:r>
        <w:rPr>
          <w:rFonts w:ascii="仿宋_GB2312" w:eastAsia="仿宋_GB2312" w:hAnsi="新宋体" w:hint="eastAsia"/>
          <w:sz w:val="28"/>
          <w:szCs w:val="28"/>
        </w:rPr>
        <w:t>：</w:t>
      </w:r>
      <w:r>
        <w:rPr>
          <w:rFonts w:ascii="仿宋_GB2312" w:eastAsia="仿宋_GB2312" w:hAnsi="新宋体" w:hint="eastAsia"/>
          <w:sz w:val="28"/>
          <w:szCs w:val="28"/>
        </w:rPr>
        <w:t xml:space="preserve">                  </w:t>
      </w:r>
      <w:r>
        <w:rPr>
          <w:rFonts w:ascii="仿宋_GB2312" w:eastAsia="仿宋_GB2312" w:hAnsi="新宋体" w:hint="eastAsia"/>
          <w:sz w:val="28"/>
          <w:szCs w:val="28"/>
        </w:rPr>
        <w:t>填报日期</w:t>
      </w:r>
      <w:r>
        <w:rPr>
          <w:rFonts w:ascii="仿宋_GB2312" w:eastAsia="仿宋_GB2312" w:hAnsi="新宋体" w:hint="eastAsia"/>
          <w:sz w:val="28"/>
          <w:szCs w:val="28"/>
        </w:rPr>
        <w:t>：</w:t>
      </w:r>
      <w:r>
        <w:rPr>
          <w:rFonts w:ascii="仿宋_GB2312" w:eastAsia="仿宋_GB2312" w:hAnsi="新宋体" w:hint="eastAsia"/>
          <w:sz w:val="28"/>
          <w:szCs w:val="28"/>
        </w:rPr>
        <w:t xml:space="preserve">                        </w:t>
      </w:r>
      <w:r>
        <w:rPr>
          <w:rFonts w:ascii="仿宋_GB2312" w:eastAsia="仿宋_GB2312" w:hAnsi="新宋体" w:hint="eastAsia"/>
          <w:sz w:val="28"/>
          <w:szCs w:val="28"/>
        </w:rPr>
        <w:t>联系人</w:t>
      </w:r>
      <w:r>
        <w:rPr>
          <w:rFonts w:ascii="仿宋_GB2312" w:eastAsia="仿宋_GB2312" w:hAnsi="新宋体" w:hint="eastAsia"/>
          <w:sz w:val="28"/>
          <w:szCs w:val="28"/>
        </w:rPr>
        <w:t>及</w:t>
      </w:r>
      <w:r>
        <w:rPr>
          <w:rFonts w:ascii="仿宋_GB2312" w:eastAsia="仿宋_GB2312" w:hAnsi="新宋体" w:hint="eastAsia"/>
          <w:sz w:val="28"/>
          <w:szCs w:val="28"/>
        </w:rPr>
        <w:t>电话：</w:t>
      </w:r>
    </w:p>
    <w:tbl>
      <w:tblPr>
        <w:tblW w:w="14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976"/>
        <w:gridCol w:w="3125"/>
        <w:gridCol w:w="2311"/>
        <w:gridCol w:w="2311"/>
        <w:gridCol w:w="2124"/>
      </w:tblGrid>
      <w:tr w:rsidR="000B7983">
        <w:trPr>
          <w:trHeight w:val="510"/>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项目</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现有规模养殖场</w:t>
            </w:r>
          </w:p>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数量（个）</w:t>
            </w: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开展减抗行动养殖场</w:t>
            </w:r>
          </w:p>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数量（个）</w:t>
            </w: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减抗达标养殖场数量（个）</w:t>
            </w: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开展宣传培训（人次）</w:t>
            </w: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黑体" w:eastAsia="黑体" w:hAnsi="黑体" w:cs="黑体"/>
                <w:bCs/>
                <w:sz w:val="28"/>
                <w:szCs w:val="28"/>
              </w:rPr>
            </w:pPr>
            <w:r>
              <w:rPr>
                <w:rFonts w:ascii="黑体" w:eastAsia="黑体" w:hAnsi="黑体" w:cs="黑体" w:hint="eastAsia"/>
                <w:bCs/>
                <w:sz w:val="28"/>
                <w:szCs w:val="28"/>
              </w:rPr>
              <w:t>开展技术服务指导（场次）</w:t>
            </w:r>
          </w:p>
        </w:tc>
      </w:tr>
      <w:tr w:rsidR="000B7983">
        <w:trPr>
          <w:trHeight w:val="5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生猪</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肉鸡</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蛋鸡</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奶牛</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肉牛</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肉鸭</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p>
        </w:tc>
        <w:tc>
          <w:tcPr>
            <w:tcW w:w="2976"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311"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c>
          <w:tcPr>
            <w:tcW w:w="2124" w:type="dxa"/>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r w:rsidR="000B7983">
        <w:trPr>
          <w:trHeight w:val="454"/>
          <w:jc w:val="center"/>
        </w:trPr>
        <w:tc>
          <w:tcPr>
            <w:tcW w:w="1202" w:type="dxa"/>
            <w:tcBorders>
              <w:top w:val="single" w:sz="4" w:space="0" w:color="auto"/>
              <w:left w:val="single" w:sz="4" w:space="0" w:color="auto"/>
              <w:bottom w:val="single" w:sz="4" w:space="0" w:color="auto"/>
              <w:right w:val="single" w:sz="4" w:space="0" w:color="auto"/>
            </w:tcBorders>
            <w:vAlign w:val="center"/>
          </w:tcPr>
          <w:p w:rsidR="000B7983" w:rsidRDefault="004D349D">
            <w:pPr>
              <w:adjustRightInd w:val="0"/>
              <w:snapToGrid w:val="0"/>
              <w:jc w:val="center"/>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其他情况说明或意见建议</w:t>
            </w:r>
          </w:p>
        </w:tc>
        <w:tc>
          <w:tcPr>
            <w:tcW w:w="12847" w:type="dxa"/>
            <w:gridSpan w:val="5"/>
            <w:tcBorders>
              <w:top w:val="single" w:sz="4" w:space="0" w:color="auto"/>
              <w:left w:val="single" w:sz="4" w:space="0" w:color="auto"/>
              <w:bottom w:val="single" w:sz="4" w:space="0" w:color="auto"/>
              <w:right w:val="single" w:sz="4" w:space="0" w:color="auto"/>
            </w:tcBorders>
            <w:vAlign w:val="center"/>
          </w:tcPr>
          <w:p w:rsidR="000B7983" w:rsidRDefault="000B7983">
            <w:pPr>
              <w:adjustRightInd w:val="0"/>
              <w:snapToGrid w:val="0"/>
              <w:jc w:val="center"/>
              <w:outlineLvl w:val="1"/>
              <w:rPr>
                <w:rFonts w:ascii="仿宋_GB2312" w:eastAsia="仿宋_GB2312" w:hAnsi="仿宋_GB2312" w:cs="仿宋_GB2312"/>
                <w:bCs/>
                <w:sz w:val="28"/>
                <w:szCs w:val="28"/>
              </w:rPr>
            </w:pPr>
          </w:p>
        </w:tc>
      </w:tr>
    </w:tbl>
    <w:p w:rsidR="000B7983" w:rsidRDefault="004D349D">
      <w:pPr>
        <w:spacing w:line="590" w:lineRule="exact"/>
        <w:rPr>
          <w:rFonts w:ascii="仿宋_GB2312" w:eastAsia="仿宋_GB2312" w:hAnsi="仿宋_GB2312" w:cs="仿宋_GB2312"/>
          <w:snapToGrid w:val="0"/>
          <w:kern w:val="0"/>
          <w:szCs w:val="32"/>
        </w:rPr>
        <w:sectPr w:rsidR="000B7983">
          <w:footerReference w:type="default" r:id="rId9"/>
          <w:footerReference w:type="first" r:id="rId10"/>
          <w:pgSz w:w="16838" w:h="11906" w:orient="landscape"/>
          <w:pgMar w:top="1531" w:right="1871" w:bottom="1531" w:left="1871" w:header="851" w:footer="1417" w:gutter="0"/>
          <w:pgNumType w:start="17"/>
          <w:cols w:space="720"/>
          <w:titlePg/>
          <w:docGrid w:type="lines" w:linePitch="631"/>
        </w:sectPr>
      </w:pPr>
      <w:r>
        <w:rPr>
          <w:noProof/>
          <w:sz w:val="21"/>
        </w:rPr>
        <mc:AlternateContent>
          <mc:Choice Requires="wps">
            <w:drawing>
              <wp:anchor distT="0" distB="0" distL="114300" distR="114300" simplePos="0" relativeHeight="251661312" behindDoc="0" locked="0" layoutInCell="1" allowOverlap="1">
                <wp:simplePos x="0" y="0"/>
                <wp:positionH relativeFrom="column">
                  <wp:posOffset>-881380</wp:posOffset>
                </wp:positionH>
                <wp:positionV relativeFrom="paragraph">
                  <wp:posOffset>130810</wp:posOffset>
                </wp:positionV>
                <wp:extent cx="419100" cy="882015"/>
                <wp:effectExtent l="0" t="0" r="0" b="13335"/>
                <wp:wrapNone/>
                <wp:docPr id="3" name="文本框 3"/>
                <wp:cNvGraphicFramePr/>
                <a:graphic xmlns:a="http://schemas.openxmlformats.org/drawingml/2006/main">
                  <a:graphicData uri="http://schemas.microsoft.com/office/word/2010/wordprocessingShape">
                    <wps:wsp>
                      <wps:cNvSpPr txBox="1"/>
                      <wps:spPr>
                        <a:xfrm>
                          <a:off x="659765" y="2578735"/>
                          <a:ext cx="419100" cy="762000"/>
                        </a:xfrm>
                        <a:prstGeom prst="rect">
                          <a:avLst/>
                        </a:prstGeom>
                        <a:solidFill>
                          <a:srgbClr val="FFFFFF"/>
                        </a:solidFill>
                        <a:ln w="6350">
                          <a:noFill/>
                        </a:ln>
                        <a:effectLst/>
                      </wps:spPr>
                      <wps:txbx>
                        <w:txbxContent>
                          <w:p w:rsidR="000B7983" w:rsidRDefault="000B7983">
                            <w:pPr>
                              <w:spacing w:line="400" w:lineRule="exact"/>
                              <w:rPr>
                                <w:rFonts w:ascii="仿宋_GB2312" w:eastAsia="仿宋_GB2312" w:hAnsi="仿宋_GB2312" w:cs="仿宋_GB2312"/>
                                <w:sz w:val="28"/>
                                <w:szCs w:val="2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9.4pt;margin-top:10.3pt;height:69.45pt;width:33pt;z-index:251661312;mso-width-relative:page;mso-height-relative:page;" fillcolor="#FFFFFF" filled="t" stroked="f" coordsize="21600,21600" o:gfxdata="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W9KC2QAAAAsBAAAPAAAAAAAA&#10;AAEAIAAAACIAAABkcnMvZG93bnJldi54bWxQSwECFAAUAAAACACHTuJAOodNPUoCAABbBAAADgAA&#10;AAAAAAABACAAAAAoAQAAZHJzL2Uyb0RvYy54bWxQSwUGAAAAAAYABgBZAQAA5AUAAAAA&#10;">
                <v:fill on="t"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xbxContent>
                </v:textbox>
              </v:shape>
            </w:pict>
          </mc:Fallback>
        </mc:AlternateContent>
      </w:r>
    </w:p>
    <w:p w:rsidR="000B7983" w:rsidRDefault="000B7983">
      <w:pPr>
        <w:spacing w:line="590" w:lineRule="exact"/>
        <w:rPr>
          <w:rFonts w:ascii="仿宋_GB2312" w:eastAsia="仿宋_GB2312" w:hAnsi="仿宋_GB2312" w:cs="仿宋_GB2312"/>
          <w:snapToGrid w:val="0"/>
          <w:kern w:val="0"/>
          <w:szCs w:val="32"/>
        </w:rPr>
      </w:pPr>
    </w:p>
    <w:p w:rsidR="000B7983" w:rsidRDefault="000B7983">
      <w:pPr>
        <w:adjustRightInd w:val="0"/>
        <w:snapToGrid w:val="0"/>
        <w:spacing w:line="590" w:lineRule="exact"/>
        <w:ind w:right="157" w:firstLineChars="200" w:firstLine="640"/>
        <w:rPr>
          <w:snapToGrid w:val="0"/>
          <w:kern w:val="0"/>
        </w:rPr>
      </w:pPr>
    </w:p>
    <w:p w:rsidR="000B7983" w:rsidRDefault="000B7983">
      <w:pPr>
        <w:adjustRightInd w:val="0"/>
        <w:snapToGrid w:val="0"/>
        <w:spacing w:line="590" w:lineRule="exact"/>
        <w:ind w:right="157"/>
        <w:rPr>
          <w:snapToGrid w:val="0"/>
          <w:kern w:val="0"/>
        </w:rPr>
      </w:pPr>
    </w:p>
    <w:p w:rsidR="000B7983" w:rsidRDefault="000B7983">
      <w:pPr>
        <w:adjustRightInd w:val="0"/>
        <w:snapToGrid w:val="0"/>
        <w:spacing w:line="590" w:lineRule="exact"/>
        <w:ind w:right="157"/>
        <w:rPr>
          <w:snapToGrid w:val="0"/>
          <w:kern w:val="0"/>
        </w:rPr>
      </w:pPr>
    </w:p>
    <w:p w:rsidR="000B7983" w:rsidRDefault="000B7983">
      <w:pPr>
        <w:adjustRightInd w:val="0"/>
        <w:snapToGrid w:val="0"/>
        <w:spacing w:line="590" w:lineRule="exact"/>
        <w:ind w:right="157"/>
        <w:rPr>
          <w:snapToGrid w:val="0"/>
          <w:kern w:val="0"/>
        </w:rPr>
      </w:pPr>
    </w:p>
    <w:p w:rsidR="000B7983" w:rsidRDefault="000B7983">
      <w:pPr>
        <w:pStyle w:val="p0"/>
        <w:ind w:right="44"/>
        <w:rPr>
          <w:rFonts w:ascii="仿宋_GB2312"/>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0B7983">
      <w:pPr>
        <w:pStyle w:val="p0"/>
        <w:ind w:right="44"/>
        <w:rPr>
          <w:rFonts w:ascii="黑体" w:eastAsia="黑体" w:hAnsi="黑体"/>
          <w:szCs w:val="32"/>
        </w:rPr>
      </w:pPr>
    </w:p>
    <w:p w:rsidR="000B7983" w:rsidRDefault="004D349D">
      <w:pPr>
        <w:pStyle w:val="p0"/>
        <w:ind w:right="44"/>
        <w:rPr>
          <w:rFonts w:ascii="仿宋_GB2312" w:hAnsi="仿宋_GB2312" w:cs="仿宋_GB2312"/>
          <w:szCs w:val="32"/>
        </w:rPr>
      </w:pPr>
      <w:r>
        <w:rPr>
          <w:rFonts w:ascii="黑体" w:eastAsia="黑体" w:hAnsi="黑体" w:hint="eastAsia"/>
          <w:szCs w:val="32"/>
        </w:rPr>
        <w:t>公开方式：</w:t>
      </w:r>
      <w:r>
        <w:rPr>
          <w:rFonts w:ascii="仿宋_GB2312" w:hAnsi="仿宋_GB2312" w:cs="仿宋_GB2312" w:hint="eastAsia"/>
          <w:szCs w:val="32"/>
        </w:rPr>
        <w:t>主动公开</w:t>
      </w:r>
    </w:p>
    <w:p w:rsidR="000B7983" w:rsidRDefault="000B7983">
      <w:pPr>
        <w:pStyle w:val="p0"/>
        <w:ind w:leftChars="100" w:left="1280" w:rightChars="100" w:right="320" w:hangingChars="300" w:hanging="960"/>
      </w:pPr>
      <w:bookmarkStart w:id="1" w:name="F_CSDW"/>
      <w:bookmarkEnd w:id="1"/>
    </w:p>
    <w:p w:rsidR="000B7983" w:rsidRDefault="000B7983"/>
    <w:sectPr w:rsidR="000B7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9D" w:rsidRDefault="004D349D">
      <w:r>
        <w:separator/>
      </w:r>
    </w:p>
  </w:endnote>
  <w:endnote w:type="continuationSeparator" w:id="0">
    <w:p w:rsidR="004D349D" w:rsidRDefault="004D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83" w:rsidRDefault="004D349D">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3</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q7BA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VnCrsEAwAAzg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3</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83" w:rsidRDefault="004D349D">
    <w:pPr>
      <w:pStyle w:val="a3"/>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18</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18</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83" w:rsidRDefault="004D349D">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17</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Q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w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9u/0oUst/BItYS3A+/MKFrUQP+cGHtJNAw22IRhbS9gqbiEByN3FkZL&#10;qT88tu/woHM4xWgNgzLDAiY5RvylgDkEAW1n6M5YdIa4aWYS9Bz7XLwJDtryzqy0bN7BBJ+6O+CI&#10;CAo3Zdh25sy2wxr+ASibTj0IJqcidi6uFHWhfc/V9MbCMPAzwnHTMrHjDGanl9RuzrvhvP/tUXf/&#10;Rp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mtXiQ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0B7983" w:rsidRDefault="004D349D">
                    <w:pPr>
                      <w:pStyle w:val="a3"/>
                    </w:pPr>
                    <w:r>
                      <w:rPr>
                        <w:rFonts w:hint="eastAsia"/>
                      </w:rPr>
                      <w:t>—</w:t>
                    </w:r>
                    <w:r>
                      <w:rPr>
                        <w:rFonts w:hint="eastAsia"/>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91E53">
                      <w:rPr>
                        <w:rFonts w:asciiTheme="minorEastAsia" w:eastAsiaTheme="minorEastAsia" w:hAnsiTheme="minorEastAsia" w:cstheme="minorEastAsia"/>
                        <w:noProof/>
                        <w:sz w:val="28"/>
                        <w:szCs w:val="28"/>
                      </w:rPr>
                      <w:t>17</w:t>
                    </w:r>
                    <w:r>
                      <w:rPr>
                        <w:rFonts w:asciiTheme="minorEastAsia" w:eastAsiaTheme="minorEastAsia" w:hAnsiTheme="minorEastAsia" w:cstheme="minorEastAsia" w:hint="eastAsia"/>
                        <w:sz w:val="28"/>
                        <w:szCs w:val="28"/>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9D" w:rsidRDefault="004D349D">
      <w:r>
        <w:separator/>
      </w:r>
    </w:p>
  </w:footnote>
  <w:footnote w:type="continuationSeparator" w:id="0">
    <w:p w:rsidR="004D349D" w:rsidRDefault="004D3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83"/>
    <w:rsid w:val="000B7983"/>
    <w:rsid w:val="004D349D"/>
    <w:rsid w:val="00891E53"/>
    <w:rsid w:val="00B37513"/>
    <w:rsid w:val="05FC466E"/>
    <w:rsid w:val="08BD416A"/>
    <w:rsid w:val="09B53782"/>
    <w:rsid w:val="126E5629"/>
    <w:rsid w:val="173E4BD3"/>
    <w:rsid w:val="18AC55E6"/>
    <w:rsid w:val="1BA11F60"/>
    <w:rsid w:val="1DBB785E"/>
    <w:rsid w:val="30307A59"/>
    <w:rsid w:val="33E676E0"/>
    <w:rsid w:val="383C7DF7"/>
    <w:rsid w:val="3B676037"/>
    <w:rsid w:val="4CFE5310"/>
    <w:rsid w:val="4F7A1A23"/>
    <w:rsid w:val="54CA5CB6"/>
    <w:rsid w:val="57AA0276"/>
    <w:rsid w:val="59340183"/>
    <w:rsid w:val="5D462B61"/>
    <w:rsid w:val="622303B7"/>
    <w:rsid w:val="62C7235F"/>
    <w:rsid w:val="7A4D1558"/>
    <w:rsid w:val="7AA8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hAnsi="Calibri"/>
      <w:kern w:val="0"/>
      <w:sz w:val="24"/>
      <w:szCs w:val="24"/>
    </w:rPr>
  </w:style>
  <w:style w:type="paragraph" w:customStyle="1" w:styleId="p0">
    <w:name w:val="p0"/>
    <w:basedOn w:val="a"/>
    <w:qFormat/>
    <w:pPr>
      <w:widowControl/>
    </w:pPr>
    <w:rPr>
      <w:rFonts w:eastAsia="仿宋_GB2312"/>
      <w:snapToGrid w:val="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hAnsi="Calibri"/>
      <w:kern w:val="0"/>
      <w:sz w:val="24"/>
      <w:szCs w:val="24"/>
    </w:rPr>
  </w:style>
  <w:style w:type="paragraph" w:customStyle="1" w:styleId="p0">
    <w:name w:val="p0"/>
    <w:basedOn w:val="a"/>
    <w:qFormat/>
    <w:pPr>
      <w:widowControl/>
    </w:pPr>
    <w:rPr>
      <w:rFonts w:eastAsia="仿宋_GB2312"/>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466</Words>
  <Characters>2661</Characters>
  <Application>Microsoft Office Word</Application>
  <DocSecurity>0</DocSecurity>
  <Lines>22</Lines>
  <Paragraphs>6</Paragraphs>
  <ScaleCrop>false</ScaleCrop>
  <Company>微软中国</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2022-02-17T01:29:00Z</dcterms:created>
  <dcterms:modified xsi:type="dcterms:W3CDTF">2022-02-17T01:29:00Z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19109E318A0646B5BD9757F6DAEE5602</vt:lpwstr>
  </property>
</Properties>
</file>