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江门市“知水爱水节水，点滴铸就文明”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主题征文活动方案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国家节水行动，推进国家节水型城市创建工作，进一步增强广大市民节约用水、保护水资源的责任感和自觉性，营造爱水、节水、护水的良好社会氛围，提高全市中小学生节约用水，珍惜水资源的意识，市城市管理综合执法局和市教育局决定联合举办江门市“知水爱水节水，点滴铸就文明”主题征文活动，特制定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主办单位：江门市城市管理和综合执法局、江门市教育局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承办单位：江门日报社有限公司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二、主题和内容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</w:t>
      </w:r>
      <w:r>
        <w:rPr>
          <w:rFonts w:hint="eastAsia" w:ascii="仿宋_GB2312" w:hAnsi="宋体" w:eastAsia="仿宋_GB2312"/>
          <w:sz w:val="32"/>
          <w:szCs w:val="32"/>
        </w:rPr>
        <w:t>“知水爱水节水，点滴铸就文明”</w:t>
      </w:r>
      <w:r>
        <w:rPr>
          <w:rFonts w:hint="eastAsia" w:ascii="仿宋_GB2312" w:hAnsi="仿宋" w:eastAsia="仿宋_GB2312"/>
          <w:sz w:val="32"/>
          <w:szCs w:val="32"/>
        </w:rPr>
        <w:t>为主题</w:t>
      </w:r>
      <w:r>
        <w:rPr>
          <w:rFonts w:hint="eastAsia" w:ascii="仿宋_GB2312" w:hAnsi="宋体" w:eastAsia="仿宋_GB2312"/>
          <w:sz w:val="32"/>
          <w:szCs w:val="32"/>
        </w:rPr>
        <w:t>。作品要求主题突出，通过作品展现节水、护水、爱水、惜水的经验、经历及生活中节水小窍门，表达对节水护水的建议以对保护水环境、共建美好生活的憧憬等。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全市小学生、初中生。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征集时间：2022年5月9日至2022年5月31日。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评选时间：2022年6月上旬。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获奖公布：2022年6月中旬。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以记叙文和散文为主，题目自拟。小学组作品篇幅500字左右，初中组作品篇幅800字左右。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内容须真实，积极向上，并在此基础上充分展现节水、护水、爱水、惜水的经验、经历，表达作者的真情实感，条理清楚，语言生动，真实原创，严禁抄袭。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作品提交格式须为Word文档，文档命名格式为：XX区/市XX学校、姓名，文章正文封面需附上《江门市“知水爱水节水，点滴铸就文明”主题征文活动作品信息登记表》（附件2），注明作者姓名、学校、班级、指导老师及其联系电话、通讯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提交的作品须在正文后附上查重报告，查重比例不得超过25%。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请各县（市、区）教育局和市直学校按要求报送作品，其中蓬江区、新会区、台山市、开平市教育局按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初中</w:t>
      </w:r>
      <w:r>
        <w:rPr>
          <w:rFonts w:hint="eastAsia" w:ascii="仿宋_GB2312" w:hAnsi="宋体" w:eastAsia="仿宋_GB2312"/>
          <w:sz w:val="32"/>
          <w:szCs w:val="32"/>
        </w:rPr>
        <w:t>组和小学组分别报送不多于80篇作品参与评比，江海区、鹤山市、恩平市教育局按初中组和小学组分别报送不多于60篇作品参与评比；市直各学校按初中组和小学组分别报送不多于20篇作品，各县（市、区）和市直学校将《</w:t>
      </w:r>
      <w:r>
        <w:rPr>
          <w:rFonts w:hint="eastAsia" w:ascii="仿宋_GB2312" w:hAnsi="仿宋_GB2312" w:eastAsia="仿宋_GB2312" w:cs="仿宋_GB2312"/>
          <w:sz w:val="32"/>
          <w:szCs w:val="32"/>
        </w:rPr>
        <w:t>江门市“知水爱水节水，点滴铸就文明”主题征文活动作品报送表</w:t>
      </w:r>
      <w:r>
        <w:rPr>
          <w:rFonts w:hint="eastAsia" w:ascii="仿宋_GB2312" w:hAnsi="宋体" w:eastAsia="仿宋_GB2312"/>
          <w:sz w:val="32"/>
          <w:szCs w:val="32"/>
        </w:rPr>
        <w:t>》（附件3）与作品电子版（统一格式为Word文档）交由江门日报《青苹果》专利中心收集整理。（邮箱：1178502382@qq.com，联系人：李老师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0750-3511170</w:t>
      </w:r>
      <w:r>
        <w:rPr>
          <w:rFonts w:hint="eastAsia" w:ascii="仿宋_GB2312" w:hAnsi="宋体" w:eastAsia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六、作品评选及奖励设置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（一）活动将聘请有关专家对征集作品进行评选。按照公开、公平、公正的原则，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分小学组、初中组两个组别，</w:t>
      </w:r>
      <w:r>
        <w:rPr>
          <w:rFonts w:hint="eastAsia" w:ascii="仿宋_GB2312" w:hAnsi="仿宋" w:eastAsia="仿宋_GB2312"/>
          <w:sz w:val="32"/>
          <w:szCs w:val="32"/>
        </w:rPr>
        <w:t>分别评出一、二、三等奖，获奖作品将向有关媒体推荐刊登。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（二）奖项设置：各组</w:t>
      </w:r>
      <w:r>
        <w:rPr>
          <w:rFonts w:hint="eastAsia" w:ascii="仿宋_GB2312" w:eastAsia="仿宋_GB2312"/>
          <w:sz w:val="32"/>
          <w:szCs w:val="32"/>
        </w:rPr>
        <w:t>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别设一等奖10名，颁发获奖证书、奖励价值200元文具套装；二等奖20名，颁发获奖证书、奖励价值100元文具套装；三等奖50名，颁发获奖证书、奖励价值50元文具套装；优秀奖60名，颁发获奖证书；同时，设置优秀组织奖30个，颁发获奖证书；并对获得一、二、三等奖</w:t>
      </w:r>
      <w:r>
        <w:rPr>
          <w:rFonts w:hint="eastAsia" w:ascii="仿宋_GB2312" w:hAnsi="仿宋" w:eastAsia="仿宋_GB2312"/>
          <w:sz w:val="32"/>
          <w:szCs w:val="32"/>
        </w:rPr>
        <w:t>作品的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优秀指导老师颁发获奖证书（每篇作品限一名优秀指导老师）。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七、活动组织分工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江门市城市管理和综合执法局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：会同市教育局组织好本次活动并发文，落实江门日报宣传，公布获奖名单。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江门市教育局：负责发文组织</w:t>
      </w:r>
      <w:r>
        <w:rPr>
          <w:rFonts w:hint="eastAsia" w:ascii="仿宋_GB2312" w:hAnsi="宋体" w:eastAsia="仿宋_GB2312"/>
          <w:sz w:val="32"/>
          <w:szCs w:val="32"/>
        </w:rPr>
        <w:t>各县（市、区）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教育局发动各校参与本次活动，指导</w:t>
      </w:r>
      <w:r>
        <w:rPr>
          <w:rFonts w:hint="eastAsia" w:ascii="仿宋_GB2312" w:hAnsi="宋体" w:eastAsia="仿宋_GB2312"/>
          <w:sz w:val="32"/>
          <w:szCs w:val="32"/>
        </w:rPr>
        <w:t>各县（市、区）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教育局组织好初选工作；与</w:t>
      </w:r>
      <w:r>
        <w:rPr>
          <w:rFonts w:hint="eastAsia" w:ascii="仿宋_GB2312" w:hAnsi="宋体" w:eastAsia="仿宋_GB2312"/>
          <w:sz w:val="32"/>
          <w:szCs w:val="32"/>
        </w:rPr>
        <w:t>江门市城市管理和综合执法局一起公布获奖名单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江门日报社：负责落地活动，组织征文的评选、刊发；做好活动宣传策划执行，草拟宣传通稿等。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各县（市、区）教育局：负责组织好本地区征文参赛作品的选送工作，并指导各中小学校组织好初选工作。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610A7A"/>
    <w:rsid w:val="0000564B"/>
    <w:rsid w:val="00032A26"/>
    <w:rsid w:val="000920C3"/>
    <w:rsid w:val="000D1D36"/>
    <w:rsid w:val="00130308"/>
    <w:rsid w:val="001C0A91"/>
    <w:rsid w:val="001F149F"/>
    <w:rsid w:val="002544F5"/>
    <w:rsid w:val="00267665"/>
    <w:rsid w:val="00312224"/>
    <w:rsid w:val="0039186A"/>
    <w:rsid w:val="003C06F6"/>
    <w:rsid w:val="00432AE7"/>
    <w:rsid w:val="004F720E"/>
    <w:rsid w:val="00610A7A"/>
    <w:rsid w:val="006C3A90"/>
    <w:rsid w:val="00726599"/>
    <w:rsid w:val="007630BE"/>
    <w:rsid w:val="008B5FBC"/>
    <w:rsid w:val="008E077B"/>
    <w:rsid w:val="00932D09"/>
    <w:rsid w:val="009E64A3"/>
    <w:rsid w:val="00A9472B"/>
    <w:rsid w:val="00AC7930"/>
    <w:rsid w:val="00B00D64"/>
    <w:rsid w:val="00B437F2"/>
    <w:rsid w:val="00B63882"/>
    <w:rsid w:val="00BB10CA"/>
    <w:rsid w:val="00C54BEC"/>
    <w:rsid w:val="00C729D0"/>
    <w:rsid w:val="00D22019"/>
    <w:rsid w:val="00D40F0B"/>
    <w:rsid w:val="00D70939"/>
    <w:rsid w:val="00D71530"/>
    <w:rsid w:val="00DA13E8"/>
    <w:rsid w:val="00E615BC"/>
    <w:rsid w:val="00E72418"/>
    <w:rsid w:val="00EF6985"/>
    <w:rsid w:val="00F21DD9"/>
    <w:rsid w:val="00F71271"/>
    <w:rsid w:val="1E0571BA"/>
    <w:rsid w:val="513C4733"/>
    <w:rsid w:val="5658243F"/>
    <w:rsid w:val="597F7B35"/>
    <w:rsid w:val="77911045"/>
    <w:rsid w:val="79F6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218</Words>
  <Characters>1243</Characters>
  <Lines>10</Lines>
  <Paragraphs>2</Paragraphs>
  <TotalTime>2</TotalTime>
  <ScaleCrop>false</ScaleCrop>
  <LinksUpToDate>false</LinksUpToDate>
  <CharactersWithSpaces>1459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2022-04-29T07:14:00Z</dcterms:created>
  <dc:creator>高华峰</dc:creator>
  <cp:lastModifiedBy>发文员</cp:lastModifiedBy>
  <cp:lastPrinted>2022-04-29T07:13:00Z</cp:lastPrinted>
  <dcterms:modified xsi:type="dcterms:W3CDTF">2022-05-07T08:47:24Z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