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64" w:rsidRPr="00AC46B1" w:rsidRDefault="008E1464" w:rsidP="008E1464">
      <w:pPr>
        <w:tabs>
          <w:tab w:val="left" w:pos="945"/>
        </w:tabs>
        <w:spacing w:line="360" w:lineRule="auto"/>
        <w:jc w:val="left"/>
        <w:rPr>
          <w:rFonts w:ascii="仿宋" w:eastAsia="仿宋" w:hAnsi="仿宋"/>
          <w:b/>
          <w:color w:val="000000"/>
          <w:sz w:val="29"/>
          <w:szCs w:val="29"/>
        </w:rPr>
      </w:pPr>
      <w:r w:rsidRPr="00AC46B1">
        <w:rPr>
          <w:rFonts w:ascii="仿宋" w:eastAsia="仿宋" w:hAnsi="仿宋" w:hint="eastAsia"/>
          <w:b/>
          <w:color w:val="000000"/>
          <w:sz w:val="29"/>
          <w:szCs w:val="29"/>
        </w:rPr>
        <w:t xml:space="preserve">                  </w:t>
      </w:r>
      <w:r w:rsidR="00030BDB">
        <w:rPr>
          <w:rFonts w:ascii="仿宋" w:eastAsia="仿宋" w:hAnsi="仿宋" w:hint="eastAsia"/>
          <w:b/>
          <w:color w:val="000000"/>
          <w:sz w:val="29"/>
          <w:szCs w:val="29"/>
        </w:rPr>
        <w:t xml:space="preserve">      </w:t>
      </w:r>
      <w:bookmarkStart w:id="0" w:name="_GoBack"/>
      <w:bookmarkEnd w:id="0"/>
      <w:r w:rsidRPr="00AC46B1">
        <w:rPr>
          <w:rFonts w:ascii="仿宋" w:eastAsia="仿宋" w:hAnsi="仿宋" w:hint="eastAsia"/>
          <w:b/>
          <w:color w:val="000000"/>
          <w:sz w:val="29"/>
          <w:szCs w:val="29"/>
        </w:rPr>
        <w:t xml:space="preserve"> 评分表</w:t>
      </w:r>
    </w:p>
    <w:tbl>
      <w:tblPr>
        <w:tblW w:w="5573" w:type="pct"/>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7"/>
        <w:gridCol w:w="944"/>
        <w:gridCol w:w="133"/>
        <w:gridCol w:w="5671"/>
        <w:gridCol w:w="982"/>
        <w:gridCol w:w="832"/>
      </w:tblGrid>
      <w:tr w:rsidR="008E1464" w:rsidRPr="00377CAF" w:rsidTr="00075D61">
        <w:trPr>
          <w:trHeight w:val="594"/>
        </w:trPr>
        <w:tc>
          <w:tcPr>
            <w:tcW w:w="493"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序号</w:t>
            </w:r>
          </w:p>
        </w:tc>
        <w:tc>
          <w:tcPr>
            <w:tcW w:w="567" w:type="pct"/>
            <w:gridSpan w:val="2"/>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评审因素</w:t>
            </w:r>
          </w:p>
        </w:tc>
        <w:tc>
          <w:tcPr>
            <w:tcW w:w="2985"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评分细则</w:t>
            </w:r>
          </w:p>
        </w:tc>
        <w:tc>
          <w:tcPr>
            <w:tcW w:w="517"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分值</w:t>
            </w:r>
          </w:p>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（分）</w:t>
            </w:r>
          </w:p>
        </w:tc>
        <w:tc>
          <w:tcPr>
            <w:tcW w:w="438"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权重</w:t>
            </w:r>
          </w:p>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w:t>
            </w:r>
          </w:p>
        </w:tc>
      </w:tr>
      <w:tr w:rsidR="008E1464" w:rsidRPr="00377CAF" w:rsidTr="00075D61">
        <w:trPr>
          <w:trHeight w:val="549"/>
        </w:trPr>
        <w:tc>
          <w:tcPr>
            <w:tcW w:w="5000" w:type="pct"/>
            <w:gridSpan w:val="6"/>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一、技术部分</w:t>
            </w:r>
            <w:r w:rsidRPr="00377CAF">
              <w:rPr>
                <w:rFonts w:ascii="仿宋" w:eastAsia="仿宋" w:hAnsi="仿宋" w:cs="宋体"/>
                <w:b/>
                <w:kern w:val="0"/>
                <w:sz w:val="24"/>
                <w:szCs w:val="24"/>
              </w:rPr>
              <w:t>（</w:t>
            </w:r>
            <w:r>
              <w:rPr>
                <w:rFonts w:ascii="仿宋" w:eastAsia="仿宋" w:hAnsi="仿宋" w:cs="宋体" w:hint="eastAsia"/>
                <w:b/>
                <w:kern w:val="0"/>
                <w:sz w:val="24"/>
                <w:szCs w:val="24"/>
              </w:rPr>
              <w:t>5</w:t>
            </w:r>
            <w:r w:rsidRPr="00AC46B1">
              <w:rPr>
                <w:rFonts w:ascii="仿宋" w:eastAsia="仿宋" w:hAnsi="仿宋" w:cs="宋体" w:hint="eastAsia"/>
                <w:b/>
                <w:kern w:val="0"/>
                <w:sz w:val="24"/>
                <w:szCs w:val="24"/>
              </w:rPr>
              <w:t>5</w:t>
            </w:r>
            <w:r w:rsidRPr="00377CAF">
              <w:rPr>
                <w:rFonts w:ascii="仿宋" w:eastAsia="仿宋" w:hAnsi="仿宋" w:cs="宋体"/>
                <w:b/>
                <w:kern w:val="0"/>
                <w:sz w:val="24"/>
                <w:szCs w:val="24"/>
              </w:rPr>
              <w:t>分）</w:t>
            </w:r>
          </w:p>
        </w:tc>
      </w:tr>
      <w:tr w:rsidR="008E1464" w:rsidRPr="00377CAF" w:rsidTr="00075D61">
        <w:trPr>
          <w:trHeight w:val="883"/>
        </w:trPr>
        <w:tc>
          <w:tcPr>
            <w:tcW w:w="493"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sidRPr="00377CAF">
              <w:rPr>
                <w:rFonts w:ascii="仿宋" w:eastAsia="仿宋" w:hAnsi="仿宋" w:cs="宋体" w:hint="eastAsia"/>
                <w:kern w:val="0"/>
                <w:sz w:val="24"/>
                <w:szCs w:val="24"/>
              </w:rPr>
              <w:t>（一）</w:t>
            </w:r>
          </w:p>
        </w:tc>
        <w:tc>
          <w:tcPr>
            <w:tcW w:w="567" w:type="pct"/>
            <w:gridSpan w:val="2"/>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kern w:val="0"/>
                <w:sz w:val="24"/>
                <w:szCs w:val="24"/>
              </w:rPr>
            </w:pPr>
            <w:r w:rsidRPr="00377CAF">
              <w:rPr>
                <w:rFonts w:ascii="仿宋" w:eastAsia="仿宋" w:hAnsi="仿宋" w:cs="宋体" w:hint="eastAsia"/>
                <w:kern w:val="0"/>
                <w:sz w:val="24"/>
                <w:szCs w:val="24"/>
              </w:rPr>
              <w:t>技术方案</w:t>
            </w:r>
          </w:p>
        </w:tc>
        <w:tc>
          <w:tcPr>
            <w:tcW w:w="2985" w:type="pct"/>
            <w:vAlign w:val="center"/>
          </w:tcPr>
          <w:p w:rsidR="008E1464" w:rsidRPr="00377CAF" w:rsidRDefault="008E1464" w:rsidP="00075D61">
            <w:pPr>
              <w:widowControl/>
              <w:autoSpaceDE w:val="0"/>
              <w:autoSpaceDN w:val="0"/>
              <w:adjustRightInd w:val="0"/>
              <w:spacing w:line="240" w:lineRule="atLeast"/>
              <w:rPr>
                <w:rFonts w:ascii="仿宋" w:eastAsia="仿宋" w:hAnsi="仿宋" w:cs="宋体"/>
                <w:kern w:val="0"/>
                <w:sz w:val="24"/>
                <w:szCs w:val="24"/>
              </w:rPr>
            </w:pPr>
            <w:r w:rsidRPr="00377CAF">
              <w:rPr>
                <w:rFonts w:ascii="仿宋" w:eastAsia="仿宋" w:hAnsi="仿宋" w:cs="宋体"/>
                <w:kern w:val="0"/>
                <w:sz w:val="24"/>
                <w:szCs w:val="24"/>
              </w:rPr>
              <w:t>对项目要求分析准确，具体方案全面、详细合理；服务实施流程科学、可行、</w:t>
            </w:r>
            <w:r w:rsidRPr="00377CAF">
              <w:rPr>
                <w:rFonts w:ascii="仿宋" w:eastAsia="仿宋" w:hAnsi="仿宋" w:cs="宋体" w:hint="eastAsia"/>
                <w:kern w:val="0"/>
                <w:sz w:val="24"/>
                <w:szCs w:val="24"/>
              </w:rPr>
              <w:t>完全</w:t>
            </w:r>
            <w:r w:rsidRPr="00377CAF">
              <w:rPr>
                <w:rFonts w:ascii="仿宋" w:eastAsia="仿宋" w:hAnsi="仿宋" w:cs="宋体"/>
                <w:kern w:val="0"/>
                <w:sz w:val="24"/>
                <w:szCs w:val="24"/>
              </w:rPr>
              <w:t>满足用户需求</w:t>
            </w:r>
            <w:r w:rsidRPr="00377CAF">
              <w:rPr>
                <w:rFonts w:ascii="仿宋" w:eastAsia="仿宋" w:hAnsi="仿宋" w:cs="宋体" w:hint="eastAsia"/>
                <w:kern w:val="0"/>
                <w:sz w:val="24"/>
                <w:szCs w:val="24"/>
              </w:rPr>
              <w:t>，得</w:t>
            </w:r>
            <w:r>
              <w:rPr>
                <w:rFonts w:ascii="仿宋" w:eastAsia="仿宋" w:hAnsi="仿宋" w:cs="宋体" w:hint="eastAsia"/>
                <w:kern w:val="0"/>
                <w:sz w:val="24"/>
                <w:szCs w:val="24"/>
              </w:rPr>
              <w:t>8</w:t>
            </w:r>
            <w:r w:rsidRPr="00377CAF">
              <w:rPr>
                <w:rFonts w:ascii="仿宋" w:eastAsia="仿宋" w:hAnsi="仿宋" w:cs="宋体" w:hint="eastAsia"/>
                <w:kern w:val="0"/>
                <w:sz w:val="24"/>
                <w:szCs w:val="24"/>
              </w:rPr>
              <w:t>分</w:t>
            </w:r>
            <w:r w:rsidRPr="00377CAF">
              <w:rPr>
                <w:rFonts w:ascii="仿宋" w:eastAsia="仿宋" w:hAnsi="仿宋" w:cs="宋体"/>
                <w:kern w:val="0"/>
                <w:sz w:val="24"/>
                <w:szCs w:val="24"/>
              </w:rPr>
              <w:t>；</w:t>
            </w:r>
          </w:p>
          <w:p w:rsidR="008E1464" w:rsidRPr="00377CAF" w:rsidRDefault="008E1464" w:rsidP="00075D61">
            <w:pPr>
              <w:widowControl/>
              <w:autoSpaceDE w:val="0"/>
              <w:autoSpaceDN w:val="0"/>
              <w:adjustRightInd w:val="0"/>
              <w:spacing w:line="240" w:lineRule="atLeast"/>
              <w:rPr>
                <w:rFonts w:ascii="仿宋" w:eastAsia="仿宋" w:hAnsi="仿宋" w:cs="宋体"/>
                <w:kern w:val="0"/>
                <w:sz w:val="24"/>
                <w:szCs w:val="24"/>
              </w:rPr>
            </w:pPr>
            <w:r w:rsidRPr="00377CAF">
              <w:rPr>
                <w:rFonts w:ascii="仿宋" w:eastAsia="仿宋" w:hAnsi="仿宋" w:cs="宋体"/>
                <w:kern w:val="0"/>
                <w:sz w:val="24"/>
                <w:szCs w:val="24"/>
              </w:rPr>
              <w:t>对项目要求分析</w:t>
            </w:r>
            <w:r w:rsidRPr="00377CAF">
              <w:rPr>
                <w:rFonts w:ascii="仿宋" w:eastAsia="仿宋" w:hAnsi="仿宋" w:cs="宋体" w:hint="eastAsia"/>
                <w:kern w:val="0"/>
                <w:sz w:val="24"/>
                <w:szCs w:val="24"/>
              </w:rPr>
              <w:t>较</w:t>
            </w:r>
            <w:r w:rsidRPr="00377CAF">
              <w:rPr>
                <w:rFonts w:ascii="仿宋" w:eastAsia="仿宋" w:hAnsi="仿宋" w:cs="宋体"/>
                <w:kern w:val="0"/>
                <w:sz w:val="24"/>
                <w:szCs w:val="24"/>
              </w:rPr>
              <w:t>准确，具体方案较全面、较合理；服务实施流程</w:t>
            </w:r>
            <w:r w:rsidRPr="00377CAF">
              <w:rPr>
                <w:rFonts w:ascii="仿宋" w:eastAsia="仿宋" w:hAnsi="仿宋" w:cs="宋体" w:hint="eastAsia"/>
                <w:kern w:val="0"/>
                <w:sz w:val="24"/>
                <w:szCs w:val="24"/>
              </w:rPr>
              <w:t>较</w:t>
            </w:r>
            <w:r w:rsidRPr="00377CAF">
              <w:rPr>
                <w:rFonts w:ascii="仿宋" w:eastAsia="仿宋" w:hAnsi="仿宋" w:cs="宋体"/>
                <w:kern w:val="0"/>
                <w:sz w:val="24"/>
                <w:szCs w:val="24"/>
              </w:rPr>
              <w:t>可行、满足用户需求</w:t>
            </w:r>
            <w:r w:rsidRPr="00377CAF">
              <w:rPr>
                <w:rFonts w:ascii="仿宋" w:eastAsia="仿宋" w:hAnsi="仿宋" w:cs="宋体" w:hint="eastAsia"/>
                <w:kern w:val="0"/>
                <w:sz w:val="24"/>
                <w:szCs w:val="24"/>
              </w:rPr>
              <w:t>，得</w:t>
            </w:r>
            <w:r>
              <w:rPr>
                <w:rFonts w:ascii="仿宋" w:eastAsia="仿宋" w:hAnsi="仿宋" w:cs="宋体" w:hint="eastAsia"/>
                <w:kern w:val="0"/>
                <w:sz w:val="24"/>
                <w:szCs w:val="24"/>
              </w:rPr>
              <w:t>6</w:t>
            </w:r>
            <w:r w:rsidRPr="00377CAF">
              <w:rPr>
                <w:rFonts w:ascii="仿宋" w:eastAsia="仿宋" w:hAnsi="仿宋" w:cs="宋体" w:hint="eastAsia"/>
                <w:kern w:val="0"/>
                <w:sz w:val="24"/>
                <w:szCs w:val="24"/>
              </w:rPr>
              <w:t>分</w:t>
            </w:r>
            <w:r w:rsidRPr="00377CAF">
              <w:rPr>
                <w:rFonts w:ascii="仿宋" w:eastAsia="仿宋" w:hAnsi="仿宋" w:cs="宋体"/>
                <w:kern w:val="0"/>
                <w:sz w:val="24"/>
                <w:szCs w:val="24"/>
              </w:rPr>
              <w:t>；</w:t>
            </w:r>
          </w:p>
          <w:p w:rsidR="008E1464" w:rsidRPr="00377CAF" w:rsidRDefault="008E1464" w:rsidP="00075D61">
            <w:pPr>
              <w:widowControl/>
              <w:autoSpaceDE w:val="0"/>
              <w:autoSpaceDN w:val="0"/>
              <w:adjustRightInd w:val="0"/>
              <w:spacing w:line="240" w:lineRule="atLeast"/>
              <w:rPr>
                <w:rFonts w:ascii="仿宋" w:eastAsia="仿宋" w:hAnsi="仿宋" w:cs="宋体"/>
                <w:kern w:val="0"/>
                <w:sz w:val="24"/>
                <w:szCs w:val="24"/>
              </w:rPr>
            </w:pPr>
            <w:r w:rsidRPr="00377CAF">
              <w:rPr>
                <w:rFonts w:ascii="仿宋" w:eastAsia="仿宋" w:hAnsi="仿宋" w:cs="宋体"/>
                <w:kern w:val="0"/>
                <w:sz w:val="24"/>
                <w:szCs w:val="24"/>
              </w:rPr>
              <w:t>对项目要求分析基本准确，具体方案</w:t>
            </w:r>
            <w:r w:rsidRPr="00377CAF">
              <w:rPr>
                <w:rFonts w:ascii="仿宋" w:eastAsia="仿宋" w:hAnsi="仿宋" w:cs="宋体" w:hint="eastAsia"/>
                <w:kern w:val="0"/>
                <w:sz w:val="24"/>
                <w:szCs w:val="24"/>
              </w:rPr>
              <w:t>基本</w:t>
            </w:r>
            <w:r w:rsidRPr="00377CAF">
              <w:rPr>
                <w:rFonts w:ascii="仿宋" w:eastAsia="仿宋" w:hAnsi="仿宋" w:cs="宋体"/>
                <w:kern w:val="0"/>
                <w:sz w:val="24"/>
                <w:szCs w:val="24"/>
              </w:rPr>
              <w:t>全面、合理；服务实施流程</w:t>
            </w:r>
            <w:r w:rsidRPr="00377CAF">
              <w:rPr>
                <w:rFonts w:ascii="仿宋" w:eastAsia="仿宋" w:hAnsi="仿宋" w:cs="宋体" w:hint="eastAsia"/>
                <w:kern w:val="0"/>
                <w:sz w:val="24"/>
                <w:szCs w:val="24"/>
              </w:rPr>
              <w:t>基本</w:t>
            </w:r>
            <w:r w:rsidRPr="00377CAF">
              <w:rPr>
                <w:rFonts w:ascii="仿宋" w:eastAsia="仿宋" w:hAnsi="仿宋" w:cs="宋体"/>
                <w:kern w:val="0"/>
                <w:sz w:val="24"/>
                <w:szCs w:val="24"/>
              </w:rPr>
              <w:t>可行、</w:t>
            </w:r>
            <w:r w:rsidRPr="00377CAF">
              <w:rPr>
                <w:rFonts w:ascii="仿宋" w:eastAsia="仿宋" w:hAnsi="仿宋" w:cs="宋体" w:hint="eastAsia"/>
                <w:kern w:val="0"/>
                <w:sz w:val="24"/>
                <w:szCs w:val="24"/>
              </w:rPr>
              <w:t>基本</w:t>
            </w:r>
            <w:r w:rsidRPr="00377CAF">
              <w:rPr>
                <w:rFonts w:ascii="仿宋" w:eastAsia="仿宋" w:hAnsi="仿宋" w:cs="宋体"/>
                <w:kern w:val="0"/>
                <w:sz w:val="24"/>
                <w:szCs w:val="24"/>
              </w:rPr>
              <w:t>满足用户需求</w:t>
            </w:r>
            <w:r w:rsidRPr="00377CAF">
              <w:rPr>
                <w:rFonts w:ascii="仿宋" w:eastAsia="仿宋" w:hAnsi="仿宋" w:cs="宋体" w:hint="eastAsia"/>
                <w:kern w:val="0"/>
                <w:sz w:val="24"/>
                <w:szCs w:val="24"/>
              </w:rPr>
              <w:t>，得</w:t>
            </w:r>
            <w:r>
              <w:rPr>
                <w:rFonts w:ascii="仿宋" w:eastAsia="仿宋" w:hAnsi="仿宋" w:cs="宋体" w:hint="eastAsia"/>
                <w:kern w:val="0"/>
                <w:sz w:val="24"/>
                <w:szCs w:val="24"/>
              </w:rPr>
              <w:t>4</w:t>
            </w:r>
            <w:r w:rsidRPr="00377CAF">
              <w:rPr>
                <w:rFonts w:ascii="仿宋" w:eastAsia="仿宋" w:hAnsi="仿宋" w:cs="宋体" w:hint="eastAsia"/>
                <w:kern w:val="0"/>
                <w:sz w:val="24"/>
                <w:szCs w:val="24"/>
              </w:rPr>
              <w:t>分</w:t>
            </w:r>
            <w:r w:rsidRPr="00377CAF">
              <w:rPr>
                <w:rFonts w:ascii="仿宋" w:eastAsia="仿宋" w:hAnsi="仿宋" w:cs="宋体"/>
                <w:kern w:val="0"/>
                <w:sz w:val="24"/>
                <w:szCs w:val="24"/>
              </w:rPr>
              <w:t>；</w:t>
            </w:r>
          </w:p>
          <w:p w:rsidR="008E1464" w:rsidRPr="00377CAF" w:rsidRDefault="008E1464" w:rsidP="00075D61">
            <w:pPr>
              <w:widowControl/>
              <w:autoSpaceDE w:val="0"/>
              <w:autoSpaceDN w:val="0"/>
              <w:adjustRightInd w:val="0"/>
              <w:spacing w:line="240" w:lineRule="atLeast"/>
              <w:rPr>
                <w:rFonts w:ascii="仿宋" w:eastAsia="仿宋" w:hAnsi="仿宋" w:cs="宋体"/>
                <w:kern w:val="0"/>
                <w:sz w:val="24"/>
                <w:szCs w:val="24"/>
              </w:rPr>
            </w:pPr>
            <w:r w:rsidRPr="00377CAF">
              <w:rPr>
                <w:rFonts w:ascii="仿宋" w:eastAsia="仿宋" w:hAnsi="仿宋" w:cs="宋体"/>
                <w:kern w:val="0"/>
                <w:sz w:val="24"/>
                <w:szCs w:val="24"/>
              </w:rPr>
              <w:t>对项目要求分析一般，具体方案</w:t>
            </w:r>
            <w:r w:rsidRPr="00377CAF">
              <w:rPr>
                <w:rFonts w:ascii="仿宋" w:eastAsia="仿宋" w:hAnsi="仿宋" w:cs="宋体" w:hint="eastAsia"/>
                <w:kern w:val="0"/>
                <w:sz w:val="24"/>
                <w:szCs w:val="24"/>
              </w:rPr>
              <w:t>不够全面、</w:t>
            </w:r>
            <w:r w:rsidRPr="00377CAF">
              <w:rPr>
                <w:rFonts w:ascii="仿宋" w:eastAsia="仿宋" w:hAnsi="仿宋" w:cs="宋体"/>
                <w:kern w:val="0"/>
                <w:sz w:val="24"/>
                <w:szCs w:val="24"/>
              </w:rPr>
              <w:t>合理；服务实施流程</w:t>
            </w:r>
            <w:r w:rsidRPr="00377CAF">
              <w:rPr>
                <w:rFonts w:ascii="仿宋" w:eastAsia="仿宋" w:hAnsi="仿宋" w:cs="宋体" w:hint="eastAsia"/>
                <w:kern w:val="0"/>
                <w:sz w:val="24"/>
                <w:szCs w:val="24"/>
              </w:rPr>
              <w:t>有一定可行性、</w:t>
            </w:r>
            <w:r w:rsidRPr="00377CAF">
              <w:rPr>
                <w:rFonts w:ascii="仿宋" w:eastAsia="仿宋" w:hAnsi="仿宋" w:cs="宋体"/>
                <w:kern w:val="0"/>
                <w:sz w:val="24"/>
                <w:szCs w:val="24"/>
              </w:rPr>
              <w:t>基本满足用户需求</w:t>
            </w:r>
            <w:r w:rsidRPr="00377CAF">
              <w:rPr>
                <w:rFonts w:ascii="仿宋" w:eastAsia="仿宋" w:hAnsi="仿宋" w:cs="宋体" w:hint="eastAsia"/>
                <w:kern w:val="0"/>
                <w:sz w:val="24"/>
                <w:szCs w:val="24"/>
              </w:rPr>
              <w:t>，得</w:t>
            </w:r>
            <w:r w:rsidRPr="00AC46B1">
              <w:rPr>
                <w:rFonts w:ascii="仿宋" w:eastAsia="仿宋" w:hAnsi="仿宋" w:cs="宋体" w:hint="eastAsia"/>
                <w:kern w:val="0"/>
                <w:sz w:val="24"/>
                <w:szCs w:val="24"/>
              </w:rPr>
              <w:t>2</w:t>
            </w:r>
            <w:r w:rsidRPr="00377CAF">
              <w:rPr>
                <w:rFonts w:ascii="仿宋" w:eastAsia="仿宋" w:hAnsi="仿宋" w:cs="宋体" w:hint="eastAsia"/>
                <w:kern w:val="0"/>
                <w:sz w:val="24"/>
                <w:szCs w:val="24"/>
              </w:rPr>
              <w:t>分</w:t>
            </w:r>
            <w:r w:rsidRPr="00377CAF">
              <w:rPr>
                <w:rFonts w:ascii="仿宋" w:eastAsia="仿宋" w:hAnsi="仿宋" w:cs="宋体"/>
                <w:kern w:val="0"/>
                <w:sz w:val="24"/>
                <w:szCs w:val="24"/>
              </w:rPr>
              <w:t>；</w:t>
            </w:r>
          </w:p>
          <w:p w:rsidR="008E1464" w:rsidRPr="00377CAF" w:rsidRDefault="008E1464" w:rsidP="00075D61">
            <w:pPr>
              <w:autoSpaceDE w:val="0"/>
              <w:autoSpaceDN w:val="0"/>
              <w:adjustRightInd w:val="0"/>
              <w:snapToGrid w:val="0"/>
              <w:ind w:leftChars="-37" w:left="-78" w:rightChars="-35" w:right="-73"/>
              <w:rPr>
                <w:rFonts w:ascii="仿宋" w:eastAsia="仿宋" w:hAnsi="仿宋" w:cs="宋体"/>
                <w:kern w:val="0"/>
                <w:sz w:val="24"/>
                <w:szCs w:val="24"/>
              </w:rPr>
            </w:pPr>
            <w:r w:rsidRPr="00377CAF">
              <w:rPr>
                <w:rFonts w:ascii="仿宋" w:eastAsia="仿宋" w:hAnsi="仿宋" w:cs="宋体" w:hint="eastAsia"/>
                <w:kern w:val="0"/>
                <w:sz w:val="24"/>
                <w:szCs w:val="24"/>
              </w:rPr>
              <w:t>对项目要求分析不准确，</w:t>
            </w:r>
            <w:r w:rsidRPr="00377CAF">
              <w:rPr>
                <w:rFonts w:ascii="仿宋" w:eastAsia="仿宋" w:hAnsi="仿宋" w:cs="宋体"/>
                <w:kern w:val="0"/>
                <w:sz w:val="24"/>
                <w:szCs w:val="24"/>
              </w:rPr>
              <w:t>具体方案不合理；服务实施流程</w:t>
            </w:r>
            <w:r w:rsidRPr="00377CAF">
              <w:rPr>
                <w:rFonts w:ascii="仿宋" w:eastAsia="仿宋" w:hAnsi="仿宋" w:cs="宋体" w:hint="eastAsia"/>
                <w:kern w:val="0"/>
                <w:sz w:val="24"/>
                <w:szCs w:val="24"/>
              </w:rPr>
              <w:t>可行性低，无法</w:t>
            </w:r>
            <w:r w:rsidRPr="00377CAF">
              <w:rPr>
                <w:rFonts w:ascii="仿宋" w:eastAsia="仿宋" w:hAnsi="仿宋" w:cs="宋体"/>
                <w:kern w:val="0"/>
                <w:sz w:val="24"/>
                <w:szCs w:val="24"/>
              </w:rPr>
              <w:t>满足用户需求</w:t>
            </w:r>
            <w:r w:rsidRPr="00377CAF">
              <w:rPr>
                <w:rFonts w:ascii="仿宋" w:eastAsia="仿宋" w:hAnsi="仿宋" w:cs="宋体" w:hint="eastAsia"/>
                <w:kern w:val="0"/>
                <w:sz w:val="24"/>
                <w:szCs w:val="24"/>
              </w:rPr>
              <w:t>或未提供技术方案的，得0分</w:t>
            </w:r>
            <w:r w:rsidRPr="00377CAF">
              <w:rPr>
                <w:rFonts w:ascii="仿宋" w:eastAsia="仿宋" w:hAnsi="仿宋" w:cs="宋体"/>
                <w:kern w:val="0"/>
                <w:sz w:val="24"/>
                <w:szCs w:val="24"/>
              </w:rPr>
              <w:t>。</w:t>
            </w:r>
          </w:p>
        </w:tc>
        <w:tc>
          <w:tcPr>
            <w:tcW w:w="517"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kern w:val="0"/>
                <w:sz w:val="24"/>
                <w:szCs w:val="24"/>
              </w:rPr>
            </w:pPr>
            <w:r>
              <w:rPr>
                <w:rFonts w:ascii="仿宋" w:eastAsia="仿宋" w:hAnsi="仿宋" w:cs="宋体" w:hint="eastAsia"/>
                <w:kern w:val="0"/>
                <w:sz w:val="24"/>
                <w:szCs w:val="24"/>
              </w:rPr>
              <w:t>8</w:t>
            </w:r>
          </w:p>
        </w:tc>
        <w:tc>
          <w:tcPr>
            <w:tcW w:w="438"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Pr>
                <w:rFonts w:ascii="仿宋" w:eastAsia="仿宋" w:hAnsi="仿宋" w:cs="宋体" w:hint="eastAsia"/>
                <w:kern w:val="0"/>
                <w:sz w:val="24"/>
                <w:szCs w:val="24"/>
              </w:rPr>
              <w:t>8</w:t>
            </w:r>
          </w:p>
        </w:tc>
      </w:tr>
      <w:tr w:rsidR="008E1464" w:rsidRPr="00377CAF" w:rsidTr="00075D61">
        <w:trPr>
          <w:trHeight w:val="553"/>
        </w:trPr>
        <w:tc>
          <w:tcPr>
            <w:tcW w:w="493"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sidRPr="00377CAF">
              <w:rPr>
                <w:rFonts w:ascii="仿宋" w:eastAsia="仿宋" w:hAnsi="仿宋" w:cs="宋体" w:hint="eastAsia"/>
                <w:kern w:val="0"/>
                <w:sz w:val="24"/>
                <w:szCs w:val="24"/>
              </w:rPr>
              <w:t>（二）</w:t>
            </w:r>
          </w:p>
        </w:tc>
        <w:tc>
          <w:tcPr>
            <w:tcW w:w="567" w:type="pct"/>
            <w:gridSpan w:val="2"/>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kern w:val="0"/>
                <w:sz w:val="24"/>
                <w:szCs w:val="24"/>
              </w:rPr>
            </w:pPr>
            <w:r w:rsidRPr="00377CAF">
              <w:rPr>
                <w:rFonts w:ascii="仿宋" w:eastAsia="仿宋" w:hAnsi="仿宋" w:cs="宋体" w:hint="eastAsia"/>
                <w:kern w:val="0"/>
                <w:sz w:val="24"/>
                <w:szCs w:val="24"/>
              </w:rPr>
              <w:t>对项目设计重点、难点的理解及建议</w:t>
            </w:r>
          </w:p>
        </w:tc>
        <w:tc>
          <w:tcPr>
            <w:tcW w:w="2985" w:type="pct"/>
            <w:vAlign w:val="center"/>
          </w:tcPr>
          <w:p w:rsidR="008E1464" w:rsidRPr="00377CAF" w:rsidRDefault="008E1464" w:rsidP="00075D61">
            <w:pPr>
              <w:autoSpaceDE w:val="0"/>
              <w:autoSpaceDN w:val="0"/>
              <w:adjustRightInd w:val="0"/>
              <w:rPr>
                <w:rFonts w:ascii="仿宋" w:eastAsia="仿宋" w:hAnsi="仿宋" w:cs="宋体"/>
                <w:kern w:val="0"/>
                <w:sz w:val="24"/>
                <w:szCs w:val="24"/>
              </w:rPr>
            </w:pPr>
            <w:r w:rsidRPr="00377CAF">
              <w:rPr>
                <w:rFonts w:ascii="仿宋" w:eastAsia="仿宋" w:hAnsi="仿宋" w:cs="宋体" w:hint="eastAsia"/>
                <w:kern w:val="0"/>
                <w:sz w:val="24"/>
                <w:szCs w:val="24"/>
              </w:rPr>
              <w:t>包括但不限于：</w:t>
            </w:r>
          </w:p>
          <w:p w:rsidR="008E1464" w:rsidRPr="00377CAF" w:rsidRDefault="008E1464" w:rsidP="00075D61">
            <w:pPr>
              <w:numPr>
                <w:ilvl w:val="0"/>
                <w:numId w:val="1"/>
              </w:numPr>
              <w:autoSpaceDE w:val="0"/>
              <w:autoSpaceDN w:val="0"/>
              <w:adjustRightInd w:val="0"/>
              <w:ind w:rightChars="-35" w:right="-73"/>
              <w:jc w:val="left"/>
              <w:rPr>
                <w:rFonts w:ascii="仿宋" w:eastAsia="仿宋" w:hAnsi="仿宋" w:cs="宋体"/>
                <w:bCs/>
                <w:sz w:val="24"/>
                <w:szCs w:val="24"/>
              </w:rPr>
            </w:pPr>
            <w:r w:rsidRPr="00377CAF">
              <w:rPr>
                <w:rFonts w:ascii="仿宋" w:eastAsia="仿宋" w:hAnsi="仿宋" w:cs="宋体" w:hint="eastAsia"/>
                <w:bCs/>
                <w:sz w:val="24"/>
                <w:szCs w:val="24"/>
              </w:rPr>
              <w:t>对本项目重点和难点的阐述；</w:t>
            </w:r>
          </w:p>
          <w:p w:rsidR="008E1464" w:rsidRPr="00377CAF" w:rsidRDefault="008E1464" w:rsidP="00075D61">
            <w:pPr>
              <w:numPr>
                <w:ilvl w:val="0"/>
                <w:numId w:val="1"/>
              </w:numPr>
              <w:autoSpaceDE w:val="0"/>
              <w:autoSpaceDN w:val="0"/>
              <w:adjustRightInd w:val="0"/>
              <w:ind w:rightChars="-35" w:right="-73"/>
              <w:jc w:val="left"/>
              <w:rPr>
                <w:rFonts w:ascii="仿宋" w:eastAsia="仿宋" w:hAnsi="仿宋" w:cs="宋体"/>
                <w:bCs/>
                <w:sz w:val="24"/>
                <w:szCs w:val="24"/>
              </w:rPr>
            </w:pPr>
            <w:r w:rsidRPr="00377CAF">
              <w:rPr>
                <w:rFonts w:ascii="仿宋" w:eastAsia="仿宋" w:hAnsi="仿宋" w:cs="宋体" w:hint="eastAsia"/>
                <w:bCs/>
                <w:sz w:val="24"/>
                <w:szCs w:val="24"/>
              </w:rPr>
              <w:t>对本项目重点和难点的监控措施；</w:t>
            </w:r>
          </w:p>
          <w:p w:rsidR="008E1464" w:rsidRPr="00377CAF" w:rsidRDefault="008E1464" w:rsidP="00075D61">
            <w:pPr>
              <w:numPr>
                <w:ilvl w:val="0"/>
                <w:numId w:val="1"/>
              </w:numPr>
              <w:autoSpaceDE w:val="0"/>
              <w:autoSpaceDN w:val="0"/>
              <w:adjustRightInd w:val="0"/>
              <w:ind w:rightChars="-35" w:right="-73"/>
              <w:jc w:val="left"/>
              <w:rPr>
                <w:rFonts w:ascii="仿宋" w:eastAsia="仿宋" w:hAnsi="仿宋" w:cs="宋体"/>
                <w:bCs/>
                <w:sz w:val="24"/>
                <w:szCs w:val="24"/>
              </w:rPr>
            </w:pPr>
            <w:r w:rsidRPr="00377CAF">
              <w:rPr>
                <w:rFonts w:ascii="仿宋" w:eastAsia="仿宋" w:hAnsi="仿宋" w:cs="宋体" w:hint="eastAsia"/>
                <w:bCs/>
                <w:sz w:val="24"/>
                <w:szCs w:val="24"/>
              </w:rPr>
              <w:t>对本项目重点和难点的建议方案；</w:t>
            </w:r>
          </w:p>
          <w:p w:rsidR="008E1464" w:rsidRPr="00377CAF" w:rsidRDefault="008E1464" w:rsidP="00075D61">
            <w:pPr>
              <w:widowControl/>
              <w:autoSpaceDE w:val="0"/>
              <w:autoSpaceDN w:val="0"/>
              <w:adjustRightInd w:val="0"/>
              <w:rPr>
                <w:rFonts w:ascii="仿宋" w:eastAsia="仿宋" w:hAnsi="仿宋" w:cs="宋体"/>
                <w:kern w:val="0"/>
                <w:sz w:val="24"/>
                <w:szCs w:val="24"/>
              </w:rPr>
            </w:pPr>
            <w:r w:rsidRPr="00377CAF">
              <w:rPr>
                <w:rFonts w:ascii="仿宋" w:eastAsia="仿宋" w:hAnsi="仿宋" w:cs="宋体" w:hint="eastAsia"/>
                <w:kern w:val="0"/>
                <w:sz w:val="24"/>
                <w:szCs w:val="24"/>
              </w:rPr>
              <w:t>对本项目的重点、难点有充分的认识，措施具体，针对性强，相关建议可行性高，得</w:t>
            </w:r>
            <w:r>
              <w:rPr>
                <w:rFonts w:ascii="仿宋" w:eastAsia="仿宋" w:hAnsi="仿宋" w:cs="宋体" w:hint="eastAsia"/>
                <w:kern w:val="0"/>
                <w:sz w:val="24"/>
                <w:szCs w:val="24"/>
              </w:rPr>
              <w:t>8</w:t>
            </w:r>
            <w:r w:rsidRPr="00377CAF">
              <w:rPr>
                <w:rFonts w:ascii="仿宋" w:eastAsia="仿宋" w:hAnsi="仿宋" w:cs="宋体" w:hint="eastAsia"/>
                <w:kern w:val="0"/>
                <w:sz w:val="24"/>
                <w:szCs w:val="24"/>
              </w:rPr>
              <w:t>分；</w:t>
            </w:r>
          </w:p>
          <w:p w:rsidR="008E1464" w:rsidRPr="00377CAF" w:rsidRDefault="008E1464" w:rsidP="00075D61">
            <w:pPr>
              <w:widowControl/>
              <w:autoSpaceDE w:val="0"/>
              <w:autoSpaceDN w:val="0"/>
              <w:adjustRightInd w:val="0"/>
              <w:rPr>
                <w:rFonts w:ascii="仿宋" w:eastAsia="仿宋" w:hAnsi="仿宋" w:cs="宋体"/>
                <w:kern w:val="0"/>
                <w:sz w:val="24"/>
                <w:szCs w:val="24"/>
              </w:rPr>
            </w:pPr>
            <w:r w:rsidRPr="00377CAF">
              <w:rPr>
                <w:rFonts w:ascii="仿宋" w:eastAsia="仿宋" w:hAnsi="仿宋" w:cs="宋体" w:hint="eastAsia"/>
                <w:kern w:val="0"/>
                <w:sz w:val="24"/>
                <w:szCs w:val="24"/>
              </w:rPr>
              <w:t>对本项目的重点、难点有一定的认识，措施具体，针对性较强，相关建议可行性较高，得</w:t>
            </w:r>
            <w:r>
              <w:rPr>
                <w:rFonts w:ascii="仿宋" w:eastAsia="仿宋" w:hAnsi="仿宋" w:cs="宋体" w:hint="eastAsia"/>
                <w:kern w:val="0"/>
                <w:sz w:val="24"/>
                <w:szCs w:val="24"/>
              </w:rPr>
              <w:t>6</w:t>
            </w:r>
            <w:r w:rsidRPr="00377CAF">
              <w:rPr>
                <w:rFonts w:ascii="仿宋" w:eastAsia="仿宋" w:hAnsi="仿宋" w:cs="宋体" w:hint="eastAsia"/>
                <w:kern w:val="0"/>
                <w:sz w:val="24"/>
                <w:szCs w:val="24"/>
              </w:rPr>
              <w:t>分；</w:t>
            </w:r>
          </w:p>
          <w:p w:rsidR="008E1464" w:rsidRPr="00377CAF" w:rsidRDefault="008E1464" w:rsidP="00075D61">
            <w:pPr>
              <w:widowControl/>
              <w:autoSpaceDE w:val="0"/>
              <w:autoSpaceDN w:val="0"/>
              <w:adjustRightInd w:val="0"/>
              <w:rPr>
                <w:rFonts w:ascii="仿宋" w:eastAsia="仿宋" w:hAnsi="仿宋" w:cs="宋体"/>
                <w:kern w:val="0"/>
                <w:sz w:val="24"/>
                <w:szCs w:val="24"/>
              </w:rPr>
            </w:pPr>
            <w:r w:rsidRPr="00377CAF">
              <w:rPr>
                <w:rFonts w:ascii="仿宋" w:eastAsia="仿宋" w:hAnsi="仿宋" w:cs="宋体" w:hint="eastAsia"/>
                <w:kern w:val="0"/>
                <w:sz w:val="24"/>
                <w:szCs w:val="24"/>
              </w:rPr>
              <w:t>对本项目的重点、难点有一定的认识，措施具有一定的清晰度但不具体，具有一定的针对性，相关建议有一定可行性，得</w:t>
            </w:r>
            <w:r>
              <w:rPr>
                <w:rFonts w:ascii="仿宋" w:eastAsia="仿宋" w:hAnsi="仿宋" w:cs="宋体" w:hint="eastAsia"/>
                <w:kern w:val="0"/>
                <w:sz w:val="24"/>
                <w:szCs w:val="24"/>
              </w:rPr>
              <w:t>4</w:t>
            </w:r>
            <w:r w:rsidRPr="00377CAF">
              <w:rPr>
                <w:rFonts w:ascii="仿宋" w:eastAsia="仿宋" w:hAnsi="仿宋" w:cs="宋体" w:hint="eastAsia"/>
                <w:kern w:val="0"/>
                <w:sz w:val="24"/>
                <w:szCs w:val="24"/>
              </w:rPr>
              <w:t>分；</w:t>
            </w:r>
          </w:p>
          <w:p w:rsidR="008E1464" w:rsidRPr="00377CAF" w:rsidRDefault="008E1464" w:rsidP="00075D61">
            <w:pPr>
              <w:widowControl/>
              <w:autoSpaceDE w:val="0"/>
              <w:autoSpaceDN w:val="0"/>
              <w:adjustRightInd w:val="0"/>
              <w:rPr>
                <w:rFonts w:ascii="仿宋" w:eastAsia="仿宋" w:hAnsi="仿宋" w:cs="宋体"/>
                <w:kern w:val="0"/>
                <w:sz w:val="24"/>
                <w:szCs w:val="24"/>
              </w:rPr>
            </w:pPr>
            <w:r w:rsidRPr="00377CAF">
              <w:rPr>
                <w:rFonts w:ascii="仿宋" w:eastAsia="仿宋" w:hAnsi="仿宋" w:cs="宋体" w:hint="eastAsia"/>
                <w:kern w:val="0"/>
                <w:sz w:val="24"/>
                <w:szCs w:val="24"/>
              </w:rPr>
              <w:t>对本项目的重点、难点有相关的认识但不清晰，措施不清晰，不具针对性，相关建议可行性较低，得</w:t>
            </w:r>
            <w:r>
              <w:rPr>
                <w:rFonts w:ascii="仿宋" w:eastAsia="仿宋" w:hAnsi="仿宋" w:cs="宋体" w:hint="eastAsia"/>
                <w:kern w:val="0"/>
                <w:sz w:val="24"/>
                <w:szCs w:val="24"/>
              </w:rPr>
              <w:t>2</w:t>
            </w:r>
            <w:r w:rsidRPr="00377CAF">
              <w:rPr>
                <w:rFonts w:ascii="仿宋" w:eastAsia="仿宋" w:hAnsi="仿宋" w:cs="宋体" w:hint="eastAsia"/>
                <w:kern w:val="0"/>
                <w:sz w:val="24"/>
                <w:szCs w:val="24"/>
              </w:rPr>
              <w:t>分；</w:t>
            </w:r>
          </w:p>
          <w:p w:rsidR="008E1464" w:rsidRPr="00377CAF" w:rsidRDefault="008E1464" w:rsidP="00075D61">
            <w:pPr>
              <w:widowControl/>
              <w:autoSpaceDE w:val="0"/>
              <w:autoSpaceDN w:val="0"/>
              <w:adjustRightInd w:val="0"/>
              <w:rPr>
                <w:rFonts w:ascii="仿宋" w:eastAsia="仿宋" w:hAnsi="仿宋" w:cs="宋体"/>
                <w:kern w:val="0"/>
                <w:sz w:val="24"/>
                <w:szCs w:val="24"/>
              </w:rPr>
            </w:pPr>
            <w:r w:rsidRPr="00377CAF">
              <w:rPr>
                <w:rFonts w:ascii="仿宋" w:eastAsia="仿宋" w:hAnsi="仿宋" w:cs="宋体" w:hint="eastAsia"/>
                <w:kern w:val="0"/>
                <w:sz w:val="24"/>
                <w:szCs w:val="24"/>
              </w:rPr>
              <w:t>对本项目的重点、难点不了解，措施不清晰，不具针对性，相关建议不具可行性，或未提供得0分。</w:t>
            </w:r>
          </w:p>
        </w:tc>
        <w:tc>
          <w:tcPr>
            <w:tcW w:w="517"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kern w:val="0"/>
                <w:sz w:val="24"/>
                <w:szCs w:val="24"/>
              </w:rPr>
            </w:pPr>
            <w:r>
              <w:rPr>
                <w:rFonts w:ascii="仿宋" w:eastAsia="仿宋" w:hAnsi="仿宋" w:cs="宋体" w:hint="eastAsia"/>
                <w:bCs/>
                <w:kern w:val="0"/>
                <w:sz w:val="24"/>
                <w:szCs w:val="24"/>
              </w:rPr>
              <w:t>8</w:t>
            </w:r>
          </w:p>
        </w:tc>
        <w:tc>
          <w:tcPr>
            <w:tcW w:w="438"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Pr>
                <w:rFonts w:ascii="仿宋" w:eastAsia="仿宋" w:hAnsi="仿宋" w:cs="宋体" w:hint="eastAsia"/>
                <w:kern w:val="0"/>
                <w:sz w:val="24"/>
                <w:szCs w:val="24"/>
              </w:rPr>
              <w:t>8</w:t>
            </w:r>
          </w:p>
        </w:tc>
      </w:tr>
      <w:tr w:rsidR="008E1464" w:rsidRPr="00377CAF" w:rsidTr="00075D61">
        <w:trPr>
          <w:trHeight w:val="553"/>
        </w:trPr>
        <w:tc>
          <w:tcPr>
            <w:tcW w:w="493"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kern w:val="0"/>
                <w:sz w:val="24"/>
                <w:szCs w:val="24"/>
              </w:rPr>
            </w:pPr>
            <w:r w:rsidRPr="00377CAF">
              <w:rPr>
                <w:rFonts w:ascii="仿宋" w:eastAsia="仿宋" w:hAnsi="仿宋" w:cs="宋体" w:hint="eastAsia"/>
                <w:bCs/>
                <w:kern w:val="0"/>
                <w:sz w:val="24"/>
                <w:szCs w:val="24"/>
              </w:rPr>
              <w:t>（三）</w:t>
            </w:r>
          </w:p>
        </w:tc>
        <w:tc>
          <w:tcPr>
            <w:tcW w:w="567" w:type="pct"/>
            <w:gridSpan w:val="2"/>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kern w:val="0"/>
                <w:sz w:val="24"/>
                <w:szCs w:val="24"/>
              </w:rPr>
            </w:pPr>
            <w:r w:rsidRPr="00377CAF">
              <w:rPr>
                <w:rFonts w:ascii="仿宋" w:eastAsia="仿宋" w:hAnsi="仿宋" w:cs="宋体" w:hint="eastAsia"/>
                <w:bCs/>
                <w:kern w:val="0"/>
                <w:sz w:val="24"/>
                <w:szCs w:val="24"/>
              </w:rPr>
              <w:t>项目进度保障措施</w:t>
            </w:r>
          </w:p>
        </w:tc>
        <w:tc>
          <w:tcPr>
            <w:tcW w:w="2985" w:type="pct"/>
            <w:vAlign w:val="center"/>
          </w:tcPr>
          <w:p w:rsidR="008E1464" w:rsidRPr="00377CAF" w:rsidRDefault="008E1464" w:rsidP="00075D61">
            <w:pPr>
              <w:autoSpaceDE w:val="0"/>
              <w:autoSpaceDN w:val="0"/>
              <w:adjustRightInd w:val="0"/>
              <w:snapToGrid w:val="0"/>
              <w:spacing w:line="240" w:lineRule="atLeast"/>
              <w:rPr>
                <w:rFonts w:ascii="仿宋" w:eastAsia="仿宋" w:hAnsi="仿宋" w:cs="宋体"/>
                <w:kern w:val="0"/>
                <w:sz w:val="24"/>
                <w:szCs w:val="24"/>
              </w:rPr>
            </w:pPr>
            <w:r w:rsidRPr="00377CAF">
              <w:rPr>
                <w:rFonts w:ascii="仿宋" w:eastAsia="仿宋" w:hAnsi="仿宋" w:cs="宋体"/>
                <w:kern w:val="0"/>
                <w:sz w:val="24"/>
                <w:szCs w:val="24"/>
              </w:rPr>
              <w:t>项目管理、进度安排</w:t>
            </w:r>
            <w:r w:rsidRPr="00377CAF">
              <w:rPr>
                <w:rFonts w:ascii="仿宋" w:eastAsia="仿宋" w:hAnsi="仿宋" w:cs="宋体" w:hint="eastAsia"/>
                <w:kern w:val="0"/>
                <w:sz w:val="24"/>
                <w:szCs w:val="24"/>
              </w:rPr>
              <w:t>完善、</w:t>
            </w:r>
            <w:r w:rsidRPr="00377CAF">
              <w:rPr>
                <w:rFonts w:ascii="仿宋" w:eastAsia="仿宋" w:hAnsi="仿宋" w:cs="宋体"/>
                <w:kern w:val="0"/>
                <w:sz w:val="24"/>
                <w:szCs w:val="24"/>
              </w:rPr>
              <w:t>具体、全面，项目管理及进度安排合理高效、可操作性强，有计划保障</w:t>
            </w:r>
            <w:r w:rsidRPr="00377CAF">
              <w:rPr>
                <w:rFonts w:ascii="仿宋" w:eastAsia="仿宋" w:hAnsi="仿宋" w:cs="宋体" w:hint="eastAsia"/>
                <w:kern w:val="0"/>
                <w:sz w:val="24"/>
                <w:szCs w:val="24"/>
              </w:rPr>
              <w:t>，得</w:t>
            </w:r>
            <w:r>
              <w:rPr>
                <w:rFonts w:ascii="仿宋" w:eastAsia="仿宋" w:hAnsi="仿宋" w:cs="宋体" w:hint="eastAsia"/>
                <w:kern w:val="0"/>
                <w:sz w:val="24"/>
                <w:szCs w:val="24"/>
              </w:rPr>
              <w:t>6</w:t>
            </w:r>
            <w:r w:rsidRPr="00377CAF">
              <w:rPr>
                <w:rFonts w:ascii="仿宋" w:eastAsia="仿宋" w:hAnsi="仿宋" w:cs="宋体" w:hint="eastAsia"/>
                <w:kern w:val="0"/>
                <w:sz w:val="24"/>
                <w:szCs w:val="24"/>
              </w:rPr>
              <w:t>分</w:t>
            </w:r>
            <w:r w:rsidRPr="00377CAF">
              <w:rPr>
                <w:rFonts w:ascii="仿宋" w:eastAsia="仿宋" w:hAnsi="仿宋" w:cs="宋体"/>
                <w:kern w:val="0"/>
                <w:sz w:val="24"/>
                <w:szCs w:val="24"/>
              </w:rPr>
              <w:t>；</w:t>
            </w:r>
          </w:p>
          <w:p w:rsidR="008E1464" w:rsidRPr="00377CAF" w:rsidRDefault="008E1464" w:rsidP="00075D61">
            <w:pPr>
              <w:autoSpaceDE w:val="0"/>
              <w:autoSpaceDN w:val="0"/>
              <w:adjustRightInd w:val="0"/>
              <w:snapToGrid w:val="0"/>
              <w:spacing w:line="240" w:lineRule="atLeast"/>
              <w:rPr>
                <w:rFonts w:ascii="仿宋" w:eastAsia="仿宋" w:hAnsi="仿宋" w:cs="宋体"/>
                <w:kern w:val="0"/>
                <w:sz w:val="24"/>
                <w:szCs w:val="24"/>
              </w:rPr>
            </w:pPr>
            <w:r w:rsidRPr="00377CAF">
              <w:rPr>
                <w:rFonts w:ascii="仿宋" w:eastAsia="仿宋" w:hAnsi="仿宋" w:cs="宋体"/>
                <w:kern w:val="0"/>
                <w:sz w:val="24"/>
                <w:szCs w:val="24"/>
              </w:rPr>
              <w:t>项目管理、进度安排较完善，项目管理及进度安排较合理高效、可操作性较强</w:t>
            </w:r>
            <w:r w:rsidRPr="00377CAF">
              <w:rPr>
                <w:rFonts w:ascii="仿宋" w:eastAsia="仿宋" w:hAnsi="仿宋" w:cs="宋体" w:hint="eastAsia"/>
                <w:kern w:val="0"/>
                <w:sz w:val="24"/>
                <w:szCs w:val="24"/>
              </w:rPr>
              <w:t>，得</w:t>
            </w:r>
            <w:r>
              <w:rPr>
                <w:rFonts w:ascii="仿宋" w:eastAsia="仿宋" w:hAnsi="仿宋" w:cs="宋体" w:hint="eastAsia"/>
                <w:kern w:val="0"/>
                <w:sz w:val="24"/>
                <w:szCs w:val="24"/>
              </w:rPr>
              <w:t>4</w:t>
            </w:r>
            <w:r w:rsidRPr="00377CAF">
              <w:rPr>
                <w:rFonts w:ascii="仿宋" w:eastAsia="仿宋" w:hAnsi="仿宋" w:cs="宋体" w:hint="eastAsia"/>
                <w:kern w:val="0"/>
                <w:sz w:val="24"/>
                <w:szCs w:val="24"/>
              </w:rPr>
              <w:t>分</w:t>
            </w:r>
            <w:r w:rsidRPr="00377CAF">
              <w:rPr>
                <w:rFonts w:ascii="仿宋" w:eastAsia="仿宋" w:hAnsi="仿宋" w:cs="宋体"/>
                <w:kern w:val="0"/>
                <w:sz w:val="24"/>
                <w:szCs w:val="24"/>
              </w:rPr>
              <w:t>；</w:t>
            </w:r>
          </w:p>
          <w:p w:rsidR="008E1464" w:rsidRPr="00377CAF" w:rsidRDefault="008E1464" w:rsidP="00075D61">
            <w:pPr>
              <w:autoSpaceDE w:val="0"/>
              <w:autoSpaceDN w:val="0"/>
              <w:adjustRightInd w:val="0"/>
              <w:snapToGrid w:val="0"/>
              <w:spacing w:line="240" w:lineRule="atLeast"/>
              <w:rPr>
                <w:rFonts w:ascii="仿宋" w:eastAsia="仿宋" w:hAnsi="仿宋" w:cs="宋体"/>
                <w:kern w:val="0"/>
                <w:sz w:val="24"/>
                <w:szCs w:val="24"/>
              </w:rPr>
            </w:pPr>
            <w:r w:rsidRPr="00377CAF">
              <w:rPr>
                <w:rFonts w:ascii="仿宋" w:eastAsia="仿宋" w:hAnsi="仿宋" w:cs="宋体"/>
                <w:kern w:val="0"/>
                <w:sz w:val="24"/>
                <w:szCs w:val="24"/>
              </w:rPr>
              <w:t>项目管理、进度安排基本</w:t>
            </w:r>
            <w:r w:rsidRPr="00377CAF">
              <w:rPr>
                <w:rFonts w:ascii="仿宋" w:eastAsia="仿宋" w:hAnsi="仿宋" w:cs="宋体" w:hint="eastAsia"/>
                <w:kern w:val="0"/>
                <w:sz w:val="24"/>
                <w:szCs w:val="24"/>
              </w:rPr>
              <w:t>完善，</w:t>
            </w:r>
            <w:r w:rsidRPr="00377CAF">
              <w:rPr>
                <w:rFonts w:ascii="仿宋" w:eastAsia="仿宋" w:hAnsi="仿宋" w:cs="宋体"/>
                <w:kern w:val="0"/>
                <w:sz w:val="24"/>
                <w:szCs w:val="24"/>
              </w:rPr>
              <w:t>项目管理及进度安排</w:t>
            </w:r>
            <w:r w:rsidRPr="00377CAF">
              <w:rPr>
                <w:rFonts w:ascii="仿宋" w:eastAsia="仿宋" w:hAnsi="仿宋" w:cs="宋体" w:hint="eastAsia"/>
                <w:kern w:val="0"/>
                <w:sz w:val="24"/>
                <w:szCs w:val="24"/>
              </w:rPr>
              <w:t>不够</w:t>
            </w:r>
            <w:r w:rsidRPr="00377CAF">
              <w:rPr>
                <w:rFonts w:ascii="仿宋" w:eastAsia="仿宋" w:hAnsi="仿宋" w:cs="宋体"/>
                <w:kern w:val="0"/>
                <w:sz w:val="24"/>
                <w:szCs w:val="24"/>
              </w:rPr>
              <w:t>合理、可操作性</w:t>
            </w:r>
            <w:r w:rsidRPr="00377CAF">
              <w:rPr>
                <w:rFonts w:ascii="仿宋" w:eastAsia="仿宋" w:hAnsi="仿宋" w:cs="宋体" w:hint="eastAsia"/>
                <w:kern w:val="0"/>
                <w:sz w:val="24"/>
                <w:szCs w:val="24"/>
              </w:rPr>
              <w:t>一般，得</w:t>
            </w:r>
            <w:r>
              <w:rPr>
                <w:rFonts w:ascii="仿宋" w:eastAsia="仿宋" w:hAnsi="仿宋" w:cs="宋体" w:hint="eastAsia"/>
                <w:kern w:val="0"/>
                <w:sz w:val="24"/>
                <w:szCs w:val="24"/>
              </w:rPr>
              <w:t>2</w:t>
            </w:r>
            <w:r w:rsidRPr="00377CAF">
              <w:rPr>
                <w:rFonts w:ascii="仿宋" w:eastAsia="仿宋" w:hAnsi="仿宋" w:cs="宋体" w:hint="eastAsia"/>
                <w:kern w:val="0"/>
                <w:sz w:val="24"/>
                <w:szCs w:val="24"/>
              </w:rPr>
              <w:t>分</w:t>
            </w:r>
            <w:r w:rsidRPr="00377CAF">
              <w:rPr>
                <w:rFonts w:ascii="仿宋" w:eastAsia="仿宋" w:hAnsi="仿宋" w:cs="宋体"/>
                <w:kern w:val="0"/>
                <w:sz w:val="24"/>
                <w:szCs w:val="24"/>
              </w:rPr>
              <w:t>；</w:t>
            </w:r>
          </w:p>
          <w:p w:rsidR="008E1464" w:rsidRPr="00377CAF" w:rsidRDefault="008E1464" w:rsidP="00075D61">
            <w:pPr>
              <w:autoSpaceDE w:val="0"/>
              <w:autoSpaceDN w:val="0"/>
              <w:adjustRightInd w:val="0"/>
              <w:snapToGrid w:val="0"/>
              <w:spacing w:line="240" w:lineRule="atLeast"/>
              <w:rPr>
                <w:rFonts w:ascii="仿宋" w:eastAsia="仿宋" w:hAnsi="仿宋" w:cs="宋体"/>
                <w:kern w:val="0"/>
                <w:sz w:val="24"/>
                <w:szCs w:val="24"/>
              </w:rPr>
            </w:pPr>
            <w:r w:rsidRPr="00377CAF">
              <w:rPr>
                <w:rFonts w:ascii="仿宋" w:eastAsia="仿宋" w:hAnsi="仿宋" w:cs="宋体"/>
                <w:kern w:val="0"/>
                <w:sz w:val="24"/>
                <w:szCs w:val="24"/>
              </w:rPr>
              <w:t>项目管理、进度安排</w:t>
            </w:r>
            <w:r w:rsidRPr="00377CAF">
              <w:rPr>
                <w:rFonts w:ascii="仿宋" w:eastAsia="仿宋" w:hAnsi="仿宋" w:cs="宋体" w:hint="eastAsia"/>
                <w:kern w:val="0"/>
                <w:sz w:val="24"/>
                <w:szCs w:val="24"/>
              </w:rPr>
              <w:t>不完善，</w:t>
            </w:r>
            <w:r w:rsidRPr="00377CAF">
              <w:rPr>
                <w:rFonts w:ascii="仿宋" w:eastAsia="仿宋" w:hAnsi="仿宋" w:cs="宋体"/>
                <w:kern w:val="0"/>
                <w:sz w:val="24"/>
                <w:szCs w:val="24"/>
              </w:rPr>
              <w:t>项目管理及进度安排</w:t>
            </w:r>
            <w:r w:rsidRPr="00377CAF">
              <w:rPr>
                <w:rFonts w:ascii="仿宋" w:eastAsia="仿宋" w:hAnsi="仿宋" w:cs="宋体" w:hint="eastAsia"/>
                <w:kern w:val="0"/>
                <w:sz w:val="24"/>
                <w:szCs w:val="24"/>
              </w:rPr>
              <w:t>不</w:t>
            </w:r>
            <w:r w:rsidRPr="00377CAF">
              <w:rPr>
                <w:rFonts w:ascii="仿宋" w:eastAsia="仿宋" w:hAnsi="仿宋" w:cs="宋体"/>
                <w:kern w:val="0"/>
                <w:sz w:val="24"/>
                <w:szCs w:val="24"/>
              </w:rPr>
              <w:t>合理、可操作性</w:t>
            </w:r>
            <w:r w:rsidRPr="00377CAF">
              <w:rPr>
                <w:rFonts w:ascii="仿宋" w:eastAsia="仿宋" w:hAnsi="仿宋" w:cs="宋体" w:hint="eastAsia"/>
                <w:kern w:val="0"/>
                <w:sz w:val="24"/>
                <w:szCs w:val="24"/>
              </w:rPr>
              <w:t>低，得</w:t>
            </w:r>
            <w:r>
              <w:rPr>
                <w:rFonts w:ascii="仿宋" w:eastAsia="仿宋" w:hAnsi="仿宋" w:cs="宋体" w:hint="eastAsia"/>
                <w:kern w:val="0"/>
                <w:sz w:val="24"/>
                <w:szCs w:val="24"/>
              </w:rPr>
              <w:t>1</w:t>
            </w:r>
            <w:r w:rsidRPr="00377CAF">
              <w:rPr>
                <w:rFonts w:ascii="仿宋" w:eastAsia="仿宋" w:hAnsi="仿宋" w:cs="宋体" w:hint="eastAsia"/>
                <w:kern w:val="0"/>
                <w:sz w:val="24"/>
                <w:szCs w:val="24"/>
              </w:rPr>
              <w:t>分</w:t>
            </w:r>
            <w:r w:rsidRPr="00377CAF">
              <w:rPr>
                <w:rFonts w:ascii="仿宋" w:eastAsia="仿宋" w:hAnsi="仿宋" w:cs="宋体"/>
                <w:kern w:val="0"/>
                <w:sz w:val="24"/>
                <w:szCs w:val="24"/>
              </w:rPr>
              <w:t>；</w:t>
            </w:r>
          </w:p>
          <w:p w:rsidR="008E1464" w:rsidRPr="00377CAF" w:rsidRDefault="008E1464" w:rsidP="00075D61">
            <w:pPr>
              <w:autoSpaceDE w:val="0"/>
              <w:autoSpaceDN w:val="0"/>
              <w:adjustRightInd w:val="0"/>
              <w:snapToGrid w:val="0"/>
              <w:rPr>
                <w:rFonts w:ascii="仿宋" w:eastAsia="仿宋" w:hAnsi="仿宋" w:cs="宋体"/>
                <w:kern w:val="0"/>
                <w:sz w:val="24"/>
                <w:szCs w:val="24"/>
              </w:rPr>
            </w:pPr>
            <w:r w:rsidRPr="00377CAF">
              <w:rPr>
                <w:rFonts w:ascii="仿宋" w:eastAsia="仿宋" w:hAnsi="仿宋" w:cs="宋体"/>
                <w:kern w:val="0"/>
                <w:sz w:val="24"/>
                <w:szCs w:val="24"/>
              </w:rPr>
              <w:t>没有项目管理、进度安排</w:t>
            </w:r>
            <w:r w:rsidRPr="00377CAF">
              <w:rPr>
                <w:rFonts w:ascii="仿宋" w:eastAsia="仿宋" w:hAnsi="仿宋" w:cs="宋体" w:hint="eastAsia"/>
                <w:kern w:val="0"/>
                <w:sz w:val="24"/>
                <w:szCs w:val="24"/>
              </w:rPr>
              <w:t>，得0分</w:t>
            </w:r>
            <w:r w:rsidRPr="00377CAF">
              <w:rPr>
                <w:rFonts w:ascii="仿宋" w:eastAsia="仿宋" w:hAnsi="仿宋" w:cs="宋体"/>
                <w:kern w:val="0"/>
                <w:sz w:val="24"/>
                <w:szCs w:val="24"/>
              </w:rPr>
              <w:t>。</w:t>
            </w:r>
          </w:p>
        </w:tc>
        <w:tc>
          <w:tcPr>
            <w:tcW w:w="517"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kern w:val="0"/>
                <w:sz w:val="24"/>
                <w:szCs w:val="24"/>
              </w:rPr>
            </w:pPr>
            <w:r>
              <w:rPr>
                <w:rFonts w:ascii="仿宋" w:eastAsia="仿宋" w:hAnsi="仿宋" w:cs="宋体" w:hint="eastAsia"/>
                <w:bCs/>
                <w:kern w:val="0"/>
                <w:sz w:val="24"/>
                <w:szCs w:val="24"/>
              </w:rPr>
              <w:t>6</w:t>
            </w:r>
          </w:p>
        </w:tc>
        <w:tc>
          <w:tcPr>
            <w:tcW w:w="438"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Pr>
                <w:rFonts w:ascii="仿宋" w:eastAsia="仿宋" w:hAnsi="仿宋" w:cs="宋体" w:hint="eastAsia"/>
                <w:kern w:val="0"/>
                <w:sz w:val="24"/>
                <w:szCs w:val="24"/>
              </w:rPr>
              <w:t>6</w:t>
            </w:r>
          </w:p>
        </w:tc>
      </w:tr>
      <w:tr w:rsidR="008E1464" w:rsidRPr="00377CAF" w:rsidTr="00075D61">
        <w:trPr>
          <w:trHeight w:val="883"/>
        </w:trPr>
        <w:tc>
          <w:tcPr>
            <w:tcW w:w="493"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sidRPr="00377CAF">
              <w:rPr>
                <w:rFonts w:ascii="仿宋" w:eastAsia="仿宋" w:hAnsi="仿宋" w:cs="宋体" w:hint="eastAsia"/>
                <w:kern w:val="0"/>
                <w:sz w:val="24"/>
                <w:szCs w:val="24"/>
              </w:rPr>
              <w:lastRenderedPageBreak/>
              <w:t>（四）</w:t>
            </w:r>
          </w:p>
        </w:tc>
        <w:tc>
          <w:tcPr>
            <w:tcW w:w="567" w:type="pct"/>
            <w:gridSpan w:val="2"/>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color w:val="FF0000"/>
                <w:kern w:val="0"/>
                <w:sz w:val="24"/>
                <w:szCs w:val="24"/>
              </w:rPr>
            </w:pPr>
            <w:r w:rsidRPr="00377CAF">
              <w:rPr>
                <w:rFonts w:ascii="仿宋" w:eastAsia="仿宋" w:hAnsi="仿宋" w:cs="宋体" w:hint="eastAsia"/>
                <w:kern w:val="0"/>
                <w:sz w:val="24"/>
                <w:szCs w:val="24"/>
              </w:rPr>
              <w:t>质量控制措施</w:t>
            </w:r>
          </w:p>
        </w:tc>
        <w:tc>
          <w:tcPr>
            <w:tcW w:w="2985" w:type="pct"/>
            <w:vAlign w:val="center"/>
          </w:tcPr>
          <w:p w:rsidR="008E1464" w:rsidRPr="00377CAF" w:rsidRDefault="008E1464" w:rsidP="00075D61">
            <w:pPr>
              <w:autoSpaceDE w:val="0"/>
              <w:autoSpaceDN w:val="0"/>
              <w:adjustRightInd w:val="0"/>
              <w:spacing w:line="276" w:lineRule="auto"/>
              <w:rPr>
                <w:rFonts w:ascii="仿宋" w:eastAsia="仿宋" w:hAnsi="仿宋" w:cs="宋体"/>
                <w:kern w:val="0"/>
                <w:sz w:val="24"/>
                <w:szCs w:val="24"/>
              </w:rPr>
            </w:pPr>
            <w:r w:rsidRPr="00377CAF">
              <w:rPr>
                <w:rFonts w:ascii="仿宋" w:eastAsia="仿宋" w:hAnsi="仿宋" w:cs="宋体" w:hint="eastAsia"/>
                <w:kern w:val="0"/>
                <w:sz w:val="24"/>
                <w:szCs w:val="24"/>
              </w:rPr>
              <w:t>针对本项目有提供完善到位的质量保证和质量控制措施，按照相关规范、标准制定质量控制方案及质量检测方案，方案完全满足本项目要求的，得</w:t>
            </w:r>
            <w:r>
              <w:rPr>
                <w:rFonts w:ascii="仿宋" w:eastAsia="仿宋" w:hAnsi="仿宋" w:cs="宋体" w:hint="eastAsia"/>
                <w:kern w:val="0"/>
                <w:sz w:val="24"/>
                <w:szCs w:val="24"/>
              </w:rPr>
              <w:t>8</w:t>
            </w:r>
            <w:r w:rsidRPr="00377CAF">
              <w:rPr>
                <w:rFonts w:ascii="仿宋" w:eastAsia="仿宋" w:hAnsi="仿宋" w:cs="宋体" w:hint="eastAsia"/>
                <w:kern w:val="0"/>
                <w:sz w:val="24"/>
                <w:szCs w:val="24"/>
              </w:rPr>
              <w:t>分；</w:t>
            </w:r>
          </w:p>
          <w:p w:rsidR="008E1464" w:rsidRPr="00377CAF" w:rsidRDefault="008E1464" w:rsidP="00075D61">
            <w:pPr>
              <w:autoSpaceDE w:val="0"/>
              <w:autoSpaceDN w:val="0"/>
              <w:adjustRightInd w:val="0"/>
              <w:spacing w:line="276" w:lineRule="auto"/>
              <w:rPr>
                <w:rFonts w:ascii="仿宋" w:eastAsia="仿宋" w:hAnsi="仿宋" w:cs="宋体"/>
                <w:kern w:val="0"/>
                <w:sz w:val="24"/>
                <w:szCs w:val="24"/>
              </w:rPr>
            </w:pPr>
            <w:r w:rsidRPr="00377CAF">
              <w:rPr>
                <w:rFonts w:ascii="仿宋" w:eastAsia="仿宋" w:hAnsi="仿宋" w:cs="宋体" w:hint="eastAsia"/>
                <w:kern w:val="0"/>
                <w:sz w:val="24"/>
                <w:szCs w:val="24"/>
              </w:rPr>
              <w:t>针对本项目有提供较完善到位的质量保证和质量控制措施，按照相关规范、标准制定质量控制方案及质量检测方案，方案较能满足本项目要求的，得</w:t>
            </w:r>
            <w:r>
              <w:rPr>
                <w:rFonts w:ascii="仿宋" w:eastAsia="仿宋" w:hAnsi="仿宋" w:cs="宋体" w:hint="eastAsia"/>
                <w:kern w:val="0"/>
                <w:sz w:val="24"/>
                <w:szCs w:val="24"/>
              </w:rPr>
              <w:t>6</w:t>
            </w:r>
            <w:r w:rsidRPr="00377CAF">
              <w:rPr>
                <w:rFonts w:ascii="仿宋" w:eastAsia="仿宋" w:hAnsi="仿宋" w:cs="宋体" w:hint="eastAsia"/>
                <w:kern w:val="0"/>
                <w:sz w:val="24"/>
                <w:szCs w:val="24"/>
              </w:rPr>
              <w:t>分；</w:t>
            </w:r>
          </w:p>
          <w:p w:rsidR="008E1464" w:rsidRPr="00377CAF" w:rsidRDefault="008E1464" w:rsidP="00075D61">
            <w:pPr>
              <w:autoSpaceDE w:val="0"/>
              <w:autoSpaceDN w:val="0"/>
              <w:adjustRightInd w:val="0"/>
              <w:spacing w:line="276" w:lineRule="auto"/>
              <w:rPr>
                <w:rFonts w:ascii="仿宋" w:eastAsia="仿宋" w:hAnsi="仿宋" w:cs="宋体"/>
                <w:kern w:val="0"/>
                <w:sz w:val="24"/>
                <w:szCs w:val="24"/>
              </w:rPr>
            </w:pPr>
            <w:r w:rsidRPr="00377CAF">
              <w:rPr>
                <w:rFonts w:ascii="仿宋" w:eastAsia="仿宋" w:hAnsi="仿宋" w:cs="宋体" w:hint="eastAsia"/>
                <w:kern w:val="0"/>
                <w:sz w:val="24"/>
                <w:szCs w:val="24"/>
              </w:rPr>
              <w:t>针对本项目提供的质量保证和质量控制措施不够完善，有按照相关规范、标准制定质量控制方案及质量检测方案，方案基本能满足本项目要求的，得</w:t>
            </w:r>
            <w:r>
              <w:rPr>
                <w:rFonts w:ascii="仿宋" w:eastAsia="仿宋" w:hAnsi="仿宋" w:cs="宋体" w:hint="eastAsia"/>
                <w:kern w:val="0"/>
                <w:sz w:val="24"/>
                <w:szCs w:val="24"/>
              </w:rPr>
              <w:t>4</w:t>
            </w:r>
            <w:r w:rsidRPr="00377CAF">
              <w:rPr>
                <w:rFonts w:ascii="仿宋" w:eastAsia="仿宋" w:hAnsi="仿宋" w:cs="宋体" w:hint="eastAsia"/>
                <w:kern w:val="0"/>
                <w:sz w:val="24"/>
                <w:szCs w:val="24"/>
              </w:rPr>
              <w:t>分；</w:t>
            </w:r>
          </w:p>
          <w:p w:rsidR="008E1464" w:rsidRPr="00377CAF" w:rsidRDefault="008E1464" w:rsidP="00075D61">
            <w:pPr>
              <w:autoSpaceDE w:val="0"/>
              <w:autoSpaceDN w:val="0"/>
              <w:adjustRightInd w:val="0"/>
              <w:spacing w:line="276" w:lineRule="auto"/>
              <w:rPr>
                <w:rFonts w:ascii="仿宋" w:eastAsia="仿宋" w:hAnsi="仿宋" w:cs="宋体"/>
                <w:kern w:val="0"/>
                <w:sz w:val="24"/>
                <w:szCs w:val="24"/>
              </w:rPr>
            </w:pPr>
            <w:r w:rsidRPr="00377CAF">
              <w:rPr>
                <w:rFonts w:ascii="仿宋" w:eastAsia="仿宋" w:hAnsi="仿宋" w:cs="宋体" w:hint="eastAsia"/>
                <w:kern w:val="0"/>
                <w:sz w:val="24"/>
                <w:szCs w:val="24"/>
              </w:rPr>
              <w:t>针对本项目的质量保证和质量控制措施不完善，未按照相关规范、标准制定质量控制方案及质量检测方案，方案大部分无法满足本项目要求的，得</w:t>
            </w:r>
            <w:r w:rsidRPr="00AC46B1">
              <w:rPr>
                <w:rFonts w:ascii="仿宋" w:eastAsia="仿宋" w:hAnsi="仿宋" w:cs="宋体" w:hint="eastAsia"/>
                <w:kern w:val="0"/>
                <w:sz w:val="24"/>
                <w:szCs w:val="24"/>
              </w:rPr>
              <w:t>2</w:t>
            </w:r>
            <w:r w:rsidRPr="00377CAF">
              <w:rPr>
                <w:rFonts w:ascii="仿宋" w:eastAsia="仿宋" w:hAnsi="仿宋" w:cs="宋体" w:hint="eastAsia"/>
                <w:kern w:val="0"/>
                <w:sz w:val="24"/>
                <w:szCs w:val="24"/>
              </w:rPr>
              <w:t>分；</w:t>
            </w:r>
          </w:p>
          <w:p w:rsidR="008E1464" w:rsidRPr="00377CAF" w:rsidRDefault="008E1464" w:rsidP="00075D61">
            <w:pPr>
              <w:autoSpaceDE w:val="0"/>
              <w:autoSpaceDN w:val="0"/>
              <w:adjustRightInd w:val="0"/>
              <w:snapToGrid w:val="0"/>
              <w:rPr>
                <w:rFonts w:ascii="仿宋" w:eastAsia="仿宋" w:hAnsi="仿宋" w:cs="宋体"/>
                <w:bCs/>
                <w:color w:val="FF0000"/>
                <w:kern w:val="0"/>
                <w:sz w:val="24"/>
                <w:szCs w:val="24"/>
              </w:rPr>
            </w:pPr>
            <w:r w:rsidRPr="00377CAF">
              <w:rPr>
                <w:rFonts w:ascii="仿宋" w:eastAsia="仿宋" w:hAnsi="仿宋" w:cs="宋体" w:hint="eastAsia"/>
                <w:kern w:val="0"/>
                <w:sz w:val="24"/>
                <w:szCs w:val="24"/>
              </w:rPr>
              <w:t>未提供得0分。</w:t>
            </w:r>
          </w:p>
        </w:tc>
        <w:tc>
          <w:tcPr>
            <w:tcW w:w="517"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color w:val="FF0000"/>
                <w:kern w:val="0"/>
                <w:sz w:val="24"/>
                <w:szCs w:val="24"/>
              </w:rPr>
            </w:pPr>
            <w:r>
              <w:rPr>
                <w:rFonts w:ascii="仿宋" w:eastAsia="仿宋" w:hAnsi="仿宋" w:cs="宋体" w:hint="eastAsia"/>
                <w:bCs/>
                <w:kern w:val="0"/>
                <w:sz w:val="24"/>
                <w:szCs w:val="24"/>
              </w:rPr>
              <w:t>8</w:t>
            </w:r>
          </w:p>
        </w:tc>
        <w:tc>
          <w:tcPr>
            <w:tcW w:w="438"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8</w:t>
            </w:r>
          </w:p>
        </w:tc>
      </w:tr>
      <w:tr w:rsidR="008E1464" w:rsidRPr="00377CAF" w:rsidTr="00075D61">
        <w:trPr>
          <w:trHeight w:val="883"/>
        </w:trPr>
        <w:tc>
          <w:tcPr>
            <w:tcW w:w="493"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sidRPr="00377CAF">
              <w:rPr>
                <w:rFonts w:ascii="仿宋" w:eastAsia="仿宋" w:hAnsi="仿宋" w:cs="宋体" w:hint="eastAsia"/>
                <w:kern w:val="0"/>
                <w:sz w:val="24"/>
                <w:szCs w:val="24"/>
              </w:rPr>
              <w:t>（五）</w:t>
            </w:r>
          </w:p>
        </w:tc>
        <w:tc>
          <w:tcPr>
            <w:tcW w:w="567" w:type="pct"/>
            <w:gridSpan w:val="2"/>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color w:val="000000" w:themeColor="text1"/>
                <w:kern w:val="0"/>
                <w:sz w:val="24"/>
                <w:szCs w:val="24"/>
              </w:rPr>
            </w:pPr>
            <w:r w:rsidRPr="00377CAF">
              <w:rPr>
                <w:rFonts w:ascii="仿宋" w:eastAsia="仿宋" w:hAnsi="仿宋" w:cs="宋体" w:hint="eastAsia"/>
                <w:color w:val="000000" w:themeColor="text1"/>
                <w:kern w:val="0"/>
                <w:sz w:val="24"/>
                <w:szCs w:val="24"/>
              </w:rPr>
              <w:t>保密措施</w:t>
            </w:r>
          </w:p>
        </w:tc>
        <w:tc>
          <w:tcPr>
            <w:tcW w:w="2985" w:type="pct"/>
            <w:vAlign w:val="center"/>
          </w:tcPr>
          <w:p w:rsidR="008E1464" w:rsidRPr="00377CAF" w:rsidRDefault="008E1464" w:rsidP="00075D61">
            <w:pPr>
              <w:autoSpaceDE w:val="0"/>
              <w:autoSpaceDN w:val="0"/>
              <w:adjustRightInd w:val="0"/>
              <w:snapToGrid w:val="0"/>
              <w:rPr>
                <w:rFonts w:ascii="仿宋" w:eastAsia="仿宋" w:hAnsi="仿宋" w:cs="宋体"/>
                <w:bCs/>
                <w:color w:val="000000" w:themeColor="text1"/>
                <w:kern w:val="0"/>
                <w:sz w:val="24"/>
                <w:szCs w:val="24"/>
              </w:rPr>
            </w:pPr>
            <w:r w:rsidRPr="00377CAF">
              <w:rPr>
                <w:rFonts w:ascii="仿宋" w:eastAsia="仿宋" w:hAnsi="仿宋" w:cs="宋体" w:hint="eastAsia"/>
                <w:color w:val="000000" w:themeColor="text1"/>
                <w:kern w:val="0"/>
                <w:sz w:val="24"/>
                <w:szCs w:val="24"/>
              </w:rPr>
              <w:t>包括但不限于</w:t>
            </w:r>
            <w:r w:rsidRPr="00377CAF">
              <w:rPr>
                <w:rFonts w:ascii="仿宋" w:eastAsia="仿宋" w:hAnsi="仿宋" w:cs="宋体" w:hint="eastAsia"/>
                <w:bCs/>
                <w:color w:val="000000" w:themeColor="text1"/>
                <w:kern w:val="0"/>
                <w:sz w:val="24"/>
                <w:szCs w:val="24"/>
              </w:rPr>
              <w:t>采样检测及结果的保密措施：</w:t>
            </w:r>
          </w:p>
          <w:p w:rsidR="008E1464" w:rsidRPr="00377CAF" w:rsidRDefault="008E1464" w:rsidP="00075D61">
            <w:pPr>
              <w:autoSpaceDE w:val="0"/>
              <w:autoSpaceDN w:val="0"/>
              <w:adjustRightInd w:val="0"/>
              <w:snapToGrid w:val="0"/>
              <w:rPr>
                <w:rFonts w:ascii="仿宋" w:eastAsia="仿宋" w:hAnsi="仿宋" w:cs="宋体"/>
                <w:color w:val="000000" w:themeColor="text1"/>
                <w:kern w:val="0"/>
                <w:sz w:val="24"/>
                <w:szCs w:val="24"/>
              </w:rPr>
            </w:pPr>
            <w:r w:rsidRPr="00377CAF">
              <w:rPr>
                <w:rFonts w:ascii="仿宋" w:eastAsia="仿宋" w:hAnsi="仿宋" w:cs="宋体" w:hint="eastAsia"/>
                <w:color w:val="000000" w:themeColor="text1"/>
                <w:kern w:val="0"/>
                <w:sz w:val="24"/>
                <w:szCs w:val="24"/>
              </w:rPr>
              <w:t>保密措施具体、详细，可行性高，得</w:t>
            </w:r>
            <w:r w:rsidRPr="00AC46B1">
              <w:rPr>
                <w:rFonts w:ascii="仿宋" w:eastAsia="仿宋" w:hAnsi="仿宋" w:cs="宋体" w:hint="eastAsia"/>
                <w:color w:val="000000" w:themeColor="text1"/>
                <w:kern w:val="0"/>
                <w:sz w:val="24"/>
                <w:szCs w:val="24"/>
              </w:rPr>
              <w:t>5</w:t>
            </w:r>
            <w:r w:rsidRPr="00377CAF">
              <w:rPr>
                <w:rFonts w:ascii="仿宋" w:eastAsia="仿宋" w:hAnsi="仿宋" w:cs="宋体" w:hint="eastAsia"/>
                <w:color w:val="000000" w:themeColor="text1"/>
                <w:kern w:val="0"/>
                <w:sz w:val="24"/>
                <w:szCs w:val="24"/>
              </w:rPr>
              <w:t>分；</w:t>
            </w:r>
          </w:p>
          <w:p w:rsidR="008E1464" w:rsidRPr="00377CAF" w:rsidRDefault="008E1464" w:rsidP="00075D61">
            <w:pPr>
              <w:autoSpaceDE w:val="0"/>
              <w:autoSpaceDN w:val="0"/>
              <w:adjustRightInd w:val="0"/>
              <w:snapToGrid w:val="0"/>
              <w:rPr>
                <w:rFonts w:ascii="仿宋" w:eastAsia="仿宋" w:hAnsi="仿宋" w:cs="宋体"/>
                <w:color w:val="000000" w:themeColor="text1"/>
                <w:kern w:val="0"/>
                <w:sz w:val="24"/>
                <w:szCs w:val="24"/>
              </w:rPr>
            </w:pPr>
            <w:r w:rsidRPr="00377CAF">
              <w:rPr>
                <w:rFonts w:ascii="仿宋" w:eastAsia="仿宋" w:hAnsi="仿宋" w:cs="宋体" w:hint="eastAsia"/>
                <w:color w:val="000000" w:themeColor="text1"/>
                <w:kern w:val="0"/>
                <w:sz w:val="24"/>
                <w:szCs w:val="24"/>
              </w:rPr>
              <w:t>保密措施较具体、详细，可行性较高，得</w:t>
            </w:r>
            <w:r w:rsidRPr="00AC46B1">
              <w:rPr>
                <w:rFonts w:ascii="仿宋" w:eastAsia="仿宋" w:hAnsi="仿宋" w:cs="宋体" w:hint="eastAsia"/>
                <w:color w:val="000000" w:themeColor="text1"/>
                <w:kern w:val="0"/>
                <w:sz w:val="24"/>
                <w:szCs w:val="24"/>
              </w:rPr>
              <w:t>3</w:t>
            </w:r>
            <w:r w:rsidRPr="00377CAF">
              <w:rPr>
                <w:rFonts w:ascii="仿宋" w:eastAsia="仿宋" w:hAnsi="仿宋" w:cs="宋体" w:hint="eastAsia"/>
                <w:color w:val="000000" w:themeColor="text1"/>
                <w:kern w:val="0"/>
                <w:sz w:val="24"/>
                <w:szCs w:val="24"/>
              </w:rPr>
              <w:t>分；</w:t>
            </w:r>
          </w:p>
          <w:p w:rsidR="008E1464" w:rsidRPr="00377CAF" w:rsidRDefault="008E1464" w:rsidP="00075D61">
            <w:pPr>
              <w:autoSpaceDE w:val="0"/>
              <w:autoSpaceDN w:val="0"/>
              <w:adjustRightInd w:val="0"/>
              <w:snapToGrid w:val="0"/>
              <w:rPr>
                <w:rFonts w:ascii="仿宋" w:eastAsia="仿宋" w:hAnsi="仿宋" w:cs="宋体"/>
                <w:color w:val="000000" w:themeColor="text1"/>
                <w:kern w:val="0"/>
                <w:sz w:val="24"/>
                <w:szCs w:val="24"/>
              </w:rPr>
            </w:pPr>
            <w:r w:rsidRPr="00377CAF">
              <w:rPr>
                <w:rFonts w:ascii="仿宋" w:eastAsia="仿宋" w:hAnsi="仿宋" w:cs="宋体" w:hint="eastAsia"/>
                <w:color w:val="000000" w:themeColor="text1"/>
                <w:kern w:val="0"/>
                <w:sz w:val="24"/>
                <w:szCs w:val="24"/>
              </w:rPr>
              <w:t>保密措施不够具体，有一定可行性，得1分；</w:t>
            </w:r>
          </w:p>
          <w:p w:rsidR="008E1464" w:rsidRPr="00377CAF" w:rsidRDefault="008E1464" w:rsidP="00075D61">
            <w:pPr>
              <w:autoSpaceDE w:val="0"/>
              <w:autoSpaceDN w:val="0"/>
              <w:adjustRightInd w:val="0"/>
              <w:snapToGrid w:val="0"/>
              <w:rPr>
                <w:rFonts w:ascii="仿宋" w:eastAsia="仿宋" w:hAnsi="仿宋" w:cs="宋体"/>
                <w:color w:val="000000" w:themeColor="text1"/>
                <w:kern w:val="0"/>
                <w:sz w:val="24"/>
                <w:szCs w:val="24"/>
              </w:rPr>
            </w:pPr>
            <w:r w:rsidRPr="00377CAF">
              <w:rPr>
                <w:rFonts w:ascii="仿宋" w:eastAsia="仿宋" w:hAnsi="仿宋" w:cs="宋体" w:hint="eastAsia"/>
                <w:color w:val="000000" w:themeColor="text1"/>
                <w:kern w:val="0"/>
                <w:sz w:val="24"/>
                <w:szCs w:val="24"/>
              </w:rPr>
              <w:t>保密措施不具体，可行性低，或未提供得0分。</w:t>
            </w:r>
          </w:p>
        </w:tc>
        <w:tc>
          <w:tcPr>
            <w:tcW w:w="517"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color w:val="000000" w:themeColor="text1"/>
                <w:kern w:val="0"/>
                <w:sz w:val="24"/>
                <w:szCs w:val="24"/>
              </w:rPr>
            </w:pPr>
            <w:r w:rsidRPr="00AC46B1">
              <w:rPr>
                <w:rFonts w:ascii="仿宋" w:eastAsia="仿宋" w:hAnsi="仿宋" w:cs="宋体" w:hint="eastAsia"/>
                <w:bCs/>
                <w:color w:val="000000" w:themeColor="text1"/>
                <w:kern w:val="0"/>
                <w:sz w:val="24"/>
                <w:szCs w:val="24"/>
              </w:rPr>
              <w:t>5</w:t>
            </w:r>
          </w:p>
        </w:tc>
        <w:tc>
          <w:tcPr>
            <w:tcW w:w="438"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color w:val="000000" w:themeColor="text1"/>
                <w:kern w:val="0"/>
                <w:sz w:val="24"/>
                <w:szCs w:val="24"/>
              </w:rPr>
            </w:pPr>
            <w:r w:rsidRPr="00AC46B1">
              <w:rPr>
                <w:rFonts w:ascii="仿宋" w:eastAsia="仿宋" w:hAnsi="仿宋" w:cs="宋体" w:hint="eastAsia"/>
                <w:color w:val="000000" w:themeColor="text1"/>
                <w:kern w:val="0"/>
                <w:sz w:val="24"/>
                <w:szCs w:val="24"/>
              </w:rPr>
              <w:t>5</w:t>
            </w:r>
          </w:p>
        </w:tc>
      </w:tr>
      <w:tr w:rsidR="008E1464" w:rsidRPr="00377CAF" w:rsidTr="00075D61">
        <w:trPr>
          <w:trHeight w:val="883"/>
        </w:trPr>
        <w:tc>
          <w:tcPr>
            <w:tcW w:w="493"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sidRPr="00377CAF">
              <w:rPr>
                <w:rFonts w:ascii="仿宋" w:eastAsia="仿宋" w:hAnsi="仿宋" w:cs="宋体" w:hint="eastAsia"/>
                <w:kern w:val="0"/>
                <w:sz w:val="24"/>
                <w:szCs w:val="24"/>
              </w:rPr>
              <w:t>（六）</w:t>
            </w:r>
          </w:p>
        </w:tc>
        <w:tc>
          <w:tcPr>
            <w:tcW w:w="567" w:type="pct"/>
            <w:gridSpan w:val="2"/>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sidRPr="00377CAF">
              <w:rPr>
                <w:rFonts w:ascii="仿宋" w:eastAsia="仿宋" w:hAnsi="仿宋" w:cs="宋体" w:hint="eastAsia"/>
                <w:kern w:val="0"/>
                <w:sz w:val="24"/>
                <w:szCs w:val="24"/>
              </w:rPr>
              <w:t>供应商检测能力认定</w:t>
            </w:r>
          </w:p>
        </w:tc>
        <w:tc>
          <w:tcPr>
            <w:tcW w:w="2985" w:type="pct"/>
            <w:vAlign w:val="center"/>
          </w:tcPr>
          <w:p w:rsidR="008E1464" w:rsidRPr="00AC46B1" w:rsidRDefault="008E1464" w:rsidP="00075D61">
            <w:pPr>
              <w:autoSpaceDE w:val="0"/>
              <w:autoSpaceDN w:val="0"/>
              <w:adjustRightInd w:val="0"/>
              <w:spacing w:line="400" w:lineRule="exact"/>
              <w:jc w:val="left"/>
              <w:rPr>
                <w:rFonts w:ascii="仿宋" w:eastAsia="仿宋" w:hAnsi="仿宋" w:cs="Times New Roman"/>
                <w:sz w:val="24"/>
                <w:szCs w:val="24"/>
              </w:rPr>
            </w:pPr>
            <w:r w:rsidRPr="00AC46B1">
              <w:rPr>
                <w:rFonts w:ascii="仿宋" w:eastAsia="仿宋" w:hAnsi="仿宋" w:cs="Times New Roman" w:hint="eastAsia"/>
                <w:sz w:val="24"/>
                <w:szCs w:val="24"/>
              </w:rPr>
              <w:t>供应商实验室生物安全防护级别情况：</w:t>
            </w:r>
          </w:p>
          <w:p w:rsidR="008E1464" w:rsidRPr="00AC46B1" w:rsidRDefault="008E1464" w:rsidP="00075D61">
            <w:pPr>
              <w:autoSpaceDE w:val="0"/>
              <w:autoSpaceDN w:val="0"/>
              <w:adjustRightInd w:val="0"/>
              <w:spacing w:line="400" w:lineRule="exact"/>
              <w:jc w:val="left"/>
              <w:rPr>
                <w:rFonts w:ascii="仿宋" w:eastAsia="仿宋" w:hAnsi="仿宋" w:cs="Times New Roman"/>
                <w:sz w:val="24"/>
                <w:szCs w:val="24"/>
              </w:rPr>
            </w:pPr>
            <w:r w:rsidRPr="00AC46B1">
              <w:rPr>
                <w:rFonts w:ascii="仿宋" w:eastAsia="仿宋" w:hAnsi="仿宋" w:cs="Times New Roman" w:hint="eastAsia"/>
                <w:sz w:val="24"/>
                <w:szCs w:val="24"/>
              </w:rPr>
              <w:t>达到四级的，得20分；</w:t>
            </w:r>
          </w:p>
          <w:p w:rsidR="008E1464" w:rsidRPr="00AC46B1" w:rsidRDefault="008E1464" w:rsidP="00075D61">
            <w:pPr>
              <w:autoSpaceDE w:val="0"/>
              <w:autoSpaceDN w:val="0"/>
              <w:adjustRightInd w:val="0"/>
              <w:spacing w:line="400" w:lineRule="exact"/>
              <w:jc w:val="left"/>
              <w:rPr>
                <w:rFonts w:ascii="仿宋" w:eastAsia="仿宋" w:hAnsi="仿宋" w:cs="Times New Roman"/>
                <w:sz w:val="24"/>
                <w:szCs w:val="24"/>
              </w:rPr>
            </w:pPr>
            <w:r w:rsidRPr="00AC46B1">
              <w:rPr>
                <w:rFonts w:ascii="仿宋" w:eastAsia="仿宋" w:hAnsi="仿宋" w:cs="Times New Roman" w:hint="eastAsia"/>
                <w:sz w:val="24"/>
                <w:szCs w:val="24"/>
              </w:rPr>
              <w:t>达到三级的，得15分；</w:t>
            </w:r>
          </w:p>
          <w:p w:rsidR="008E1464" w:rsidRPr="00AC46B1" w:rsidRDefault="008E1464" w:rsidP="00075D61">
            <w:pPr>
              <w:autoSpaceDE w:val="0"/>
              <w:autoSpaceDN w:val="0"/>
              <w:adjustRightInd w:val="0"/>
              <w:spacing w:line="400" w:lineRule="exact"/>
              <w:jc w:val="left"/>
              <w:rPr>
                <w:rFonts w:ascii="仿宋" w:eastAsia="仿宋" w:hAnsi="仿宋" w:cs="Times New Roman"/>
                <w:sz w:val="24"/>
                <w:szCs w:val="24"/>
              </w:rPr>
            </w:pPr>
            <w:r w:rsidRPr="00AC46B1">
              <w:rPr>
                <w:rFonts w:ascii="仿宋" w:eastAsia="仿宋" w:hAnsi="仿宋" w:cs="Times New Roman" w:hint="eastAsia"/>
                <w:sz w:val="24"/>
                <w:szCs w:val="24"/>
              </w:rPr>
              <w:t>达到二级的，得10分。</w:t>
            </w:r>
          </w:p>
          <w:p w:rsidR="008E1464" w:rsidRPr="00377CAF" w:rsidRDefault="008E1464" w:rsidP="00075D61">
            <w:pPr>
              <w:autoSpaceDE w:val="0"/>
              <w:autoSpaceDN w:val="0"/>
              <w:adjustRightInd w:val="0"/>
              <w:snapToGrid w:val="0"/>
              <w:rPr>
                <w:rFonts w:ascii="仿宋" w:eastAsia="仿宋" w:hAnsi="仿宋" w:cs="宋体"/>
                <w:kern w:val="0"/>
                <w:sz w:val="24"/>
                <w:szCs w:val="24"/>
              </w:rPr>
            </w:pPr>
            <w:r w:rsidRPr="00AC46B1">
              <w:rPr>
                <w:rFonts w:ascii="仿宋" w:eastAsia="仿宋" w:hAnsi="仿宋" w:cs="宋体" w:hint="eastAsia"/>
                <w:b/>
                <w:bCs/>
                <w:color w:val="000000"/>
                <w:kern w:val="0"/>
                <w:sz w:val="24"/>
                <w:szCs w:val="24"/>
              </w:rPr>
              <w:t>注：提供相应证明或证书并加盖公章，不提供者不得分。</w:t>
            </w:r>
          </w:p>
        </w:tc>
        <w:tc>
          <w:tcPr>
            <w:tcW w:w="517"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bCs/>
                <w:kern w:val="0"/>
                <w:sz w:val="24"/>
                <w:szCs w:val="24"/>
              </w:rPr>
            </w:pPr>
            <w:r w:rsidRPr="00AC46B1">
              <w:rPr>
                <w:rFonts w:ascii="仿宋" w:eastAsia="仿宋" w:hAnsi="仿宋" w:cs="宋体" w:hint="eastAsia"/>
                <w:bCs/>
                <w:kern w:val="0"/>
                <w:sz w:val="24"/>
                <w:szCs w:val="24"/>
              </w:rPr>
              <w:t>20</w:t>
            </w:r>
          </w:p>
        </w:tc>
        <w:tc>
          <w:tcPr>
            <w:tcW w:w="438" w:type="pct"/>
            <w:vAlign w:val="center"/>
          </w:tcPr>
          <w:p w:rsidR="008E1464" w:rsidRPr="00377CAF" w:rsidRDefault="008E1464" w:rsidP="00075D61">
            <w:pPr>
              <w:autoSpaceDE w:val="0"/>
              <w:autoSpaceDN w:val="0"/>
              <w:adjustRightInd w:val="0"/>
              <w:snapToGrid w:val="0"/>
              <w:spacing w:line="264" w:lineRule="auto"/>
              <w:jc w:val="center"/>
              <w:rPr>
                <w:rFonts w:ascii="仿宋" w:eastAsia="仿宋" w:hAnsi="仿宋" w:cs="宋体"/>
                <w:kern w:val="0"/>
                <w:sz w:val="24"/>
                <w:szCs w:val="24"/>
              </w:rPr>
            </w:pPr>
            <w:r w:rsidRPr="00AC46B1">
              <w:rPr>
                <w:rFonts w:ascii="仿宋" w:eastAsia="仿宋" w:hAnsi="仿宋" w:cs="宋体" w:hint="eastAsia"/>
                <w:kern w:val="0"/>
                <w:sz w:val="24"/>
                <w:szCs w:val="24"/>
              </w:rPr>
              <w:t>20</w:t>
            </w:r>
          </w:p>
        </w:tc>
      </w:tr>
      <w:tr w:rsidR="008E1464" w:rsidRPr="00377CAF" w:rsidTr="00075D61">
        <w:trPr>
          <w:trHeight w:val="546"/>
        </w:trPr>
        <w:tc>
          <w:tcPr>
            <w:tcW w:w="5000" w:type="pct"/>
            <w:gridSpan w:val="6"/>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color w:val="FF0000"/>
                <w:kern w:val="0"/>
                <w:sz w:val="24"/>
                <w:szCs w:val="24"/>
              </w:rPr>
            </w:pPr>
            <w:r w:rsidRPr="00377CAF">
              <w:rPr>
                <w:rFonts w:ascii="仿宋" w:eastAsia="仿宋" w:hAnsi="仿宋" w:cs="宋体" w:hint="eastAsia"/>
                <w:b/>
                <w:color w:val="000000" w:themeColor="text1"/>
                <w:kern w:val="0"/>
                <w:sz w:val="24"/>
                <w:szCs w:val="24"/>
              </w:rPr>
              <w:t>二、商务部分</w:t>
            </w:r>
            <w:r w:rsidRPr="00377CAF">
              <w:rPr>
                <w:rFonts w:ascii="仿宋" w:eastAsia="仿宋" w:hAnsi="仿宋" w:cs="宋体"/>
                <w:b/>
                <w:color w:val="000000" w:themeColor="text1"/>
                <w:kern w:val="0"/>
                <w:sz w:val="24"/>
                <w:szCs w:val="24"/>
              </w:rPr>
              <w:t>（</w:t>
            </w:r>
            <w:r>
              <w:rPr>
                <w:rFonts w:ascii="仿宋" w:eastAsia="仿宋" w:hAnsi="仿宋" w:cs="宋体" w:hint="eastAsia"/>
                <w:b/>
                <w:color w:val="000000" w:themeColor="text1"/>
                <w:kern w:val="0"/>
                <w:sz w:val="24"/>
                <w:szCs w:val="24"/>
              </w:rPr>
              <w:t>4</w:t>
            </w:r>
            <w:r w:rsidRPr="00AC46B1">
              <w:rPr>
                <w:rFonts w:ascii="仿宋" w:eastAsia="仿宋" w:hAnsi="仿宋" w:cs="宋体" w:hint="eastAsia"/>
                <w:b/>
                <w:color w:val="000000" w:themeColor="text1"/>
                <w:kern w:val="0"/>
                <w:sz w:val="24"/>
                <w:szCs w:val="24"/>
              </w:rPr>
              <w:t>5</w:t>
            </w:r>
            <w:r w:rsidRPr="00377CAF">
              <w:rPr>
                <w:rFonts w:ascii="仿宋" w:eastAsia="仿宋" w:hAnsi="仿宋" w:cs="宋体"/>
                <w:b/>
                <w:color w:val="000000" w:themeColor="text1"/>
                <w:kern w:val="0"/>
                <w:sz w:val="24"/>
                <w:szCs w:val="24"/>
              </w:rPr>
              <w:t>分）</w:t>
            </w:r>
          </w:p>
        </w:tc>
      </w:tr>
      <w:tr w:rsidR="008E1464" w:rsidRPr="00377CAF" w:rsidTr="00075D61">
        <w:trPr>
          <w:trHeight w:val="1488"/>
        </w:trPr>
        <w:tc>
          <w:tcPr>
            <w:tcW w:w="493" w:type="pct"/>
            <w:vAlign w:val="center"/>
          </w:tcPr>
          <w:p w:rsidR="008E1464" w:rsidRPr="00377CAF" w:rsidRDefault="008E1464" w:rsidP="00075D61">
            <w:pPr>
              <w:autoSpaceDE w:val="0"/>
              <w:autoSpaceDN w:val="0"/>
              <w:adjustRightInd w:val="0"/>
              <w:snapToGrid w:val="0"/>
              <w:spacing w:before="240" w:line="264" w:lineRule="auto"/>
              <w:ind w:leftChars="-30" w:left="-63" w:rightChars="-42" w:right="-88"/>
              <w:jc w:val="center"/>
              <w:rPr>
                <w:rFonts w:ascii="仿宋" w:eastAsia="仿宋" w:hAnsi="仿宋" w:cs="宋体"/>
                <w:kern w:val="0"/>
                <w:sz w:val="24"/>
                <w:szCs w:val="24"/>
              </w:rPr>
            </w:pPr>
            <w:r w:rsidRPr="00377CAF">
              <w:rPr>
                <w:rFonts w:ascii="仿宋" w:eastAsia="仿宋" w:hAnsi="仿宋" w:cs="宋体" w:hint="eastAsia"/>
                <w:kern w:val="0"/>
                <w:sz w:val="24"/>
                <w:szCs w:val="24"/>
              </w:rPr>
              <w:t>（一）</w:t>
            </w:r>
          </w:p>
        </w:tc>
        <w:tc>
          <w:tcPr>
            <w:tcW w:w="497"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kern w:val="0"/>
                <w:sz w:val="24"/>
                <w:szCs w:val="24"/>
              </w:rPr>
            </w:pPr>
            <w:r w:rsidRPr="00377CAF">
              <w:rPr>
                <w:rFonts w:ascii="仿宋" w:eastAsia="仿宋" w:hAnsi="仿宋" w:cs="宋体" w:hint="eastAsia"/>
                <w:kern w:val="0"/>
                <w:sz w:val="24"/>
                <w:szCs w:val="24"/>
              </w:rPr>
              <w:t>供应商</w:t>
            </w:r>
            <w:r w:rsidRPr="00377CAF">
              <w:rPr>
                <w:rFonts w:ascii="仿宋" w:eastAsia="仿宋" w:hAnsi="仿宋" w:cs="宋体"/>
                <w:kern w:val="0"/>
                <w:sz w:val="24"/>
                <w:szCs w:val="24"/>
              </w:rPr>
              <w:t>同类</w:t>
            </w:r>
            <w:r w:rsidRPr="00377CAF">
              <w:rPr>
                <w:rFonts w:ascii="仿宋" w:eastAsia="仿宋" w:hAnsi="仿宋" w:cs="宋体" w:hint="eastAsia"/>
                <w:kern w:val="0"/>
                <w:sz w:val="24"/>
                <w:szCs w:val="24"/>
              </w:rPr>
              <w:t>项目</w:t>
            </w:r>
            <w:r w:rsidRPr="00377CAF">
              <w:rPr>
                <w:rFonts w:ascii="仿宋" w:eastAsia="仿宋" w:hAnsi="仿宋" w:cs="宋体"/>
                <w:kern w:val="0"/>
                <w:sz w:val="24"/>
                <w:szCs w:val="24"/>
              </w:rPr>
              <w:t>业绩</w:t>
            </w:r>
          </w:p>
        </w:tc>
        <w:tc>
          <w:tcPr>
            <w:tcW w:w="3055" w:type="pct"/>
            <w:gridSpan w:val="2"/>
            <w:vAlign w:val="center"/>
          </w:tcPr>
          <w:p w:rsidR="008E1464" w:rsidRPr="00377CAF" w:rsidRDefault="008E1464" w:rsidP="00075D61">
            <w:pPr>
              <w:widowControl/>
              <w:autoSpaceDE w:val="0"/>
              <w:autoSpaceDN w:val="0"/>
              <w:adjustRightInd w:val="0"/>
              <w:snapToGrid w:val="0"/>
              <w:spacing w:line="240" w:lineRule="atLeast"/>
              <w:jc w:val="left"/>
              <w:rPr>
                <w:rFonts w:ascii="仿宋" w:eastAsia="仿宋" w:hAnsi="仿宋" w:cs="宋体"/>
                <w:kern w:val="0"/>
                <w:sz w:val="24"/>
                <w:szCs w:val="24"/>
              </w:rPr>
            </w:pPr>
            <w:r w:rsidRPr="00377CAF">
              <w:rPr>
                <w:rFonts w:ascii="仿宋" w:eastAsia="仿宋" w:hAnsi="仿宋" w:cs="宋体" w:hint="eastAsia"/>
                <w:kern w:val="0"/>
                <w:sz w:val="24"/>
                <w:szCs w:val="24"/>
              </w:rPr>
              <w:t>供应商承接过政府部门委托的环境类检测项目的环境监测工作，每提供一份业绩合同得</w:t>
            </w:r>
            <w:r>
              <w:rPr>
                <w:rFonts w:ascii="仿宋" w:eastAsia="仿宋" w:hAnsi="仿宋" w:cs="宋体" w:hint="eastAsia"/>
                <w:kern w:val="0"/>
                <w:sz w:val="24"/>
                <w:szCs w:val="24"/>
              </w:rPr>
              <w:t>2</w:t>
            </w:r>
            <w:r w:rsidRPr="00377CAF">
              <w:rPr>
                <w:rFonts w:ascii="仿宋" w:eastAsia="仿宋" w:hAnsi="仿宋" w:cs="宋体"/>
                <w:kern w:val="0"/>
                <w:sz w:val="24"/>
                <w:szCs w:val="24"/>
              </w:rPr>
              <w:t>分，最高得10分。</w:t>
            </w:r>
          </w:p>
          <w:p w:rsidR="008E1464" w:rsidRPr="00377CAF" w:rsidRDefault="008E1464" w:rsidP="00075D61">
            <w:pPr>
              <w:widowControl/>
              <w:autoSpaceDE w:val="0"/>
              <w:autoSpaceDN w:val="0"/>
              <w:adjustRightInd w:val="0"/>
              <w:snapToGrid w:val="0"/>
              <w:spacing w:line="240" w:lineRule="atLeast"/>
              <w:jc w:val="left"/>
              <w:rPr>
                <w:rFonts w:ascii="仿宋" w:eastAsia="仿宋" w:hAnsi="仿宋" w:cs="宋体"/>
                <w:kern w:val="0"/>
                <w:sz w:val="24"/>
                <w:szCs w:val="24"/>
                <w:shd w:val="clear" w:color="auto" w:fill="FFFFFF"/>
              </w:rPr>
            </w:pPr>
            <w:r w:rsidRPr="00377CAF">
              <w:rPr>
                <w:rFonts w:ascii="仿宋" w:eastAsia="仿宋" w:hAnsi="仿宋" w:cs="宋体"/>
                <w:b/>
                <w:bCs/>
                <w:kern w:val="0"/>
                <w:sz w:val="24"/>
                <w:szCs w:val="24"/>
              </w:rPr>
              <w:t>注：提供加盖公章的合同关</w:t>
            </w:r>
            <w:r w:rsidRPr="00377CAF">
              <w:rPr>
                <w:rFonts w:ascii="仿宋" w:eastAsia="仿宋" w:hAnsi="仿宋" w:cs="宋体" w:hint="eastAsia"/>
                <w:b/>
                <w:bCs/>
                <w:kern w:val="0"/>
                <w:sz w:val="24"/>
                <w:szCs w:val="24"/>
              </w:rPr>
              <w:t>键信息（含签订合同双方的单位名称、合同项目名称、服务内容与含签订合同双方的落款盖章、签订日期的关键页）</w:t>
            </w:r>
            <w:r w:rsidRPr="00377CAF">
              <w:rPr>
                <w:rFonts w:ascii="仿宋" w:eastAsia="仿宋" w:hAnsi="仿宋" w:cs="宋体"/>
                <w:b/>
                <w:bCs/>
                <w:kern w:val="0"/>
                <w:sz w:val="24"/>
                <w:szCs w:val="24"/>
              </w:rPr>
              <w:t>复印件作为得分依据</w:t>
            </w:r>
            <w:r w:rsidRPr="00377CAF">
              <w:rPr>
                <w:rFonts w:ascii="仿宋" w:eastAsia="仿宋" w:hAnsi="仿宋" w:cs="宋体" w:hint="eastAsia"/>
                <w:b/>
                <w:bCs/>
                <w:kern w:val="0"/>
                <w:sz w:val="24"/>
                <w:szCs w:val="24"/>
                <w:shd w:val="clear" w:color="auto" w:fill="FFFFFF"/>
              </w:rPr>
              <w:t>，以合同签订时间为准。</w:t>
            </w:r>
          </w:p>
        </w:tc>
        <w:tc>
          <w:tcPr>
            <w:tcW w:w="517"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kern w:val="0"/>
                <w:sz w:val="24"/>
                <w:szCs w:val="24"/>
              </w:rPr>
            </w:pPr>
            <w:r w:rsidRPr="00377CAF">
              <w:rPr>
                <w:rFonts w:ascii="仿宋" w:eastAsia="仿宋" w:hAnsi="仿宋" w:cs="宋体" w:hint="eastAsia"/>
                <w:kern w:val="0"/>
                <w:sz w:val="24"/>
                <w:szCs w:val="24"/>
              </w:rPr>
              <w:t>10</w:t>
            </w:r>
          </w:p>
        </w:tc>
        <w:tc>
          <w:tcPr>
            <w:tcW w:w="438"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kern w:val="0"/>
                <w:sz w:val="24"/>
                <w:szCs w:val="24"/>
              </w:rPr>
            </w:pPr>
            <w:r w:rsidRPr="00377CAF">
              <w:rPr>
                <w:rFonts w:ascii="仿宋" w:eastAsia="仿宋" w:hAnsi="仿宋" w:cs="宋体" w:hint="eastAsia"/>
                <w:kern w:val="0"/>
                <w:sz w:val="24"/>
                <w:szCs w:val="24"/>
              </w:rPr>
              <w:t>10</w:t>
            </w:r>
          </w:p>
        </w:tc>
      </w:tr>
      <w:tr w:rsidR="008E1464" w:rsidRPr="00377CAF" w:rsidTr="00075D61">
        <w:trPr>
          <w:trHeight w:val="883"/>
        </w:trPr>
        <w:tc>
          <w:tcPr>
            <w:tcW w:w="493"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kern w:val="0"/>
                <w:sz w:val="24"/>
                <w:szCs w:val="24"/>
              </w:rPr>
            </w:pPr>
            <w:r w:rsidRPr="00377CAF">
              <w:rPr>
                <w:rFonts w:ascii="仿宋" w:eastAsia="仿宋" w:hAnsi="仿宋" w:cs="宋体" w:hint="eastAsia"/>
                <w:kern w:val="0"/>
                <w:sz w:val="24"/>
                <w:szCs w:val="24"/>
              </w:rPr>
              <w:t>（二）</w:t>
            </w:r>
          </w:p>
        </w:tc>
        <w:tc>
          <w:tcPr>
            <w:tcW w:w="497"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kern w:val="0"/>
                <w:sz w:val="24"/>
                <w:szCs w:val="24"/>
              </w:rPr>
            </w:pPr>
            <w:r w:rsidRPr="00377CAF">
              <w:rPr>
                <w:rFonts w:ascii="仿宋" w:eastAsia="仿宋" w:hAnsi="仿宋" w:cs="宋体" w:hint="eastAsia"/>
                <w:kern w:val="0"/>
                <w:sz w:val="24"/>
                <w:szCs w:val="24"/>
              </w:rPr>
              <w:t>供应商综合实力</w:t>
            </w:r>
          </w:p>
        </w:tc>
        <w:tc>
          <w:tcPr>
            <w:tcW w:w="3055" w:type="pct"/>
            <w:gridSpan w:val="2"/>
            <w:vAlign w:val="center"/>
          </w:tcPr>
          <w:p w:rsidR="008E1464" w:rsidRPr="00377CAF" w:rsidRDefault="008E1464" w:rsidP="00075D61">
            <w:pPr>
              <w:autoSpaceDE w:val="0"/>
              <w:autoSpaceDN w:val="0"/>
              <w:adjustRightInd w:val="0"/>
              <w:snapToGrid w:val="0"/>
              <w:jc w:val="left"/>
              <w:rPr>
                <w:rFonts w:ascii="仿宋" w:eastAsia="仿宋" w:hAnsi="仿宋" w:cs="宋体"/>
                <w:kern w:val="0"/>
                <w:sz w:val="24"/>
                <w:szCs w:val="24"/>
              </w:rPr>
            </w:pPr>
            <w:r>
              <w:rPr>
                <w:rFonts w:ascii="仿宋" w:eastAsia="仿宋" w:hAnsi="仿宋" w:cs="宋体" w:hint="eastAsia"/>
                <w:kern w:val="0"/>
                <w:sz w:val="24"/>
                <w:szCs w:val="24"/>
              </w:rPr>
              <w:t>供应商</w:t>
            </w:r>
            <w:r w:rsidRPr="00377CAF">
              <w:rPr>
                <w:rFonts w:ascii="仿宋" w:eastAsia="仿宋" w:hAnsi="仿宋" w:cs="宋体" w:hint="eastAsia"/>
                <w:kern w:val="0"/>
                <w:sz w:val="24"/>
                <w:szCs w:val="24"/>
              </w:rPr>
              <w:t>具有</w:t>
            </w:r>
            <w:r w:rsidRPr="00377CAF">
              <w:rPr>
                <w:rFonts w:ascii="仿宋" w:eastAsia="仿宋" w:hAnsi="仿宋" w:cs="宋体"/>
                <w:kern w:val="0"/>
                <w:sz w:val="24"/>
                <w:szCs w:val="24"/>
              </w:rPr>
              <w:t>ISO9001、ISO14001、OHSAS18001管理体系认证证书的，有一个证书得2分（最高不超过6分）</w:t>
            </w:r>
            <w:r w:rsidRPr="00377CAF">
              <w:rPr>
                <w:rFonts w:ascii="仿宋" w:eastAsia="仿宋" w:hAnsi="仿宋" w:cs="宋体" w:hint="eastAsia"/>
                <w:kern w:val="0"/>
                <w:sz w:val="24"/>
                <w:szCs w:val="24"/>
              </w:rPr>
              <w:t>。</w:t>
            </w:r>
          </w:p>
          <w:p w:rsidR="008E1464" w:rsidRPr="00377CAF" w:rsidRDefault="008E1464" w:rsidP="00075D61">
            <w:pPr>
              <w:rPr>
                <w:rFonts w:ascii="仿宋" w:eastAsia="仿宋" w:hAnsi="仿宋" w:cs="Times New Roman"/>
                <w:b/>
                <w:bCs/>
              </w:rPr>
            </w:pPr>
            <w:r w:rsidRPr="00377CAF">
              <w:rPr>
                <w:rFonts w:ascii="仿宋" w:eastAsia="仿宋" w:hAnsi="仿宋" w:cs="Times New Roman" w:hint="eastAsia"/>
                <w:b/>
                <w:bCs/>
              </w:rPr>
              <w:t>注：以上须提供以上证明材料复印件，并加盖公章，不提供的不得分。</w:t>
            </w:r>
          </w:p>
        </w:tc>
        <w:tc>
          <w:tcPr>
            <w:tcW w:w="517"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kern w:val="0"/>
                <w:sz w:val="24"/>
                <w:szCs w:val="24"/>
              </w:rPr>
            </w:pPr>
            <w:r w:rsidRPr="00377CAF">
              <w:rPr>
                <w:rFonts w:ascii="仿宋" w:eastAsia="仿宋" w:hAnsi="仿宋" w:cs="宋体" w:hint="eastAsia"/>
                <w:kern w:val="0"/>
                <w:sz w:val="24"/>
                <w:szCs w:val="24"/>
              </w:rPr>
              <w:t>6</w:t>
            </w:r>
          </w:p>
        </w:tc>
        <w:tc>
          <w:tcPr>
            <w:tcW w:w="438"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kern w:val="0"/>
                <w:sz w:val="24"/>
                <w:szCs w:val="24"/>
              </w:rPr>
            </w:pPr>
            <w:r w:rsidRPr="00377CAF">
              <w:rPr>
                <w:rFonts w:ascii="仿宋" w:eastAsia="仿宋" w:hAnsi="仿宋" w:cs="宋体" w:hint="eastAsia"/>
                <w:kern w:val="0"/>
                <w:sz w:val="24"/>
                <w:szCs w:val="24"/>
              </w:rPr>
              <w:t>6</w:t>
            </w:r>
          </w:p>
        </w:tc>
      </w:tr>
      <w:tr w:rsidR="008E1464" w:rsidRPr="00377CAF" w:rsidTr="00075D61">
        <w:trPr>
          <w:trHeight w:val="411"/>
        </w:trPr>
        <w:tc>
          <w:tcPr>
            <w:tcW w:w="493"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kern w:val="0"/>
                <w:sz w:val="24"/>
                <w:szCs w:val="24"/>
              </w:rPr>
            </w:pPr>
            <w:r w:rsidRPr="00377CAF">
              <w:rPr>
                <w:rFonts w:ascii="仿宋" w:eastAsia="仿宋" w:hAnsi="仿宋" w:cs="宋体" w:hint="eastAsia"/>
                <w:kern w:val="0"/>
                <w:sz w:val="24"/>
                <w:szCs w:val="24"/>
              </w:rPr>
              <w:t>（三）</w:t>
            </w:r>
          </w:p>
        </w:tc>
        <w:tc>
          <w:tcPr>
            <w:tcW w:w="497"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color w:val="FF0000"/>
                <w:kern w:val="0"/>
                <w:sz w:val="24"/>
                <w:szCs w:val="24"/>
              </w:rPr>
            </w:pPr>
            <w:r>
              <w:rPr>
                <w:rFonts w:ascii="仿宋" w:eastAsia="仿宋" w:hAnsi="仿宋" w:cs="宋体" w:hint="eastAsia"/>
                <w:kern w:val="0"/>
                <w:sz w:val="24"/>
                <w:szCs w:val="24"/>
              </w:rPr>
              <w:t>响应情况</w:t>
            </w:r>
          </w:p>
        </w:tc>
        <w:tc>
          <w:tcPr>
            <w:tcW w:w="3055" w:type="pct"/>
            <w:gridSpan w:val="2"/>
            <w:vAlign w:val="center"/>
          </w:tcPr>
          <w:p w:rsidR="008E1464" w:rsidRPr="00377CAF" w:rsidRDefault="008E1464" w:rsidP="00075D61">
            <w:pPr>
              <w:autoSpaceDE w:val="0"/>
              <w:autoSpaceDN w:val="0"/>
              <w:adjustRightInd w:val="0"/>
              <w:snapToGrid w:val="0"/>
              <w:spacing w:line="240" w:lineRule="atLeast"/>
              <w:jc w:val="left"/>
              <w:rPr>
                <w:rFonts w:ascii="仿宋" w:eastAsia="仿宋" w:hAnsi="仿宋" w:cs="宋体"/>
                <w:kern w:val="0"/>
                <w:sz w:val="24"/>
                <w:szCs w:val="24"/>
              </w:rPr>
            </w:pPr>
            <w:r>
              <w:rPr>
                <w:rFonts w:ascii="仿宋" w:eastAsia="仿宋" w:hAnsi="仿宋" w:cs="宋体" w:hint="eastAsia"/>
                <w:kern w:val="0"/>
                <w:sz w:val="24"/>
                <w:szCs w:val="24"/>
              </w:rPr>
              <w:t>供应商响应时间在一小时内</w:t>
            </w:r>
            <w:r w:rsidRPr="00377CAF">
              <w:rPr>
                <w:rFonts w:ascii="仿宋" w:eastAsia="仿宋" w:hAnsi="仿宋" w:cs="宋体" w:hint="eastAsia"/>
                <w:kern w:val="0"/>
                <w:sz w:val="24"/>
                <w:szCs w:val="24"/>
              </w:rPr>
              <w:t>，得</w:t>
            </w:r>
            <w:r w:rsidRPr="00AC46B1">
              <w:rPr>
                <w:rFonts w:ascii="仿宋" w:eastAsia="仿宋" w:hAnsi="仿宋" w:cs="宋体" w:hint="eastAsia"/>
                <w:kern w:val="0"/>
                <w:sz w:val="24"/>
                <w:szCs w:val="24"/>
              </w:rPr>
              <w:t>5</w:t>
            </w:r>
            <w:r w:rsidRPr="00377CAF">
              <w:rPr>
                <w:rFonts w:ascii="仿宋" w:eastAsia="仿宋" w:hAnsi="仿宋" w:cs="宋体"/>
                <w:kern w:val="0"/>
                <w:sz w:val="24"/>
                <w:szCs w:val="24"/>
              </w:rPr>
              <w:t>分；</w:t>
            </w:r>
          </w:p>
          <w:p w:rsidR="008E1464" w:rsidRPr="00377CAF" w:rsidRDefault="008E1464" w:rsidP="00075D61">
            <w:pPr>
              <w:autoSpaceDE w:val="0"/>
              <w:autoSpaceDN w:val="0"/>
              <w:adjustRightInd w:val="0"/>
              <w:snapToGrid w:val="0"/>
              <w:spacing w:line="240" w:lineRule="atLeast"/>
              <w:jc w:val="left"/>
              <w:rPr>
                <w:rFonts w:ascii="仿宋" w:eastAsia="仿宋" w:hAnsi="仿宋" w:cs="宋体"/>
                <w:kern w:val="0"/>
                <w:sz w:val="24"/>
                <w:szCs w:val="24"/>
              </w:rPr>
            </w:pPr>
            <w:r>
              <w:rPr>
                <w:rFonts w:ascii="仿宋" w:eastAsia="仿宋" w:hAnsi="仿宋" w:cs="宋体" w:hint="eastAsia"/>
                <w:kern w:val="0"/>
                <w:sz w:val="24"/>
                <w:szCs w:val="24"/>
              </w:rPr>
              <w:t>供应商响应时间在一小时至两小时之间</w:t>
            </w:r>
            <w:r w:rsidRPr="00377CAF">
              <w:rPr>
                <w:rFonts w:ascii="仿宋" w:eastAsia="仿宋" w:hAnsi="仿宋" w:cs="宋体"/>
                <w:kern w:val="0"/>
                <w:sz w:val="24"/>
                <w:szCs w:val="24"/>
              </w:rPr>
              <w:t>，得</w:t>
            </w:r>
            <w:r>
              <w:rPr>
                <w:rFonts w:ascii="仿宋" w:eastAsia="仿宋" w:hAnsi="仿宋" w:cs="宋体" w:hint="eastAsia"/>
                <w:kern w:val="0"/>
                <w:sz w:val="24"/>
                <w:szCs w:val="24"/>
              </w:rPr>
              <w:t>2</w:t>
            </w:r>
            <w:r w:rsidRPr="00377CAF">
              <w:rPr>
                <w:rFonts w:ascii="仿宋" w:eastAsia="仿宋" w:hAnsi="仿宋" w:cs="宋体"/>
                <w:kern w:val="0"/>
                <w:sz w:val="24"/>
                <w:szCs w:val="24"/>
              </w:rPr>
              <w:t>分；</w:t>
            </w:r>
          </w:p>
          <w:p w:rsidR="008E1464" w:rsidRPr="00377CAF" w:rsidRDefault="008E1464" w:rsidP="00075D61">
            <w:pPr>
              <w:autoSpaceDE w:val="0"/>
              <w:autoSpaceDN w:val="0"/>
              <w:adjustRightInd w:val="0"/>
              <w:snapToGrid w:val="0"/>
              <w:spacing w:line="240" w:lineRule="atLeast"/>
              <w:jc w:val="left"/>
              <w:rPr>
                <w:rFonts w:ascii="仿宋" w:eastAsia="仿宋" w:hAnsi="仿宋" w:cs="宋体"/>
                <w:kern w:val="0"/>
                <w:sz w:val="24"/>
                <w:szCs w:val="24"/>
              </w:rPr>
            </w:pPr>
            <w:r>
              <w:rPr>
                <w:rFonts w:ascii="仿宋" w:eastAsia="仿宋" w:hAnsi="仿宋" w:cs="宋体" w:hint="eastAsia"/>
                <w:kern w:val="0"/>
                <w:sz w:val="24"/>
                <w:szCs w:val="24"/>
              </w:rPr>
              <w:t>供应商响应时间在两小时至三小时之间，得1分</w:t>
            </w:r>
            <w:r w:rsidRPr="00377CAF">
              <w:rPr>
                <w:rFonts w:ascii="仿宋" w:eastAsia="仿宋" w:hAnsi="仿宋" w:cs="宋体"/>
                <w:kern w:val="0"/>
                <w:sz w:val="24"/>
                <w:szCs w:val="24"/>
              </w:rPr>
              <w:t>；</w:t>
            </w:r>
          </w:p>
          <w:p w:rsidR="008E1464" w:rsidRPr="00377CAF" w:rsidRDefault="008E1464" w:rsidP="00075D61">
            <w:pPr>
              <w:autoSpaceDE w:val="0"/>
              <w:autoSpaceDN w:val="0"/>
              <w:adjustRightInd w:val="0"/>
              <w:snapToGrid w:val="0"/>
              <w:spacing w:line="240" w:lineRule="atLeast"/>
              <w:jc w:val="left"/>
              <w:rPr>
                <w:rFonts w:ascii="仿宋" w:eastAsia="仿宋" w:hAnsi="仿宋" w:cs="宋体"/>
                <w:kern w:val="0"/>
                <w:sz w:val="24"/>
                <w:szCs w:val="24"/>
              </w:rPr>
            </w:pPr>
            <w:r w:rsidRPr="00377CAF">
              <w:rPr>
                <w:rFonts w:ascii="仿宋" w:eastAsia="仿宋" w:hAnsi="仿宋" w:cs="宋体" w:hint="eastAsia"/>
                <w:kern w:val="0"/>
                <w:sz w:val="24"/>
                <w:szCs w:val="24"/>
              </w:rPr>
              <w:t>其他不得分。</w:t>
            </w:r>
          </w:p>
          <w:p w:rsidR="008E1464" w:rsidRPr="00377CAF" w:rsidRDefault="008E1464" w:rsidP="00075D61">
            <w:pPr>
              <w:widowControl/>
              <w:autoSpaceDE w:val="0"/>
              <w:autoSpaceDN w:val="0"/>
              <w:adjustRightInd w:val="0"/>
              <w:snapToGrid w:val="0"/>
              <w:spacing w:line="240" w:lineRule="atLeast"/>
              <w:jc w:val="left"/>
              <w:rPr>
                <w:rFonts w:ascii="仿宋" w:eastAsia="仿宋" w:hAnsi="仿宋" w:cs="宋体"/>
                <w:color w:val="FF0000"/>
                <w:kern w:val="0"/>
                <w:sz w:val="24"/>
                <w:szCs w:val="24"/>
              </w:rPr>
            </w:pPr>
            <w:r w:rsidRPr="00377CAF">
              <w:rPr>
                <w:rFonts w:ascii="仿宋" w:eastAsia="仿宋" w:hAnsi="仿宋" w:cs="宋体" w:hint="eastAsia"/>
                <w:kern w:val="0"/>
                <w:sz w:val="24"/>
                <w:szCs w:val="24"/>
              </w:rPr>
              <w:t>注：上述</w:t>
            </w:r>
            <w:r>
              <w:rPr>
                <w:rFonts w:ascii="仿宋" w:eastAsia="仿宋" w:hAnsi="仿宋" w:cs="宋体" w:hint="eastAsia"/>
                <w:kern w:val="0"/>
                <w:sz w:val="24"/>
                <w:szCs w:val="24"/>
              </w:rPr>
              <w:t>供应商</w:t>
            </w:r>
            <w:r w:rsidRPr="00377CAF">
              <w:rPr>
                <w:rFonts w:ascii="仿宋" w:eastAsia="仿宋" w:hAnsi="仿宋" w:cs="宋体" w:hint="eastAsia"/>
                <w:kern w:val="0"/>
                <w:sz w:val="24"/>
                <w:szCs w:val="24"/>
              </w:rPr>
              <w:t>实验室地址以资质认定证书所载地址</w:t>
            </w:r>
            <w:r w:rsidRPr="00377CAF">
              <w:rPr>
                <w:rFonts w:ascii="仿宋" w:eastAsia="仿宋" w:hAnsi="仿宋" w:cs="宋体" w:hint="eastAsia"/>
                <w:kern w:val="0"/>
                <w:sz w:val="24"/>
                <w:szCs w:val="24"/>
              </w:rPr>
              <w:lastRenderedPageBreak/>
              <w:t>为准，实验室名称与投标单位</w:t>
            </w:r>
            <w:r>
              <w:rPr>
                <w:rFonts w:ascii="仿宋" w:eastAsia="仿宋" w:hAnsi="仿宋" w:cs="宋体" w:hint="eastAsia"/>
                <w:kern w:val="0"/>
                <w:sz w:val="24"/>
                <w:szCs w:val="24"/>
              </w:rPr>
              <w:t>名称需一致，投标文件中须提供实验室的资质认定证书复印件加盖供应商</w:t>
            </w:r>
            <w:r w:rsidRPr="00377CAF">
              <w:rPr>
                <w:rFonts w:ascii="仿宋" w:eastAsia="仿宋" w:hAnsi="仿宋" w:cs="宋体" w:hint="eastAsia"/>
                <w:kern w:val="0"/>
                <w:sz w:val="24"/>
                <w:szCs w:val="24"/>
              </w:rPr>
              <w:t>公章。导航距离以“江门市生态环境局（江门市胜利北路</w:t>
            </w:r>
            <w:r w:rsidRPr="00377CAF">
              <w:rPr>
                <w:rFonts w:ascii="仿宋" w:eastAsia="仿宋" w:hAnsi="仿宋" w:cs="宋体"/>
                <w:kern w:val="0"/>
                <w:sz w:val="24"/>
                <w:szCs w:val="24"/>
              </w:rPr>
              <w:t>140号）”为模拟采样点。</w:t>
            </w:r>
            <w:r>
              <w:rPr>
                <w:rFonts w:ascii="仿宋" w:eastAsia="仿宋" w:hAnsi="仿宋" w:cs="宋体" w:hint="eastAsia"/>
                <w:kern w:val="0"/>
                <w:sz w:val="24"/>
                <w:szCs w:val="24"/>
              </w:rPr>
              <w:t>供应商</w:t>
            </w:r>
            <w:r w:rsidRPr="00377CAF">
              <w:rPr>
                <w:rFonts w:ascii="仿宋" w:eastAsia="仿宋" w:hAnsi="仿宋" w:cs="宋体"/>
                <w:kern w:val="0"/>
                <w:sz w:val="24"/>
                <w:szCs w:val="24"/>
              </w:rPr>
              <w:t>应使用网页版百度地图进行</w:t>
            </w:r>
            <w:r>
              <w:rPr>
                <w:rFonts w:ascii="仿宋" w:eastAsia="仿宋" w:hAnsi="仿宋" w:cs="宋体" w:hint="eastAsia"/>
                <w:kern w:val="0"/>
                <w:sz w:val="24"/>
                <w:szCs w:val="24"/>
              </w:rPr>
              <w:t>耗用时间</w:t>
            </w:r>
            <w:r w:rsidRPr="00377CAF">
              <w:rPr>
                <w:rFonts w:ascii="仿宋" w:eastAsia="仿宋" w:hAnsi="仿宋" w:cs="宋体"/>
                <w:kern w:val="0"/>
                <w:sz w:val="24"/>
                <w:szCs w:val="24"/>
              </w:rPr>
              <w:t>查询（打开网页版百度地图-点击地图左上角搜索栏的箭头符号-选择“驾车”-起点处填“江门市生态环境局”，终点处填“投标人实验室的资质认定证书所载地址”-点击搜索），以导航显示</w:t>
            </w:r>
            <w:r>
              <w:rPr>
                <w:rFonts w:ascii="仿宋" w:eastAsia="仿宋" w:hAnsi="仿宋" w:cs="宋体" w:hint="eastAsia"/>
                <w:kern w:val="0"/>
                <w:sz w:val="24"/>
                <w:szCs w:val="24"/>
              </w:rPr>
              <w:t>所用时间</w:t>
            </w:r>
            <w:r w:rsidRPr="00377CAF">
              <w:rPr>
                <w:rFonts w:ascii="仿宋" w:eastAsia="仿宋" w:hAnsi="仿宋" w:cs="宋体"/>
                <w:kern w:val="0"/>
                <w:sz w:val="24"/>
                <w:szCs w:val="24"/>
              </w:rPr>
              <w:t>作为证明，投标文件中提供</w:t>
            </w:r>
            <w:r>
              <w:rPr>
                <w:rFonts w:ascii="仿宋" w:eastAsia="仿宋" w:hAnsi="仿宋" w:cs="宋体" w:hint="eastAsia"/>
                <w:kern w:val="0"/>
                <w:sz w:val="24"/>
                <w:szCs w:val="24"/>
              </w:rPr>
              <w:t>上</w:t>
            </w:r>
            <w:r w:rsidRPr="00377CAF">
              <w:rPr>
                <w:rFonts w:ascii="仿宋" w:eastAsia="仿宋" w:hAnsi="仿宋" w:cs="宋体"/>
                <w:kern w:val="0"/>
                <w:sz w:val="24"/>
                <w:szCs w:val="24"/>
              </w:rPr>
              <w:t>述导航查询结果网页截图并加盖</w:t>
            </w:r>
            <w:r>
              <w:rPr>
                <w:rFonts w:ascii="仿宋" w:eastAsia="仿宋" w:hAnsi="仿宋" w:cs="宋体" w:hint="eastAsia"/>
                <w:kern w:val="0"/>
                <w:sz w:val="24"/>
                <w:szCs w:val="24"/>
              </w:rPr>
              <w:t>供应商</w:t>
            </w:r>
            <w:r w:rsidRPr="00377CAF">
              <w:rPr>
                <w:rFonts w:ascii="仿宋" w:eastAsia="仿宋" w:hAnsi="仿宋" w:cs="宋体"/>
                <w:kern w:val="0"/>
                <w:sz w:val="24"/>
                <w:szCs w:val="24"/>
              </w:rPr>
              <w:t>公章，无则不予计分。</w:t>
            </w:r>
          </w:p>
        </w:tc>
        <w:tc>
          <w:tcPr>
            <w:tcW w:w="517"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color w:val="FF0000"/>
                <w:kern w:val="0"/>
                <w:sz w:val="24"/>
                <w:szCs w:val="24"/>
              </w:rPr>
            </w:pPr>
            <w:r w:rsidRPr="00AC46B1">
              <w:rPr>
                <w:rFonts w:ascii="仿宋" w:eastAsia="仿宋" w:hAnsi="仿宋" w:cs="宋体" w:hint="eastAsia"/>
                <w:bCs/>
                <w:kern w:val="0"/>
                <w:sz w:val="24"/>
                <w:szCs w:val="24"/>
              </w:rPr>
              <w:lastRenderedPageBreak/>
              <w:t>5</w:t>
            </w:r>
          </w:p>
        </w:tc>
        <w:tc>
          <w:tcPr>
            <w:tcW w:w="438"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color w:val="FF0000"/>
                <w:kern w:val="0"/>
                <w:sz w:val="24"/>
                <w:szCs w:val="24"/>
              </w:rPr>
            </w:pPr>
            <w:r w:rsidRPr="00AC46B1">
              <w:rPr>
                <w:rFonts w:ascii="仿宋" w:eastAsia="仿宋" w:hAnsi="仿宋" w:cs="宋体" w:hint="eastAsia"/>
                <w:color w:val="000000" w:themeColor="text1"/>
                <w:kern w:val="0"/>
                <w:sz w:val="24"/>
                <w:szCs w:val="24"/>
              </w:rPr>
              <w:t>5</w:t>
            </w:r>
          </w:p>
        </w:tc>
      </w:tr>
      <w:tr w:rsidR="008E1464" w:rsidRPr="00377CAF" w:rsidTr="00075D61">
        <w:trPr>
          <w:trHeight w:val="883"/>
        </w:trPr>
        <w:tc>
          <w:tcPr>
            <w:tcW w:w="493"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kern w:val="0"/>
                <w:sz w:val="24"/>
                <w:szCs w:val="24"/>
              </w:rPr>
            </w:pPr>
            <w:r w:rsidRPr="00377CAF">
              <w:rPr>
                <w:rFonts w:ascii="仿宋" w:eastAsia="仿宋" w:hAnsi="仿宋" w:cs="宋体" w:hint="eastAsia"/>
                <w:kern w:val="0"/>
                <w:sz w:val="24"/>
                <w:szCs w:val="24"/>
              </w:rPr>
              <w:lastRenderedPageBreak/>
              <w:t>（四）</w:t>
            </w:r>
          </w:p>
        </w:tc>
        <w:tc>
          <w:tcPr>
            <w:tcW w:w="497"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color w:val="FF0000"/>
                <w:kern w:val="0"/>
                <w:sz w:val="24"/>
                <w:szCs w:val="24"/>
              </w:rPr>
            </w:pPr>
            <w:r w:rsidRPr="00377CAF">
              <w:rPr>
                <w:rFonts w:ascii="仿宋" w:eastAsia="仿宋" w:hAnsi="仿宋" w:cs="宋体"/>
                <w:kern w:val="0"/>
                <w:sz w:val="24"/>
                <w:szCs w:val="24"/>
              </w:rPr>
              <w:t>项目组人员</w:t>
            </w:r>
          </w:p>
        </w:tc>
        <w:tc>
          <w:tcPr>
            <w:tcW w:w="3055" w:type="pct"/>
            <w:gridSpan w:val="2"/>
            <w:vAlign w:val="center"/>
          </w:tcPr>
          <w:p w:rsidR="008E1464" w:rsidRPr="00377CAF" w:rsidRDefault="008E1464" w:rsidP="00075D61">
            <w:pPr>
              <w:widowControl/>
              <w:autoSpaceDE w:val="0"/>
              <w:autoSpaceDN w:val="0"/>
              <w:adjustRightInd w:val="0"/>
              <w:jc w:val="left"/>
              <w:rPr>
                <w:rFonts w:ascii="仿宋" w:eastAsia="仿宋" w:hAnsi="仿宋" w:cs="宋体"/>
                <w:kern w:val="0"/>
                <w:sz w:val="24"/>
                <w:szCs w:val="24"/>
                <w:lang w:bidi="ar"/>
              </w:rPr>
            </w:pPr>
            <w:r w:rsidRPr="00377CAF">
              <w:rPr>
                <w:rFonts w:ascii="仿宋" w:eastAsia="仿宋" w:hAnsi="仿宋" w:cs="宋体"/>
                <w:kern w:val="0"/>
                <w:sz w:val="24"/>
                <w:szCs w:val="24"/>
                <w:lang w:bidi="ar"/>
              </w:rPr>
              <w:t>1</w:t>
            </w:r>
            <w:r w:rsidRPr="00377CAF">
              <w:rPr>
                <w:rFonts w:ascii="仿宋" w:eastAsia="仿宋" w:hAnsi="仿宋" w:cs="宋体" w:hint="eastAsia"/>
                <w:kern w:val="0"/>
                <w:sz w:val="24"/>
                <w:szCs w:val="24"/>
                <w:lang w:bidi="ar"/>
              </w:rPr>
              <w:t>.</w:t>
            </w:r>
            <w:r w:rsidRPr="00377CAF">
              <w:rPr>
                <w:rFonts w:ascii="仿宋" w:eastAsia="仿宋" w:hAnsi="仿宋" w:cs="宋体"/>
                <w:kern w:val="0"/>
                <w:sz w:val="24"/>
                <w:szCs w:val="24"/>
                <w:lang w:bidi="ar"/>
              </w:rPr>
              <w:t>项目负责人</w:t>
            </w:r>
            <w:r w:rsidRPr="00377CAF">
              <w:rPr>
                <w:rFonts w:ascii="仿宋" w:eastAsia="仿宋" w:hAnsi="仿宋" w:cs="宋体" w:hint="eastAsia"/>
                <w:kern w:val="0"/>
                <w:sz w:val="24"/>
                <w:szCs w:val="24"/>
                <w:lang w:bidi="ar"/>
              </w:rPr>
              <w:t>：</w:t>
            </w:r>
          </w:p>
          <w:p w:rsidR="008E1464" w:rsidRPr="00377CAF" w:rsidRDefault="008E1464" w:rsidP="00075D61">
            <w:pPr>
              <w:widowControl/>
              <w:autoSpaceDE w:val="0"/>
              <w:autoSpaceDN w:val="0"/>
              <w:adjustRightInd w:val="0"/>
              <w:jc w:val="left"/>
              <w:rPr>
                <w:rFonts w:ascii="仿宋" w:eastAsia="仿宋" w:hAnsi="仿宋" w:cs="宋体"/>
                <w:kern w:val="0"/>
                <w:sz w:val="24"/>
                <w:szCs w:val="24"/>
                <w:lang w:bidi="ar"/>
              </w:rPr>
            </w:pPr>
            <w:r w:rsidRPr="00377CAF">
              <w:rPr>
                <w:rFonts w:ascii="仿宋" w:eastAsia="仿宋" w:hAnsi="仿宋" w:cs="宋体" w:hint="eastAsia"/>
                <w:kern w:val="0"/>
                <w:sz w:val="24"/>
                <w:szCs w:val="24"/>
                <w:lang w:bidi="ar"/>
              </w:rPr>
              <w:t>项目负责人为环境类高级工程师职称得</w:t>
            </w:r>
            <w:r w:rsidRPr="00377CAF">
              <w:rPr>
                <w:rFonts w:ascii="仿宋" w:eastAsia="仿宋" w:hAnsi="仿宋" w:cs="宋体"/>
                <w:kern w:val="0"/>
                <w:sz w:val="24"/>
                <w:szCs w:val="24"/>
                <w:lang w:bidi="ar"/>
              </w:rPr>
              <w:t>5分；项目负责人为环境类中级职称得2分（不重复算分，得分高者算分。</w:t>
            </w:r>
          </w:p>
          <w:p w:rsidR="008E1464" w:rsidRPr="00377CAF" w:rsidRDefault="008E1464" w:rsidP="00075D61">
            <w:pPr>
              <w:widowControl/>
              <w:autoSpaceDE w:val="0"/>
              <w:autoSpaceDN w:val="0"/>
              <w:adjustRightInd w:val="0"/>
              <w:jc w:val="left"/>
              <w:rPr>
                <w:rFonts w:ascii="仿宋" w:eastAsia="仿宋" w:hAnsi="仿宋" w:cs="宋体"/>
                <w:b/>
                <w:bCs/>
                <w:kern w:val="0"/>
                <w:sz w:val="24"/>
                <w:szCs w:val="24"/>
              </w:rPr>
            </w:pPr>
            <w:r w:rsidRPr="00377CAF">
              <w:rPr>
                <w:rFonts w:ascii="仿宋" w:eastAsia="仿宋" w:hAnsi="仿宋" w:cs="宋体"/>
                <w:b/>
                <w:bCs/>
                <w:kern w:val="0"/>
                <w:sz w:val="24"/>
                <w:szCs w:val="24"/>
              </w:rPr>
              <w:t>注：提供项目负责人职称证书复印件</w:t>
            </w:r>
            <w:r w:rsidRPr="00377CAF">
              <w:rPr>
                <w:rFonts w:ascii="仿宋" w:eastAsia="仿宋" w:hAnsi="仿宋" w:cs="宋体" w:hint="eastAsia"/>
                <w:b/>
                <w:bCs/>
                <w:kern w:val="0"/>
                <w:sz w:val="24"/>
                <w:szCs w:val="24"/>
              </w:rPr>
              <w:t>、</w:t>
            </w:r>
            <w:r w:rsidRPr="00377CAF">
              <w:rPr>
                <w:rFonts w:ascii="仿宋" w:eastAsia="仿宋" w:hAnsi="仿宋" w:cs="宋体"/>
                <w:b/>
                <w:bCs/>
                <w:kern w:val="0"/>
                <w:sz w:val="24"/>
                <w:szCs w:val="24"/>
              </w:rPr>
              <w:t>获奖证书复印件，</w:t>
            </w:r>
            <w:r w:rsidRPr="00377CAF">
              <w:rPr>
                <w:rFonts w:ascii="仿宋" w:eastAsia="仿宋" w:hAnsi="仿宋" w:cs="宋体" w:hint="eastAsia"/>
                <w:b/>
                <w:bCs/>
                <w:kern w:val="0"/>
                <w:sz w:val="24"/>
                <w:szCs w:val="24"/>
              </w:rPr>
              <w:t>和开标前半年内</w:t>
            </w:r>
            <w:r w:rsidRPr="00377CAF">
              <w:rPr>
                <w:rFonts w:ascii="仿宋" w:eastAsia="仿宋" w:hAnsi="仿宋" w:cs="宋体"/>
                <w:b/>
                <w:bCs/>
                <w:kern w:val="0"/>
                <w:sz w:val="24"/>
                <w:szCs w:val="24"/>
                <w:lang w:val="ru-RU"/>
              </w:rPr>
              <w:t>任意1个月供应商为其购买的社保证明材料复印件</w:t>
            </w:r>
            <w:r w:rsidRPr="00377CAF">
              <w:rPr>
                <w:rFonts w:ascii="仿宋" w:eastAsia="仿宋" w:hAnsi="仿宋" w:cs="宋体" w:hint="eastAsia"/>
                <w:b/>
                <w:bCs/>
                <w:kern w:val="0"/>
                <w:sz w:val="24"/>
                <w:szCs w:val="24"/>
                <w:lang w:val="ru-RU"/>
              </w:rPr>
              <w:t>（投保单或社会保险参保人员缴费证明或单位代缴个人所得税税单复印件）</w:t>
            </w:r>
            <w:r w:rsidRPr="00377CAF">
              <w:rPr>
                <w:rFonts w:ascii="仿宋" w:eastAsia="仿宋" w:hAnsi="仿宋" w:cs="宋体"/>
                <w:b/>
                <w:bCs/>
                <w:kern w:val="0"/>
                <w:sz w:val="24"/>
                <w:szCs w:val="24"/>
                <w:lang w:val="ru-RU"/>
              </w:rPr>
              <w:t>并加盖公章，否则不计分。</w:t>
            </w:r>
          </w:p>
          <w:p w:rsidR="008E1464" w:rsidRPr="00377CAF" w:rsidRDefault="008E1464" w:rsidP="00075D61">
            <w:pPr>
              <w:widowControl/>
              <w:autoSpaceDE w:val="0"/>
              <w:autoSpaceDN w:val="0"/>
              <w:adjustRightInd w:val="0"/>
              <w:snapToGrid w:val="0"/>
              <w:spacing w:line="240" w:lineRule="atLeast"/>
              <w:jc w:val="left"/>
              <w:rPr>
                <w:rFonts w:ascii="仿宋" w:eastAsia="仿宋" w:hAnsi="仿宋" w:cs="宋体"/>
                <w:kern w:val="0"/>
                <w:sz w:val="24"/>
                <w:szCs w:val="24"/>
              </w:rPr>
            </w:pPr>
            <w:r w:rsidRPr="00377CAF">
              <w:rPr>
                <w:rFonts w:ascii="仿宋" w:eastAsia="仿宋" w:hAnsi="仿宋" w:cs="宋体"/>
                <w:kern w:val="0"/>
                <w:sz w:val="24"/>
                <w:szCs w:val="24"/>
                <w:lang w:bidi="ar"/>
              </w:rPr>
              <w:t>2</w:t>
            </w:r>
            <w:r w:rsidRPr="00377CAF">
              <w:rPr>
                <w:rFonts w:ascii="仿宋" w:eastAsia="仿宋" w:hAnsi="仿宋" w:cs="宋体" w:hint="eastAsia"/>
                <w:kern w:val="0"/>
                <w:sz w:val="24"/>
                <w:szCs w:val="24"/>
                <w:lang w:bidi="ar"/>
              </w:rPr>
              <w:t>.</w:t>
            </w:r>
            <w:r w:rsidRPr="00377CAF">
              <w:rPr>
                <w:rFonts w:ascii="仿宋" w:eastAsia="仿宋" w:hAnsi="仿宋" w:cs="宋体" w:hint="eastAsia"/>
                <w:kern w:val="0"/>
                <w:sz w:val="24"/>
                <w:szCs w:val="24"/>
              </w:rPr>
              <w:t>为本项目投入专业技术人员中，每一个环境相关中级职称以上人员得1</w:t>
            </w:r>
            <w:r w:rsidRPr="00377CAF">
              <w:rPr>
                <w:rFonts w:ascii="仿宋" w:eastAsia="仿宋" w:hAnsi="仿宋" w:cs="宋体"/>
                <w:kern w:val="0"/>
                <w:sz w:val="24"/>
                <w:szCs w:val="24"/>
              </w:rPr>
              <w:t>分（最高得</w:t>
            </w:r>
            <w:r w:rsidRPr="00377CAF">
              <w:rPr>
                <w:rFonts w:ascii="仿宋" w:eastAsia="仿宋" w:hAnsi="仿宋" w:cs="宋体" w:hint="eastAsia"/>
                <w:kern w:val="0"/>
                <w:sz w:val="24"/>
                <w:szCs w:val="24"/>
              </w:rPr>
              <w:t>4</w:t>
            </w:r>
            <w:r w:rsidRPr="00377CAF">
              <w:rPr>
                <w:rFonts w:ascii="仿宋" w:eastAsia="仿宋" w:hAnsi="仿宋" w:cs="宋体"/>
                <w:kern w:val="0"/>
                <w:sz w:val="24"/>
                <w:szCs w:val="24"/>
              </w:rPr>
              <w:t>分）；每一个具有第三方培训机构颁发的环境检测上岗合格证或培训证的专职检测人员得</w:t>
            </w:r>
            <w:r w:rsidRPr="00377CAF">
              <w:rPr>
                <w:rFonts w:ascii="仿宋" w:eastAsia="仿宋" w:hAnsi="仿宋" w:cs="宋体" w:hint="eastAsia"/>
                <w:kern w:val="0"/>
                <w:sz w:val="24"/>
                <w:szCs w:val="24"/>
              </w:rPr>
              <w:t>1</w:t>
            </w:r>
            <w:r w:rsidRPr="00377CAF">
              <w:rPr>
                <w:rFonts w:ascii="仿宋" w:eastAsia="仿宋" w:hAnsi="仿宋" w:cs="宋体"/>
                <w:kern w:val="0"/>
                <w:sz w:val="24"/>
                <w:szCs w:val="24"/>
              </w:rPr>
              <w:t>分（最高不超过</w:t>
            </w:r>
            <w:r w:rsidRPr="00377CAF">
              <w:rPr>
                <w:rFonts w:ascii="仿宋" w:eastAsia="仿宋" w:hAnsi="仿宋" w:cs="宋体" w:hint="eastAsia"/>
                <w:kern w:val="0"/>
                <w:sz w:val="24"/>
                <w:szCs w:val="24"/>
              </w:rPr>
              <w:t>3</w:t>
            </w:r>
            <w:r w:rsidRPr="00377CAF">
              <w:rPr>
                <w:rFonts w:ascii="仿宋" w:eastAsia="仿宋" w:hAnsi="仿宋" w:cs="宋体"/>
                <w:kern w:val="0"/>
                <w:sz w:val="24"/>
                <w:szCs w:val="24"/>
              </w:rPr>
              <w:t>分）；每一个具有检测检验机构资质认定内审员资格人员得0.5分（最高得2分）</w:t>
            </w:r>
          </w:p>
          <w:p w:rsidR="008E1464" w:rsidRPr="00377CAF" w:rsidRDefault="008E1464" w:rsidP="00075D61">
            <w:pPr>
              <w:widowControl/>
              <w:autoSpaceDE w:val="0"/>
              <w:autoSpaceDN w:val="0"/>
              <w:adjustRightInd w:val="0"/>
              <w:snapToGrid w:val="0"/>
              <w:spacing w:line="240" w:lineRule="atLeast"/>
              <w:jc w:val="left"/>
              <w:rPr>
                <w:rFonts w:ascii="仿宋" w:eastAsia="仿宋" w:hAnsi="仿宋" w:cs="宋体"/>
                <w:color w:val="FF0000"/>
                <w:kern w:val="0"/>
                <w:sz w:val="24"/>
                <w:szCs w:val="24"/>
              </w:rPr>
            </w:pPr>
            <w:r w:rsidRPr="00377CAF">
              <w:rPr>
                <w:rFonts w:ascii="仿宋" w:eastAsia="仿宋" w:hAnsi="仿宋" w:cs="宋体"/>
                <w:b/>
                <w:bCs/>
                <w:kern w:val="0"/>
                <w:sz w:val="24"/>
                <w:szCs w:val="24"/>
                <w:lang w:val="ru-RU"/>
              </w:rPr>
              <w:t>注：提供</w:t>
            </w:r>
            <w:r w:rsidRPr="00377CAF">
              <w:rPr>
                <w:rFonts w:ascii="仿宋" w:eastAsia="仿宋" w:hAnsi="仿宋" w:cs="宋体" w:hint="eastAsia"/>
                <w:b/>
                <w:bCs/>
                <w:kern w:val="0"/>
                <w:sz w:val="24"/>
                <w:szCs w:val="24"/>
                <w:lang w:val="ru-RU"/>
              </w:rPr>
              <w:t>上述</w:t>
            </w:r>
            <w:r w:rsidRPr="00377CAF">
              <w:rPr>
                <w:rFonts w:ascii="仿宋" w:eastAsia="仿宋" w:hAnsi="仿宋" w:cs="宋体"/>
                <w:b/>
                <w:bCs/>
                <w:kern w:val="0"/>
                <w:sz w:val="24"/>
                <w:szCs w:val="24"/>
                <w:lang w:val="ru-RU"/>
              </w:rPr>
              <w:t>人员</w:t>
            </w:r>
            <w:r w:rsidRPr="00377CAF">
              <w:rPr>
                <w:rFonts w:ascii="仿宋" w:eastAsia="仿宋" w:hAnsi="仿宋" w:cs="宋体" w:hint="eastAsia"/>
                <w:b/>
                <w:bCs/>
                <w:kern w:val="0"/>
                <w:sz w:val="24"/>
                <w:szCs w:val="24"/>
                <w:lang w:val="ru-RU"/>
              </w:rPr>
              <w:t>清单，证书复印件</w:t>
            </w:r>
            <w:r w:rsidRPr="00377CAF">
              <w:rPr>
                <w:rFonts w:ascii="仿宋" w:eastAsia="仿宋" w:hAnsi="仿宋" w:cs="宋体"/>
                <w:b/>
                <w:bCs/>
                <w:kern w:val="0"/>
                <w:sz w:val="24"/>
                <w:szCs w:val="24"/>
                <w:lang w:val="ru-RU"/>
              </w:rPr>
              <w:t>及</w:t>
            </w:r>
            <w:r w:rsidRPr="00377CAF">
              <w:rPr>
                <w:rFonts w:ascii="仿宋" w:eastAsia="仿宋" w:hAnsi="仿宋" w:cs="宋体" w:hint="eastAsia"/>
                <w:b/>
                <w:bCs/>
                <w:kern w:val="0"/>
                <w:sz w:val="24"/>
                <w:szCs w:val="24"/>
              </w:rPr>
              <w:t>开标前半年内</w:t>
            </w:r>
            <w:r w:rsidRPr="00377CAF">
              <w:rPr>
                <w:rFonts w:ascii="仿宋" w:eastAsia="仿宋" w:hAnsi="仿宋" w:cs="宋体"/>
                <w:b/>
                <w:bCs/>
                <w:kern w:val="0"/>
                <w:sz w:val="24"/>
                <w:szCs w:val="24"/>
                <w:lang w:val="ru-RU"/>
              </w:rPr>
              <w:t>任意1个月供应商为上述人员购买的社保证明材料复印件</w:t>
            </w:r>
            <w:r w:rsidRPr="00377CAF">
              <w:rPr>
                <w:rFonts w:ascii="仿宋" w:eastAsia="仿宋" w:hAnsi="仿宋" w:cs="宋体" w:hint="eastAsia"/>
                <w:b/>
                <w:bCs/>
                <w:kern w:val="0"/>
                <w:sz w:val="24"/>
                <w:szCs w:val="24"/>
                <w:lang w:val="ru-RU"/>
              </w:rPr>
              <w:t>（投保单或社会保险参保人员缴费证明或单位代缴个人所得税税单复印件）</w:t>
            </w:r>
            <w:r w:rsidRPr="00377CAF">
              <w:rPr>
                <w:rFonts w:ascii="仿宋" w:eastAsia="仿宋" w:hAnsi="仿宋" w:cs="宋体"/>
                <w:b/>
                <w:bCs/>
                <w:kern w:val="0"/>
                <w:sz w:val="24"/>
                <w:szCs w:val="24"/>
                <w:lang w:val="ru-RU"/>
              </w:rPr>
              <w:t>并加盖公章，否则不计分。</w:t>
            </w:r>
          </w:p>
        </w:tc>
        <w:tc>
          <w:tcPr>
            <w:tcW w:w="517"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bCs/>
                <w:kern w:val="0"/>
                <w:sz w:val="24"/>
                <w:szCs w:val="24"/>
              </w:rPr>
            </w:pPr>
            <w:r w:rsidRPr="00377CAF">
              <w:rPr>
                <w:rFonts w:ascii="仿宋" w:eastAsia="仿宋" w:hAnsi="仿宋" w:cs="宋体" w:hint="eastAsia"/>
                <w:bCs/>
                <w:kern w:val="0"/>
                <w:sz w:val="24"/>
                <w:szCs w:val="24"/>
              </w:rPr>
              <w:t>14</w:t>
            </w:r>
          </w:p>
        </w:tc>
        <w:tc>
          <w:tcPr>
            <w:tcW w:w="438"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kern w:val="0"/>
                <w:sz w:val="24"/>
                <w:szCs w:val="24"/>
              </w:rPr>
            </w:pPr>
            <w:r w:rsidRPr="00377CAF">
              <w:rPr>
                <w:rFonts w:ascii="仿宋" w:eastAsia="仿宋" w:hAnsi="仿宋" w:cs="宋体" w:hint="eastAsia"/>
                <w:kern w:val="0"/>
                <w:sz w:val="24"/>
                <w:szCs w:val="24"/>
              </w:rPr>
              <w:t>14</w:t>
            </w:r>
          </w:p>
        </w:tc>
      </w:tr>
      <w:tr w:rsidR="008E1464" w:rsidRPr="00377CAF" w:rsidTr="00075D61">
        <w:trPr>
          <w:trHeight w:val="883"/>
        </w:trPr>
        <w:tc>
          <w:tcPr>
            <w:tcW w:w="493" w:type="pct"/>
            <w:vAlign w:val="center"/>
          </w:tcPr>
          <w:p w:rsidR="008E1464" w:rsidRPr="00377CAF" w:rsidRDefault="008E1464" w:rsidP="00075D61">
            <w:pPr>
              <w:autoSpaceDE w:val="0"/>
              <w:autoSpaceDN w:val="0"/>
              <w:adjustRightInd w:val="0"/>
              <w:snapToGrid w:val="0"/>
              <w:spacing w:line="264" w:lineRule="auto"/>
              <w:ind w:leftChars="-30" w:left="-63" w:rightChars="-42" w:right="-88"/>
              <w:jc w:val="center"/>
              <w:rPr>
                <w:rFonts w:ascii="仿宋" w:eastAsia="仿宋" w:hAnsi="仿宋" w:cs="宋体"/>
                <w:kern w:val="0"/>
                <w:sz w:val="24"/>
                <w:szCs w:val="24"/>
              </w:rPr>
            </w:pPr>
            <w:r>
              <w:rPr>
                <w:rFonts w:ascii="仿宋" w:eastAsia="仿宋" w:hAnsi="仿宋" w:cs="宋体" w:hint="eastAsia"/>
                <w:kern w:val="0"/>
                <w:sz w:val="24"/>
                <w:szCs w:val="24"/>
              </w:rPr>
              <w:t>（五）</w:t>
            </w:r>
          </w:p>
        </w:tc>
        <w:tc>
          <w:tcPr>
            <w:tcW w:w="497" w:type="pct"/>
            <w:vAlign w:val="center"/>
          </w:tcPr>
          <w:p w:rsidR="008E1464" w:rsidRPr="00D528FC" w:rsidRDefault="008E1464" w:rsidP="00075D61">
            <w:pPr>
              <w:snapToGrid w:val="0"/>
              <w:spacing w:line="264" w:lineRule="auto"/>
              <w:jc w:val="center"/>
              <w:rPr>
                <w:rFonts w:ascii="仿宋" w:eastAsia="仿宋" w:hAnsi="仿宋" w:cs="宋体"/>
                <w:kern w:val="0"/>
                <w:sz w:val="24"/>
                <w:szCs w:val="24"/>
              </w:rPr>
            </w:pPr>
            <w:r w:rsidRPr="00D528FC">
              <w:rPr>
                <w:rFonts w:ascii="仿宋" w:eastAsia="仿宋" w:hAnsi="仿宋" w:cs="宋体" w:hint="eastAsia"/>
                <w:kern w:val="0"/>
                <w:sz w:val="24"/>
                <w:szCs w:val="24"/>
              </w:rPr>
              <w:t>价格得分</w:t>
            </w:r>
          </w:p>
        </w:tc>
        <w:tc>
          <w:tcPr>
            <w:tcW w:w="3055" w:type="pct"/>
            <w:gridSpan w:val="2"/>
            <w:vAlign w:val="center"/>
          </w:tcPr>
          <w:p w:rsidR="008E1464" w:rsidRPr="00D528FC" w:rsidRDefault="008E1464" w:rsidP="00075D61">
            <w:pPr>
              <w:snapToGrid w:val="0"/>
              <w:spacing w:line="264" w:lineRule="auto"/>
              <w:rPr>
                <w:rFonts w:ascii="仿宋" w:eastAsia="仿宋" w:hAnsi="仿宋" w:cs="宋体"/>
                <w:kern w:val="0"/>
                <w:sz w:val="24"/>
                <w:szCs w:val="24"/>
              </w:rPr>
            </w:pPr>
            <w:r w:rsidRPr="00D528FC">
              <w:rPr>
                <w:rFonts w:ascii="仿宋" w:eastAsia="仿宋" w:hAnsi="仿宋" w:cs="宋体" w:hint="eastAsia"/>
                <w:kern w:val="0"/>
                <w:sz w:val="24"/>
                <w:szCs w:val="24"/>
              </w:rPr>
              <w:t>价格分应当采用低价优先法计算，即满足采购需求且报价最低的为基准价，该项价格得分为满分。其他供应商的价格得分统一按照下列公式计算：</w:t>
            </w:r>
            <w:r w:rsidRPr="00D528FC">
              <w:rPr>
                <w:rFonts w:ascii="仿宋" w:eastAsia="仿宋" w:hAnsi="仿宋" w:cs="宋体"/>
                <w:kern w:val="0"/>
                <w:sz w:val="24"/>
                <w:szCs w:val="24"/>
              </w:rPr>
              <w:t>供应商价格得分=(基准价／报价)×</w:t>
            </w:r>
            <w:r w:rsidRPr="00D528FC">
              <w:rPr>
                <w:rFonts w:ascii="仿宋" w:eastAsia="仿宋" w:hAnsi="仿宋" w:cs="宋体" w:hint="eastAsia"/>
                <w:kern w:val="0"/>
                <w:sz w:val="24"/>
                <w:szCs w:val="24"/>
              </w:rPr>
              <w:t>10</w:t>
            </w:r>
            <w:r w:rsidRPr="00D528FC">
              <w:rPr>
                <w:rFonts w:ascii="仿宋" w:eastAsia="仿宋" w:hAnsi="仿宋" w:cs="宋体"/>
                <w:kern w:val="0"/>
                <w:sz w:val="24"/>
                <w:szCs w:val="24"/>
              </w:rPr>
              <w:t>，价格得分四舍五入后保留小数点后两位有效数。</w:t>
            </w:r>
          </w:p>
        </w:tc>
        <w:tc>
          <w:tcPr>
            <w:tcW w:w="517" w:type="pct"/>
            <w:vAlign w:val="center"/>
          </w:tcPr>
          <w:p w:rsidR="008E1464" w:rsidRPr="00D528FC" w:rsidRDefault="008E1464" w:rsidP="00075D61">
            <w:pPr>
              <w:snapToGrid w:val="0"/>
              <w:spacing w:line="264" w:lineRule="auto"/>
              <w:ind w:leftChars="-37" w:left="-78" w:rightChars="-35" w:right="-73"/>
              <w:jc w:val="center"/>
              <w:rPr>
                <w:rFonts w:ascii="仿宋" w:eastAsia="仿宋" w:hAnsi="仿宋" w:cs="宋体"/>
                <w:kern w:val="0"/>
                <w:sz w:val="24"/>
                <w:szCs w:val="24"/>
              </w:rPr>
            </w:pPr>
            <w:r w:rsidRPr="00D528FC">
              <w:rPr>
                <w:rFonts w:ascii="仿宋" w:eastAsia="仿宋" w:hAnsi="仿宋" w:cs="宋体"/>
                <w:kern w:val="0"/>
                <w:sz w:val="24"/>
                <w:szCs w:val="24"/>
              </w:rPr>
              <w:t>10</w:t>
            </w:r>
          </w:p>
        </w:tc>
        <w:tc>
          <w:tcPr>
            <w:tcW w:w="438" w:type="pct"/>
            <w:vAlign w:val="center"/>
          </w:tcPr>
          <w:p w:rsidR="008E1464" w:rsidRPr="00D528FC" w:rsidRDefault="008E1464" w:rsidP="00075D61">
            <w:pPr>
              <w:snapToGrid w:val="0"/>
              <w:spacing w:line="264" w:lineRule="auto"/>
              <w:ind w:leftChars="-37" w:left="-78" w:rightChars="-35" w:right="-73"/>
              <w:jc w:val="center"/>
              <w:rPr>
                <w:rFonts w:ascii="仿宋" w:eastAsia="仿宋" w:hAnsi="仿宋" w:cs="宋体"/>
                <w:kern w:val="0"/>
                <w:sz w:val="24"/>
                <w:szCs w:val="24"/>
              </w:rPr>
            </w:pPr>
            <w:r w:rsidRPr="00D528FC">
              <w:rPr>
                <w:rFonts w:ascii="仿宋" w:eastAsia="仿宋" w:hAnsi="仿宋" w:cs="宋体"/>
                <w:kern w:val="0"/>
                <w:sz w:val="24"/>
                <w:szCs w:val="24"/>
              </w:rPr>
              <w:t>10</w:t>
            </w:r>
          </w:p>
        </w:tc>
      </w:tr>
      <w:tr w:rsidR="008E1464" w:rsidRPr="00377CAF" w:rsidTr="00075D61">
        <w:trPr>
          <w:trHeight w:val="554"/>
        </w:trPr>
        <w:tc>
          <w:tcPr>
            <w:tcW w:w="4045" w:type="pct"/>
            <w:gridSpan w:val="4"/>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合计</w:t>
            </w:r>
          </w:p>
        </w:tc>
        <w:tc>
          <w:tcPr>
            <w:tcW w:w="517"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100分</w:t>
            </w:r>
          </w:p>
        </w:tc>
        <w:tc>
          <w:tcPr>
            <w:tcW w:w="438" w:type="pct"/>
            <w:vAlign w:val="center"/>
          </w:tcPr>
          <w:p w:rsidR="008E1464" w:rsidRPr="00377CAF" w:rsidRDefault="008E1464" w:rsidP="00075D61">
            <w:pPr>
              <w:autoSpaceDE w:val="0"/>
              <w:autoSpaceDN w:val="0"/>
              <w:adjustRightInd w:val="0"/>
              <w:snapToGrid w:val="0"/>
              <w:spacing w:line="264" w:lineRule="auto"/>
              <w:ind w:leftChars="-37" w:left="-78" w:rightChars="-35" w:right="-73"/>
              <w:jc w:val="center"/>
              <w:rPr>
                <w:rFonts w:ascii="仿宋" w:eastAsia="仿宋" w:hAnsi="仿宋" w:cs="宋体"/>
                <w:b/>
                <w:kern w:val="0"/>
                <w:sz w:val="24"/>
                <w:szCs w:val="24"/>
              </w:rPr>
            </w:pPr>
            <w:r w:rsidRPr="00377CAF">
              <w:rPr>
                <w:rFonts w:ascii="仿宋" w:eastAsia="仿宋" w:hAnsi="仿宋" w:cs="宋体" w:hint="eastAsia"/>
                <w:b/>
                <w:kern w:val="0"/>
                <w:sz w:val="24"/>
                <w:szCs w:val="24"/>
              </w:rPr>
              <w:t>100%</w:t>
            </w:r>
          </w:p>
        </w:tc>
      </w:tr>
    </w:tbl>
    <w:p w:rsidR="008E1464" w:rsidRPr="00AC46B1" w:rsidRDefault="008E1464" w:rsidP="008E1464">
      <w:pPr>
        <w:tabs>
          <w:tab w:val="left" w:pos="945"/>
        </w:tabs>
        <w:spacing w:line="360" w:lineRule="auto"/>
        <w:jc w:val="left"/>
        <w:rPr>
          <w:rFonts w:ascii="仿宋" w:eastAsia="仿宋" w:hAnsi="仿宋"/>
          <w:b/>
          <w:color w:val="000000"/>
          <w:sz w:val="29"/>
          <w:szCs w:val="29"/>
        </w:rPr>
      </w:pPr>
    </w:p>
    <w:p w:rsidR="008E1464" w:rsidRPr="00AC46B1" w:rsidRDefault="008E1464" w:rsidP="008E1464">
      <w:pPr>
        <w:spacing w:line="560" w:lineRule="exact"/>
        <w:ind w:firstLineChars="200" w:firstLine="420"/>
        <w:rPr>
          <w:rFonts w:ascii="仿宋" w:eastAsia="仿宋" w:hAnsi="仿宋"/>
        </w:rPr>
      </w:pPr>
    </w:p>
    <w:p w:rsidR="008E1464" w:rsidRPr="00AC46B1" w:rsidRDefault="008E1464" w:rsidP="008E1464">
      <w:pPr>
        <w:rPr>
          <w:rFonts w:ascii="仿宋" w:eastAsia="仿宋" w:hAnsi="仿宋"/>
        </w:rPr>
      </w:pPr>
    </w:p>
    <w:p w:rsidR="00D7502D" w:rsidRDefault="00D7502D"/>
    <w:sectPr w:rsidR="00D750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EB" w:rsidRDefault="00867AEB" w:rsidP="008E1464">
      <w:r>
        <w:separator/>
      </w:r>
    </w:p>
  </w:endnote>
  <w:endnote w:type="continuationSeparator" w:id="0">
    <w:p w:rsidR="00867AEB" w:rsidRDefault="00867AEB" w:rsidP="008E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49" w:rsidRDefault="00867AEB">
    <w:pPr>
      <w:pStyle w:val="a4"/>
      <w:jc w:val="center"/>
    </w:pPr>
  </w:p>
  <w:p w:rsidR="00D11049" w:rsidRDefault="00867A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EB" w:rsidRDefault="00867AEB" w:rsidP="008E1464">
      <w:r>
        <w:separator/>
      </w:r>
    </w:p>
  </w:footnote>
  <w:footnote w:type="continuationSeparator" w:id="0">
    <w:p w:rsidR="00867AEB" w:rsidRDefault="00867AEB" w:rsidP="008E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67F1"/>
    <w:multiLevelType w:val="multilevel"/>
    <w:tmpl w:val="190767F1"/>
    <w:lvl w:ilvl="0">
      <w:start w:val="1"/>
      <w:numFmt w:val="decimalEnclosedCircle"/>
      <w:lvlText w:val="%1"/>
      <w:lvlJc w:val="left"/>
      <w:pPr>
        <w:ind w:left="282" w:hanging="360"/>
      </w:pPr>
      <w:rPr>
        <w:rFonts w:hint="default"/>
      </w:rPr>
    </w:lvl>
    <w:lvl w:ilvl="1">
      <w:start w:val="1"/>
      <w:numFmt w:val="lowerLetter"/>
      <w:lvlText w:val="%2)"/>
      <w:lvlJc w:val="left"/>
      <w:pPr>
        <w:ind w:left="762" w:hanging="420"/>
      </w:pPr>
    </w:lvl>
    <w:lvl w:ilvl="2">
      <w:start w:val="1"/>
      <w:numFmt w:val="lowerRoman"/>
      <w:lvlText w:val="%3."/>
      <w:lvlJc w:val="right"/>
      <w:pPr>
        <w:ind w:left="1182" w:hanging="420"/>
      </w:pPr>
    </w:lvl>
    <w:lvl w:ilvl="3">
      <w:start w:val="1"/>
      <w:numFmt w:val="decimal"/>
      <w:lvlText w:val="%4."/>
      <w:lvlJc w:val="left"/>
      <w:pPr>
        <w:ind w:left="1602" w:hanging="420"/>
      </w:pPr>
    </w:lvl>
    <w:lvl w:ilvl="4">
      <w:start w:val="1"/>
      <w:numFmt w:val="lowerLetter"/>
      <w:lvlText w:val="%5)"/>
      <w:lvlJc w:val="left"/>
      <w:pPr>
        <w:ind w:left="2022" w:hanging="420"/>
      </w:pPr>
    </w:lvl>
    <w:lvl w:ilvl="5">
      <w:start w:val="1"/>
      <w:numFmt w:val="lowerRoman"/>
      <w:lvlText w:val="%6."/>
      <w:lvlJc w:val="right"/>
      <w:pPr>
        <w:ind w:left="2442" w:hanging="420"/>
      </w:pPr>
    </w:lvl>
    <w:lvl w:ilvl="6">
      <w:start w:val="1"/>
      <w:numFmt w:val="decimal"/>
      <w:lvlText w:val="%7."/>
      <w:lvlJc w:val="left"/>
      <w:pPr>
        <w:ind w:left="2862" w:hanging="420"/>
      </w:pPr>
    </w:lvl>
    <w:lvl w:ilvl="7">
      <w:start w:val="1"/>
      <w:numFmt w:val="lowerLetter"/>
      <w:lvlText w:val="%8)"/>
      <w:lvlJc w:val="left"/>
      <w:pPr>
        <w:ind w:left="3282" w:hanging="420"/>
      </w:pPr>
    </w:lvl>
    <w:lvl w:ilvl="8">
      <w:start w:val="1"/>
      <w:numFmt w:val="lowerRoman"/>
      <w:lvlText w:val="%9."/>
      <w:lvlJc w:val="right"/>
      <w:pPr>
        <w:ind w:left="37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83"/>
    <w:rsid w:val="00030BDB"/>
    <w:rsid w:val="005F09B4"/>
    <w:rsid w:val="00867AEB"/>
    <w:rsid w:val="008E1464"/>
    <w:rsid w:val="00A10083"/>
    <w:rsid w:val="00D7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464"/>
    <w:rPr>
      <w:sz w:val="18"/>
      <w:szCs w:val="18"/>
    </w:rPr>
  </w:style>
  <w:style w:type="paragraph" w:styleId="a4">
    <w:name w:val="footer"/>
    <w:basedOn w:val="a"/>
    <w:link w:val="Char0"/>
    <w:uiPriority w:val="99"/>
    <w:unhideWhenUsed/>
    <w:rsid w:val="008E1464"/>
    <w:pPr>
      <w:tabs>
        <w:tab w:val="center" w:pos="4153"/>
        <w:tab w:val="right" w:pos="8306"/>
      </w:tabs>
      <w:snapToGrid w:val="0"/>
      <w:jc w:val="left"/>
    </w:pPr>
    <w:rPr>
      <w:sz w:val="18"/>
      <w:szCs w:val="18"/>
    </w:rPr>
  </w:style>
  <w:style w:type="character" w:customStyle="1" w:styleId="Char0">
    <w:name w:val="页脚 Char"/>
    <w:basedOn w:val="a0"/>
    <w:link w:val="a4"/>
    <w:uiPriority w:val="99"/>
    <w:rsid w:val="008E14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464"/>
    <w:rPr>
      <w:sz w:val="18"/>
      <w:szCs w:val="18"/>
    </w:rPr>
  </w:style>
  <w:style w:type="paragraph" w:styleId="a4">
    <w:name w:val="footer"/>
    <w:basedOn w:val="a"/>
    <w:link w:val="Char0"/>
    <w:uiPriority w:val="99"/>
    <w:unhideWhenUsed/>
    <w:rsid w:val="008E1464"/>
    <w:pPr>
      <w:tabs>
        <w:tab w:val="center" w:pos="4153"/>
        <w:tab w:val="right" w:pos="8306"/>
      </w:tabs>
      <w:snapToGrid w:val="0"/>
      <w:jc w:val="left"/>
    </w:pPr>
    <w:rPr>
      <w:sz w:val="18"/>
      <w:szCs w:val="18"/>
    </w:rPr>
  </w:style>
  <w:style w:type="character" w:customStyle="1" w:styleId="Char0">
    <w:name w:val="页脚 Char"/>
    <w:basedOn w:val="a0"/>
    <w:link w:val="a4"/>
    <w:uiPriority w:val="99"/>
    <w:rsid w:val="008E14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2140</Characters>
  <Application>Microsoft Office Word</Application>
  <DocSecurity>0</DocSecurity>
  <Lines>17</Lines>
  <Paragraphs>5</Paragraphs>
  <ScaleCrop>false</ScaleCrop>
  <Company>Microsoft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王宇霞</dc:creator>
  <cp:keywords/>
  <dc:description/>
  <cp:lastModifiedBy>牛瑞</cp:lastModifiedBy>
  <cp:revision>3</cp:revision>
  <dcterms:created xsi:type="dcterms:W3CDTF">2022-04-28T08:23:00Z</dcterms:created>
  <dcterms:modified xsi:type="dcterms:W3CDTF">2022-05-10T03:18:00Z</dcterms:modified>
</cp:coreProperties>
</file>