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F4" w:rsidRDefault="00F34F7C">
      <w:pPr>
        <w:spacing w:line="600" w:lineRule="exact"/>
        <w:rPr>
          <w:rFonts w:ascii="黑体" w:eastAsia="黑体" w:hAnsi="黑体" w:cs="黑体"/>
        </w:rPr>
      </w:pPr>
      <w:r>
        <w:rPr>
          <w:rFonts w:ascii="黑体" w:eastAsia="黑体" w:hAnsi="黑体" w:cs="黑体" w:hint="eastAsia"/>
        </w:rPr>
        <w:t>附件</w:t>
      </w:r>
      <w:r>
        <w:rPr>
          <w:rFonts w:ascii="黑体" w:eastAsia="黑体" w:hAnsi="黑体" w:cs="黑体" w:hint="eastAsia"/>
        </w:rPr>
        <w:t>1</w:t>
      </w:r>
    </w:p>
    <w:p w:rsidR="009D67F4" w:rsidRDefault="009D67F4">
      <w:pPr>
        <w:rPr>
          <w:rFonts w:ascii="仿宋_GB2312" w:hAnsi="Times New Roman" w:cs="宋体"/>
          <w:b/>
          <w:bCs/>
          <w:color w:val="000000"/>
          <w:kern w:val="0"/>
          <w:sz w:val="30"/>
          <w:szCs w:val="30"/>
        </w:rPr>
      </w:pPr>
    </w:p>
    <w:p w:rsidR="009D67F4" w:rsidRDefault="00F34F7C">
      <w:pPr>
        <w:jc w:val="center"/>
        <w:rPr>
          <w:rFonts w:ascii="仿宋_GB2312" w:hAnsi="Times New Roman" w:cs="宋体"/>
          <w:b/>
          <w:bCs/>
          <w:color w:val="000000"/>
          <w:kern w:val="0"/>
          <w:sz w:val="44"/>
          <w:szCs w:val="44"/>
        </w:rPr>
      </w:pPr>
      <w:r>
        <w:rPr>
          <w:rFonts w:ascii="仿宋_GB2312" w:hAnsi="Times New Roman" w:cs="宋体" w:hint="eastAsia"/>
          <w:b/>
          <w:bCs/>
          <w:color w:val="000000"/>
          <w:kern w:val="0"/>
          <w:sz w:val="44"/>
          <w:szCs w:val="44"/>
        </w:rPr>
        <w:t>江门市农业农村局</w:t>
      </w:r>
      <w:r>
        <w:rPr>
          <w:rFonts w:ascii="仿宋_GB2312" w:hAnsi="Times New Roman" w:cs="宋体" w:hint="eastAsia"/>
          <w:b/>
          <w:bCs/>
          <w:color w:val="000000"/>
          <w:kern w:val="0"/>
          <w:sz w:val="44"/>
          <w:szCs w:val="44"/>
        </w:rPr>
        <w:t>2022</w:t>
      </w:r>
      <w:r>
        <w:rPr>
          <w:rFonts w:ascii="仿宋_GB2312" w:hAnsi="Times New Roman" w:cs="宋体" w:hint="eastAsia"/>
          <w:b/>
          <w:bCs/>
          <w:color w:val="000000"/>
          <w:kern w:val="0"/>
          <w:sz w:val="44"/>
          <w:szCs w:val="44"/>
        </w:rPr>
        <w:t>年渔业资源</w:t>
      </w:r>
    </w:p>
    <w:p w:rsidR="009D67F4" w:rsidRDefault="00F34F7C">
      <w:pPr>
        <w:jc w:val="center"/>
        <w:rPr>
          <w:rFonts w:ascii="仿宋_GB2312" w:hAnsi="Times New Roman" w:cs="宋体"/>
          <w:b/>
          <w:bCs/>
          <w:color w:val="000000"/>
          <w:kern w:val="0"/>
          <w:sz w:val="44"/>
          <w:szCs w:val="44"/>
        </w:rPr>
      </w:pPr>
      <w:r>
        <w:rPr>
          <w:rFonts w:ascii="仿宋_GB2312" w:hAnsi="Times New Roman" w:cs="宋体" w:hint="eastAsia"/>
          <w:b/>
          <w:bCs/>
          <w:color w:val="000000"/>
          <w:kern w:val="0"/>
          <w:sz w:val="44"/>
          <w:szCs w:val="44"/>
        </w:rPr>
        <w:t>增殖放流苗种供应商报价表</w:t>
      </w:r>
    </w:p>
    <w:p w:rsidR="009D67F4" w:rsidRDefault="009D67F4">
      <w:pPr>
        <w:jc w:val="center"/>
        <w:rPr>
          <w:rFonts w:ascii="仿宋_GB2312" w:hAnsi="Times New Roman" w:cs="宋体"/>
          <w:b/>
          <w:bCs/>
          <w:color w:val="000000"/>
          <w:kern w:val="0"/>
          <w:sz w:val="44"/>
          <w:szCs w:val="44"/>
        </w:rPr>
      </w:pPr>
    </w:p>
    <w:p w:rsidR="009D67F4" w:rsidRDefault="00F34F7C">
      <w:pPr>
        <w:rPr>
          <w:rFonts w:ascii="仿宋_GB2312" w:cs="宋体"/>
          <w:color w:val="000000"/>
          <w:kern w:val="0"/>
        </w:rPr>
      </w:pPr>
      <w:r>
        <w:rPr>
          <w:rFonts w:ascii="仿宋_GB2312" w:cs="宋体" w:hint="eastAsia"/>
          <w:color w:val="000000"/>
          <w:kern w:val="0"/>
        </w:rPr>
        <w:t>供应商（盖章）</w:t>
      </w:r>
      <w:r>
        <w:rPr>
          <w:rFonts w:ascii="仿宋_GB2312" w:cs="宋体" w:hint="eastAsia"/>
          <w:color w:val="000000"/>
          <w:kern w:val="0"/>
        </w:rPr>
        <w:t xml:space="preserve">:                         </w:t>
      </w:r>
      <w:r>
        <w:rPr>
          <w:rFonts w:ascii="仿宋_GB2312" w:cs="宋体" w:hint="eastAsia"/>
          <w:color w:val="000000"/>
          <w:kern w:val="0"/>
        </w:rPr>
        <w:t>年</w:t>
      </w:r>
      <w:r>
        <w:rPr>
          <w:rFonts w:ascii="仿宋_GB2312" w:cs="宋体" w:hint="eastAsia"/>
          <w:color w:val="000000"/>
          <w:kern w:val="0"/>
        </w:rPr>
        <w:t xml:space="preserve">   </w:t>
      </w:r>
      <w:r>
        <w:rPr>
          <w:rFonts w:ascii="仿宋_GB2312" w:cs="宋体" w:hint="eastAsia"/>
          <w:color w:val="000000"/>
          <w:kern w:val="0"/>
        </w:rPr>
        <w:t>月</w:t>
      </w:r>
      <w:r>
        <w:rPr>
          <w:rFonts w:ascii="仿宋_GB2312" w:cs="宋体" w:hint="eastAsia"/>
          <w:color w:val="000000"/>
          <w:kern w:val="0"/>
        </w:rPr>
        <w:t xml:space="preserve">   </w:t>
      </w:r>
      <w:r>
        <w:rPr>
          <w:rFonts w:ascii="仿宋_GB2312" w:cs="宋体" w:hint="eastAsia"/>
          <w:color w:val="000000"/>
          <w:kern w:val="0"/>
        </w:rPr>
        <w:t>日</w:t>
      </w:r>
      <w:r>
        <w:rPr>
          <w:rFonts w:ascii="仿宋_GB2312" w:cs="宋体" w:hint="eastAsia"/>
          <w:color w:val="000000"/>
          <w:kern w:val="0"/>
        </w:rPr>
        <w:t xml:space="preserve"> </w:t>
      </w:r>
    </w:p>
    <w:tbl>
      <w:tblPr>
        <w:tblStyle w:val="a4"/>
        <w:tblW w:w="4998" w:type="pct"/>
        <w:tblLook w:val="04A0" w:firstRow="1" w:lastRow="0" w:firstColumn="1" w:lastColumn="0" w:noHBand="0" w:noVBand="1"/>
      </w:tblPr>
      <w:tblGrid>
        <w:gridCol w:w="1649"/>
        <w:gridCol w:w="1973"/>
        <w:gridCol w:w="1810"/>
        <w:gridCol w:w="1809"/>
        <w:gridCol w:w="1815"/>
      </w:tblGrid>
      <w:tr w:rsidR="009D67F4">
        <w:tc>
          <w:tcPr>
            <w:tcW w:w="910" w:type="pct"/>
          </w:tcPr>
          <w:p w:rsidR="009D67F4" w:rsidRDefault="00F34F7C">
            <w:pPr>
              <w:spacing w:line="500" w:lineRule="exact"/>
              <w:jc w:val="center"/>
              <w:rPr>
                <w:rFonts w:cs="宋体"/>
                <w:color w:val="000000"/>
                <w:kern w:val="0"/>
              </w:rPr>
            </w:pPr>
            <w:r>
              <w:rPr>
                <w:rFonts w:cs="宋体" w:hint="eastAsia"/>
                <w:color w:val="000000"/>
                <w:kern w:val="0"/>
              </w:rPr>
              <w:t>品种</w:t>
            </w:r>
          </w:p>
          <w:p w:rsidR="009D67F4" w:rsidRDefault="00F34F7C">
            <w:pPr>
              <w:spacing w:line="500" w:lineRule="exact"/>
              <w:jc w:val="center"/>
              <w:rPr>
                <w:rFonts w:ascii="仿宋_GB2312" w:cs="宋体"/>
                <w:color w:val="000000"/>
                <w:kern w:val="0"/>
              </w:rPr>
            </w:pPr>
            <w:r>
              <w:rPr>
                <w:rFonts w:cs="宋体" w:hint="eastAsia"/>
                <w:color w:val="000000"/>
                <w:kern w:val="0"/>
              </w:rPr>
              <w:t>名称</w:t>
            </w:r>
          </w:p>
        </w:tc>
        <w:tc>
          <w:tcPr>
            <w:tcW w:w="1089" w:type="pct"/>
          </w:tcPr>
          <w:p w:rsidR="009D67F4" w:rsidRDefault="00F34F7C">
            <w:pPr>
              <w:spacing w:line="500" w:lineRule="exact"/>
              <w:jc w:val="center"/>
              <w:rPr>
                <w:rFonts w:cs="宋体"/>
                <w:color w:val="000000"/>
                <w:kern w:val="0"/>
              </w:rPr>
            </w:pPr>
            <w:r>
              <w:rPr>
                <w:rFonts w:cs="宋体" w:hint="eastAsia"/>
                <w:color w:val="000000"/>
                <w:kern w:val="0"/>
              </w:rPr>
              <w:t>规格</w:t>
            </w:r>
          </w:p>
          <w:p w:rsidR="009D67F4" w:rsidRDefault="00F34F7C">
            <w:pPr>
              <w:spacing w:line="500" w:lineRule="exact"/>
              <w:jc w:val="center"/>
              <w:rPr>
                <w:rFonts w:ascii="仿宋_GB2312" w:cs="宋体"/>
                <w:color w:val="000000"/>
                <w:kern w:val="0"/>
              </w:rPr>
            </w:pPr>
            <w:r>
              <w:rPr>
                <w:rFonts w:cs="宋体" w:hint="eastAsia"/>
                <w:color w:val="000000"/>
                <w:kern w:val="0"/>
              </w:rPr>
              <w:t>（厘米）</w:t>
            </w:r>
          </w:p>
        </w:tc>
        <w:tc>
          <w:tcPr>
            <w:tcW w:w="999" w:type="pct"/>
          </w:tcPr>
          <w:p w:rsidR="009D67F4" w:rsidRDefault="00F34F7C">
            <w:pPr>
              <w:spacing w:line="500" w:lineRule="exact"/>
              <w:jc w:val="center"/>
              <w:rPr>
                <w:rFonts w:cs="宋体"/>
                <w:color w:val="000000"/>
                <w:kern w:val="0"/>
              </w:rPr>
            </w:pPr>
            <w:r>
              <w:rPr>
                <w:rFonts w:cs="宋体" w:hint="eastAsia"/>
                <w:color w:val="000000"/>
                <w:kern w:val="0"/>
              </w:rPr>
              <w:t>单价</w:t>
            </w:r>
          </w:p>
          <w:p w:rsidR="009D67F4" w:rsidRDefault="00F34F7C">
            <w:pPr>
              <w:spacing w:line="500" w:lineRule="exact"/>
              <w:jc w:val="center"/>
              <w:rPr>
                <w:rFonts w:ascii="仿宋_GB2312" w:cs="宋体"/>
                <w:color w:val="000000"/>
                <w:kern w:val="0"/>
              </w:rPr>
            </w:pPr>
            <w:r>
              <w:rPr>
                <w:rFonts w:cs="宋体"/>
                <w:color w:val="000000"/>
                <w:kern w:val="0"/>
              </w:rPr>
              <w:t>(</w:t>
            </w:r>
            <w:r>
              <w:rPr>
                <w:rFonts w:cs="宋体" w:hint="eastAsia"/>
                <w:color w:val="000000"/>
                <w:kern w:val="0"/>
              </w:rPr>
              <w:t>元</w:t>
            </w:r>
            <w:r>
              <w:rPr>
                <w:rFonts w:cs="宋体"/>
                <w:color w:val="000000"/>
                <w:kern w:val="0"/>
              </w:rPr>
              <w:t>/</w:t>
            </w:r>
            <w:r>
              <w:rPr>
                <w:rFonts w:cs="宋体" w:hint="eastAsia"/>
                <w:color w:val="000000"/>
                <w:kern w:val="0"/>
              </w:rPr>
              <w:t>万尾</w:t>
            </w:r>
            <w:r>
              <w:rPr>
                <w:rFonts w:cs="宋体"/>
                <w:color w:val="000000"/>
                <w:kern w:val="0"/>
              </w:rPr>
              <w:t>)</w:t>
            </w:r>
          </w:p>
        </w:tc>
        <w:tc>
          <w:tcPr>
            <w:tcW w:w="999" w:type="pct"/>
          </w:tcPr>
          <w:p w:rsidR="009D67F4" w:rsidRDefault="00F34F7C">
            <w:pPr>
              <w:spacing w:line="500" w:lineRule="exact"/>
              <w:jc w:val="center"/>
              <w:rPr>
                <w:rFonts w:cs="宋体"/>
                <w:color w:val="000000"/>
                <w:kern w:val="0"/>
              </w:rPr>
            </w:pPr>
            <w:r>
              <w:rPr>
                <w:rFonts w:cs="宋体" w:hint="eastAsia"/>
                <w:color w:val="000000"/>
                <w:kern w:val="0"/>
              </w:rPr>
              <w:t>数量</w:t>
            </w:r>
          </w:p>
          <w:p w:rsidR="009D67F4" w:rsidRDefault="00F34F7C">
            <w:pPr>
              <w:spacing w:line="500" w:lineRule="exact"/>
              <w:jc w:val="center"/>
              <w:rPr>
                <w:rFonts w:ascii="仿宋_GB2312" w:cs="宋体"/>
                <w:color w:val="000000"/>
                <w:kern w:val="0"/>
              </w:rPr>
            </w:pPr>
            <w:r>
              <w:rPr>
                <w:rFonts w:cs="宋体" w:hint="eastAsia"/>
                <w:color w:val="000000"/>
                <w:kern w:val="0"/>
              </w:rPr>
              <w:t>（</w:t>
            </w:r>
            <w:r>
              <w:rPr>
                <w:rFonts w:cs="宋体" w:hint="eastAsia"/>
                <w:color w:val="000000"/>
                <w:kern w:val="0"/>
              </w:rPr>
              <w:t>万尾</w:t>
            </w:r>
            <w:r>
              <w:rPr>
                <w:rFonts w:cs="宋体" w:hint="eastAsia"/>
                <w:color w:val="000000"/>
                <w:kern w:val="0"/>
              </w:rPr>
              <w:t>）</w:t>
            </w:r>
          </w:p>
        </w:tc>
        <w:tc>
          <w:tcPr>
            <w:tcW w:w="1000" w:type="pct"/>
          </w:tcPr>
          <w:p w:rsidR="009D67F4" w:rsidRDefault="00F34F7C">
            <w:pPr>
              <w:spacing w:line="500" w:lineRule="exact"/>
              <w:jc w:val="center"/>
              <w:rPr>
                <w:rFonts w:cs="宋体"/>
                <w:color w:val="000000"/>
                <w:kern w:val="0"/>
              </w:rPr>
            </w:pPr>
            <w:r>
              <w:rPr>
                <w:rFonts w:cs="宋体" w:hint="eastAsia"/>
                <w:color w:val="000000"/>
                <w:kern w:val="0"/>
              </w:rPr>
              <w:t>金额</w:t>
            </w:r>
          </w:p>
          <w:p w:rsidR="009D67F4" w:rsidRDefault="00F34F7C">
            <w:pPr>
              <w:spacing w:line="500" w:lineRule="exact"/>
              <w:jc w:val="center"/>
              <w:rPr>
                <w:rFonts w:ascii="仿宋_GB2312" w:cs="宋体"/>
                <w:color w:val="000000"/>
                <w:kern w:val="0"/>
              </w:rPr>
            </w:pPr>
            <w:r>
              <w:rPr>
                <w:rFonts w:cs="宋体"/>
                <w:color w:val="000000"/>
                <w:kern w:val="0"/>
              </w:rPr>
              <w:t>(</w:t>
            </w:r>
            <w:r>
              <w:rPr>
                <w:rFonts w:cs="宋体" w:hint="eastAsia"/>
                <w:color w:val="000000"/>
                <w:kern w:val="0"/>
              </w:rPr>
              <w:t>万元</w:t>
            </w:r>
            <w:r>
              <w:rPr>
                <w:rFonts w:cs="宋体"/>
                <w:color w:val="000000"/>
                <w:kern w:val="0"/>
              </w:rPr>
              <w:t>)</w:t>
            </w:r>
          </w:p>
        </w:tc>
      </w:tr>
      <w:tr w:rsidR="009D67F4">
        <w:tc>
          <w:tcPr>
            <w:tcW w:w="910" w:type="pct"/>
            <w:vAlign w:val="center"/>
          </w:tcPr>
          <w:p w:rsidR="009D67F4" w:rsidRDefault="00F34F7C">
            <w:pPr>
              <w:spacing w:line="600" w:lineRule="exact"/>
              <w:jc w:val="center"/>
              <w:rPr>
                <w:rFonts w:ascii="仿宋_GB2312" w:cs="宋体"/>
                <w:b/>
                <w:bCs/>
                <w:color w:val="000000"/>
                <w:kern w:val="0"/>
              </w:rPr>
            </w:pPr>
            <w:r>
              <w:rPr>
                <w:rFonts w:ascii="仿宋_GB2312" w:hAnsi="仿宋_GB2312" w:cs="仿宋_GB2312" w:hint="eastAsia"/>
              </w:rPr>
              <w:t>草鱼</w:t>
            </w:r>
          </w:p>
        </w:tc>
        <w:tc>
          <w:tcPr>
            <w:tcW w:w="108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1000" w:type="pct"/>
          </w:tcPr>
          <w:p w:rsidR="009D67F4" w:rsidRDefault="009D67F4">
            <w:pPr>
              <w:jc w:val="center"/>
              <w:rPr>
                <w:rFonts w:ascii="仿宋_GB2312" w:cs="宋体"/>
                <w:b/>
                <w:bCs/>
                <w:color w:val="000000"/>
                <w:kern w:val="0"/>
                <w:sz w:val="30"/>
                <w:szCs w:val="30"/>
              </w:rPr>
            </w:pPr>
          </w:p>
        </w:tc>
      </w:tr>
      <w:tr w:rsidR="009D67F4">
        <w:tc>
          <w:tcPr>
            <w:tcW w:w="910" w:type="pct"/>
            <w:vAlign w:val="center"/>
          </w:tcPr>
          <w:p w:rsidR="009D67F4" w:rsidRDefault="00F34F7C">
            <w:pPr>
              <w:spacing w:line="600" w:lineRule="exact"/>
              <w:jc w:val="center"/>
              <w:rPr>
                <w:rFonts w:ascii="仿宋_GB2312" w:cs="宋体"/>
                <w:b/>
                <w:bCs/>
                <w:color w:val="000000"/>
                <w:kern w:val="0"/>
              </w:rPr>
            </w:pPr>
            <w:r>
              <w:rPr>
                <w:rFonts w:ascii="仿宋_GB2312" w:hAnsi="仿宋_GB2312" w:cs="仿宋_GB2312" w:hint="eastAsia"/>
              </w:rPr>
              <w:t>鲤鱼</w:t>
            </w:r>
          </w:p>
        </w:tc>
        <w:tc>
          <w:tcPr>
            <w:tcW w:w="108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1000" w:type="pct"/>
          </w:tcPr>
          <w:p w:rsidR="009D67F4" w:rsidRDefault="009D67F4">
            <w:pPr>
              <w:jc w:val="center"/>
              <w:rPr>
                <w:rFonts w:ascii="仿宋_GB2312" w:cs="宋体"/>
                <w:b/>
                <w:bCs/>
                <w:color w:val="000000"/>
                <w:kern w:val="0"/>
                <w:sz w:val="30"/>
                <w:szCs w:val="30"/>
              </w:rPr>
            </w:pPr>
          </w:p>
        </w:tc>
      </w:tr>
      <w:tr w:rsidR="009D67F4">
        <w:tc>
          <w:tcPr>
            <w:tcW w:w="910" w:type="pct"/>
            <w:vAlign w:val="center"/>
          </w:tcPr>
          <w:p w:rsidR="009D67F4" w:rsidRDefault="00F34F7C">
            <w:pPr>
              <w:spacing w:line="600" w:lineRule="exact"/>
              <w:jc w:val="center"/>
              <w:rPr>
                <w:rFonts w:ascii="仿宋_GB2312" w:cs="宋体"/>
                <w:b/>
                <w:bCs/>
                <w:color w:val="000000"/>
                <w:kern w:val="0"/>
              </w:rPr>
            </w:pPr>
            <w:r>
              <w:rPr>
                <w:rFonts w:ascii="仿宋_GB2312" w:hAnsi="仿宋_GB2312" w:cs="仿宋_GB2312" w:hint="eastAsia"/>
              </w:rPr>
              <w:t>鲢鱼</w:t>
            </w:r>
          </w:p>
        </w:tc>
        <w:tc>
          <w:tcPr>
            <w:tcW w:w="108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1000" w:type="pct"/>
          </w:tcPr>
          <w:p w:rsidR="009D67F4" w:rsidRDefault="009D67F4">
            <w:pPr>
              <w:jc w:val="center"/>
              <w:rPr>
                <w:rFonts w:ascii="仿宋_GB2312" w:cs="宋体"/>
                <w:b/>
                <w:bCs/>
                <w:color w:val="000000"/>
                <w:kern w:val="0"/>
                <w:sz w:val="30"/>
                <w:szCs w:val="30"/>
              </w:rPr>
            </w:pPr>
          </w:p>
        </w:tc>
      </w:tr>
      <w:tr w:rsidR="009D67F4">
        <w:tc>
          <w:tcPr>
            <w:tcW w:w="910" w:type="pct"/>
            <w:vAlign w:val="center"/>
          </w:tcPr>
          <w:p w:rsidR="009D67F4" w:rsidRDefault="00F34F7C">
            <w:pPr>
              <w:spacing w:line="600" w:lineRule="exact"/>
              <w:jc w:val="center"/>
              <w:rPr>
                <w:rFonts w:cs="宋体"/>
                <w:bCs/>
                <w:color w:val="000000"/>
                <w:kern w:val="0"/>
              </w:rPr>
            </w:pPr>
            <w:r>
              <w:rPr>
                <w:rFonts w:ascii="仿宋_GB2312" w:hAnsi="仿宋_GB2312" w:cs="仿宋_GB2312" w:hint="eastAsia"/>
              </w:rPr>
              <w:t>鲫鱼</w:t>
            </w:r>
          </w:p>
        </w:tc>
        <w:tc>
          <w:tcPr>
            <w:tcW w:w="108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1000" w:type="pct"/>
          </w:tcPr>
          <w:p w:rsidR="009D67F4" w:rsidRDefault="009D67F4">
            <w:pPr>
              <w:jc w:val="center"/>
              <w:rPr>
                <w:rFonts w:ascii="仿宋_GB2312" w:cs="宋体"/>
                <w:b/>
                <w:bCs/>
                <w:color w:val="000000"/>
                <w:kern w:val="0"/>
                <w:sz w:val="30"/>
                <w:szCs w:val="30"/>
              </w:rPr>
            </w:pPr>
          </w:p>
        </w:tc>
      </w:tr>
      <w:tr w:rsidR="009D67F4">
        <w:tc>
          <w:tcPr>
            <w:tcW w:w="910" w:type="pct"/>
          </w:tcPr>
          <w:p w:rsidR="009D67F4" w:rsidRDefault="00F34F7C">
            <w:pPr>
              <w:jc w:val="center"/>
              <w:rPr>
                <w:rFonts w:ascii="仿宋_GB2312" w:hAnsi="仿宋_GB2312" w:cs="仿宋_GB2312"/>
              </w:rPr>
            </w:pPr>
            <w:r>
              <w:rPr>
                <w:rFonts w:ascii="仿宋_GB2312" w:hAnsi="仿宋_GB2312" w:cs="仿宋_GB2312" w:hint="eastAsia"/>
              </w:rPr>
              <w:t>其它费用</w:t>
            </w:r>
          </w:p>
          <w:p w:rsidR="009D67F4" w:rsidRDefault="00F34F7C">
            <w:pPr>
              <w:spacing w:line="360" w:lineRule="auto"/>
              <w:jc w:val="center"/>
              <w:rPr>
                <w:rFonts w:ascii="仿宋_GB2312" w:hAnsi="仿宋_GB2312" w:cs="仿宋_GB2312"/>
              </w:rPr>
            </w:pPr>
            <w:r>
              <w:rPr>
                <w:rFonts w:ascii="仿宋_GB2312" w:hAnsi="仿宋_GB2312" w:cs="仿宋_GB2312" w:hint="eastAsia"/>
                <w:sz w:val="24"/>
                <w:szCs w:val="24"/>
              </w:rPr>
              <w:t>（检验检疫、公证、运输、人工、宣传和活动策划等费用）</w:t>
            </w:r>
          </w:p>
        </w:tc>
        <w:tc>
          <w:tcPr>
            <w:tcW w:w="108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999" w:type="pct"/>
          </w:tcPr>
          <w:p w:rsidR="009D67F4" w:rsidRDefault="009D67F4">
            <w:pPr>
              <w:jc w:val="center"/>
              <w:rPr>
                <w:rFonts w:ascii="仿宋_GB2312" w:cs="宋体"/>
                <w:b/>
                <w:bCs/>
                <w:color w:val="000000"/>
                <w:kern w:val="0"/>
                <w:sz w:val="30"/>
                <w:szCs w:val="30"/>
              </w:rPr>
            </w:pPr>
          </w:p>
        </w:tc>
        <w:tc>
          <w:tcPr>
            <w:tcW w:w="1000" w:type="pct"/>
          </w:tcPr>
          <w:p w:rsidR="009D67F4" w:rsidRDefault="009D67F4">
            <w:pPr>
              <w:jc w:val="center"/>
              <w:rPr>
                <w:rFonts w:ascii="仿宋_GB2312" w:cs="宋体"/>
                <w:b/>
                <w:bCs/>
                <w:color w:val="000000"/>
                <w:kern w:val="0"/>
                <w:sz w:val="30"/>
                <w:szCs w:val="30"/>
              </w:rPr>
            </w:pPr>
          </w:p>
        </w:tc>
      </w:tr>
      <w:tr w:rsidR="009D67F4">
        <w:trPr>
          <w:trHeight w:val="1414"/>
        </w:trPr>
        <w:tc>
          <w:tcPr>
            <w:tcW w:w="910" w:type="pct"/>
            <w:vAlign w:val="center"/>
          </w:tcPr>
          <w:p w:rsidR="009D67F4" w:rsidRDefault="00F34F7C">
            <w:pPr>
              <w:spacing w:line="600" w:lineRule="exact"/>
              <w:jc w:val="center"/>
              <w:rPr>
                <w:rFonts w:ascii="仿宋_GB2312" w:hAnsi="仿宋_GB2312" w:cs="仿宋_GB2312"/>
              </w:rPr>
            </w:pPr>
            <w:r>
              <w:rPr>
                <w:rFonts w:ascii="仿宋_GB2312" w:hAnsi="仿宋_GB2312" w:cs="仿宋_GB2312" w:hint="eastAsia"/>
              </w:rPr>
              <w:t>总价</w:t>
            </w:r>
          </w:p>
        </w:tc>
        <w:tc>
          <w:tcPr>
            <w:tcW w:w="4089" w:type="pct"/>
            <w:gridSpan w:val="4"/>
            <w:vAlign w:val="center"/>
          </w:tcPr>
          <w:p w:rsidR="009D67F4" w:rsidRDefault="00F34F7C">
            <w:pPr>
              <w:rPr>
                <w:rFonts w:ascii="仿宋_GB2312" w:hAnsi="仿宋_GB2312" w:cs="仿宋_GB2312"/>
              </w:rPr>
            </w:pPr>
            <w:r>
              <w:rPr>
                <w:rFonts w:ascii="仿宋_GB2312" w:hAnsi="仿宋_GB2312" w:cs="仿宋_GB2312" w:hint="eastAsia"/>
              </w:rPr>
              <w:t>人民币（小写）</w:t>
            </w:r>
          </w:p>
          <w:p w:rsidR="009D67F4" w:rsidRDefault="00F34F7C">
            <w:pPr>
              <w:rPr>
                <w:rFonts w:ascii="仿宋_GB2312" w:cs="宋体"/>
                <w:b/>
                <w:bCs/>
                <w:color w:val="000000"/>
                <w:kern w:val="0"/>
                <w:sz w:val="30"/>
                <w:szCs w:val="30"/>
              </w:rPr>
            </w:pPr>
            <w:r>
              <w:rPr>
                <w:rFonts w:ascii="仿宋_GB2312" w:hAnsi="仿宋_GB2312" w:cs="仿宋_GB2312" w:hint="eastAsia"/>
              </w:rPr>
              <w:t>人民币（大写）</w:t>
            </w:r>
            <w:r>
              <w:rPr>
                <w:rFonts w:ascii="仿宋_GB2312" w:hAnsi="仿宋_GB2312" w:cs="仿宋_GB2312" w:hint="eastAsia"/>
              </w:rPr>
              <w:t xml:space="preserve">  </w:t>
            </w:r>
            <w:r>
              <w:rPr>
                <w:rFonts w:ascii="仿宋_GB2312" w:hAnsi="仿宋_GB2312" w:cs="仿宋_GB2312" w:hint="eastAsia"/>
              </w:rPr>
              <w:t>拾</w:t>
            </w:r>
            <w:r>
              <w:rPr>
                <w:rFonts w:ascii="仿宋_GB2312" w:hAnsi="仿宋_GB2312" w:cs="仿宋_GB2312" w:hint="eastAsia"/>
              </w:rPr>
              <w:t xml:space="preserve">  </w:t>
            </w:r>
            <w:r>
              <w:rPr>
                <w:rFonts w:ascii="仿宋_GB2312" w:hAnsi="仿宋_GB2312" w:cs="仿宋_GB2312" w:hint="eastAsia"/>
              </w:rPr>
              <w:t>万</w:t>
            </w:r>
            <w:r>
              <w:rPr>
                <w:rFonts w:ascii="仿宋_GB2312" w:hAnsi="仿宋_GB2312" w:cs="仿宋_GB2312" w:hint="eastAsia"/>
              </w:rPr>
              <w:t xml:space="preserve">  </w:t>
            </w:r>
            <w:r>
              <w:rPr>
                <w:rFonts w:ascii="仿宋_GB2312" w:hAnsi="仿宋_GB2312" w:cs="仿宋_GB2312" w:hint="eastAsia"/>
              </w:rPr>
              <w:t>仟</w:t>
            </w:r>
            <w:r>
              <w:rPr>
                <w:rFonts w:ascii="仿宋_GB2312" w:hAnsi="仿宋_GB2312" w:cs="仿宋_GB2312" w:hint="eastAsia"/>
              </w:rPr>
              <w:t xml:space="preserve">  </w:t>
            </w:r>
            <w:r>
              <w:rPr>
                <w:rFonts w:ascii="仿宋_GB2312" w:hAnsi="仿宋_GB2312" w:cs="仿宋_GB2312" w:hint="eastAsia"/>
              </w:rPr>
              <w:t>佰</w:t>
            </w:r>
            <w:r>
              <w:rPr>
                <w:rFonts w:ascii="仿宋_GB2312" w:hAnsi="仿宋_GB2312" w:cs="仿宋_GB2312" w:hint="eastAsia"/>
              </w:rPr>
              <w:t xml:space="preserve">  </w:t>
            </w:r>
            <w:r>
              <w:rPr>
                <w:rFonts w:ascii="仿宋_GB2312" w:hAnsi="仿宋_GB2312" w:cs="仿宋_GB2312" w:hint="eastAsia"/>
              </w:rPr>
              <w:t>元</w:t>
            </w:r>
            <w:r>
              <w:rPr>
                <w:rFonts w:ascii="仿宋_GB2312" w:hAnsi="仿宋_GB2312" w:cs="仿宋_GB2312" w:hint="eastAsia"/>
              </w:rPr>
              <w:t xml:space="preserve">  </w:t>
            </w:r>
            <w:r>
              <w:rPr>
                <w:rFonts w:ascii="仿宋_GB2312" w:hAnsi="仿宋_GB2312" w:cs="仿宋_GB2312" w:hint="eastAsia"/>
              </w:rPr>
              <w:t>角</w:t>
            </w:r>
            <w:r>
              <w:rPr>
                <w:rFonts w:ascii="仿宋_GB2312" w:hAnsi="仿宋_GB2312" w:cs="仿宋_GB2312" w:hint="eastAsia"/>
              </w:rPr>
              <w:t xml:space="preserve">  </w:t>
            </w:r>
            <w:r>
              <w:rPr>
                <w:rFonts w:ascii="仿宋_GB2312" w:hAnsi="仿宋_GB2312" w:cs="仿宋_GB2312" w:hint="eastAsia"/>
              </w:rPr>
              <w:t>分</w:t>
            </w:r>
          </w:p>
        </w:tc>
      </w:tr>
      <w:tr w:rsidR="009D67F4">
        <w:trPr>
          <w:trHeight w:val="1414"/>
        </w:trPr>
        <w:tc>
          <w:tcPr>
            <w:tcW w:w="910" w:type="pct"/>
            <w:vAlign w:val="center"/>
          </w:tcPr>
          <w:p w:rsidR="009D67F4" w:rsidRDefault="00F34F7C">
            <w:pPr>
              <w:spacing w:line="600" w:lineRule="exact"/>
              <w:jc w:val="center"/>
              <w:rPr>
                <w:rFonts w:ascii="仿宋_GB2312" w:hAnsi="仿宋_GB2312" w:cs="仿宋_GB2312"/>
              </w:rPr>
            </w:pPr>
            <w:r>
              <w:rPr>
                <w:rFonts w:ascii="仿宋_GB2312" w:hAnsi="仿宋_GB2312" w:cs="仿宋_GB2312" w:hint="eastAsia"/>
              </w:rPr>
              <w:t>备</w:t>
            </w:r>
            <w:r>
              <w:rPr>
                <w:rFonts w:ascii="仿宋_GB2312" w:hAnsi="仿宋_GB2312" w:cs="仿宋_GB2312" w:hint="eastAsia"/>
              </w:rPr>
              <w:t xml:space="preserve">  </w:t>
            </w:r>
            <w:r>
              <w:rPr>
                <w:rFonts w:ascii="仿宋_GB2312" w:hAnsi="仿宋_GB2312" w:cs="仿宋_GB2312" w:hint="eastAsia"/>
              </w:rPr>
              <w:t>注</w:t>
            </w:r>
          </w:p>
        </w:tc>
        <w:tc>
          <w:tcPr>
            <w:tcW w:w="4089" w:type="pct"/>
            <w:gridSpan w:val="4"/>
            <w:vAlign w:val="center"/>
          </w:tcPr>
          <w:p w:rsidR="009D67F4" w:rsidRDefault="009D67F4">
            <w:pPr>
              <w:jc w:val="center"/>
              <w:rPr>
                <w:rFonts w:ascii="仿宋_GB2312" w:cs="宋体"/>
                <w:b/>
                <w:bCs/>
                <w:color w:val="000000"/>
                <w:kern w:val="0"/>
                <w:sz w:val="30"/>
                <w:szCs w:val="30"/>
              </w:rPr>
            </w:pPr>
          </w:p>
        </w:tc>
      </w:tr>
    </w:tbl>
    <w:p w:rsidR="009D67F4" w:rsidRDefault="00F34F7C">
      <w:pPr>
        <w:rPr>
          <w:rFonts w:ascii="仿宋_GB2312" w:cs="宋体"/>
          <w:color w:val="000000"/>
          <w:kern w:val="0"/>
          <w:sz w:val="30"/>
          <w:szCs w:val="30"/>
        </w:rPr>
      </w:pPr>
      <w:r>
        <w:rPr>
          <w:rFonts w:ascii="仿宋_GB2312" w:cs="宋体" w:hint="eastAsia"/>
          <w:color w:val="000000"/>
          <w:kern w:val="0"/>
          <w:sz w:val="30"/>
          <w:szCs w:val="30"/>
        </w:rPr>
        <w:lastRenderedPageBreak/>
        <w:t>联系人：</w:t>
      </w:r>
      <w:r>
        <w:rPr>
          <w:rFonts w:ascii="仿宋_GB2312" w:cs="宋体" w:hint="eastAsia"/>
          <w:color w:val="000000"/>
          <w:kern w:val="0"/>
          <w:sz w:val="30"/>
          <w:szCs w:val="30"/>
        </w:rPr>
        <w:t xml:space="preserve">                     </w:t>
      </w:r>
      <w:r>
        <w:rPr>
          <w:rFonts w:ascii="仿宋_GB2312" w:cs="宋体" w:hint="eastAsia"/>
          <w:color w:val="000000"/>
          <w:kern w:val="0"/>
          <w:sz w:val="30"/>
          <w:szCs w:val="30"/>
        </w:rPr>
        <w:t>联系电话：</w:t>
      </w:r>
    </w:p>
    <w:p w:rsidR="009D67F4" w:rsidRDefault="00F34F7C">
      <w:pPr>
        <w:spacing w:line="600" w:lineRule="exact"/>
        <w:rPr>
          <w:rFonts w:ascii="黑体" w:eastAsia="黑体" w:hAnsi="黑体" w:cs="黑体"/>
        </w:rPr>
      </w:pPr>
      <w:r>
        <w:rPr>
          <w:rFonts w:ascii="黑体" w:eastAsia="黑体" w:hAnsi="黑体" w:cs="黑体" w:hint="eastAsia"/>
        </w:rPr>
        <w:t>附件</w:t>
      </w:r>
      <w:r>
        <w:rPr>
          <w:rFonts w:ascii="黑体" w:eastAsia="黑体" w:hAnsi="黑体" w:cs="黑体" w:hint="eastAsia"/>
        </w:rPr>
        <w:t>2</w:t>
      </w:r>
    </w:p>
    <w:p w:rsidR="009D67F4" w:rsidRDefault="009D67F4">
      <w:pPr>
        <w:spacing w:line="600" w:lineRule="exact"/>
        <w:rPr>
          <w:rFonts w:ascii="仿宋_GB2312" w:cs="仿宋_GB2312"/>
        </w:rPr>
      </w:pPr>
    </w:p>
    <w:p w:rsidR="009D67F4" w:rsidRDefault="00F34F7C">
      <w:pPr>
        <w:jc w:val="center"/>
        <w:rPr>
          <w:rFonts w:ascii="仿宋_GB2312" w:hAnsi="Times New Roman" w:cs="宋体"/>
          <w:b/>
          <w:bCs/>
          <w:color w:val="000000"/>
          <w:kern w:val="0"/>
          <w:sz w:val="44"/>
          <w:szCs w:val="44"/>
        </w:rPr>
      </w:pPr>
      <w:r>
        <w:rPr>
          <w:rFonts w:ascii="仿宋_GB2312" w:hAnsi="Times New Roman" w:cs="宋体" w:hint="eastAsia"/>
          <w:b/>
          <w:bCs/>
          <w:color w:val="000000"/>
          <w:kern w:val="0"/>
          <w:sz w:val="44"/>
          <w:szCs w:val="44"/>
        </w:rPr>
        <w:t>江门市农业农村局</w:t>
      </w:r>
      <w:r>
        <w:rPr>
          <w:rFonts w:ascii="仿宋_GB2312" w:hAnsi="Times New Roman" w:cs="宋体" w:hint="eastAsia"/>
          <w:b/>
          <w:bCs/>
          <w:color w:val="000000"/>
          <w:kern w:val="0"/>
          <w:sz w:val="44"/>
          <w:szCs w:val="44"/>
        </w:rPr>
        <w:t>2022</w:t>
      </w:r>
      <w:r>
        <w:rPr>
          <w:rFonts w:ascii="仿宋_GB2312" w:hAnsi="Times New Roman" w:cs="宋体" w:hint="eastAsia"/>
          <w:b/>
          <w:bCs/>
          <w:color w:val="000000"/>
          <w:kern w:val="0"/>
          <w:sz w:val="44"/>
          <w:szCs w:val="44"/>
        </w:rPr>
        <w:t>年渔业资源</w:t>
      </w:r>
    </w:p>
    <w:p w:rsidR="009D67F4" w:rsidRDefault="00F34F7C">
      <w:pPr>
        <w:jc w:val="center"/>
        <w:rPr>
          <w:rFonts w:ascii="仿宋_GB2312" w:hAnsi="Times New Roman" w:cs="宋体"/>
          <w:b/>
          <w:bCs/>
          <w:color w:val="000000"/>
          <w:kern w:val="0"/>
          <w:sz w:val="44"/>
          <w:szCs w:val="44"/>
        </w:rPr>
      </w:pPr>
      <w:r>
        <w:rPr>
          <w:rFonts w:ascii="仿宋_GB2312" w:hAnsi="Times New Roman" w:cs="宋体" w:hint="eastAsia"/>
          <w:b/>
          <w:bCs/>
          <w:color w:val="000000"/>
          <w:kern w:val="0"/>
          <w:sz w:val="44"/>
          <w:szCs w:val="44"/>
        </w:rPr>
        <w:t>增殖放流采购项目技术要求</w:t>
      </w:r>
    </w:p>
    <w:p w:rsidR="009D67F4" w:rsidRDefault="009D67F4">
      <w:pPr>
        <w:jc w:val="center"/>
        <w:rPr>
          <w:rFonts w:ascii="仿宋_GB2312" w:hAnsi="Times New Roman" w:cs="宋体"/>
          <w:b/>
          <w:bCs/>
          <w:color w:val="000000"/>
          <w:kern w:val="0"/>
          <w:sz w:val="44"/>
          <w:szCs w:val="44"/>
        </w:rPr>
      </w:pPr>
    </w:p>
    <w:p w:rsidR="009D67F4" w:rsidRDefault="00F34F7C">
      <w:pPr>
        <w:ind w:firstLine="640"/>
        <w:jc w:val="left"/>
        <w:rPr>
          <w:rFonts w:ascii="仿宋_GB2312" w:hAnsi="仿宋_GB2312" w:cs="仿宋_GB2312"/>
          <w:color w:val="000000" w:themeColor="text1"/>
        </w:rPr>
      </w:pPr>
      <w:r>
        <w:rPr>
          <w:rFonts w:ascii="仿宋_GB2312" w:hAnsi="仿宋_GB2312" w:cs="仿宋_GB2312" w:hint="eastAsia"/>
          <w:color w:val="000000" w:themeColor="text1"/>
        </w:rPr>
        <w:t>一、供应商苗种场必须具有草鱼、鲤鱼、鲢鱼、鲫鱼孵化培育的生产设施和技术能力</w:t>
      </w:r>
      <w:r>
        <w:rPr>
          <w:rFonts w:ascii="仿宋_GB2312" w:hAnsi="仿宋_GB2312" w:cs="仿宋_GB2312" w:hint="eastAsia"/>
        </w:rPr>
        <w:t>，持有《水产苗种生产许可证》</w:t>
      </w:r>
      <w:r>
        <w:rPr>
          <w:rFonts w:ascii="仿宋_GB2312" w:hAnsi="仿宋_GB2312" w:cs="仿宋_GB2312" w:hint="eastAsia"/>
          <w:color w:val="000000" w:themeColor="text1"/>
        </w:rPr>
        <w:t>。</w:t>
      </w:r>
    </w:p>
    <w:p w:rsidR="009D67F4" w:rsidRDefault="00F34F7C">
      <w:pPr>
        <w:ind w:firstLine="640"/>
        <w:rPr>
          <w:rFonts w:ascii="仿宋_GB2312" w:hAnsi="仿宋_GB2312" w:cs="仿宋_GB2312"/>
          <w:color w:val="000000" w:themeColor="text1"/>
        </w:rPr>
      </w:pPr>
      <w:r>
        <w:rPr>
          <w:rFonts w:ascii="仿宋_GB2312" w:hAnsi="仿宋_GB2312" w:cs="仿宋_GB2312" w:hint="eastAsia"/>
          <w:color w:val="000000" w:themeColor="text1"/>
        </w:rPr>
        <w:t>二、根据农业部《水生生物增殖放流管理规定》第十条，“用于增殖放流的新体、苗种等水生生物应当是本地种，苗种应当是本地种的原种或了一代，确需放流其他苗种的，应当通过省级以上渔业行政主管部门组织的专家论证。”的规定，用于孵化苗种的淡水渔类亲鱼要来源于本地自然生长和主要原生鱼类养殖亲体，苗种生产方式为全人工孵化幼苗再经土池培育到体长</w:t>
      </w:r>
      <w:r>
        <w:rPr>
          <w:rFonts w:ascii="仿宋_GB2312" w:hAnsi="仿宋_GB2312" w:cs="仿宋_GB2312" w:hint="eastAsia"/>
          <w:color w:val="000000" w:themeColor="text1"/>
        </w:rPr>
        <w:t>5</w:t>
      </w:r>
      <w:r>
        <w:rPr>
          <w:rFonts w:ascii="仿宋_GB2312" w:hAnsi="仿宋_GB2312" w:cs="仿宋_GB2312" w:hint="eastAsia"/>
          <w:color w:val="000000" w:themeColor="text1"/>
        </w:rPr>
        <w:t>厘米以上。</w:t>
      </w:r>
    </w:p>
    <w:p w:rsidR="009D67F4" w:rsidRDefault="00F34F7C">
      <w:pPr>
        <w:ind w:firstLine="640"/>
        <w:rPr>
          <w:rFonts w:ascii="仿宋_GB2312" w:hAnsi="仿宋_GB2312" w:cs="仿宋_GB2312"/>
          <w:color w:val="000000" w:themeColor="text1"/>
        </w:rPr>
      </w:pPr>
      <w:r>
        <w:rPr>
          <w:rFonts w:ascii="仿宋_GB2312" w:hAnsi="仿宋_GB2312" w:cs="仿宋_GB2312" w:hint="eastAsia"/>
          <w:color w:val="000000" w:themeColor="text1"/>
        </w:rPr>
        <w:t>三、苗种质量要求规格整齐、活力强、外观完整、体表光洁；规格合格率≥</w:t>
      </w:r>
      <w:r>
        <w:rPr>
          <w:rFonts w:ascii="仿宋_GB2312" w:hAnsi="仿宋_GB2312" w:cs="仿宋_GB2312" w:hint="eastAsia"/>
          <w:color w:val="000000" w:themeColor="text1"/>
        </w:rPr>
        <w:t>85%</w:t>
      </w:r>
      <w:r>
        <w:rPr>
          <w:rFonts w:ascii="仿宋_GB2312" w:hAnsi="仿宋_GB2312" w:cs="仿宋_GB2312" w:hint="eastAsia"/>
          <w:color w:val="000000" w:themeColor="text1"/>
        </w:rPr>
        <w:t>，死亡率、体色异常率、挂脏率之和</w:t>
      </w:r>
      <w:r>
        <w:rPr>
          <w:rFonts w:ascii="仿宋_GB2312" w:hAnsi="仿宋_GB2312" w:cs="仿宋_GB2312" w:hint="eastAsia"/>
          <w:color w:val="000000" w:themeColor="text1"/>
        </w:rPr>
        <w:t>&lt;5%</w:t>
      </w:r>
      <w:r>
        <w:rPr>
          <w:rFonts w:ascii="仿宋_GB2312" w:hAnsi="仿宋_GB2312" w:cs="仿宋_GB2312" w:hint="eastAsia"/>
          <w:color w:val="000000" w:themeColor="text1"/>
        </w:rPr>
        <w:t>。</w:t>
      </w:r>
    </w:p>
    <w:p w:rsidR="009D67F4" w:rsidRDefault="00F34F7C">
      <w:pPr>
        <w:ind w:firstLine="640"/>
        <w:rPr>
          <w:rFonts w:ascii="仿宋_GB2312" w:hAnsi="仿宋_GB2312" w:cs="仿宋_GB2312"/>
          <w:color w:val="000000" w:themeColor="text1"/>
        </w:rPr>
      </w:pPr>
      <w:r>
        <w:rPr>
          <w:rFonts w:ascii="仿宋_GB2312" w:hAnsi="仿宋_GB2312" w:cs="仿宋_GB2312" w:hint="eastAsia"/>
          <w:color w:val="000000" w:themeColor="text1"/>
        </w:rPr>
        <w:t>四、根据《农业部办公厅关于开展增殖放流经济水产苗种质量安全</w:t>
      </w:r>
      <w:r>
        <w:rPr>
          <w:rFonts w:ascii="仿宋_GB2312" w:hAnsi="仿宋_GB2312" w:cs="仿宋_GB2312" w:hint="eastAsia"/>
          <w:color w:val="000000" w:themeColor="text1"/>
        </w:rPr>
        <w:t>检验的通知》（农办渔﹝</w:t>
      </w:r>
      <w:r>
        <w:rPr>
          <w:rFonts w:ascii="仿宋_GB2312" w:hAnsi="仿宋_GB2312" w:cs="仿宋_GB2312" w:hint="eastAsia"/>
          <w:color w:val="000000" w:themeColor="text1"/>
        </w:rPr>
        <w:t>2009</w:t>
      </w:r>
      <w:r>
        <w:rPr>
          <w:rFonts w:ascii="仿宋_GB2312" w:hAnsi="仿宋_GB2312" w:cs="仿宋_GB2312" w:hint="eastAsia"/>
          <w:color w:val="000000" w:themeColor="text1"/>
        </w:rPr>
        <w:t>﹞</w:t>
      </w:r>
      <w:r>
        <w:rPr>
          <w:rFonts w:ascii="仿宋_GB2312" w:hAnsi="仿宋_GB2312" w:cs="仿宋_GB2312" w:hint="eastAsia"/>
          <w:color w:val="000000" w:themeColor="text1"/>
        </w:rPr>
        <w:t>52</w:t>
      </w:r>
      <w:r>
        <w:rPr>
          <w:rFonts w:ascii="仿宋_GB2312" w:hAnsi="仿宋_GB2312" w:cs="仿宋_GB2312" w:hint="eastAsia"/>
          <w:color w:val="000000" w:themeColor="text1"/>
        </w:rPr>
        <w:t>号）要求，对供应的种苗进行质量检验，并提供相应检测报告，并应提供由渔业技术部门出具的“动物检疫合格证明”。</w:t>
      </w:r>
    </w:p>
    <w:p w:rsidR="009D67F4" w:rsidRDefault="00F34F7C">
      <w:pPr>
        <w:ind w:firstLine="640"/>
        <w:rPr>
          <w:rFonts w:ascii="仿宋_GB2312" w:hAnsi="仿宋_GB2312" w:cs="仿宋_GB2312"/>
          <w:color w:val="000000" w:themeColor="text1"/>
        </w:rPr>
      </w:pPr>
      <w:r>
        <w:rPr>
          <w:rFonts w:ascii="仿宋_GB2312" w:hAnsi="仿宋_GB2312" w:cs="仿宋_GB2312" w:hint="eastAsia"/>
          <w:color w:val="000000" w:themeColor="text1"/>
        </w:rPr>
        <w:lastRenderedPageBreak/>
        <w:t>五、苗种在放流前按照农业部《水生生物增殖放流持术规程》的要求做好相关工作，备种在放流前</w:t>
      </w:r>
      <w:r>
        <w:rPr>
          <w:rFonts w:ascii="仿宋_GB2312" w:hAnsi="仿宋_GB2312" w:cs="仿宋_GB2312" w:hint="eastAsia"/>
          <w:color w:val="000000" w:themeColor="text1"/>
        </w:rPr>
        <w:t>2</w:t>
      </w:r>
      <w:r>
        <w:rPr>
          <w:rFonts w:ascii="仿宋_GB2312" w:hAnsi="仿宋_GB2312" w:cs="仿宋_GB2312" w:hint="eastAsia"/>
          <w:color w:val="000000" w:themeColor="text1"/>
        </w:rPr>
        <w:t>至</w:t>
      </w:r>
      <w:r>
        <w:rPr>
          <w:rFonts w:ascii="仿宋_GB2312" w:hAnsi="仿宋_GB2312" w:cs="仿宋_GB2312" w:hint="eastAsia"/>
          <w:color w:val="000000" w:themeColor="text1"/>
        </w:rPr>
        <w:t>3</w:t>
      </w:r>
      <w:r>
        <w:rPr>
          <w:rFonts w:ascii="仿宋_GB2312" w:hAnsi="仿宋_GB2312" w:cs="仿宋_GB2312" w:hint="eastAsia"/>
          <w:color w:val="000000" w:themeColor="text1"/>
        </w:rPr>
        <w:t>天应停食，并在放流前</w:t>
      </w:r>
      <w:r>
        <w:rPr>
          <w:rFonts w:ascii="仿宋_GB2312" w:hAnsi="仿宋_GB2312" w:cs="仿宋_GB2312" w:hint="eastAsia"/>
          <w:color w:val="000000" w:themeColor="text1"/>
        </w:rPr>
        <w:t>1</w:t>
      </w:r>
      <w:r>
        <w:rPr>
          <w:rFonts w:ascii="仿宋_GB2312" w:hAnsi="仿宋_GB2312" w:cs="仿宋_GB2312" w:hint="eastAsia"/>
          <w:color w:val="000000" w:themeColor="text1"/>
        </w:rPr>
        <w:t>天捕捞暂养</w:t>
      </w:r>
      <w:r>
        <w:rPr>
          <w:rFonts w:ascii="仿宋_GB2312" w:hAnsi="仿宋_GB2312" w:cs="仿宋_GB2312" w:hint="eastAsia"/>
          <w:color w:val="000000" w:themeColor="text1"/>
        </w:rPr>
        <w:t>（“</w:t>
      </w:r>
      <w:r>
        <w:rPr>
          <w:rFonts w:ascii="仿宋_GB2312" w:hAnsi="仿宋_GB2312" w:cs="仿宋_GB2312" w:hint="eastAsia"/>
          <w:color w:val="000000" w:themeColor="text1"/>
        </w:rPr>
        <w:t>吊水</w:t>
      </w:r>
      <w:r>
        <w:rPr>
          <w:rFonts w:ascii="仿宋_GB2312" w:hAnsi="仿宋_GB2312" w:cs="仿宋_GB2312" w:hint="eastAsia"/>
          <w:color w:val="000000" w:themeColor="text1"/>
        </w:rPr>
        <w:t>”）</w:t>
      </w:r>
      <w:r>
        <w:rPr>
          <w:rFonts w:ascii="仿宋_GB2312" w:hAnsi="仿宋_GB2312" w:cs="仿宋_GB2312" w:hint="eastAsia"/>
          <w:color w:val="000000" w:themeColor="text1"/>
        </w:rPr>
        <w:t>。</w:t>
      </w:r>
    </w:p>
    <w:p w:rsidR="009D67F4" w:rsidRDefault="00F34F7C">
      <w:pPr>
        <w:spacing w:line="600" w:lineRule="exact"/>
        <w:ind w:firstLineChars="200" w:firstLine="640"/>
        <w:rPr>
          <w:rFonts w:ascii="仿宋_GB2312" w:hAnsi="仿宋_GB2312" w:cs="仿宋_GB2312"/>
          <w:sz w:val="28"/>
          <w:szCs w:val="28"/>
        </w:rPr>
      </w:pPr>
      <w:r>
        <w:rPr>
          <w:rFonts w:ascii="仿宋_GB2312" w:hAnsi="仿宋_GB2312" w:cs="仿宋_GB2312" w:hint="eastAsia"/>
        </w:rPr>
        <w:t>六、</w:t>
      </w:r>
      <w:r>
        <w:rPr>
          <w:rFonts w:ascii="仿宋_GB2312" w:hAnsi="仿宋_GB2312" w:cs="仿宋_GB2312" w:hint="eastAsia"/>
        </w:rPr>
        <w:t>供应商应根据招标单位指定的交货时间和地点选择合适的运输工具、运输方法和运输时间，避免运输过程中剧烈颠簸、阳光暴晒和雨淋，运输成活率达到</w:t>
      </w:r>
      <w:r>
        <w:rPr>
          <w:rFonts w:ascii="仿宋_GB2312" w:hAnsi="仿宋_GB2312" w:cs="仿宋_GB2312" w:hint="eastAsia"/>
        </w:rPr>
        <w:t>90%</w:t>
      </w:r>
      <w:r>
        <w:rPr>
          <w:rFonts w:ascii="仿宋_GB2312" w:hAnsi="仿宋_GB2312" w:cs="仿宋_GB2312" w:hint="eastAsia"/>
        </w:rPr>
        <w:t>以上。</w:t>
      </w:r>
    </w:p>
    <w:p w:rsidR="009D67F4" w:rsidRDefault="00F34F7C">
      <w:pPr>
        <w:spacing w:line="600" w:lineRule="exact"/>
        <w:ind w:firstLineChars="200" w:firstLine="640"/>
        <w:rPr>
          <w:rFonts w:ascii="仿宋_GB2312" w:hAnsi="仿宋_GB2312" w:cs="仿宋_GB2312"/>
        </w:rPr>
      </w:pPr>
      <w:r>
        <w:rPr>
          <w:rFonts w:ascii="仿宋_GB2312" w:hAnsi="仿宋_GB2312" w:cs="仿宋_GB2312" w:hint="eastAsia"/>
        </w:rPr>
        <w:t>七、</w:t>
      </w:r>
      <w:r>
        <w:rPr>
          <w:rFonts w:ascii="仿宋_GB2312" w:hAnsi="仿宋_GB2312" w:cs="仿宋_GB2312" w:hint="eastAsia"/>
        </w:rPr>
        <w:t>增殖放流物种</w:t>
      </w:r>
      <w:r>
        <w:rPr>
          <w:rFonts w:ascii="仿宋_GB2312" w:hAnsi="仿宋_GB2312" w:cs="仿宋_GB2312" w:hint="eastAsia"/>
        </w:rPr>
        <w:t>计数采用抽样重量法。将每计量批次放流生物全部均匀装入容具后，通过随机抽样，对抽样容具中样品沥水至不连续滴水后称重，根据随机抽样计算单位重量的个体数量折算出平均每具容器的生物数量，进而求得本计量批次增殖放流生物总数量。计算单位重量生物数量时，大规格生物抽样重量（精度</w:t>
      </w:r>
      <w:r>
        <w:rPr>
          <w:rFonts w:ascii="仿宋_GB2312" w:hAnsi="仿宋_GB2312" w:cs="仿宋_GB2312" w:hint="eastAsia"/>
        </w:rPr>
        <w:t>5g</w:t>
      </w:r>
      <w:r>
        <w:rPr>
          <w:rFonts w:ascii="仿宋_GB2312" w:hAnsi="仿宋_GB2312" w:cs="仿宋_GB2312" w:hint="eastAsia"/>
        </w:rPr>
        <w:t>）不低于生物总重量的</w:t>
      </w:r>
      <w:r>
        <w:rPr>
          <w:rFonts w:ascii="仿宋_GB2312" w:hAnsi="仿宋_GB2312" w:cs="仿宋_GB2312" w:hint="eastAsia"/>
        </w:rPr>
        <w:t>0.1%</w:t>
      </w:r>
      <w:r>
        <w:rPr>
          <w:rFonts w:ascii="仿宋_GB2312" w:hAnsi="仿宋_GB2312" w:cs="仿宋_GB2312" w:hint="eastAsia"/>
        </w:rPr>
        <w:t>。</w:t>
      </w: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9D67F4">
      <w:pPr>
        <w:jc w:val="center"/>
        <w:rPr>
          <w:rFonts w:ascii="仿宋_GB2312" w:hAnsi="仿宋_GB2312" w:cs="仿宋_GB2312"/>
          <w:b/>
          <w:bCs/>
          <w:color w:val="000000"/>
          <w:kern w:val="0"/>
          <w:sz w:val="44"/>
          <w:szCs w:val="44"/>
        </w:rPr>
      </w:pPr>
    </w:p>
    <w:p w:rsidR="009D67F4" w:rsidRDefault="00F34F7C">
      <w:pPr>
        <w:spacing w:line="600" w:lineRule="exact"/>
        <w:rPr>
          <w:rFonts w:ascii="黑体" w:eastAsia="黑体" w:hAnsi="黑体" w:cs="黑体"/>
        </w:rPr>
      </w:pPr>
      <w:bookmarkStart w:id="0" w:name="_GoBack"/>
      <w:bookmarkEnd w:id="0"/>
      <w:r>
        <w:rPr>
          <w:rFonts w:ascii="黑体" w:eastAsia="黑体" w:hAnsi="黑体" w:cs="黑体" w:hint="eastAsia"/>
        </w:rPr>
        <w:lastRenderedPageBreak/>
        <w:t>附件</w:t>
      </w:r>
      <w:r>
        <w:rPr>
          <w:rFonts w:ascii="黑体" w:eastAsia="黑体" w:hAnsi="黑体" w:cs="黑体" w:hint="eastAsia"/>
        </w:rPr>
        <w:t>3</w:t>
      </w:r>
    </w:p>
    <w:p w:rsidR="009D67F4" w:rsidRDefault="00F34F7C">
      <w:pPr>
        <w:spacing w:line="600" w:lineRule="exact"/>
        <w:jc w:val="center"/>
        <w:rPr>
          <w:rFonts w:ascii="仿宋_GB2312" w:hAnsi="Times New Roman" w:cs="宋体"/>
          <w:b/>
          <w:bCs/>
          <w:color w:val="000000"/>
          <w:kern w:val="0"/>
          <w:sz w:val="44"/>
          <w:szCs w:val="44"/>
        </w:rPr>
      </w:pPr>
      <w:r>
        <w:rPr>
          <w:rFonts w:ascii="仿宋_GB2312" w:hAnsi="Times New Roman" w:cs="宋体" w:hint="eastAsia"/>
          <w:b/>
          <w:bCs/>
          <w:color w:val="000000"/>
          <w:kern w:val="0"/>
          <w:sz w:val="44"/>
          <w:szCs w:val="44"/>
        </w:rPr>
        <w:t>江门市农业农村局</w:t>
      </w:r>
      <w:r>
        <w:rPr>
          <w:rFonts w:ascii="仿宋_GB2312" w:hAnsi="Times New Roman" w:cs="宋体" w:hint="eastAsia"/>
          <w:b/>
          <w:bCs/>
          <w:color w:val="000000"/>
          <w:kern w:val="0"/>
          <w:sz w:val="44"/>
          <w:szCs w:val="44"/>
        </w:rPr>
        <w:t>2022</w:t>
      </w:r>
      <w:r>
        <w:rPr>
          <w:rFonts w:ascii="仿宋_GB2312" w:hAnsi="Times New Roman" w:cs="宋体" w:hint="eastAsia"/>
          <w:b/>
          <w:bCs/>
          <w:color w:val="000000"/>
          <w:kern w:val="0"/>
          <w:sz w:val="44"/>
          <w:szCs w:val="44"/>
        </w:rPr>
        <w:t>年渔业资源</w:t>
      </w:r>
    </w:p>
    <w:p w:rsidR="009D67F4" w:rsidRDefault="00F34F7C">
      <w:pPr>
        <w:spacing w:line="600" w:lineRule="exact"/>
        <w:jc w:val="center"/>
        <w:rPr>
          <w:rFonts w:ascii="仿宋_GB2312" w:hAnsi="Times New Roman" w:cs="宋体"/>
          <w:b/>
          <w:bCs/>
          <w:color w:val="000000"/>
          <w:kern w:val="0"/>
          <w:sz w:val="44"/>
          <w:szCs w:val="44"/>
        </w:rPr>
      </w:pPr>
      <w:r>
        <w:rPr>
          <w:rFonts w:ascii="仿宋_GB2312" w:hAnsi="Times New Roman" w:cs="宋体" w:hint="eastAsia"/>
          <w:b/>
          <w:bCs/>
          <w:color w:val="000000"/>
          <w:kern w:val="0"/>
          <w:sz w:val="44"/>
          <w:szCs w:val="44"/>
        </w:rPr>
        <w:t>增殖放流评审</w:t>
      </w:r>
      <w:r>
        <w:rPr>
          <w:rFonts w:ascii="仿宋_GB2312" w:hAnsi="Times New Roman" w:cs="宋体" w:hint="eastAsia"/>
          <w:b/>
          <w:bCs/>
          <w:color w:val="000000"/>
          <w:kern w:val="0"/>
          <w:sz w:val="44"/>
          <w:szCs w:val="44"/>
        </w:rPr>
        <w:t>标准</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9"/>
        <w:gridCol w:w="786"/>
        <w:gridCol w:w="6732"/>
        <w:gridCol w:w="761"/>
      </w:tblGrid>
      <w:tr w:rsidR="009D67F4">
        <w:trPr>
          <w:trHeight w:val="883"/>
        </w:trPr>
        <w:tc>
          <w:tcPr>
            <w:tcW w:w="430" w:type="pct"/>
            <w:vAlign w:val="center"/>
          </w:tcPr>
          <w:p w:rsidR="009D67F4" w:rsidRDefault="00F34F7C">
            <w:pPr>
              <w:snapToGrid w:val="0"/>
              <w:ind w:leftChars="-37" w:left="-118" w:rightChars="-35" w:right="-112"/>
              <w:jc w:val="center"/>
              <w:rPr>
                <w:rFonts w:cs="宋体"/>
                <w:b/>
                <w:sz w:val="24"/>
              </w:rPr>
            </w:pPr>
            <w:r>
              <w:rPr>
                <w:rFonts w:cs="宋体" w:hint="eastAsia"/>
                <w:b/>
                <w:sz w:val="24"/>
              </w:rPr>
              <w:t>序号</w:t>
            </w:r>
          </w:p>
        </w:tc>
        <w:tc>
          <w:tcPr>
            <w:tcW w:w="434" w:type="pct"/>
            <w:vAlign w:val="center"/>
          </w:tcPr>
          <w:p w:rsidR="009D67F4" w:rsidRDefault="00F34F7C">
            <w:pPr>
              <w:snapToGrid w:val="0"/>
              <w:ind w:leftChars="-37" w:left="-118" w:rightChars="-35" w:right="-112"/>
              <w:jc w:val="center"/>
              <w:rPr>
                <w:rFonts w:cs="宋体"/>
                <w:b/>
                <w:sz w:val="24"/>
              </w:rPr>
            </w:pPr>
            <w:r>
              <w:rPr>
                <w:rFonts w:cs="宋体" w:hint="eastAsia"/>
                <w:b/>
                <w:sz w:val="24"/>
              </w:rPr>
              <w:t>评审</w:t>
            </w:r>
          </w:p>
          <w:p w:rsidR="009D67F4" w:rsidRDefault="00F34F7C">
            <w:pPr>
              <w:snapToGrid w:val="0"/>
              <w:ind w:leftChars="-37" w:left="-118" w:rightChars="-35" w:right="-112"/>
              <w:jc w:val="center"/>
              <w:rPr>
                <w:rFonts w:cs="宋体"/>
                <w:b/>
                <w:sz w:val="24"/>
              </w:rPr>
            </w:pPr>
            <w:r>
              <w:rPr>
                <w:rFonts w:cs="宋体" w:hint="eastAsia"/>
                <w:b/>
                <w:sz w:val="24"/>
              </w:rPr>
              <w:t>因素</w:t>
            </w:r>
          </w:p>
        </w:tc>
        <w:tc>
          <w:tcPr>
            <w:tcW w:w="3713" w:type="pct"/>
            <w:vAlign w:val="center"/>
          </w:tcPr>
          <w:p w:rsidR="009D67F4" w:rsidRDefault="00F34F7C">
            <w:pPr>
              <w:snapToGrid w:val="0"/>
              <w:ind w:leftChars="-37" w:left="-118" w:rightChars="-35" w:right="-112"/>
              <w:jc w:val="center"/>
              <w:rPr>
                <w:rFonts w:cs="宋体"/>
                <w:b/>
                <w:color w:val="595959"/>
                <w:sz w:val="24"/>
              </w:rPr>
            </w:pPr>
            <w:r>
              <w:rPr>
                <w:rFonts w:cs="宋体" w:hint="eastAsia"/>
                <w:b/>
                <w:sz w:val="24"/>
              </w:rPr>
              <w:t>评分细则</w:t>
            </w:r>
          </w:p>
        </w:tc>
        <w:tc>
          <w:tcPr>
            <w:tcW w:w="420" w:type="pct"/>
            <w:vAlign w:val="center"/>
          </w:tcPr>
          <w:p w:rsidR="009D67F4" w:rsidRDefault="00F34F7C">
            <w:pPr>
              <w:snapToGrid w:val="0"/>
              <w:ind w:leftChars="-37" w:left="-118" w:rightChars="-35" w:right="-112"/>
              <w:jc w:val="center"/>
              <w:rPr>
                <w:rFonts w:cs="宋体"/>
                <w:b/>
                <w:sz w:val="24"/>
              </w:rPr>
            </w:pPr>
            <w:r>
              <w:rPr>
                <w:rFonts w:cs="宋体" w:hint="eastAsia"/>
                <w:b/>
                <w:sz w:val="24"/>
              </w:rPr>
              <w:t>分值（分）</w:t>
            </w:r>
          </w:p>
        </w:tc>
      </w:tr>
      <w:tr w:rsidR="009D67F4">
        <w:trPr>
          <w:trHeight w:val="394"/>
        </w:trPr>
        <w:tc>
          <w:tcPr>
            <w:tcW w:w="430" w:type="pct"/>
            <w:vAlign w:val="center"/>
          </w:tcPr>
          <w:p w:rsidR="009D67F4" w:rsidRDefault="00F34F7C">
            <w:pPr>
              <w:snapToGrid w:val="0"/>
              <w:ind w:leftChars="-37" w:left="-118" w:rightChars="-35" w:right="-112"/>
              <w:jc w:val="center"/>
              <w:rPr>
                <w:rFonts w:cs="宋体"/>
                <w:sz w:val="24"/>
              </w:rPr>
            </w:pPr>
            <w:r>
              <w:rPr>
                <w:rFonts w:cs="宋体" w:hint="eastAsia"/>
                <w:sz w:val="24"/>
              </w:rPr>
              <w:t>一</w:t>
            </w:r>
          </w:p>
        </w:tc>
        <w:tc>
          <w:tcPr>
            <w:tcW w:w="4569" w:type="pct"/>
            <w:gridSpan w:val="3"/>
            <w:vAlign w:val="center"/>
          </w:tcPr>
          <w:p w:rsidR="009D67F4" w:rsidRDefault="00F34F7C">
            <w:pPr>
              <w:snapToGrid w:val="0"/>
              <w:ind w:leftChars="-37" w:left="-118" w:rightChars="-35" w:right="-112"/>
              <w:jc w:val="center"/>
              <w:rPr>
                <w:b/>
                <w:sz w:val="24"/>
              </w:rPr>
            </w:pPr>
            <w:r>
              <w:rPr>
                <w:rFonts w:hint="eastAsia"/>
                <w:b/>
                <w:sz w:val="24"/>
              </w:rPr>
              <w:t>技术部分（合计：</w:t>
            </w:r>
            <w:r>
              <w:rPr>
                <w:rFonts w:hint="eastAsia"/>
                <w:b/>
                <w:sz w:val="24"/>
              </w:rPr>
              <w:t>5</w:t>
            </w:r>
            <w:r>
              <w:rPr>
                <w:rFonts w:hint="eastAsia"/>
                <w:b/>
                <w:sz w:val="24"/>
              </w:rPr>
              <w:t>5</w:t>
            </w:r>
            <w:r>
              <w:rPr>
                <w:rFonts w:hint="eastAsia"/>
                <w:b/>
                <w:sz w:val="24"/>
              </w:rPr>
              <w:t>分）</w:t>
            </w:r>
            <w:r>
              <w:rPr>
                <w:b/>
                <w:sz w:val="24"/>
              </w:rPr>
              <w:t xml:space="preserve"> </w:t>
            </w:r>
          </w:p>
        </w:tc>
      </w:tr>
      <w:tr w:rsidR="009D67F4">
        <w:trPr>
          <w:trHeight w:val="883"/>
        </w:trPr>
        <w:tc>
          <w:tcPr>
            <w:tcW w:w="430" w:type="pct"/>
            <w:vAlign w:val="center"/>
          </w:tcPr>
          <w:p w:rsidR="009D67F4" w:rsidRDefault="009D67F4">
            <w:pPr>
              <w:pStyle w:val="a5"/>
              <w:numPr>
                <w:ilvl w:val="0"/>
                <w:numId w:val="1"/>
              </w:numPr>
              <w:snapToGrid w:val="0"/>
              <w:ind w:firstLineChars="0"/>
              <w:jc w:val="center"/>
              <w:rPr>
                <w:rFonts w:ascii="宋体" w:hAnsi="宋体"/>
                <w:sz w:val="24"/>
                <w:szCs w:val="21"/>
              </w:rPr>
            </w:pPr>
          </w:p>
        </w:tc>
        <w:tc>
          <w:tcPr>
            <w:tcW w:w="434" w:type="pct"/>
            <w:vAlign w:val="center"/>
          </w:tcPr>
          <w:p w:rsidR="009D67F4" w:rsidRDefault="00F34F7C">
            <w:pPr>
              <w:widowControl/>
              <w:jc w:val="center"/>
              <w:rPr>
                <w:rFonts w:cs="宋体"/>
                <w:sz w:val="24"/>
              </w:rPr>
            </w:pPr>
            <w:r>
              <w:rPr>
                <w:rFonts w:cs="宋体" w:hint="eastAsia"/>
                <w:sz w:val="24"/>
              </w:rPr>
              <w:t>基础条件</w:t>
            </w:r>
          </w:p>
        </w:tc>
        <w:tc>
          <w:tcPr>
            <w:tcW w:w="3713" w:type="pct"/>
            <w:vAlign w:val="center"/>
          </w:tcPr>
          <w:p w:rsidR="009D67F4" w:rsidRDefault="00F34F7C">
            <w:pPr>
              <w:tabs>
                <w:tab w:val="left" w:pos="0"/>
              </w:tabs>
              <w:rPr>
                <w:color w:val="000000"/>
                <w:sz w:val="24"/>
              </w:rPr>
            </w:pPr>
            <w:r>
              <w:rPr>
                <w:color w:val="000000"/>
                <w:kern w:val="0"/>
                <w:sz w:val="24"/>
              </w:rPr>
              <w:t>1</w:t>
            </w:r>
            <w:r>
              <w:rPr>
                <w:rFonts w:hint="eastAsia"/>
                <w:color w:val="000000"/>
                <w:kern w:val="0"/>
                <w:sz w:val="24"/>
              </w:rPr>
              <w:t>、</w:t>
            </w:r>
            <w:r>
              <w:rPr>
                <w:rFonts w:hint="eastAsia"/>
                <w:color w:val="000000"/>
                <w:sz w:val="24"/>
              </w:rPr>
              <w:t>苗种产区为非疫病区</w:t>
            </w:r>
            <w:r>
              <w:rPr>
                <w:rFonts w:hint="eastAsia"/>
                <w:color w:val="000000"/>
                <w:kern w:val="0"/>
                <w:sz w:val="24"/>
              </w:rPr>
              <w:t>的得</w:t>
            </w:r>
            <w:r>
              <w:rPr>
                <w:rFonts w:hint="eastAsia"/>
                <w:color w:val="000000"/>
                <w:kern w:val="0"/>
                <w:sz w:val="24"/>
              </w:rPr>
              <w:t>2</w:t>
            </w:r>
            <w:r>
              <w:rPr>
                <w:rFonts w:hint="eastAsia"/>
                <w:color w:val="000000"/>
                <w:kern w:val="0"/>
                <w:sz w:val="24"/>
              </w:rPr>
              <w:t>分；否则不得分。</w:t>
            </w:r>
          </w:p>
          <w:p w:rsidR="009D67F4" w:rsidRDefault="00F34F7C">
            <w:pPr>
              <w:tabs>
                <w:tab w:val="left" w:pos="0"/>
              </w:tabs>
              <w:rPr>
                <w:color w:val="000000"/>
                <w:kern w:val="0"/>
                <w:sz w:val="24"/>
              </w:rPr>
            </w:pPr>
            <w:r>
              <w:rPr>
                <w:color w:val="000000"/>
                <w:kern w:val="0"/>
                <w:sz w:val="24"/>
              </w:rPr>
              <w:t>2</w:t>
            </w:r>
            <w:r>
              <w:rPr>
                <w:rFonts w:hint="eastAsia"/>
                <w:color w:val="000000"/>
                <w:kern w:val="0"/>
                <w:sz w:val="24"/>
              </w:rPr>
              <w:t>、具有养殖用水预处理设施设备且正常使用</w:t>
            </w:r>
            <w:r>
              <w:rPr>
                <w:rFonts w:hint="eastAsia"/>
                <w:color w:val="000000"/>
                <w:kern w:val="0"/>
                <w:sz w:val="24"/>
              </w:rPr>
              <w:t>得</w:t>
            </w:r>
            <w:r>
              <w:rPr>
                <w:rFonts w:hint="eastAsia"/>
                <w:color w:val="000000"/>
                <w:kern w:val="0"/>
                <w:sz w:val="24"/>
              </w:rPr>
              <w:t>2</w:t>
            </w:r>
            <w:r>
              <w:rPr>
                <w:rFonts w:hint="eastAsia"/>
                <w:color w:val="000000"/>
                <w:kern w:val="0"/>
                <w:sz w:val="24"/>
              </w:rPr>
              <w:t>分</w:t>
            </w:r>
            <w:r>
              <w:rPr>
                <w:rFonts w:hint="eastAsia"/>
                <w:color w:val="000000"/>
                <w:kern w:val="0"/>
                <w:sz w:val="24"/>
              </w:rPr>
              <w:t>。</w:t>
            </w:r>
            <w:r>
              <w:rPr>
                <w:rFonts w:hint="eastAsia"/>
                <w:b/>
                <w:bCs/>
                <w:color w:val="000000"/>
                <w:kern w:val="0"/>
                <w:sz w:val="24"/>
              </w:rPr>
              <w:t>提供照片等相关证明材料，否则不得分。</w:t>
            </w:r>
          </w:p>
          <w:p w:rsidR="009D67F4" w:rsidRDefault="00F34F7C">
            <w:pPr>
              <w:tabs>
                <w:tab w:val="left" w:pos="0"/>
              </w:tabs>
              <w:rPr>
                <w:color w:val="000000"/>
                <w:kern w:val="0"/>
                <w:sz w:val="24"/>
              </w:rPr>
            </w:pPr>
            <w:r>
              <w:rPr>
                <w:rFonts w:hint="eastAsia"/>
                <w:color w:val="000000"/>
                <w:kern w:val="0"/>
                <w:sz w:val="24"/>
              </w:rPr>
              <w:t>3</w:t>
            </w:r>
            <w:r>
              <w:rPr>
                <w:rFonts w:hint="eastAsia"/>
                <w:color w:val="000000"/>
                <w:kern w:val="0"/>
                <w:sz w:val="24"/>
              </w:rPr>
              <w:t>、</w:t>
            </w:r>
            <w:r>
              <w:rPr>
                <w:rFonts w:hint="eastAsia"/>
                <w:color w:val="000000"/>
                <w:kern w:val="0"/>
                <w:sz w:val="24"/>
              </w:rPr>
              <w:t>配备水质检测仪器设备且正常使用</w:t>
            </w:r>
            <w:r>
              <w:rPr>
                <w:rFonts w:hint="eastAsia"/>
                <w:color w:val="000000"/>
                <w:kern w:val="0"/>
                <w:sz w:val="24"/>
              </w:rPr>
              <w:t>得</w:t>
            </w:r>
            <w:r>
              <w:rPr>
                <w:rFonts w:hint="eastAsia"/>
                <w:color w:val="000000"/>
                <w:kern w:val="0"/>
                <w:sz w:val="24"/>
              </w:rPr>
              <w:t>2</w:t>
            </w:r>
            <w:r>
              <w:rPr>
                <w:rFonts w:hint="eastAsia"/>
                <w:color w:val="000000"/>
                <w:kern w:val="0"/>
                <w:sz w:val="24"/>
              </w:rPr>
              <w:t>分</w:t>
            </w:r>
            <w:r>
              <w:rPr>
                <w:rFonts w:hint="eastAsia"/>
                <w:color w:val="000000"/>
                <w:kern w:val="0"/>
                <w:sz w:val="24"/>
              </w:rPr>
              <w:t>。</w:t>
            </w:r>
            <w:r>
              <w:rPr>
                <w:rFonts w:hint="eastAsia"/>
                <w:b/>
                <w:bCs/>
                <w:color w:val="000000"/>
                <w:kern w:val="0"/>
                <w:sz w:val="24"/>
              </w:rPr>
              <w:t>提供照片等相关证明材料，否则不得分。</w:t>
            </w:r>
          </w:p>
          <w:p w:rsidR="009D67F4" w:rsidRDefault="00F34F7C">
            <w:pPr>
              <w:tabs>
                <w:tab w:val="left" w:pos="0"/>
              </w:tabs>
              <w:rPr>
                <w:b/>
                <w:bCs/>
                <w:color w:val="000000"/>
                <w:kern w:val="0"/>
                <w:sz w:val="24"/>
              </w:rPr>
            </w:pPr>
            <w:r>
              <w:rPr>
                <w:rFonts w:hint="eastAsia"/>
                <w:color w:val="000000"/>
                <w:kern w:val="0"/>
                <w:sz w:val="24"/>
              </w:rPr>
              <w:t>4</w:t>
            </w:r>
            <w:r>
              <w:rPr>
                <w:rFonts w:hint="eastAsia"/>
                <w:color w:val="000000"/>
                <w:kern w:val="0"/>
                <w:sz w:val="24"/>
              </w:rPr>
              <w:t>、</w:t>
            </w:r>
            <w:r>
              <w:rPr>
                <w:rFonts w:hint="eastAsia"/>
                <w:color w:val="000000"/>
                <w:kern w:val="0"/>
                <w:sz w:val="24"/>
              </w:rPr>
              <w:t>用水水质符合《无公害食品海水养殖用水水质》《无公害食品淡水养殖用水水质》标准或更高标准的</w:t>
            </w:r>
            <w:r>
              <w:rPr>
                <w:rFonts w:hint="eastAsia"/>
                <w:color w:val="000000"/>
                <w:kern w:val="0"/>
                <w:sz w:val="24"/>
              </w:rPr>
              <w:t>得</w:t>
            </w:r>
            <w:r>
              <w:rPr>
                <w:rFonts w:hint="eastAsia"/>
                <w:color w:val="000000"/>
                <w:kern w:val="0"/>
                <w:sz w:val="24"/>
              </w:rPr>
              <w:t>2</w:t>
            </w:r>
            <w:r>
              <w:rPr>
                <w:rFonts w:hint="eastAsia"/>
                <w:color w:val="000000"/>
                <w:kern w:val="0"/>
                <w:sz w:val="24"/>
              </w:rPr>
              <w:t>分</w:t>
            </w:r>
            <w:r>
              <w:rPr>
                <w:rFonts w:hint="eastAsia"/>
                <w:color w:val="000000"/>
                <w:kern w:val="0"/>
                <w:sz w:val="24"/>
              </w:rPr>
              <w:t>。</w:t>
            </w:r>
            <w:r>
              <w:rPr>
                <w:rFonts w:hint="eastAsia"/>
                <w:b/>
                <w:bCs/>
                <w:color w:val="000000"/>
                <w:kern w:val="0"/>
                <w:sz w:val="24"/>
              </w:rPr>
              <w:t>提供检测报告，</w:t>
            </w:r>
            <w:r>
              <w:rPr>
                <w:rFonts w:hint="eastAsia"/>
                <w:b/>
                <w:bCs/>
                <w:color w:val="000000"/>
                <w:kern w:val="0"/>
                <w:sz w:val="24"/>
              </w:rPr>
              <w:t>否则不得分</w:t>
            </w:r>
            <w:r>
              <w:rPr>
                <w:rFonts w:hint="eastAsia"/>
                <w:b/>
                <w:bCs/>
                <w:color w:val="000000"/>
                <w:kern w:val="0"/>
                <w:sz w:val="24"/>
              </w:rPr>
              <w:t>。</w:t>
            </w:r>
          </w:p>
          <w:p w:rsidR="009D67F4" w:rsidRDefault="00F34F7C">
            <w:pPr>
              <w:tabs>
                <w:tab w:val="left" w:pos="0"/>
              </w:tabs>
              <w:rPr>
                <w:rFonts w:cs="宋体"/>
                <w:sz w:val="24"/>
              </w:rPr>
            </w:pPr>
            <w:r>
              <w:rPr>
                <w:rFonts w:hint="eastAsia"/>
                <w:color w:val="000000"/>
                <w:kern w:val="0"/>
                <w:sz w:val="24"/>
              </w:rPr>
              <w:t>5</w:t>
            </w:r>
            <w:r>
              <w:rPr>
                <w:rFonts w:hint="eastAsia"/>
                <w:color w:val="000000"/>
                <w:kern w:val="0"/>
                <w:sz w:val="24"/>
              </w:rPr>
              <w:t>、</w:t>
            </w:r>
            <w:r>
              <w:rPr>
                <w:rFonts w:hint="eastAsia"/>
                <w:color w:val="000000"/>
                <w:kern w:val="0"/>
                <w:sz w:val="24"/>
              </w:rPr>
              <w:t>水产苗种经产地检疫，具有检疫合格证明得</w:t>
            </w:r>
            <w:r>
              <w:rPr>
                <w:rFonts w:hint="eastAsia"/>
                <w:color w:val="000000"/>
                <w:kern w:val="0"/>
                <w:sz w:val="24"/>
              </w:rPr>
              <w:t>2</w:t>
            </w:r>
            <w:r>
              <w:rPr>
                <w:rFonts w:hint="eastAsia"/>
                <w:color w:val="000000"/>
                <w:kern w:val="0"/>
                <w:sz w:val="24"/>
              </w:rPr>
              <w:t>分</w:t>
            </w:r>
            <w:r>
              <w:rPr>
                <w:rFonts w:hint="eastAsia"/>
                <w:color w:val="000000"/>
                <w:kern w:val="0"/>
                <w:sz w:val="24"/>
              </w:rPr>
              <w:t>。</w:t>
            </w:r>
            <w:r>
              <w:rPr>
                <w:rFonts w:hint="eastAsia"/>
                <w:b/>
                <w:bCs/>
                <w:color w:val="000000"/>
                <w:kern w:val="0"/>
                <w:sz w:val="24"/>
              </w:rPr>
              <w:t>提供检疫合格证明，</w:t>
            </w:r>
            <w:r>
              <w:rPr>
                <w:rFonts w:hint="eastAsia"/>
                <w:b/>
                <w:bCs/>
                <w:color w:val="000000"/>
                <w:kern w:val="0"/>
                <w:sz w:val="24"/>
              </w:rPr>
              <w:t>否则不得分。</w:t>
            </w:r>
          </w:p>
        </w:tc>
        <w:tc>
          <w:tcPr>
            <w:tcW w:w="420" w:type="pct"/>
            <w:vAlign w:val="center"/>
          </w:tcPr>
          <w:p w:rsidR="009D67F4" w:rsidRDefault="00F34F7C">
            <w:pPr>
              <w:snapToGrid w:val="0"/>
              <w:jc w:val="center"/>
              <w:rPr>
                <w:rFonts w:cs="宋体"/>
                <w:sz w:val="24"/>
              </w:rPr>
            </w:pPr>
            <w:r>
              <w:rPr>
                <w:rFonts w:cs="宋体" w:hint="eastAsia"/>
                <w:sz w:val="24"/>
              </w:rPr>
              <w:t>1</w:t>
            </w:r>
            <w:r>
              <w:rPr>
                <w:rFonts w:cs="宋体"/>
                <w:sz w:val="24"/>
              </w:rPr>
              <w:t>0</w:t>
            </w:r>
          </w:p>
        </w:tc>
      </w:tr>
      <w:tr w:rsidR="009D67F4">
        <w:trPr>
          <w:trHeight w:val="883"/>
        </w:trPr>
        <w:tc>
          <w:tcPr>
            <w:tcW w:w="430" w:type="pct"/>
            <w:vAlign w:val="center"/>
          </w:tcPr>
          <w:p w:rsidR="009D67F4" w:rsidRDefault="009D67F4">
            <w:pPr>
              <w:pStyle w:val="a5"/>
              <w:numPr>
                <w:ilvl w:val="0"/>
                <w:numId w:val="1"/>
              </w:numPr>
              <w:snapToGrid w:val="0"/>
              <w:ind w:firstLineChars="0"/>
              <w:jc w:val="center"/>
              <w:rPr>
                <w:rFonts w:ascii="宋体" w:hAnsi="宋体"/>
                <w:sz w:val="24"/>
                <w:szCs w:val="21"/>
              </w:rPr>
            </w:pPr>
          </w:p>
        </w:tc>
        <w:tc>
          <w:tcPr>
            <w:tcW w:w="434" w:type="pct"/>
            <w:vAlign w:val="center"/>
          </w:tcPr>
          <w:p w:rsidR="009D67F4" w:rsidRDefault="00F34F7C">
            <w:pPr>
              <w:ind w:left="-50" w:right="-51"/>
              <w:jc w:val="center"/>
              <w:rPr>
                <w:rFonts w:cs="宋体"/>
                <w:sz w:val="24"/>
              </w:rPr>
            </w:pPr>
            <w:r>
              <w:rPr>
                <w:rFonts w:cs="宋体" w:hint="eastAsia"/>
                <w:sz w:val="24"/>
              </w:rPr>
              <w:t>企业荣誉</w:t>
            </w:r>
          </w:p>
        </w:tc>
        <w:tc>
          <w:tcPr>
            <w:tcW w:w="3713" w:type="pct"/>
            <w:vAlign w:val="center"/>
          </w:tcPr>
          <w:p w:rsidR="009D67F4" w:rsidRDefault="00F34F7C">
            <w:pPr>
              <w:tabs>
                <w:tab w:val="left" w:pos="0"/>
              </w:tabs>
              <w:rPr>
                <w:color w:val="000000"/>
                <w:kern w:val="0"/>
                <w:sz w:val="24"/>
              </w:rPr>
            </w:pPr>
            <w:r>
              <w:rPr>
                <w:color w:val="000000"/>
                <w:kern w:val="0"/>
                <w:sz w:val="24"/>
              </w:rPr>
              <w:t>1</w:t>
            </w:r>
            <w:r>
              <w:rPr>
                <w:rFonts w:hint="eastAsia"/>
                <w:color w:val="000000"/>
                <w:kern w:val="0"/>
                <w:sz w:val="24"/>
              </w:rPr>
              <w:t>、</w:t>
            </w:r>
            <w:r>
              <w:rPr>
                <w:rFonts w:hint="eastAsia"/>
                <w:color w:val="000000"/>
                <w:kern w:val="0"/>
                <w:sz w:val="24"/>
              </w:rPr>
              <w:t>201</w:t>
            </w:r>
            <w:r>
              <w:rPr>
                <w:rFonts w:hint="eastAsia"/>
                <w:color w:val="000000"/>
                <w:kern w:val="0"/>
                <w:sz w:val="24"/>
              </w:rPr>
              <w:t>9</w:t>
            </w:r>
            <w:r>
              <w:rPr>
                <w:rFonts w:hint="eastAsia"/>
                <w:color w:val="000000"/>
                <w:kern w:val="0"/>
                <w:sz w:val="24"/>
              </w:rPr>
              <w:t>年至今投标人获得各级科技进步奖，有科技论文发表于公开发行刊物得</w:t>
            </w:r>
            <w:r>
              <w:rPr>
                <w:rFonts w:hint="eastAsia"/>
                <w:color w:val="000000"/>
                <w:kern w:val="0"/>
                <w:sz w:val="24"/>
              </w:rPr>
              <w:t>2</w:t>
            </w:r>
            <w:r>
              <w:rPr>
                <w:rFonts w:hint="eastAsia"/>
                <w:color w:val="000000"/>
                <w:kern w:val="0"/>
                <w:sz w:val="24"/>
              </w:rPr>
              <w:t>分</w:t>
            </w:r>
            <w:r>
              <w:rPr>
                <w:rFonts w:hint="eastAsia"/>
                <w:color w:val="000000"/>
                <w:kern w:val="0"/>
                <w:sz w:val="24"/>
              </w:rPr>
              <w:t>，</w:t>
            </w:r>
            <w:r>
              <w:rPr>
                <w:rFonts w:hint="eastAsia"/>
                <w:color w:val="000000"/>
                <w:kern w:val="0"/>
                <w:sz w:val="24"/>
              </w:rPr>
              <w:t>承担过县级以上科技推广任务得</w:t>
            </w:r>
            <w:r>
              <w:rPr>
                <w:color w:val="000000"/>
                <w:kern w:val="0"/>
                <w:sz w:val="24"/>
              </w:rPr>
              <w:t>1</w:t>
            </w:r>
            <w:r>
              <w:rPr>
                <w:rFonts w:hint="eastAsia"/>
                <w:color w:val="000000"/>
                <w:kern w:val="0"/>
                <w:sz w:val="24"/>
              </w:rPr>
              <w:t>分</w:t>
            </w:r>
            <w:r>
              <w:rPr>
                <w:rFonts w:hint="eastAsia"/>
                <w:color w:val="000000"/>
                <w:kern w:val="0"/>
                <w:sz w:val="24"/>
              </w:rPr>
              <w:t>。</w:t>
            </w:r>
            <w:r>
              <w:rPr>
                <w:rFonts w:hint="eastAsia"/>
                <w:b/>
                <w:bCs/>
                <w:color w:val="000000"/>
                <w:kern w:val="0"/>
                <w:sz w:val="24"/>
              </w:rPr>
              <w:t>提供相关证明文件或材料，</w:t>
            </w:r>
            <w:r>
              <w:rPr>
                <w:rFonts w:hint="eastAsia"/>
                <w:b/>
                <w:bCs/>
                <w:color w:val="000000"/>
                <w:kern w:val="0"/>
                <w:sz w:val="24"/>
              </w:rPr>
              <w:t>否则不得分。</w:t>
            </w:r>
          </w:p>
          <w:p w:rsidR="009D67F4" w:rsidRDefault="00F34F7C">
            <w:pPr>
              <w:numPr>
                <w:ilvl w:val="0"/>
                <w:numId w:val="2"/>
              </w:numPr>
              <w:tabs>
                <w:tab w:val="left" w:pos="0"/>
              </w:tabs>
              <w:rPr>
                <w:b/>
                <w:bCs/>
                <w:color w:val="000000"/>
                <w:kern w:val="0"/>
                <w:sz w:val="24"/>
              </w:rPr>
            </w:pPr>
            <w:r>
              <w:rPr>
                <w:rFonts w:hint="eastAsia"/>
                <w:color w:val="000000"/>
                <w:kern w:val="0"/>
                <w:sz w:val="24"/>
              </w:rPr>
              <w:t>有无公害、绿色</w:t>
            </w:r>
            <w:r>
              <w:rPr>
                <w:rFonts w:hint="eastAsia"/>
                <w:color w:val="000000"/>
                <w:kern w:val="0"/>
                <w:sz w:val="24"/>
              </w:rPr>
              <w:t>、</w:t>
            </w:r>
            <w:r>
              <w:rPr>
                <w:rFonts w:hint="eastAsia"/>
                <w:color w:val="000000"/>
                <w:kern w:val="0"/>
                <w:sz w:val="24"/>
              </w:rPr>
              <w:t>有机认证</w:t>
            </w:r>
            <w:r>
              <w:rPr>
                <w:rFonts w:hint="eastAsia"/>
                <w:color w:val="000000"/>
                <w:kern w:val="0"/>
                <w:sz w:val="24"/>
              </w:rPr>
              <w:t>或</w:t>
            </w:r>
            <w:r>
              <w:rPr>
                <w:rFonts w:hint="eastAsia"/>
                <w:color w:val="000000"/>
                <w:kern w:val="0"/>
                <w:sz w:val="24"/>
              </w:rPr>
              <w:t>市级水产良种场荣誉称</w:t>
            </w:r>
            <w:r>
              <w:rPr>
                <w:rFonts w:hint="eastAsia"/>
                <w:color w:val="000000"/>
                <w:kern w:val="0"/>
                <w:sz w:val="24"/>
              </w:rPr>
              <w:t>的得</w:t>
            </w:r>
            <w:r>
              <w:rPr>
                <w:rFonts w:hint="eastAsia"/>
                <w:color w:val="000000"/>
                <w:kern w:val="0"/>
                <w:sz w:val="24"/>
              </w:rPr>
              <w:t>2</w:t>
            </w:r>
            <w:r>
              <w:rPr>
                <w:rFonts w:hint="eastAsia"/>
                <w:color w:val="000000"/>
                <w:kern w:val="0"/>
                <w:sz w:val="24"/>
              </w:rPr>
              <w:t>分</w:t>
            </w:r>
            <w:r>
              <w:rPr>
                <w:rFonts w:hint="eastAsia"/>
                <w:color w:val="000000"/>
                <w:kern w:val="0"/>
                <w:sz w:val="24"/>
              </w:rPr>
              <w:t>。</w:t>
            </w:r>
            <w:r>
              <w:rPr>
                <w:rFonts w:hint="eastAsia"/>
                <w:b/>
                <w:bCs/>
                <w:color w:val="000000"/>
                <w:kern w:val="0"/>
                <w:sz w:val="24"/>
              </w:rPr>
              <w:t>提供相关证明文件或材料，</w:t>
            </w:r>
            <w:r>
              <w:rPr>
                <w:rFonts w:hint="eastAsia"/>
                <w:b/>
                <w:bCs/>
                <w:color w:val="000000"/>
                <w:kern w:val="0"/>
                <w:sz w:val="24"/>
              </w:rPr>
              <w:t>否则不得分。</w:t>
            </w:r>
          </w:p>
        </w:tc>
        <w:tc>
          <w:tcPr>
            <w:tcW w:w="420" w:type="pct"/>
            <w:vAlign w:val="center"/>
          </w:tcPr>
          <w:p w:rsidR="009D67F4" w:rsidRDefault="00F34F7C">
            <w:pPr>
              <w:snapToGrid w:val="0"/>
              <w:jc w:val="center"/>
              <w:rPr>
                <w:rFonts w:cs="宋体"/>
                <w:sz w:val="24"/>
              </w:rPr>
            </w:pPr>
            <w:r>
              <w:rPr>
                <w:rFonts w:cs="宋体" w:hint="eastAsia"/>
                <w:sz w:val="24"/>
              </w:rPr>
              <w:t>5</w:t>
            </w:r>
          </w:p>
        </w:tc>
      </w:tr>
      <w:tr w:rsidR="009D67F4">
        <w:trPr>
          <w:trHeight w:val="883"/>
        </w:trPr>
        <w:tc>
          <w:tcPr>
            <w:tcW w:w="430" w:type="pct"/>
            <w:vAlign w:val="center"/>
          </w:tcPr>
          <w:p w:rsidR="009D67F4" w:rsidRDefault="009D67F4">
            <w:pPr>
              <w:pStyle w:val="a5"/>
              <w:numPr>
                <w:ilvl w:val="0"/>
                <w:numId w:val="1"/>
              </w:numPr>
              <w:snapToGrid w:val="0"/>
              <w:ind w:firstLineChars="0"/>
              <w:jc w:val="center"/>
              <w:rPr>
                <w:rFonts w:ascii="宋体" w:hAnsi="宋体"/>
                <w:sz w:val="24"/>
                <w:szCs w:val="21"/>
              </w:rPr>
            </w:pPr>
          </w:p>
        </w:tc>
        <w:tc>
          <w:tcPr>
            <w:tcW w:w="434" w:type="pct"/>
            <w:vAlign w:val="center"/>
          </w:tcPr>
          <w:p w:rsidR="009D67F4" w:rsidRDefault="00F34F7C">
            <w:pPr>
              <w:ind w:left="-50" w:right="-51"/>
              <w:jc w:val="center"/>
              <w:rPr>
                <w:rFonts w:cs="宋体"/>
                <w:sz w:val="24"/>
              </w:rPr>
            </w:pPr>
            <w:r>
              <w:rPr>
                <w:rFonts w:cs="宋体" w:hint="eastAsia"/>
                <w:sz w:val="24"/>
              </w:rPr>
              <w:t>技术力量</w:t>
            </w:r>
          </w:p>
        </w:tc>
        <w:tc>
          <w:tcPr>
            <w:tcW w:w="3713" w:type="pct"/>
            <w:vAlign w:val="center"/>
          </w:tcPr>
          <w:p w:rsidR="009D67F4" w:rsidRDefault="00F34F7C">
            <w:pPr>
              <w:tabs>
                <w:tab w:val="left" w:pos="0"/>
              </w:tabs>
              <w:rPr>
                <w:color w:val="000000"/>
                <w:kern w:val="0"/>
                <w:sz w:val="24"/>
              </w:rPr>
            </w:pPr>
            <w:r>
              <w:rPr>
                <w:rFonts w:hint="eastAsia"/>
                <w:color w:val="000000"/>
                <w:kern w:val="0"/>
                <w:sz w:val="24"/>
              </w:rPr>
              <w:t>1</w:t>
            </w:r>
            <w:r>
              <w:rPr>
                <w:rFonts w:hint="eastAsia"/>
                <w:color w:val="000000"/>
                <w:kern w:val="0"/>
                <w:sz w:val="24"/>
              </w:rPr>
              <w:t>、拥有副高及以上技术人员的每人得</w:t>
            </w:r>
            <w:r>
              <w:rPr>
                <w:rFonts w:hint="eastAsia"/>
                <w:color w:val="000000"/>
                <w:kern w:val="0"/>
                <w:sz w:val="24"/>
              </w:rPr>
              <w:t>2</w:t>
            </w:r>
            <w:r>
              <w:rPr>
                <w:rFonts w:hint="eastAsia"/>
                <w:color w:val="000000"/>
                <w:kern w:val="0"/>
                <w:sz w:val="24"/>
              </w:rPr>
              <w:t>分；拥有中级技术人员的每人得</w:t>
            </w:r>
            <w:r>
              <w:rPr>
                <w:rFonts w:hint="eastAsia"/>
                <w:color w:val="000000"/>
                <w:kern w:val="0"/>
                <w:sz w:val="24"/>
              </w:rPr>
              <w:t>1</w:t>
            </w:r>
            <w:r>
              <w:rPr>
                <w:rFonts w:hint="eastAsia"/>
                <w:color w:val="000000"/>
                <w:kern w:val="0"/>
                <w:sz w:val="24"/>
              </w:rPr>
              <w:t>分；其他熟练工人每人得</w:t>
            </w:r>
            <w:r>
              <w:rPr>
                <w:rFonts w:hint="eastAsia"/>
                <w:color w:val="000000"/>
                <w:kern w:val="0"/>
                <w:sz w:val="24"/>
              </w:rPr>
              <w:t>0.5</w:t>
            </w:r>
            <w:r>
              <w:rPr>
                <w:rFonts w:hint="eastAsia"/>
                <w:color w:val="000000"/>
                <w:kern w:val="0"/>
                <w:sz w:val="24"/>
              </w:rPr>
              <w:t>分，最高得</w:t>
            </w:r>
            <w:r>
              <w:rPr>
                <w:rFonts w:hint="eastAsia"/>
                <w:color w:val="000000"/>
                <w:kern w:val="0"/>
                <w:sz w:val="24"/>
              </w:rPr>
              <w:t>6</w:t>
            </w:r>
            <w:r>
              <w:rPr>
                <w:rFonts w:hint="eastAsia"/>
                <w:color w:val="000000"/>
                <w:kern w:val="0"/>
                <w:sz w:val="24"/>
              </w:rPr>
              <w:t>分</w:t>
            </w:r>
            <w:r>
              <w:rPr>
                <w:rFonts w:hint="eastAsia"/>
                <w:color w:val="000000"/>
                <w:kern w:val="0"/>
                <w:sz w:val="24"/>
              </w:rPr>
              <w:t>。</w:t>
            </w:r>
            <w:r>
              <w:rPr>
                <w:rFonts w:hint="eastAsia"/>
                <w:b/>
                <w:bCs/>
                <w:color w:val="000000"/>
                <w:kern w:val="0"/>
                <w:sz w:val="24"/>
              </w:rPr>
              <w:t>提供人员证书及相关证明材料</w:t>
            </w:r>
            <w:r>
              <w:rPr>
                <w:rFonts w:hint="eastAsia"/>
                <w:b/>
                <w:bCs/>
                <w:color w:val="000000"/>
                <w:kern w:val="0"/>
                <w:sz w:val="24"/>
              </w:rPr>
              <w:t>，</w:t>
            </w:r>
            <w:r>
              <w:rPr>
                <w:rFonts w:hint="eastAsia"/>
                <w:b/>
                <w:bCs/>
                <w:color w:val="000000"/>
                <w:kern w:val="0"/>
                <w:sz w:val="24"/>
              </w:rPr>
              <w:t>否则不得分</w:t>
            </w:r>
            <w:r>
              <w:rPr>
                <w:rFonts w:hint="eastAsia"/>
                <w:b/>
                <w:bCs/>
                <w:color w:val="000000"/>
                <w:kern w:val="0"/>
                <w:sz w:val="24"/>
              </w:rPr>
              <w:t>。</w:t>
            </w:r>
          </w:p>
          <w:p w:rsidR="009D67F4" w:rsidRDefault="00F34F7C">
            <w:pPr>
              <w:tabs>
                <w:tab w:val="left" w:pos="0"/>
              </w:tabs>
              <w:rPr>
                <w:color w:val="000000"/>
                <w:kern w:val="0"/>
                <w:sz w:val="24"/>
              </w:rPr>
            </w:pPr>
            <w:r>
              <w:rPr>
                <w:rFonts w:hint="eastAsia"/>
                <w:color w:val="000000"/>
                <w:kern w:val="0"/>
                <w:sz w:val="24"/>
              </w:rPr>
              <w:t>2</w:t>
            </w:r>
            <w:r>
              <w:rPr>
                <w:rFonts w:hint="eastAsia"/>
                <w:color w:val="000000"/>
                <w:kern w:val="0"/>
                <w:sz w:val="24"/>
              </w:rPr>
              <w:t>、技术负责人从事苗种繁育时间在三年以上的得</w:t>
            </w:r>
            <w:r>
              <w:rPr>
                <w:rFonts w:hint="eastAsia"/>
                <w:color w:val="000000"/>
                <w:kern w:val="0"/>
                <w:sz w:val="24"/>
              </w:rPr>
              <w:t>3</w:t>
            </w:r>
            <w:r>
              <w:rPr>
                <w:rFonts w:hint="eastAsia"/>
                <w:color w:val="000000"/>
                <w:kern w:val="0"/>
                <w:sz w:val="24"/>
              </w:rPr>
              <w:t>分，不足三年的得</w:t>
            </w:r>
            <w:r>
              <w:rPr>
                <w:rFonts w:hint="eastAsia"/>
                <w:color w:val="000000"/>
                <w:kern w:val="0"/>
                <w:sz w:val="24"/>
              </w:rPr>
              <w:t>1</w:t>
            </w:r>
            <w:r>
              <w:rPr>
                <w:rFonts w:hint="eastAsia"/>
                <w:color w:val="000000"/>
                <w:kern w:val="0"/>
                <w:sz w:val="24"/>
              </w:rPr>
              <w:t>分</w:t>
            </w:r>
            <w:r>
              <w:rPr>
                <w:rFonts w:hint="eastAsia"/>
                <w:color w:val="000000"/>
                <w:kern w:val="0"/>
                <w:sz w:val="24"/>
              </w:rPr>
              <w:t>。</w:t>
            </w:r>
            <w:r>
              <w:rPr>
                <w:rFonts w:hint="eastAsia"/>
                <w:b/>
                <w:bCs/>
                <w:color w:val="000000"/>
                <w:kern w:val="0"/>
                <w:sz w:val="24"/>
              </w:rPr>
              <w:t>以证书时间或文件公布时间为准</w:t>
            </w:r>
            <w:r>
              <w:rPr>
                <w:rFonts w:hint="eastAsia"/>
                <w:color w:val="000000"/>
                <w:kern w:val="0"/>
                <w:sz w:val="24"/>
              </w:rPr>
              <w:t>。</w:t>
            </w:r>
          </w:p>
          <w:p w:rsidR="009D67F4" w:rsidRDefault="00F34F7C">
            <w:pPr>
              <w:tabs>
                <w:tab w:val="left" w:pos="0"/>
              </w:tabs>
              <w:rPr>
                <w:color w:val="000000"/>
                <w:kern w:val="0"/>
                <w:sz w:val="24"/>
              </w:rPr>
            </w:pPr>
            <w:r>
              <w:rPr>
                <w:rFonts w:hint="eastAsia"/>
                <w:color w:val="000000"/>
                <w:kern w:val="0"/>
                <w:sz w:val="24"/>
              </w:rPr>
              <w:t>3</w:t>
            </w:r>
            <w:r>
              <w:rPr>
                <w:rFonts w:hint="eastAsia"/>
                <w:color w:val="000000"/>
                <w:kern w:val="0"/>
                <w:sz w:val="24"/>
              </w:rPr>
              <w:t>、投标人为市级以上原良种场</w:t>
            </w:r>
            <w:r>
              <w:rPr>
                <w:rFonts w:hint="eastAsia"/>
                <w:color w:val="000000"/>
                <w:kern w:val="0"/>
                <w:sz w:val="24"/>
              </w:rPr>
              <w:t>3</w:t>
            </w:r>
            <w:r>
              <w:rPr>
                <w:rFonts w:hint="eastAsia"/>
                <w:color w:val="000000"/>
                <w:kern w:val="0"/>
                <w:sz w:val="24"/>
              </w:rPr>
              <w:t>分，县级苗种场</w:t>
            </w:r>
            <w:r>
              <w:rPr>
                <w:rFonts w:hint="eastAsia"/>
                <w:color w:val="000000"/>
                <w:kern w:val="0"/>
                <w:sz w:val="24"/>
              </w:rPr>
              <w:t>1</w:t>
            </w:r>
            <w:r>
              <w:rPr>
                <w:rFonts w:hint="eastAsia"/>
                <w:color w:val="000000"/>
                <w:kern w:val="0"/>
                <w:sz w:val="24"/>
              </w:rPr>
              <w:t>分</w:t>
            </w:r>
            <w:r>
              <w:rPr>
                <w:rFonts w:hint="eastAsia"/>
                <w:color w:val="000000"/>
                <w:kern w:val="0"/>
                <w:sz w:val="24"/>
              </w:rPr>
              <w:t>。</w:t>
            </w:r>
            <w:r>
              <w:rPr>
                <w:rFonts w:hint="eastAsia"/>
                <w:b/>
                <w:bCs/>
                <w:color w:val="000000"/>
                <w:kern w:val="0"/>
                <w:sz w:val="24"/>
              </w:rPr>
              <w:t>提供相关证明文件或材料，</w:t>
            </w:r>
            <w:r>
              <w:rPr>
                <w:rFonts w:hint="eastAsia"/>
                <w:b/>
                <w:bCs/>
                <w:color w:val="000000"/>
                <w:kern w:val="0"/>
                <w:sz w:val="24"/>
              </w:rPr>
              <w:t>否则不得分。</w:t>
            </w:r>
          </w:p>
        </w:tc>
        <w:tc>
          <w:tcPr>
            <w:tcW w:w="420" w:type="pct"/>
            <w:vAlign w:val="center"/>
          </w:tcPr>
          <w:p w:rsidR="009D67F4" w:rsidRDefault="00F34F7C">
            <w:pPr>
              <w:snapToGrid w:val="0"/>
              <w:jc w:val="center"/>
              <w:rPr>
                <w:rFonts w:cs="宋体"/>
                <w:sz w:val="24"/>
              </w:rPr>
            </w:pPr>
            <w:r>
              <w:rPr>
                <w:rFonts w:cs="宋体" w:hint="eastAsia"/>
                <w:sz w:val="24"/>
              </w:rPr>
              <w:t>12</w:t>
            </w:r>
          </w:p>
        </w:tc>
      </w:tr>
      <w:tr w:rsidR="009D67F4">
        <w:trPr>
          <w:trHeight w:val="883"/>
        </w:trPr>
        <w:tc>
          <w:tcPr>
            <w:tcW w:w="430" w:type="pct"/>
            <w:vAlign w:val="center"/>
          </w:tcPr>
          <w:p w:rsidR="009D67F4" w:rsidRDefault="009D67F4">
            <w:pPr>
              <w:pStyle w:val="a5"/>
              <w:numPr>
                <w:ilvl w:val="0"/>
                <w:numId w:val="1"/>
              </w:numPr>
              <w:snapToGrid w:val="0"/>
              <w:ind w:firstLineChars="0"/>
              <w:jc w:val="center"/>
              <w:rPr>
                <w:rFonts w:ascii="宋体" w:hAnsi="宋体"/>
                <w:sz w:val="24"/>
                <w:szCs w:val="21"/>
              </w:rPr>
            </w:pPr>
          </w:p>
        </w:tc>
        <w:tc>
          <w:tcPr>
            <w:tcW w:w="434" w:type="pct"/>
            <w:vAlign w:val="center"/>
          </w:tcPr>
          <w:p w:rsidR="009D67F4" w:rsidRDefault="00F34F7C">
            <w:pPr>
              <w:widowControl/>
              <w:tabs>
                <w:tab w:val="left" w:pos="0"/>
              </w:tabs>
              <w:jc w:val="center"/>
              <w:rPr>
                <w:color w:val="000000"/>
                <w:kern w:val="0"/>
                <w:sz w:val="24"/>
              </w:rPr>
            </w:pPr>
            <w:r>
              <w:rPr>
                <w:rFonts w:hint="eastAsia"/>
                <w:color w:val="000000"/>
                <w:kern w:val="0"/>
                <w:sz w:val="24"/>
              </w:rPr>
              <w:t>育苗能力</w:t>
            </w:r>
          </w:p>
        </w:tc>
        <w:tc>
          <w:tcPr>
            <w:tcW w:w="3713" w:type="pct"/>
            <w:vAlign w:val="center"/>
          </w:tcPr>
          <w:p w:rsidR="009D67F4" w:rsidRDefault="00F34F7C">
            <w:pPr>
              <w:widowControl/>
              <w:numPr>
                <w:ilvl w:val="0"/>
                <w:numId w:val="3"/>
              </w:numPr>
              <w:tabs>
                <w:tab w:val="left" w:pos="0"/>
              </w:tabs>
              <w:rPr>
                <w:color w:val="000000"/>
                <w:kern w:val="0"/>
                <w:sz w:val="24"/>
              </w:rPr>
            </w:pPr>
            <w:r>
              <w:rPr>
                <w:rFonts w:hint="eastAsia"/>
                <w:color w:val="000000"/>
                <w:kern w:val="0"/>
                <w:sz w:val="24"/>
              </w:rPr>
              <w:t>苗种</w:t>
            </w:r>
            <w:r>
              <w:rPr>
                <w:rFonts w:hint="eastAsia"/>
                <w:color w:val="000000"/>
                <w:kern w:val="0"/>
                <w:sz w:val="24"/>
              </w:rPr>
              <w:t>培育池面积：</w:t>
            </w:r>
            <w:r>
              <w:rPr>
                <w:rFonts w:hint="eastAsia"/>
                <w:color w:val="000000"/>
                <w:kern w:val="0"/>
                <w:sz w:val="24"/>
              </w:rPr>
              <w:t>100</w:t>
            </w:r>
            <w:r>
              <w:rPr>
                <w:rFonts w:hint="eastAsia"/>
                <w:color w:val="000000"/>
                <w:kern w:val="0"/>
                <w:sz w:val="24"/>
              </w:rPr>
              <w:t>亩以上（含）的，得</w:t>
            </w:r>
            <w:r>
              <w:rPr>
                <w:rFonts w:hint="eastAsia"/>
                <w:color w:val="000000"/>
                <w:kern w:val="0"/>
                <w:sz w:val="24"/>
              </w:rPr>
              <w:t>5</w:t>
            </w:r>
            <w:r>
              <w:rPr>
                <w:rFonts w:hint="eastAsia"/>
                <w:color w:val="000000"/>
                <w:kern w:val="0"/>
                <w:sz w:val="24"/>
              </w:rPr>
              <w:t>分；</w:t>
            </w:r>
            <w:r>
              <w:rPr>
                <w:rFonts w:hint="eastAsia"/>
                <w:color w:val="000000"/>
                <w:kern w:val="0"/>
                <w:sz w:val="24"/>
              </w:rPr>
              <w:t>5</w:t>
            </w:r>
            <w:r>
              <w:rPr>
                <w:color w:val="000000"/>
                <w:kern w:val="0"/>
                <w:sz w:val="24"/>
              </w:rPr>
              <w:t>0</w:t>
            </w:r>
            <w:r>
              <w:rPr>
                <w:rFonts w:hint="eastAsia"/>
                <w:color w:val="000000"/>
                <w:kern w:val="0"/>
                <w:sz w:val="24"/>
              </w:rPr>
              <w:t>亩以上（含）的，得</w:t>
            </w:r>
            <w:r>
              <w:rPr>
                <w:rFonts w:hint="eastAsia"/>
                <w:color w:val="000000"/>
                <w:kern w:val="0"/>
                <w:sz w:val="24"/>
              </w:rPr>
              <w:t>3</w:t>
            </w:r>
            <w:r>
              <w:rPr>
                <w:rFonts w:hint="eastAsia"/>
                <w:color w:val="000000"/>
                <w:kern w:val="0"/>
                <w:sz w:val="24"/>
              </w:rPr>
              <w:t>分；</w:t>
            </w:r>
            <w:r>
              <w:rPr>
                <w:rFonts w:hint="eastAsia"/>
                <w:color w:val="000000"/>
                <w:kern w:val="0"/>
                <w:sz w:val="24"/>
              </w:rPr>
              <w:t>5</w:t>
            </w:r>
            <w:r>
              <w:rPr>
                <w:color w:val="000000"/>
                <w:kern w:val="0"/>
                <w:sz w:val="24"/>
              </w:rPr>
              <w:t>0</w:t>
            </w:r>
            <w:r>
              <w:rPr>
                <w:rFonts w:hint="eastAsia"/>
                <w:color w:val="000000"/>
                <w:kern w:val="0"/>
                <w:sz w:val="24"/>
              </w:rPr>
              <w:t>亩以下的，得</w:t>
            </w:r>
            <w:r>
              <w:rPr>
                <w:rFonts w:hint="eastAsia"/>
                <w:color w:val="000000"/>
                <w:kern w:val="0"/>
                <w:sz w:val="24"/>
              </w:rPr>
              <w:t>1</w:t>
            </w:r>
            <w:r>
              <w:rPr>
                <w:rFonts w:hint="eastAsia"/>
                <w:color w:val="000000"/>
                <w:kern w:val="0"/>
                <w:sz w:val="24"/>
              </w:rPr>
              <w:t>分</w:t>
            </w:r>
            <w:r>
              <w:rPr>
                <w:rFonts w:hint="eastAsia"/>
                <w:color w:val="000000"/>
                <w:kern w:val="0"/>
                <w:sz w:val="24"/>
              </w:rPr>
              <w:t>。</w:t>
            </w:r>
            <w:r>
              <w:rPr>
                <w:rFonts w:hint="eastAsia"/>
                <w:b/>
                <w:bCs/>
                <w:color w:val="000000"/>
                <w:kern w:val="0"/>
                <w:sz w:val="24"/>
              </w:rPr>
              <w:t>提供土地或池塘租赁合同等相关证明材料，否则不得分</w:t>
            </w:r>
          </w:p>
          <w:p w:rsidR="009D67F4" w:rsidRDefault="00F34F7C">
            <w:pPr>
              <w:widowControl/>
              <w:tabs>
                <w:tab w:val="left" w:pos="0"/>
              </w:tabs>
              <w:rPr>
                <w:b/>
                <w:color w:val="000000"/>
                <w:kern w:val="0"/>
                <w:sz w:val="24"/>
              </w:rPr>
            </w:pPr>
            <w:r>
              <w:rPr>
                <w:rFonts w:hint="eastAsia"/>
                <w:color w:val="000000"/>
                <w:kern w:val="0"/>
                <w:sz w:val="24"/>
              </w:rPr>
              <w:t>2</w:t>
            </w:r>
            <w:r>
              <w:rPr>
                <w:rFonts w:hint="eastAsia"/>
                <w:color w:val="000000"/>
                <w:kern w:val="0"/>
                <w:sz w:val="24"/>
              </w:rPr>
              <w:t>、产卵孵化设施（</w:t>
            </w:r>
            <w:r>
              <w:rPr>
                <w:rFonts w:hint="eastAsia"/>
                <w:color w:val="000000"/>
                <w:kern w:val="0"/>
                <w:sz w:val="24"/>
              </w:rPr>
              <w:t>5</w:t>
            </w:r>
            <w:r>
              <w:rPr>
                <w:rFonts w:hint="eastAsia"/>
                <w:color w:val="000000"/>
                <w:kern w:val="0"/>
                <w:sz w:val="24"/>
              </w:rPr>
              <w:t>分）：①既有产卵池又有孵化设施，得</w:t>
            </w:r>
            <w:r>
              <w:rPr>
                <w:rFonts w:hint="eastAsia"/>
                <w:color w:val="000000"/>
                <w:kern w:val="0"/>
                <w:sz w:val="24"/>
              </w:rPr>
              <w:t>5</w:t>
            </w:r>
            <w:r>
              <w:rPr>
                <w:rFonts w:hint="eastAsia"/>
                <w:color w:val="000000"/>
                <w:kern w:val="0"/>
                <w:sz w:val="24"/>
              </w:rPr>
              <w:t>分；②无产卵池仅有孵化设施，得</w:t>
            </w:r>
            <w:r>
              <w:rPr>
                <w:rFonts w:hint="eastAsia"/>
                <w:color w:val="000000"/>
                <w:kern w:val="0"/>
                <w:sz w:val="24"/>
              </w:rPr>
              <w:t>3</w:t>
            </w:r>
            <w:r>
              <w:rPr>
                <w:rFonts w:hint="eastAsia"/>
                <w:color w:val="000000"/>
                <w:kern w:val="0"/>
                <w:sz w:val="24"/>
              </w:rPr>
              <w:t>分；③无相关设施，得</w:t>
            </w:r>
            <w:r>
              <w:rPr>
                <w:color w:val="000000"/>
                <w:kern w:val="0"/>
                <w:sz w:val="24"/>
              </w:rPr>
              <w:t>0</w:t>
            </w:r>
            <w:r>
              <w:rPr>
                <w:rFonts w:hint="eastAsia"/>
                <w:color w:val="000000"/>
                <w:kern w:val="0"/>
                <w:sz w:val="24"/>
              </w:rPr>
              <w:t>分</w:t>
            </w:r>
            <w:r>
              <w:rPr>
                <w:rFonts w:hint="eastAsia"/>
                <w:color w:val="000000"/>
                <w:kern w:val="0"/>
                <w:sz w:val="24"/>
              </w:rPr>
              <w:t>。</w:t>
            </w:r>
            <w:r>
              <w:rPr>
                <w:rFonts w:hint="eastAsia"/>
                <w:b/>
                <w:color w:val="000000"/>
                <w:kern w:val="0"/>
                <w:sz w:val="24"/>
              </w:rPr>
              <w:t>提供照片等相关证明材料，否则不得分。</w:t>
            </w:r>
          </w:p>
          <w:p w:rsidR="009D67F4" w:rsidRDefault="00F34F7C">
            <w:pPr>
              <w:widowControl/>
              <w:tabs>
                <w:tab w:val="left" w:pos="0"/>
              </w:tabs>
              <w:rPr>
                <w:color w:val="000000"/>
                <w:kern w:val="0"/>
                <w:sz w:val="24"/>
              </w:rPr>
            </w:pPr>
            <w:r>
              <w:rPr>
                <w:rFonts w:hint="eastAsia"/>
                <w:color w:val="000000"/>
                <w:kern w:val="0"/>
                <w:sz w:val="24"/>
              </w:rPr>
              <w:t>3</w:t>
            </w:r>
            <w:r>
              <w:rPr>
                <w:rFonts w:hint="eastAsia"/>
                <w:color w:val="000000"/>
                <w:kern w:val="0"/>
                <w:sz w:val="24"/>
              </w:rPr>
              <w:t>、根据投标人承诺的投标</w:t>
            </w:r>
            <w:r>
              <w:rPr>
                <w:rFonts w:hint="eastAsia"/>
                <w:color w:val="000000"/>
                <w:sz w:val="24"/>
              </w:rPr>
              <w:t>种类亲本数量及实际</w:t>
            </w:r>
            <w:r>
              <w:rPr>
                <w:rFonts w:hint="eastAsia"/>
                <w:color w:val="000000"/>
                <w:kern w:val="0"/>
                <w:sz w:val="24"/>
              </w:rPr>
              <w:t>年生产本种类种苗数量</w:t>
            </w:r>
            <w:r>
              <w:rPr>
                <w:rFonts w:hint="eastAsia"/>
                <w:color w:val="000000"/>
                <w:kern w:val="0"/>
                <w:sz w:val="24"/>
              </w:rPr>
              <w:t>酌情打分</w:t>
            </w:r>
            <w:r>
              <w:rPr>
                <w:rFonts w:hint="eastAsia"/>
                <w:color w:val="000000"/>
                <w:kern w:val="0"/>
                <w:sz w:val="24"/>
              </w:rPr>
              <w:t>（</w:t>
            </w:r>
            <w:r>
              <w:rPr>
                <w:color w:val="000000"/>
                <w:kern w:val="0"/>
                <w:sz w:val="24"/>
              </w:rPr>
              <w:t>0-</w:t>
            </w:r>
            <w:r>
              <w:rPr>
                <w:rFonts w:hint="eastAsia"/>
                <w:color w:val="000000"/>
                <w:kern w:val="0"/>
                <w:sz w:val="24"/>
              </w:rPr>
              <w:t>4</w:t>
            </w:r>
            <w:r>
              <w:rPr>
                <w:rFonts w:hint="eastAsia"/>
                <w:color w:val="000000"/>
                <w:kern w:val="0"/>
                <w:sz w:val="24"/>
              </w:rPr>
              <w:t>分）</w:t>
            </w:r>
            <w:r>
              <w:rPr>
                <w:rFonts w:hint="eastAsia"/>
                <w:color w:val="000000"/>
                <w:kern w:val="0"/>
                <w:sz w:val="24"/>
              </w:rPr>
              <w:t>。</w:t>
            </w:r>
            <w:r>
              <w:rPr>
                <w:rFonts w:hint="eastAsia"/>
                <w:b/>
                <w:color w:val="000000"/>
                <w:kern w:val="0"/>
                <w:sz w:val="24"/>
              </w:rPr>
              <w:t>提供相关证明材料，否则不得分。</w:t>
            </w:r>
          </w:p>
          <w:p w:rsidR="009D67F4" w:rsidRDefault="00F34F7C">
            <w:pPr>
              <w:widowControl/>
              <w:tabs>
                <w:tab w:val="left" w:pos="0"/>
              </w:tabs>
              <w:rPr>
                <w:color w:val="000000"/>
                <w:kern w:val="0"/>
                <w:sz w:val="24"/>
              </w:rPr>
            </w:pPr>
            <w:r>
              <w:rPr>
                <w:rFonts w:hint="eastAsia"/>
                <w:color w:val="000000"/>
                <w:kern w:val="0"/>
                <w:sz w:val="24"/>
              </w:rPr>
              <w:t>4</w:t>
            </w:r>
            <w:r>
              <w:rPr>
                <w:rFonts w:hint="eastAsia"/>
                <w:color w:val="000000"/>
                <w:kern w:val="0"/>
                <w:sz w:val="24"/>
              </w:rPr>
              <w:t>、根据投标人提供的苗种生产技术操作规程和质量控制措施制订情况酌情打分（</w:t>
            </w:r>
            <w:r>
              <w:rPr>
                <w:color w:val="000000"/>
                <w:kern w:val="0"/>
                <w:sz w:val="24"/>
              </w:rPr>
              <w:t>0-</w:t>
            </w:r>
            <w:r>
              <w:rPr>
                <w:rFonts w:hint="eastAsia"/>
                <w:color w:val="000000"/>
                <w:kern w:val="0"/>
                <w:sz w:val="24"/>
              </w:rPr>
              <w:t>4</w:t>
            </w:r>
            <w:r>
              <w:rPr>
                <w:rFonts w:hint="eastAsia"/>
                <w:color w:val="000000"/>
                <w:kern w:val="0"/>
                <w:sz w:val="24"/>
              </w:rPr>
              <w:t>分）</w:t>
            </w:r>
            <w:r>
              <w:rPr>
                <w:rFonts w:hint="eastAsia"/>
                <w:color w:val="000000"/>
                <w:kern w:val="0"/>
                <w:sz w:val="24"/>
              </w:rPr>
              <w:t>。</w:t>
            </w:r>
            <w:r>
              <w:rPr>
                <w:rFonts w:hint="eastAsia"/>
                <w:b/>
                <w:color w:val="000000"/>
                <w:kern w:val="0"/>
                <w:sz w:val="24"/>
              </w:rPr>
              <w:t>提供</w:t>
            </w:r>
            <w:r>
              <w:rPr>
                <w:rFonts w:hint="eastAsia"/>
                <w:b/>
                <w:color w:val="000000"/>
                <w:kern w:val="0"/>
                <w:sz w:val="24"/>
              </w:rPr>
              <w:t>照片或文件等</w:t>
            </w:r>
            <w:r>
              <w:rPr>
                <w:rFonts w:hint="eastAsia"/>
                <w:b/>
                <w:color w:val="000000"/>
                <w:kern w:val="0"/>
                <w:sz w:val="24"/>
              </w:rPr>
              <w:t>相关证明材料，否则不得分</w:t>
            </w:r>
            <w:r>
              <w:rPr>
                <w:rFonts w:hint="eastAsia"/>
                <w:b/>
                <w:color w:val="000000"/>
                <w:kern w:val="0"/>
                <w:sz w:val="24"/>
              </w:rPr>
              <w:t>。</w:t>
            </w:r>
          </w:p>
        </w:tc>
        <w:tc>
          <w:tcPr>
            <w:tcW w:w="420" w:type="pct"/>
            <w:vAlign w:val="center"/>
          </w:tcPr>
          <w:p w:rsidR="009D67F4" w:rsidRDefault="00F34F7C">
            <w:pPr>
              <w:snapToGrid w:val="0"/>
              <w:jc w:val="center"/>
              <w:rPr>
                <w:rFonts w:eastAsia="宋体"/>
                <w:color w:val="000000"/>
                <w:sz w:val="24"/>
              </w:rPr>
            </w:pPr>
            <w:r>
              <w:rPr>
                <w:rFonts w:cs="宋体" w:hint="eastAsia"/>
                <w:sz w:val="24"/>
              </w:rPr>
              <w:t>18</w:t>
            </w:r>
          </w:p>
        </w:tc>
      </w:tr>
      <w:tr w:rsidR="009D67F4">
        <w:trPr>
          <w:trHeight w:val="883"/>
        </w:trPr>
        <w:tc>
          <w:tcPr>
            <w:tcW w:w="430" w:type="pct"/>
            <w:vAlign w:val="center"/>
          </w:tcPr>
          <w:p w:rsidR="009D67F4" w:rsidRDefault="009D67F4">
            <w:pPr>
              <w:pStyle w:val="a5"/>
              <w:numPr>
                <w:ilvl w:val="0"/>
                <w:numId w:val="1"/>
              </w:numPr>
              <w:snapToGrid w:val="0"/>
              <w:ind w:firstLineChars="0"/>
              <w:jc w:val="center"/>
              <w:rPr>
                <w:rFonts w:ascii="宋体" w:hAnsi="宋体"/>
                <w:sz w:val="24"/>
                <w:szCs w:val="21"/>
              </w:rPr>
            </w:pPr>
          </w:p>
        </w:tc>
        <w:tc>
          <w:tcPr>
            <w:tcW w:w="434" w:type="pct"/>
            <w:vAlign w:val="center"/>
          </w:tcPr>
          <w:p w:rsidR="009D67F4" w:rsidRDefault="00F34F7C">
            <w:pPr>
              <w:widowControl/>
              <w:tabs>
                <w:tab w:val="left" w:pos="0"/>
              </w:tabs>
              <w:jc w:val="center"/>
              <w:rPr>
                <w:color w:val="000000"/>
                <w:kern w:val="0"/>
                <w:sz w:val="24"/>
              </w:rPr>
            </w:pPr>
            <w:r>
              <w:rPr>
                <w:rFonts w:hint="eastAsia"/>
                <w:color w:val="000000"/>
                <w:kern w:val="0"/>
                <w:sz w:val="24"/>
              </w:rPr>
              <w:t>运输能力</w:t>
            </w:r>
          </w:p>
        </w:tc>
        <w:tc>
          <w:tcPr>
            <w:tcW w:w="3713" w:type="pct"/>
            <w:vAlign w:val="center"/>
          </w:tcPr>
          <w:p w:rsidR="009D67F4" w:rsidRDefault="00F34F7C">
            <w:pPr>
              <w:widowControl/>
              <w:tabs>
                <w:tab w:val="left" w:pos="0"/>
              </w:tabs>
              <w:rPr>
                <w:b/>
                <w:color w:val="000000"/>
                <w:kern w:val="0"/>
                <w:sz w:val="24"/>
              </w:rPr>
            </w:pPr>
            <w:r>
              <w:rPr>
                <w:color w:val="000000"/>
                <w:kern w:val="0"/>
                <w:sz w:val="24"/>
              </w:rPr>
              <w:t>1</w:t>
            </w:r>
            <w:r>
              <w:rPr>
                <w:rFonts w:hint="eastAsia"/>
                <w:color w:val="000000"/>
                <w:kern w:val="0"/>
                <w:sz w:val="24"/>
              </w:rPr>
              <w:t>、评委根据投标单位种苗基地至放流水域的运输时间进行评定</w:t>
            </w:r>
            <w:r>
              <w:rPr>
                <w:rFonts w:hint="eastAsia"/>
                <w:color w:val="000000"/>
                <w:kern w:val="0"/>
                <w:sz w:val="24"/>
              </w:rPr>
              <w:t>（</w:t>
            </w:r>
            <w:r>
              <w:rPr>
                <w:rFonts w:hint="eastAsia"/>
                <w:color w:val="000000"/>
                <w:kern w:val="0"/>
                <w:sz w:val="24"/>
              </w:rPr>
              <w:t>6</w:t>
            </w:r>
            <w:r>
              <w:rPr>
                <w:rFonts w:hint="eastAsia"/>
                <w:color w:val="000000"/>
                <w:kern w:val="0"/>
                <w:sz w:val="24"/>
              </w:rPr>
              <w:t>分</w:t>
            </w:r>
            <w:r>
              <w:rPr>
                <w:rFonts w:hint="eastAsia"/>
                <w:color w:val="000000"/>
                <w:kern w:val="0"/>
                <w:sz w:val="24"/>
              </w:rPr>
              <w:t>）</w:t>
            </w:r>
            <w:r>
              <w:rPr>
                <w:rFonts w:hint="eastAsia"/>
                <w:color w:val="000000"/>
                <w:kern w:val="0"/>
                <w:sz w:val="24"/>
              </w:rPr>
              <w:t>：</w:t>
            </w:r>
            <w:r>
              <w:rPr>
                <w:rFonts w:hint="eastAsia"/>
                <w:color w:val="000000"/>
                <w:kern w:val="0"/>
                <w:sz w:val="24"/>
              </w:rPr>
              <w:t>①</w:t>
            </w:r>
            <w:r>
              <w:rPr>
                <w:rFonts w:hint="eastAsia"/>
                <w:color w:val="000000"/>
                <w:kern w:val="0"/>
                <w:sz w:val="24"/>
              </w:rPr>
              <w:t>运输时间在</w:t>
            </w:r>
            <w:r>
              <w:rPr>
                <w:rFonts w:hint="eastAsia"/>
                <w:color w:val="000000"/>
                <w:kern w:val="0"/>
                <w:sz w:val="24"/>
              </w:rPr>
              <w:t>60</w:t>
            </w:r>
            <w:r>
              <w:rPr>
                <w:rFonts w:hint="eastAsia"/>
                <w:color w:val="000000"/>
                <w:kern w:val="0"/>
                <w:sz w:val="24"/>
              </w:rPr>
              <w:t>分钟以内到达放流水域的得</w:t>
            </w:r>
            <w:r>
              <w:rPr>
                <w:color w:val="000000"/>
                <w:kern w:val="0"/>
                <w:sz w:val="24"/>
              </w:rPr>
              <w:t>4</w:t>
            </w:r>
            <w:r>
              <w:rPr>
                <w:rFonts w:hint="eastAsia"/>
                <w:color w:val="000000"/>
                <w:kern w:val="0"/>
                <w:sz w:val="24"/>
              </w:rPr>
              <w:t>分；</w:t>
            </w:r>
            <w:r>
              <w:rPr>
                <w:rFonts w:hint="eastAsia"/>
                <w:color w:val="000000"/>
                <w:kern w:val="0"/>
                <w:sz w:val="24"/>
              </w:rPr>
              <w:t>②</w:t>
            </w:r>
            <w:r>
              <w:rPr>
                <w:rFonts w:hint="eastAsia"/>
                <w:color w:val="000000"/>
                <w:kern w:val="0"/>
                <w:sz w:val="24"/>
              </w:rPr>
              <w:t>运输时间在</w:t>
            </w:r>
            <w:r>
              <w:rPr>
                <w:rFonts w:hint="eastAsia"/>
                <w:color w:val="000000"/>
                <w:kern w:val="0"/>
                <w:sz w:val="24"/>
              </w:rPr>
              <w:t>100</w:t>
            </w:r>
            <w:r>
              <w:rPr>
                <w:rFonts w:hint="eastAsia"/>
                <w:color w:val="000000"/>
                <w:kern w:val="0"/>
                <w:sz w:val="24"/>
              </w:rPr>
              <w:t>分钟以内到达放流水域的得</w:t>
            </w:r>
            <w:r>
              <w:rPr>
                <w:color w:val="000000"/>
                <w:kern w:val="0"/>
                <w:sz w:val="24"/>
              </w:rPr>
              <w:t>3</w:t>
            </w:r>
            <w:r>
              <w:rPr>
                <w:rFonts w:hint="eastAsia"/>
                <w:color w:val="000000"/>
                <w:kern w:val="0"/>
                <w:sz w:val="24"/>
              </w:rPr>
              <w:t>分；</w:t>
            </w:r>
            <w:r>
              <w:rPr>
                <w:rFonts w:hint="eastAsia"/>
                <w:color w:val="000000"/>
                <w:kern w:val="0"/>
                <w:sz w:val="24"/>
              </w:rPr>
              <w:t>③</w:t>
            </w:r>
            <w:r>
              <w:rPr>
                <w:rFonts w:hint="eastAsia"/>
                <w:color w:val="000000"/>
                <w:kern w:val="0"/>
                <w:sz w:val="24"/>
              </w:rPr>
              <w:t>运输时间在</w:t>
            </w:r>
            <w:r>
              <w:rPr>
                <w:rFonts w:hint="eastAsia"/>
                <w:color w:val="000000"/>
                <w:kern w:val="0"/>
                <w:sz w:val="24"/>
              </w:rPr>
              <w:t>140</w:t>
            </w:r>
            <w:r>
              <w:rPr>
                <w:rFonts w:hint="eastAsia"/>
                <w:color w:val="000000"/>
                <w:kern w:val="0"/>
                <w:sz w:val="24"/>
              </w:rPr>
              <w:t>分钟以内到达放流水域的得</w:t>
            </w:r>
            <w:r>
              <w:rPr>
                <w:color w:val="000000"/>
                <w:kern w:val="0"/>
                <w:sz w:val="24"/>
              </w:rPr>
              <w:t>2</w:t>
            </w:r>
            <w:r>
              <w:rPr>
                <w:rFonts w:hint="eastAsia"/>
                <w:color w:val="000000"/>
                <w:kern w:val="0"/>
                <w:sz w:val="24"/>
              </w:rPr>
              <w:t>分；</w:t>
            </w:r>
            <w:r>
              <w:rPr>
                <w:rFonts w:hint="eastAsia"/>
                <w:color w:val="000000"/>
                <w:kern w:val="0"/>
                <w:sz w:val="24"/>
              </w:rPr>
              <w:t>④</w:t>
            </w:r>
            <w:r>
              <w:rPr>
                <w:rFonts w:hint="eastAsia"/>
                <w:color w:val="000000"/>
                <w:kern w:val="0"/>
                <w:sz w:val="24"/>
              </w:rPr>
              <w:t>运输时间在</w:t>
            </w:r>
            <w:r>
              <w:rPr>
                <w:rFonts w:hint="eastAsia"/>
                <w:color w:val="000000"/>
                <w:kern w:val="0"/>
                <w:sz w:val="24"/>
              </w:rPr>
              <w:t>180</w:t>
            </w:r>
            <w:r>
              <w:rPr>
                <w:rFonts w:hint="eastAsia"/>
                <w:color w:val="000000"/>
                <w:kern w:val="0"/>
                <w:sz w:val="24"/>
              </w:rPr>
              <w:t>分钟以内到达放流水域的得</w:t>
            </w:r>
            <w:r>
              <w:rPr>
                <w:color w:val="000000"/>
                <w:kern w:val="0"/>
                <w:sz w:val="24"/>
              </w:rPr>
              <w:t>1</w:t>
            </w:r>
            <w:r>
              <w:rPr>
                <w:rFonts w:hint="eastAsia"/>
                <w:color w:val="000000"/>
                <w:kern w:val="0"/>
                <w:sz w:val="24"/>
              </w:rPr>
              <w:t>分。其余不得分。</w:t>
            </w:r>
            <w:r>
              <w:rPr>
                <w:rFonts w:hint="eastAsia"/>
                <w:b/>
                <w:color w:val="000000"/>
                <w:kern w:val="0"/>
                <w:sz w:val="24"/>
              </w:rPr>
              <w:t>投标人所承诺的时间应符合实际正常交通情况。所作出的承诺不切实际的本项作</w:t>
            </w:r>
            <w:r>
              <w:rPr>
                <w:b/>
                <w:color w:val="000000"/>
                <w:kern w:val="0"/>
                <w:sz w:val="24"/>
              </w:rPr>
              <w:t>0</w:t>
            </w:r>
            <w:r>
              <w:rPr>
                <w:rFonts w:hint="eastAsia"/>
                <w:b/>
                <w:color w:val="000000"/>
                <w:kern w:val="0"/>
                <w:sz w:val="24"/>
              </w:rPr>
              <w:t>分。</w:t>
            </w:r>
          </w:p>
          <w:p w:rsidR="009D67F4" w:rsidRDefault="00F34F7C">
            <w:pPr>
              <w:widowControl/>
              <w:tabs>
                <w:tab w:val="left" w:pos="0"/>
              </w:tabs>
              <w:rPr>
                <w:color w:val="000000"/>
                <w:kern w:val="0"/>
                <w:sz w:val="24"/>
              </w:rPr>
            </w:pPr>
            <w:r>
              <w:rPr>
                <w:color w:val="000000"/>
                <w:kern w:val="0"/>
                <w:sz w:val="24"/>
              </w:rPr>
              <w:t>2</w:t>
            </w:r>
            <w:r>
              <w:rPr>
                <w:rFonts w:hint="eastAsia"/>
                <w:color w:val="000000"/>
                <w:kern w:val="0"/>
                <w:sz w:val="24"/>
              </w:rPr>
              <w:t>、运输设备（</w:t>
            </w:r>
            <w:r>
              <w:rPr>
                <w:color w:val="000000"/>
                <w:kern w:val="0"/>
                <w:sz w:val="24"/>
              </w:rPr>
              <w:t>0-</w:t>
            </w:r>
            <w:r>
              <w:rPr>
                <w:rFonts w:hint="eastAsia"/>
                <w:color w:val="000000"/>
                <w:kern w:val="0"/>
                <w:sz w:val="24"/>
              </w:rPr>
              <w:t>3</w:t>
            </w:r>
            <w:r>
              <w:rPr>
                <w:rFonts w:hint="eastAsia"/>
                <w:color w:val="000000"/>
                <w:kern w:val="0"/>
                <w:sz w:val="24"/>
              </w:rPr>
              <w:t>分）：有自备运输车辆且有箱式活水车的，得</w:t>
            </w:r>
            <w:r>
              <w:rPr>
                <w:rFonts w:hint="eastAsia"/>
                <w:color w:val="000000"/>
                <w:kern w:val="0"/>
                <w:sz w:val="24"/>
              </w:rPr>
              <w:t>3</w:t>
            </w:r>
            <w:r>
              <w:rPr>
                <w:rFonts w:hint="eastAsia"/>
                <w:color w:val="000000"/>
                <w:kern w:val="0"/>
                <w:sz w:val="24"/>
              </w:rPr>
              <w:t>分；有自备运输车辆但无活水箱的，得</w:t>
            </w:r>
            <w:r>
              <w:rPr>
                <w:rFonts w:hint="eastAsia"/>
                <w:color w:val="000000"/>
                <w:kern w:val="0"/>
                <w:sz w:val="24"/>
              </w:rPr>
              <w:t>2</w:t>
            </w:r>
            <w:r>
              <w:rPr>
                <w:rFonts w:hint="eastAsia"/>
                <w:color w:val="000000"/>
                <w:kern w:val="0"/>
                <w:sz w:val="24"/>
              </w:rPr>
              <w:t>分；无自备车辆但有租赁车辆的得</w:t>
            </w:r>
            <w:r>
              <w:rPr>
                <w:rFonts w:hint="eastAsia"/>
                <w:color w:val="000000"/>
                <w:kern w:val="0"/>
                <w:sz w:val="24"/>
              </w:rPr>
              <w:t>1</w:t>
            </w:r>
            <w:r>
              <w:rPr>
                <w:rFonts w:hint="eastAsia"/>
                <w:color w:val="000000"/>
                <w:kern w:val="0"/>
                <w:sz w:val="24"/>
              </w:rPr>
              <w:t>分；其余不得分。</w:t>
            </w:r>
            <w:r>
              <w:rPr>
                <w:rFonts w:hint="eastAsia"/>
                <w:b/>
                <w:color w:val="000000"/>
                <w:kern w:val="0"/>
                <w:sz w:val="24"/>
              </w:rPr>
              <w:t>提供车辆行驶证或租赁协议等证明材料。</w:t>
            </w:r>
          </w:p>
        </w:tc>
        <w:tc>
          <w:tcPr>
            <w:tcW w:w="420" w:type="pct"/>
            <w:vAlign w:val="center"/>
          </w:tcPr>
          <w:p w:rsidR="009D67F4" w:rsidRDefault="00F34F7C">
            <w:pPr>
              <w:snapToGrid w:val="0"/>
              <w:jc w:val="center"/>
              <w:rPr>
                <w:rFonts w:eastAsia="宋体"/>
                <w:color w:val="000000"/>
                <w:sz w:val="24"/>
              </w:rPr>
            </w:pPr>
            <w:r>
              <w:rPr>
                <w:rFonts w:eastAsia="宋体" w:hint="eastAsia"/>
                <w:color w:val="000000"/>
                <w:sz w:val="24"/>
              </w:rPr>
              <w:t>7</w:t>
            </w:r>
          </w:p>
        </w:tc>
      </w:tr>
      <w:tr w:rsidR="009D67F4">
        <w:trPr>
          <w:trHeight w:val="883"/>
        </w:trPr>
        <w:tc>
          <w:tcPr>
            <w:tcW w:w="430" w:type="pct"/>
            <w:vAlign w:val="center"/>
          </w:tcPr>
          <w:p w:rsidR="009D67F4" w:rsidRDefault="009D67F4">
            <w:pPr>
              <w:pStyle w:val="a5"/>
              <w:numPr>
                <w:ilvl w:val="0"/>
                <w:numId w:val="1"/>
              </w:numPr>
              <w:snapToGrid w:val="0"/>
              <w:ind w:firstLineChars="0"/>
              <w:jc w:val="center"/>
              <w:rPr>
                <w:rFonts w:ascii="宋体" w:hAnsi="宋体"/>
                <w:sz w:val="24"/>
                <w:szCs w:val="21"/>
              </w:rPr>
            </w:pPr>
          </w:p>
        </w:tc>
        <w:tc>
          <w:tcPr>
            <w:tcW w:w="434" w:type="pct"/>
            <w:vAlign w:val="center"/>
          </w:tcPr>
          <w:p w:rsidR="009D67F4" w:rsidRDefault="00F34F7C">
            <w:pPr>
              <w:widowControl/>
              <w:jc w:val="center"/>
              <w:rPr>
                <w:color w:val="000000"/>
                <w:sz w:val="24"/>
              </w:rPr>
            </w:pPr>
            <w:r>
              <w:rPr>
                <w:rFonts w:hint="eastAsia"/>
                <w:color w:val="000000"/>
                <w:sz w:val="24"/>
              </w:rPr>
              <w:t>投标文件质量</w:t>
            </w:r>
          </w:p>
        </w:tc>
        <w:tc>
          <w:tcPr>
            <w:tcW w:w="3713" w:type="pct"/>
            <w:vAlign w:val="center"/>
          </w:tcPr>
          <w:p w:rsidR="009D67F4" w:rsidRDefault="00F34F7C">
            <w:pPr>
              <w:tabs>
                <w:tab w:val="left" w:pos="1080"/>
              </w:tabs>
              <w:rPr>
                <w:color w:val="000000"/>
                <w:sz w:val="24"/>
              </w:rPr>
            </w:pPr>
            <w:r>
              <w:rPr>
                <w:rFonts w:hint="eastAsia"/>
                <w:color w:val="000000"/>
                <w:sz w:val="24"/>
              </w:rPr>
              <w:t>1</w:t>
            </w:r>
            <w:r>
              <w:rPr>
                <w:rFonts w:hint="eastAsia"/>
                <w:color w:val="000000"/>
                <w:sz w:val="24"/>
              </w:rPr>
              <w:t>、投标人所提供的响应的招标文件按招标文件要求编制完整、不缺项且签字、盖章完整的得</w:t>
            </w:r>
            <w:r>
              <w:rPr>
                <w:rFonts w:hint="eastAsia"/>
                <w:color w:val="000000"/>
                <w:sz w:val="24"/>
              </w:rPr>
              <w:t>1.5</w:t>
            </w:r>
            <w:r>
              <w:rPr>
                <w:rFonts w:hint="eastAsia"/>
                <w:color w:val="000000"/>
                <w:sz w:val="24"/>
              </w:rPr>
              <w:t>分；缺项的</w:t>
            </w:r>
            <w:r>
              <w:rPr>
                <w:rFonts w:hint="eastAsia"/>
                <w:color w:val="000000"/>
                <w:sz w:val="24"/>
              </w:rPr>
              <w:t>酌情扣</w:t>
            </w:r>
            <w:r>
              <w:rPr>
                <w:rFonts w:hint="eastAsia"/>
                <w:color w:val="000000"/>
                <w:sz w:val="24"/>
              </w:rPr>
              <w:t>分。</w:t>
            </w:r>
          </w:p>
          <w:p w:rsidR="009D67F4" w:rsidRDefault="00F34F7C">
            <w:pPr>
              <w:tabs>
                <w:tab w:val="left" w:pos="1080"/>
              </w:tabs>
              <w:rPr>
                <w:color w:val="000000"/>
                <w:sz w:val="24"/>
              </w:rPr>
            </w:pPr>
            <w:r>
              <w:rPr>
                <w:rFonts w:hint="eastAsia"/>
                <w:color w:val="000000"/>
                <w:sz w:val="24"/>
              </w:rPr>
              <w:t>2</w:t>
            </w:r>
            <w:r>
              <w:rPr>
                <w:rFonts w:hint="eastAsia"/>
                <w:color w:val="000000"/>
                <w:sz w:val="24"/>
              </w:rPr>
              <w:t>、投标人响应的投标文件规范、装订整齐、无涂改插字现象、每份涉及证明性质的资料均加盖单位公章</w:t>
            </w:r>
            <w:r>
              <w:rPr>
                <w:rFonts w:hint="eastAsia"/>
                <w:color w:val="000000"/>
                <w:sz w:val="24"/>
              </w:rPr>
              <w:t>的</w:t>
            </w:r>
            <w:r>
              <w:rPr>
                <w:rFonts w:hint="eastAsia"/>
                <w:color w:val="000000"/>
                <w:sz w:val="24"/>
              </w:rPr>
              <w:t>得</w:t>
            </w:r>
            <w:r>
              <w:rPr>
                <w:rFonts w:hint="eastAsia"/>
                <w:color w:val="000000"/>
                <w:sz w:val="24"/>
              </w:rPr>
              <w:t>1</w:t>
            </w:r>
            <w:r>
              <w:rPr>
                <w:rFonts w:hint="eastAsia"/>
                <w:color w:val="000000"/>
                <w:sz w:val="24"/>
              </w:rPr>
              <w:t>.5</w:t>
            </w:r>
            <w:r>
              <w:rPr>
                <w:rFonts w:hint="eastAsia"/>
                <w:color w:val="000000"/>
                <w:sz w:val="24"/>
              </w:rPr>
              <w:t>分；有涂改、插字现象的</w:t>
            </w:r>
            <w:r>
              <w:rPr>
                <w:rFonts w:hint="eastAsia"/>
                <w:color w:val="000000"/>
                <w:sz w:val="24"/>
              </w:rPr>
              <w:t>酌情扣</w:t>
            </w:r>
            <w:r>
              <w:rPr>
                <w:rFonts w:hint="eastAsia"/>
                <w:color w:val="000000"/>
                <w:sz w:val="24"/>
              </w:rPr>
              <w:t>分。</w:t>
            </w:r>
          </w:p>
        </w:tc>
        <w:tc>
          <w:tcPr>
            <w:tcW w:w="420" w:type="pct"/>
            <w:vAlign w:val="center"/>
          </w:tcPr>
          <w:p w:rsidR="009D67F4" w:rsidRDefault="00F34F7C">
            <w:pPr>
              <w:snapToGrid w:val="0"/>
              <w:jc w:val="center"/>
              <w:rPr>
                <w:rFonts w:eastAsia="宋体"/>
                <w:color w:val="000000"/>
                <w:sz w:val="24"/>
              </w:rPr>
            </w:pPr>
            <w:r>
              <w:rPr>
                <w:rFonts w:eastAsia="宋体" w:hint="eastAsia"/>
                <w:color w:val="000000"/>
                <w:sz w:val="24"/>
              </w:rPr>
              <w:t>3</w:t>
            </w:r>
          </w:p>
        </w:tc>
      </w:tr>
      <w:tr w:rsidR="009D67F4">
        <w:trPr>
          <w:trHeight w:val="382"/>
        </w:trPr>
        <w:tc>
          <w:tcPr>
            <w:tcW w:w="430" w:type="pct"/>
            <w:vAlign w:val="center"/>
          </w:tcPr>
          <w:p w:rsidR="009D67F4" w:rsidRDefault="00F34F7C">
            <w:pPr>
              <w:snapToGrid w:val="0"/>
              <w:jc w:val="center"/>
              <w:rPr>
                <w:b/>
                <w:sz w:val="24"/>
              </w:rPr>
            </w:pPr>
            <w:r>
              <w:rPr>
                <w:rFonts w:hint="eastAsia"/>
                <w:b/>
                <w:sz w:val="24"/>
              </w:rPr>
              <w:t>二</w:t>
            </w:r>
          </w:p>
        </w:tc>
        <w:tc>
          <w:tcPr>
            <w:tcW w:w="4569" w:type="pct"/>
            <w:gridSpan w:val="3"/>
            <w:vAlign w:val="center"/>
          </w:tcPr>
          <w:p w:rsidR="009D67F4" w:rsidRDefault="00F34F7C">
            <w:pPr>
              <w:snapToGrid w:val="0"/>
              <w:ind w:leftChars="-37" w:left="-118" w:rightChars="-35" w:right="-112"/>
              <w:jc w:val="center"/>
              <w:rPr>
                <w:b/>
                <w:sz w:val="24"/>
              </w:rPr>
            </w:pPr>
            <w:r>
              <w:rPr>
                <w:rFonts w:hint="eastAsia"/>
                <w:b/>
                <w:sz w:val="24"/>
              </w:rPr>
              <w:t>商务部分（合计：</w:t>
            </w:r>
            <w:r>
              <w:rPr>
                <w:rFonts w:hint="eastAsia"/>
                <w:b/>
                <w:sz w:val="24"/>
              </w:rPr>
              <w:t>1</w:t>
            </w:r>
            <w:r>
              <w:rPr>
                <w:rFonts w:hint="eastAsia"/>
                <w:b/>
                <w:sz w:val="24"/>
              </w:rPr>
              <w:t>5</w:t>
            </w:r>
            <w:r>
              <w:rPr>
                <w:rFonts w:hint="eastAsia"/>
                <w:b/>
                <w:sz w:val="24"/>
              </w:rPr>
              <w:t>分）</w:t>
            </w:r>
          </w:p>
        </w:tc>
      </w:tr>
      <w:tr w:rsidR="009D67F4">
        <w:trPr>
          <w:trHeight w:val="553"/>
        </w:trPr>
        <w:tc>
          <w:tcPr>
            <w:tcW w:w="430" w:type="pct"/>
            <w:vAlign w:val="center"/>
          </w:tcPr>
          <w:p w:rsidR="009D67F4" w:rsidRDefault="009D67F4">
            <w:pPr>
              <w:pStyle w:val="a5"/>
              <w:numPr>
                <w:ilvl w:val="0"/>
                <w:numId w:val="4"/>
              </w:numPr>
              <w:snapToGrid w:val="0"/>
              <w:ind w:firstLineChars="0"/>
              <w:jc w:val="center"/>
              <w:rPr>
                <w:rFonts w:ascii="宋体" w:hAnsi="宋体"/>
                <w:sz w:val="24"/>
                <w:szCs w:val="24"/>
              </w:rPr>
            </w:pPr>
          </w:p>
        </w:tc>
        <w:tc>
          <w:tcPr>
            <w:tcW w:w="434" w:type="pct"/>
            <w:vAlign w:val="center"/>
          </w:tcPr>
          <w:p w:rsidR="009D67F4" w:rsidRDefault="00F34F7C">
            <w:pPr>
              <w:snapToGrid w:val="0"/>
              <w:jc w:val="center"/>
              <w:rPr>
                <w:sz w:val="24"/>
              </w:rPr>
            </w:pPr>
            <w:r>
              <w:rPr>
                <w:rFonts w:hint="eastAsia"/>
                <w:sz w:val="24"/>
              </w:rPr>
              <w:t>业绩经验</w:t>
            </w:r>
          </w:p>
        </w:tc>
        <w:tc>
          <w:tcPr>
            <w:tcW w:w="3713" w:type="pct"/>
            <w:vAlign w:val="center"/>
          </w:tcPr>
          <w:p w:rsidR="009D67F4" w:rsidRDefault="00F34F7C">
            <w:pPr>
              <w:snapToGrid w:val="0"/>
              <w:rPr>
                <w:sz w:val="24"/>
              </w:rPr>
            </w:pPr>
            <w:r>
              <w:rPr>
                <w:rFonts w:hint="eastAsia"/>
                <w:color w:val="000000"/>
                <w:sz w:val="24"/>
              </w:rPr>
              <w:t>根据投标人提供的</w:t>
            </w:r>
            <w:r>
              <w:rPr>
                <w:rFonts w:hint="eastAsia"/>
                <w:color w:val="000000"/>
                <w:sz w:val="24"/>
              </w:rPr>
              <w:t>20</w:t>
            </w:r>
            <w:r>
              <w:rPr>
                <w:rFonts w:hint="eastAsia"/>
                <w:color w:val="000000"/>
                <w:sz w:val="24"/>
              </w:rPr>
              <w:t>19</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日至今同类渔业资源增殖放流项目采购合同进行评定</w:t>
            </w:r>
            <w:r>
              <w:rPr>
                <w:rFonts w:hint="eastAsia"/>
                <w:color w:val="000000"/>
                <w:sz w:val="24"/>
              </w:rPr>
              <w:t xml:space="preserve">: </w:t>
            </w:r>
            <w:r>
              <w:rPr>
                <w:rFonts w:hint="eastAsia"/>
                <w:color w:val="000000"/>
                <w:sz w:val="24"/>
              </w:rPr>
              <w:t>每提供</w:t>
            </w:r>
            <w:r>
              <w:rPr>
                <w:rFonts w:hint="eastAsia"/>
                <w:color w:val="000000"/>
                <w:sz w:val="24"/>
              </w:rPr>
              <w:t>1</w:t>
            </w:r>
            <w:r>
              <w:rPr>
                <w:rFonts w:hint="eastAsia"/>
                <w:color w:val="000000"/>
                <w:sz w:val="24"/>
              </w:rPr>
              <w:t>个合同得</w:t>
            </w:r>
            <w:r>
              <w:rPr>
                <w:rFonts w:hint="eastAsia"/>
                <w:color w:val="000000"/>
                <w:sz w:val="24"/>
              </w:rPr>
              <w:t>1</w:t>
            </w:r>
            <w:r>
              <w:rPr>
                <w:rFonts w:hint="eastAsia"/>
                <w:color w:val="000000"/>
                <w:sz w:val="24"/>
              </w:rPr>
              <w:t>分，最高得</w:t>
            </w:r>
            <w:r>
              <w:rPr>
                <w:rFonts w:hint="eastAsia"/>
                <w:color w:val="000000"/>
                <w:sz w:val="24"/>
              </w:rPr>
              <w:t>5</w:t>
            </w:r>
            <w:r>
              <w:rPr>
                <w:rFonts w:hint="eastAsia"/>
                <w:color w:val="000000"/>
                <w:sz w:val="24"/>
              </w:rPr>
              <w:t>分。</w:t>
            </w:r>
            <w:r>
              <w:rPr>
                <w:rFonts w:hint="eastAsia"/>
                <w:b/>
                <w:color w:val="000000"/>
                <w:sz w:val="24"/>
              </w:rPr>
              <w:t>投标人要列出采购单位名称及项目负责人联系电话，并提供双方公章清晰的合同复印件</w:t>
            </w:r>
            <w:r>
              <w:rPr>
                <w:rFonts w:hint="eastAsia"/>
                <w:b/>
                <w:color w:val="000000"/>
                <w:sz w:val="24"/>
              </w:rPr>
              <w:t>。</w:t>
            </w:r>
          </w:p>
        </w:tc>
        <w:tc>
          <w:tcPr>
            <w:tcW w:w="420" w:type="pct"/>
            <w:vAlign w:val="center"/>
          </w:tcPr>
          <w:p w:rsidR="009D67F4" w:rsidRDefault="00F34F7C">
            <w:pPr>
              <w:snapToGrid w:val="0"/>
              <w:jc w:val="center"/>
              <w:rPr>
                <w:sz w:val="24"/>
              </w:rPr>
            </w:pPr>
            <w:r>
              <w:rPr>
                <w:rFonts w:hint="eastAsia"/>
                <w:sz w:val="24"/>
              </w:rPr>
              <w:t>5</w:t>
            </w:r>
          </w:p>
        </w:tc>
      </w:tr>
      <w:tr w:rsidR="009D67F4">
        <w:trPr>
          <w:trHeight w:val="553"/>
        </w:trPr>
        <w:tc>
          <w:tcPr>
            <w:tcW w:w="430" w:type="pct"/>
            <w:vAlign w:val="center"/>
          </w:tcPr>
          <w:p w:rsidR="009D67F4" w:rsidRDefault="009D67F4">
            <w:pPr>
              <w:pStyle w:val="a5"/>
              <w:numPr>
                <w:ilvl w:val="0"/>
                <w:numId w:val="4"/>
              </w:numPr>
              <w:snapToGrid w:val="0"/>
              <w:ind w:firstLineChars="0"/>
              <w:jc w:val="center"/>
              <w:rPr>
                <w:rFonts w:ascii="宋体" w:hAnsi="宋体"/>
                <w:sz w:val="24"/>
                <w:szCs w:val="24"/>
              </w:rPr>
            </w:pPr>
          </w:p>
        </w:tc>
        <w:tc>
          <w:tcPr>
            <w:tcW w:w="434" w:type="pct"/>
            <w:vAlign w:val="center"/>
          </w:tcPr>
          <w:p w:rsidR="009D67F4" w:rsidRDefault="00F34F7C">
            <w:pPr>
              <w:snapToGrid w:val="0"/>
              <w:jc w:val="center"/>
              <w:rPr>
                <w:sz w:val="24"/>
                <w:szCs w:val="24"/>
              </w:rPr>
            </w:pPr>
            <w:r>
              <w:rPr>
                <w:rFonts w:hint="eastAsia"/>
                <w:sz w:val="24"/>
                <w:szCs w:val="24"/>
              </w:rPr>
              <w:t>拟投入本项目团队</w:t>
            </w:r>
          </w:p>
        </w:tc>
        <w:tc>
          <w:tcPr>
            <w:tcW w:w="3713" w:type="pct"/>
            <w:vAlign w:val="center"/>
          </w:tcPr>
          <w:p w:rsidR="009D67F4" w:rsidRDefault="00F34F7C">
            <w:pPr>
              <w:snapToGrid w:val="0"/>
              <w:rPr>
                <w:sz w:val="24"/>
                <w:szCs w:val="24"/>
              </w:rPr>
            </w:pPr>
            <w:r>
              <w:rPr>
                <w:rFonts w:hint="eastAsia"/>
                <w:sz w:val="24"/>
                <w:szCs w:val="24"/>
              </w:rPr>
              <w:t>根据供应商拟投本项目的人员配备情况、人员职称、其他特殊专业技术人员设置要求及对本项目实施质量保障能力等进行评分：</w:t>
            </w:r>
          </w:p>
          <w:p w:rsidR="009D67F4" w:rsidRDefault="00F34F7C">
            <w:pPr>
              <w:snapToGrid w:val="0"/>
              <w:rPr>
                <w:sz w:val="24"/>
                <w:szCs w:val="24"/>
              </w:rPr>
            </w:pPr>
            <w:r>
              <w:rPr>
                <w:rFonts w:hint="eastAsia"/>
                <w:sz w:val="24"/>
                <w:szCs w:val="24"/>
              </w:rPr>
              <w:t>投入</w:t>
            </w:r>
            <w:r>
              <w:rPr>
                <w:rFonts w:hint="eastAsia"/>
                <w:sz w:val="24"/>
                <w:szCs w:val="24"/>
              </w:rPr>
              <w:t>副高及以上技术人员的每人得</w:t>
            </w:r>
            <w:r>
              <w:rPr>
                <w:rFonts w:hint="eastAsia"/>
                <w:sz w:val="24"/>
                <w:szCs w:val="24"/>
              </w:rPr>
              <w:t>2</w:t>
            </w:r>
            <w:r>
              <w:rPr>
                <w:rFonts w:hint="eastAsia"/>
                <w:sz w:val="24"/>
                <w:szCs w:val="24"/>
              </w:rPr>
              <w:t>分；</w:t>
            </w:r>
            <w:r>
              <w:rPr>
                <w:rFonts w:hint="eastAsia"/>
                <w:sz w:val="24"/>
                <w:szCs w:val="24"/>
              </w:rPr>
              <w:t>投入</w:t>
            </w:r>
            <w:r>
              <w:rPr>
                <w:rFonts w:hint="eastAsia"/>
                <w:sz w:val="24"/>
                <w:szCs w:val="24"/>
              </w:rPr>
              <w:t>中级技术人员的每人得</w:t>
            </w:r>
            <w:r>
              <w:rPr>
                <w:rFonts w:hint="eastAsia"/>
                <w:sz w:val="24"/>
                <w:szCs w:val="24"/>
              </w:rPr>
              <w:t>1</w:t>
            </w:r>
            <w:r>
              <w:rPr>
                <w:rFonts w:hint="eastAsia"/>
                <w:sz w:val="24"/>
                <w:szCs w:val="24"/>
              </w:rPr>
              <w:t>分；其他熟练工人每人得</w:t>
            </w:r>
            <w:r>
              <w:rPr>
                <w:rFonts w:hint="eastAsia"/>
                <w:sz w:val="24"/>
                <w:szCs w:val="24"/>
              </w:rPr>
              <w:t>0.5</w:t>
            </w:r>
            <w:r>
              <w:rPr>
                <w:rFonts w:hint="eastAsia"/>
                <w:sz w:val="24"/>
                <w:szCs w:val="24"/>
              </w:rPr>
              <w:t>分，最高得</w:t>
            </w:r>
            <w:r>
              <w:rPr>
                <w:rFonts w:hint="eastAsia"/>
                <w:sz w:val="24"/>
                <w:szCs w:val="24"/>
              </w:rPr>
              <w:t>5</w:t>
            </w:r>
            <w:r>
              <w:rPr>
                <w:rFonts w:hint="eastAsia"/>
                <w:sz w:val="24"/>
                <w:szCs w:val="24"/>
              </w:rPr>
              <w:t>分</w:t>
            </w:r>
            <w:r>
              <w:rPr>
                <w:rFonts w:hint="eastAsia"/>
                <w:sz w:val="24"/>
                <w:szCs w:val="24"/>
              </w:rPr>
              <w:t>。</w:t>
            </w:r>
            <w:r>
              <w:rPr>
                <w:rFonts w:hint="eastAsia"/>
                <w:b/>
                <w:bCs/>
                <w:sz w:val="24"/>
                <w:szCs w:val="24"/>
              </w:rPr>
              <w:t>提供人员证书及相关证明材料，否则不得分。</w:t>
            </w:r>
          </w:p>
        </w:tc>
        <w:tc>
          <w:tcPr>
            <w:tcW w:w="420" w:type="pct"/>
            <w:vAlign w:val="center"/>
          </w:tcPr>
          <w:p w:rsidR="009D67F4" w:rsidRDefault="00F34F7C">
            <w:pPr>
              <w:snapToGrid w:val="0"/>
              <w:jc w:val="center"/>
              <w:rPr>
                <w:sz w:val="24"/>
              </w:rPr>
            </w:pPr>
            <w:r>
              <w:rPr>
                <w:rFonts w:hint="eastAsia"/>
                <w:sz w:val="24"/>
              </w:rPr>
              <w:t>5</w:t>
            </w:r>
          </w:p>
        </w:tc>
      </w:tr>
      <w:tr w:rsidR="009D67F4">
        <w:trPr>
          <w:trHeight w:val="883"/>
        </w:trPr>
        <w:tc>
          <w:tcPr>
            <w:tcW w:w="430" w:type="pct"/>
            <w:vAlign w:val="center"/>
          </w:tcPr>
          <w:p w:rsidR="009D67F4" w:rsidRDefault="009D67F4">
            <w:pPr>
              <w:pStyle w:val="a5"/>
              <w:numPr>
                <w:ilvl w:val="0"/>
                <w:numId w:val="4"/>
              </w:numPr>
              <w:snapToGrid w:val="0"/>
              <w:ind w:firstLineChars="0"/>
              <w:jc w:val="center"/>
              <w:rPr>
                <w:rFonts w:ascii="宋体" w:hAnsi="宋体"/>
                <w:sz w:val="24"/>
                <w:szCs w:val="24"/>
              </w:rPr>
            </w:pPr>
          </w:p>
        </w:tc>
        <w:tc>
          <w:tcPr>
            <w:tcW w:w="434" w:type="pct"/>
            <w:vAlign w:val="center"/>
          </w:tcPr>
          <w:p w:rsidR="009D67F4" w:rsidRDefault="00F34F7C">
            <w:pPr>
              <w:snapToGrid w:val="0"/>
              <w:jc w:val="center"/>
              <w:rPr>
                <w:sz w:val="24"/>
              </w:rPr>
            </w:pPr>
            <w:r>
              <w:rPr>
                <w:rFonts w:hint="eastAsia"/>
                <w:sz w:val="24"/>
              </w:rPr>
              <w:t>服务方案</w:t>
            </w:r>
          </w:p>
        </w:tc>
        <w:tc>
          <w:tcPr>
            <w:tcW w:w="3713" w:type="pct"/>
            <w:vAlign w:val="center"/>
          </w:tcPr>
          <w:p w:rsidR="009D67F4" w:rsidRDefault="00F34F7C">
            <w:pPr>
              <w:widowControl/>
              <w:rPr>
                <w:sz w:val="24"/>
              </w:rPr>
            </w:pPr>
            <w:r>
              <w:rPr>
                <w:rFonts w:hint="eastAsia"/>
                <w:sz w:val="24"/>
              </w:rPr>
              <w:t>根据</w:t>
            </w:r>
            <w:r>
              <w:rPr>
                <w:rFonts w:cs="宋体" w:hint="eastAsia"/>
                <w:sz w:val="24"/>
              </w:rPr>
              <w:t>供应商</w:t>
            </w:r>
            <w:r>
              <w:rPr>
                <w:rFonts w:hint="eastAsia"/>
                <w:sz w:val="24"/>
              </w:rPr>
              <w:t>提供的服务方案，包括技术支持、</w:t>
            </w:r>
            <w:r>
              <w:rPr>
                <w:rFonts w:hint="eastAsia"/>
                <w:sz w:val="24"/>
              </w:rPr>
              <w:t>第三方公证、宣传、</w:t>
            </w:r>
            <w:r>
              <w:rPr>
                <w:rFonts w:hint="eastAsia"/>
                <w:sz w:val="24"/>
              </w:rPr>
              <w:t>后续服务计划及服务便利等进行评分：</w:t>
            </w:r>
          </w:p>
          <w:p w:rsidR="009D67F4" w:rsidRDefault="00F34F7C">
            <w:pPr>
              <w:snapToGrid w:val="0"/>
              <w:rPr>
                <w:sz w:val="24"/>
                <w:szCs w:val="24"/>
              </w:rPr>
            </w:pPr>
            <w:r>
              <w:rPr>
                <w:rFonts w:hint="eastAsia"/>
                <w:sz w:val="24"/>
                <w:szCs w:val="24"/>
              </w:rPr>
              <w:t>服务方案具体，可行性强，</w:t>
            </w:r>
            <w:r>
              <w:rPr>
                <w:sz w:val="24"/>
                <w:szCs w:val="24"/>
              </w:rPr>
              <w:t>5</w:t>
            </w:r>
            <w:r>
              <w:rPr>
                <w:rFonts w:hint="eastAsia"/>
                <w:sz w:val="24"/>
                <w:szCs w:val="24"/>
              </w:rPr>
              <w:t>分；</w:t>
            </w:r>
          </w:p>
          <w:p w:rsidR="009D67F4" w:rsidRDefault="00F34F7C">
            <w:pPr>
              <w:snapToGrid w:val="0"/>
              <w:rPr>
                <w:sz w:val="24"/>
                <w:szCs w:val="24"/>
              </w:rPr>
            </w:pPr>
            <w:r>
              <w:rPr>
                <w:rFonts w:hint="eastAsia"/>
                <w:sz w:val="24"/>
                <w:szCs w:val="24"/>
              </w:rPr>
              <w:t>服务方案比较具体，可行性比较强，</w:t>
            </w:r>
            <w:r>
              <w:rPr>
                <w:sz w:val="24"/>
                <w:szCs w:val="24"/>
              </w:rPr>
              <w:t>3</w:t>
            </w:r>
            <w:r>
              <w:rPr>
                <w:rFonts w:hint="eastAsia"/>
                <w:sz w:val="24"/>
                <w:szCs w:val="24"/>
              </w:rPr>
              <w:t>分；</w:t>
            </w:r>
          </w:p>
          <w:p w:rsidR="009D67F4" w:rsidRDefault="00F34F7C">
            <w:pPr>
              <w:snapToGrid w:val="0"/>
              <w:rPr>
                <w:sz w:val="24"/>
                <w:szCs w:val="24"/>
              </w:rPr>
            </w:pPr>
            <w:r>
              <w:rPr>
                <w:rFonts w:hint="eastAsia"/>
                <w:sz w:val="24"/>
                <w:szCs w:val="24"/>
              </w:rPr>
              <w:t>服务方案不够具体，可行性一般，</w:t>
            </w:r>
            <w:r>
              <w:rPr>
                <w:sz w:val="24"/>
                <w:szCs w:val="24"/>
              </w:rPr>
              <w:t>1</w:t>
            </w:r>
            <w:r>
              <w:rPr>
                <w:rFonts w:hint="eastAsia"/>
                <w:sz w:val="24"/>
                <w:szCs w:val="24"/>
              </w:rPr>
              <w:t>分；</w:t>
            </w:r>
          </w:p>
          <w:p w:rsidR="009D67F4" w:rsidRDefault="00F34F7C">
            <w:pPr>
              <w:snapToGrid w:val="0"/>
              <w:rPr>
                <w:sz w:val="24"/>
                <w:szCs w:val="24"/>
              </w:rPr>
            </w:pPr>
            <w:r>
              <w:rPr>
                <w:rFonts w:hint="eastAsia"/>
                <w:sz w:val="24"/>
                <w:szCs w:val="24"/>
              </w:rPr>
              <w:t>服务方案不具体，可行性较差，</w:t>
            </w:r>
            <w:r>
              <w:rPr>
                <w:rFonts w:hint="eastAsia"/>
                <w:sz w:val="24"/>
                <w:szCs w:val="24"/>
              </w:rPr>
              <w:t>1</w:t>
            </w:r>
            <w:r>
              <w:rPr>
                <w:rFonts w:hint="eastAsia"/>
                <w:sz w:val="24"/>
                <w:szCs w:val="24"/>
              </w:rPr>
              <w:t>分；</w:t>
            </w:r>
          </w:p>
          <w:p w:rsidR="009D67F4" w:rsidRDefault="00F34F7C">
            <w:pPr>
              <w:snapToGrid w:val="0"/>
              <w:rPr>
                <w:sz w:val="24"/>
              </w:rPr>
            </w:pPr>
            <w:r>
              <w:rPr>
                <w:rFonts w:hint="eastAsia"/>
                <w:b/>
                <w:bCs/>
                <w:sz w:val="24"/>
                <w:szCs w:val="24"/>
              </w:rPr>
              <w:t>未提供方案或提供了但是完全脱离实际，</w:t>
            </w:r>
            <w:r>
              <w:rPr>
                <w:rFonts w:hint="eastAsia"/>
                <w:b/>
                <w:bCs/>
                <w:sz w:val="24"/>
                <w:szCs w:val="24"/>
              </w:rPr>
              <w:t>不得</w:t>
            </w:r>
            <w:r>
              <w:rPr>
                <w:rFonts w:hint="eastAsia"/>
                <w:b/>
                <w:bCs/>
                <w:sz w:val="24"/>
                <w:szCs w:val="24"/>
              </w:rPr>
              <w:t>分。</w:t>
            </w:r>
          </w:p>
        </w:tc>
        <w:tc>
          <w:tcPr>
            <w:tcW w:w="420" w:type="pct"/>
            <w:vAlign w:val="center"/>
          </w:tcPr>
          <w:p w:rsidR="009D67F4" w:rsidRDefault="00F34F7C">
            <w:pPr>
              <w:snapToGrid w:val="0"/>
              <w:jc w:val="center"/>
              <w:rPr>
                <w:sz w:val="24"/>
              </w:rPr>
            </w:pPr>
            <w:r>
              <w:rPr>
                <w:sz w:val="24"/>
              </w:rPr>
              <w:t>5</w:t>
            </w:r>
          </w:p>
        </w:tc>
      </w:tr>
      <w:tr w:rsidR="009D67F4">
        <w:trPr>
          <w:trHeight w:val="506"/>
        </w:trPr>
        <w:tc>
          <w:tcPr>
            <w:tcW w:w="430" w:type="pct"/>
            <w:vAlign w:val="center"/>
          </w:tcPr>
          <w:p w:rsidR="009D67F4" w:rsidRDefault="00F34F7C">
            <w:pPr>
              <w:snapToGrid w:val="0"/>
              <w:jc w:val="center"/>
              <w:rPr>
                <w:b/>
                <w:sz w:val="24"/>
              </w:rPr>
            </w:pPr>
            <w:r>
              <w:rPr>
                <w:rFonts w:hint="eastAsia"/>
                <w:b/>
                <w:sz w:val="24"/>
              </w:rPr>
              <w:t>三</w:t>
            </w:r>
          </w:p>
        </w:tc>
        <w:tc>
          <w:tcPr>
            <w:tcW w:w="4569" w:type="pct"/>
            <w:gridSpan w:val="3"/>
            <w:vAlign w:val="center"/>
          </w:tcPr>
          <w:p w:rsidR="009D67F4" w:rsidRDefault="00F34F7C">
            <w:pPr>
              <w:snapToGrid w:val="0"/>
              <w:ind w:leftChars="-37" w:left="-118" w:rightChars="-35" w:right="-112"/>
              <w:jc w:val="center"/>
              <w:rPr>
                <w:b/>
                <w:sz w:val="24"/>
              </w:rPr>
            </w:pPr>
            <w:r>
              <w:rPr>
                <w:rFonts w:hint="eastAsia"/>
                <w:b/>
                <w:sz w:val="24"/>
              </w:rPr>
              <w:t>价格部分（合计：</w:t>
            </w:r>
            <w:r>
              <w:rPr>
                <w:rFonts w:hint="eastAsia"/>
                <w:b/>
                <w:sz w:val="24"/>
              </w:rPr>
              <w:t>3</w:t>
            </w:r>
            <w:r>
              <w:rPr>
                <w:rFonts w:hint="eastAsia"/>
                <w:b/>
                <w:sz w:val="24"/>
              </w:rPr>
              <w:t>0</w:t>
            </w:r>
            <w:r>
              <w:rPr>
                <w:rFonts w:hint="eastAsia"/>
                <w:b/>
                <w:sz w:val="24"/>
              </w:rPr>
              <w:t>分）</w:t>
            </w:r>
          </w:p>
        </w:tc>
      </w:tr>
      <w:tr w:rsidR="009D67F4">
        <w:trPr>
          <w:trHeight w:val="883"/>
        </w:trPr>
        <w:tc>
          <w:tcPr>
            <w:tcW w:w="430" w:type="pct"/>
            <w:vAlign w:val="center"/>
          </w:tcPr>
          <w:p w:rsidR="009D67F4" w:rsidRDefault="00F34F7C">
            <w:pPr>
              <w:autoSpaceDE w:val="0"/>
              <w:autoSpaceDN w:val="0"/>
              <w:adjustRightInd w:val="0"/>
              <w:snapToGrid w:val="0"/>
              <w:rPr>
                <w:rFonts w:eastAsia="宋体"/>
                <w:sz w:val="24"/>
                <w:szCs w:val="24"/>
              </w:rPr>
            </w:pPr>
            <w:r>
              <w:rPr>
                <w:rFonts w:hint="eastAsia"/>
                <w:sz w:val="24"/>
                <w:szCs w:val="24"/>
              </w:rPr>
              <w:t>(</w:t>
            </w:r>
            <w:r>
              <w:rPr>
                <w:rFonts w:hint="eastAsia"/>
                <w:sz w:val="24"/>
                <w:szCs w:val="24"/>
              </w:rPr>
              <w:t>一</w:t>
            </w:r>
            <w:r>
              <w:rPr>
                <w:rFonts w:hint="eastAsia"/>
                <w:sz w:val="24"/>
                <w:szCs w:val="24"/>
              </w:rPr>
              <w:t>)</w:t>
            </w:r>
          </w:p>
        </w:tc>
        <w:tc>
          <w:tcPr>
            <w:tcW w:w="434" w:type="pct"/>
            <w:vAlign w:val="center"/>
          </w:tcPr>
          <w:p w:rsidR="009D67F4" w:rsidRDefault="00F34F7C">
            <w:pPr>
              <w:snapToGrid w:val="0"/>
              <w:jc w:val="center"/>
              <w:rPr>
                <w:sz w:val="24"/>
              </w:rPr>
            </w:pPr>
            <w:r>
              <w:rPr>
                <w:rFonts w:hint="eastAsia"/>
                <w:sz w:val="24"/>
              </w:rPr>
              <w:t>报价</w:t>
            </w:r>
          </w:p>
        </w:tc>
        <w:tc>
          <w:tcPr>
            <w:tcW w:w="3713" w:type="pct"/>
            <w:vAlign w:val="center"/>
          </w:tcPr>
          <w:p w:rsidR="009D67F4" w:rsidRDefault="00F34F7C">
            <w:pPr>
              <w:snapToGrid w:val="0"/>
              <w:rPr>
                <w:bCs/>
                <w:sz w:val="24"/>
              </w:rPr>
            </w:pPr>
            <w:r>
              <w:rPr>
                <w:rFonts w:cs="宋体" w:hint="eastAsia"/>
                <w:sz w:val="24"/>
              </w:rPr>
              <w:t>价格分统一采用低价优先法计算，即满足招标文件要求且投标价格最低的投标报价为评标基准价，其价格分为满分。</w:t>
            </w:r>
            <w:r>
              <w:rPr>
                <w:rFonts w:cs="宋体" w:hint="eastAsia"/>
                <w:sz w:val="24"/>
              </w:rPr>
              <w:t>其他</w:t>
            </w:r>
            <w:r>
              <w:rPr>
                <w:rFonts w:cs="宋体" w:hint="eastAsia"/>
                <w:sz w:val="24"/>
              </w:rPr>
              <w:t>响应供应商的价格分统一按照下列公式计算：</w:t>
            </w:r>
            <w:r>
              <w:rPr>
                <w:rFonts w:hint="eastAsia"/>
                <w:bCs/>
                <w:sz w:val="24"/>
              </w:rPr>
              <w:t>投标报价得分</w:t>
            </w:r>
            <w:r>
              <w:rPr>
                <w:rFonts w:hint="eastAsia"/>
                <w:bCs/>
                <w:sz w:val="24"/>
              </w:rPr>
              <w:t>=(</w:t>
            </w:r>
            <w:r>
              <w:rPr>
                <w:rFonts w:hint="eastAsia"/>
                <w:bCs/>
                <w:sz w:val="24"/>
              </w:rPr>
              <w:t>评标基准价</w:t>
            </w:r>
            <w:r>
              <w:rPr>
                <w:rFonts w:hint="eastAsia"/>
                <w:bCs/>
                <w:sz w:val="24"/>
              </w:rPr>
              <w:t>/</w:t>
            </w:r>
            <w:r>
              <w:rPr>
                <w:rFonts w:hint="eastAsia"/>
                <w:bCs/>
                <w:sz w:val="24"/>
              </w:rPr>
              <w:t>投标报价</w:t>
            </w:r>
            <w:r>
              <w:rPr>
                <w:rFonts w:hint="eastAsia"/>
                <w:bCs/>
                <w:sz w:val="24"/>
              </w:rPr>
              <w:t>)</w:t>
            </w:r>
            <w:r>
              <w:rPr>
                <w:rFonts w:hint="eastAsia"/>
                <w:bCs/>
                <w:sz w:val="24"/>
              </w:rPr>
              <w:t>×</w:t>
            </w:r>
            <w:r>
              <w:rPr>
                <w:rFonts w:hint="eastAsia"/>
                <w:bCs/>
                <w:sz w:val="24"/>
              </w:rPr>
              <w:t>30</w:t>
            </w:r>
          </w:p>
        </w:tc>
        <w:tc>
          <w:tcPr>
            <w:tcW w:w="420" w:type="pct"/>
            <w:vAlign w:val="center"/>
          </w:tcPr>
          <w:p w:rsidR="009D67F4" w:rsidRDefault="00F34F7C">
            <w:pPr>
              <w:snapToGrid w:val="0"/>
              <w:ind w:leftChars="-37" w:left="-118" w:rightChars="-35" w:right="-112"/>
              <w:jc w:val="center"/>
              <w:rPr>
                <w:rFonts w:eastAsia="宋体" w:cs="宋体"/>
                <w:sz w:val="24"/>
              </w:rPr>
            </w:pPr>
            <w:r>
              <w:rPr>
                <w:rFonts w:cs="宋体" w:hint="eastAsia"/>
                <w:sz w:val="24"/>
              </w:rPr>
              <w:t>30</w:t>
            </w:r>
          </w:p>
        </w:tc>
      </w:tr>
      <w:tr w:rsidR="009D67F4">
        <w:trPr>
          <w:trHeight w:val="554"/>
        </w:trPr>
        <w:tc>
          <w:tcPr>
            <w:tcW w:w="4579" w:type="pct"/>
            <w:gridSpan w:val="3"/>
            <w:vAlign w:val="center"/>
          </w:tcPr>
          <w:p w:rsidR="009D67F4" w:rsidRDefault="00F34F7C">
            <w:pPr>
              <w:snapToGrid w:val="0"/>
              <w:ind w:leftChars="-37" w:left="-118" w:rightChars="-35" w:right="-112"/>
              <w:jc w:val="center"/>
              <w:rPr>
                <w:rFonts w:cs="宋体"/>
                <w:b/>
                <w:sz w:val="24"/>
              </w:rPr>
            </w:pPr>
            <w:r>
              <w:rPr>
                <w:rFonts w:hint="eastAsia"/>
                <w:b/>
                <w:sz w:val="24"/>
              </w:rPr>
              <w:t>合计</w:t>
            </w:r>
          </w:p>
        </w:tc>
        <w:tc>
          <w:tcPr>
            <w:tcW w:w="420" w:type="pct"/>
            <w:vAlign w:val="center"/>
          </w:tcPr>
          <w:p w:rsidR="009D67F4" w:rsidRDefault="00F34F7C">
            <w:pPr>
              <w:snapToGrid w:val="0"/>
              <w:ind w:leftChars="-37" w:left="-118" w:rightChars="-35" w:right="-112"/>
              <w:jc w:val="center"/>
              <w:rPr>
                <w:rFonts w:cs="宋体"/>
                <w:b/>
                <w:sz w:val="24"/>
              </w:rPr>
            </w:pPr>
            <w:r>
              <w:rPr>
                <w:rFonts w:cs="宋体" w:hint="eastAsia"/>
                <w:b/>
                <w:sz w:val="24"/>
              </w:rPr>
              <w:t>100</w:t>
            </w:r>
            <w:r>
              <w:rPr>
                <w:rFonts w:cs="宋体"/>
                <w:b/>
                <w:sz w:val="24"/>
              </w:rPr>
              <w:t xml:space="preserve"> </w:t>
            </w:r>
          </w:p>
        </w:tc>
      </w:tr>
    </w:tbl>
    <w:p w:rsidR="009D67F4" w:rsidRDefault="009D67F4">
      <w:pPr>
        <w:tabs>
          <w:tab w:val="left" w:pos="1155"/>
        </w:tabs>
        <w:spacing w:line="600" w:lineRule="exact"/>
        <w:rPr>
          <w:rFonts w:ascii="仿宋_GB2312" w:cs="仿宋_GB2312"/>
        </w:rPr>
      </w:pPr>
    </w:p>
    <w:sectPr w:rsidR="009D67F4">
      <w:pgSz w:w="11906" w:h="16838"/>
      <w:pgMar w:top="1417" w:right="1531" w:bottom="141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embedRegular r:id="rId1" w:subsetted="1" w:fontKey="{C6A17001-335C-4D01-BCD4-E1ED8D5865DF}"/>
    <w:embedBold r:id="rId2" w:subsetted="1" w:fontKey="{AE7D8158-D20A-42B6-8E0B-D4A6149D7D68}"/>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9EAB3461-8D60-415D-83B1-3F99F813B39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7A89"/>
    <w:multiLevelType w:val="singleLevel"/>
    <w:tmpl w:val="08787A89"/>
    <w:lvl w:ilvl="0">
      <w:start w:val="2"/>
      <w:numFmt w:val="decimal"/>
      <w:suff w:val="nothing"/>
      <w:lvlText w:val="%1、"/>
      <w:lvlJc w:val="left"/>
    </w:lvl>
  </w:abstractNum>
  <w:abstractNum w:abstractNumId="1">
    <w:nsid w:val="46A61FC5"/>
    <w:multiLevelType w:val="multilevel"/>
    <w:tmpl w:val="46A61FC5"/>
    <w:lvl w:ilvl="0">
      <w:start w:val="1"/>
      <w:numFmt w:val="chineseCountingThousand"/>
      <w:lvlText w:val="(%1)"/>
      <w:lvlJc w:val="left"/>
      <w:pPr>
        <w:ind w:left="420" w:hanging="420"/>
      </w:pPr>
      <w:rPr>
        <w:rFonts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7369174"/>
    <w:multiLevelType w:val="singleLevel"/>
    <w:tmpl w:val="67369174"/>
    <w:lvl w:ilvl="0">
      <w:start w:val="1"/>
      <w:numFmt w:val="decimal"/>
      <w:suff w:val="nothing"/>
      <w:lvlText w:val="%1、"/>
      <w:lvlJc w:val="left"/>
    </w:lvl>
  </w:abstractNum>
  <w:abstractNum w:abstractNumId="3">
    <w:nsid w:val="6C73457C"/>
    <w:multiLevelType w:val="multilevel"/>
    <w:tmpl w:val="6C73457C"/>
    <w:lvl w:ilvl="0">
      <w:start w:val="1"/>
      <w:numFmt w:val="chineseCountingThousand"/>
      <w:lvlText w:val="(%1)"/>
      <w:lvlJc w:val="left"/>
      <w:pPr>
        <w:ind w:left="420" w:hanging="420"/>
      </w:pPr>
      <w:rPr>
        <w:rFonts w:ascii="宋体" w:eastAsia="宋体" w:hAnsi="宋体"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ZjBjYmVhMmI4YjA3YWVjZjBmMzU2YmRlMDk4YmYifQ=="/>
  </w:docVars>
  <w:rsids>
    <w:rsidRoot w:val="009D67F4"/>
    <w:rsid w:val="009D67F4"/>
    <w:rsid w:val="00A66F18"/>
    <w:rsid w:val="00DB64DF"/>
    <w:rsid w:val="00F34F7C"/>
    <w:rsid w:val="048C5B87"/>
    <w:rsid w:val="06E52997"/>
    <w:rsid w:val="06ED1CC6"/>
    <w:rsid w:val="08667319"/>
    <w:rsid w:val="0B683182"/>
    <w:rsid w:val="0F565E85"/>
    <w:rsid w:val="10D0497D"/>
    <w:rsid w:val="18B25700"/>
    <w:rsid w:val="19627E1A"/>
    <w:rsid w:val="1C28421C"/>
    <w:rsid w:val="1CE7157E"/>
    <w:rsid w:val="26B0469C"/>
    <w:rsid w:val="26B66138"/>
    <w:rsid w:val="279B0D8E"/>
    <w:rsid w:val="28A602E4"/>
    <w:rsid w:val="3AB67E2D"/>
    <w:rsid w:val="3D67558A"/>
    <w:rsid w:val="3D6F4728"/>
    <w:rsid w:val="43601B0C"/>
    <w:rsid w:val="4AF24312"/>
    <w:rsid w:val="4B3A45EB"/>
    <w:rsid w:val="5BA16C3E"/>
    <w:rsid w:val="5C135779"/>
    <w:rsid w:val="615B01E8"/>
    <w:rsid w:val="66E07DB3"/>
    <w:rsid w:val="68210AB5"/>
    <w:rsid w:val="6A54060D"/>
    <w:rsid w:val="6BBA53B1"/>
    <w:rsid w:val="6F2250C0"/>
    <w:rsid w:val="6FFA7830"/>
    <w:rsid w:val="74131833"/>
    <w:rsid w:val="7BBA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qFormat/>
    <w:pPr>
      <w:snapToGrid w:val="0"/>
      <w:ind w:firstLineChars="200" w:firstLine="480"/>
      <w:jc w:val="left"/>
    </w:pPr>
    <w:rPr>
      <w:rFonts w:ascii="仿宋_GB2312"/>
      <w:color w:val="000000"/>
      <w:sz w:val="24"/>
    </w:rPr>
  </w:style>
  <w:style w:type="table" w:styleId="a4">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rPr>
      <w:rFonts w:ascii="Calibri" w:eastAsia="黑体" w:hAnsi="Calibri"/>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qFormat/>
    <w:pPr>
      <w:snapToGrid w:val="0"/>
      <w:ind w:firstLineChars="200" w:firstLine="480"/>
      <w:jc w:val="left"/>
    </w:pPr>
    <w:rPr>
      <w:rFonts w:ascii="仿宋_GB2312"/>
      <w:color w:val="000000"/>
      <w:sz w:val="24"/>
    </w:rPr>
  </w:style>
  <w:style w:type="table" w:styleId="a4">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rPr>
      <w:rFonts w:ascii="Calibri" w:eastAsia="黑体" w:hAnsi="Calibri"/>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Words>
  <Characters>2420</Characters>
  <Application>Microsoft Office Word</Application>
  <DocSecurity>0</DocSecurity>
  <Lines>20</Lines>
  <Paragraphs>5</Paragraphs>
  <ScaleCrop>false</ScaleCrop>
  <Company>微软中国</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2022-06-10T09:59:00Z</cp:lastPrinted>
  <dcterms:created xsi:type="dcterms:W3CDTF">2022-06-13T07:02:00Z</dcterms:created>
  <dcterms:modified xsi:type="dcterms:W3CDTF">2022-06-13T07:02:00Z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5C14567DE166405D979268D693C610B3</vt:lpwstr>
  </property>
</Properties>
</file>