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240" w:lineRule="atLeast"/>
        <w:jc w:val="center"/>
        <w:rPr>
          <w:rFonts w:hint="eastAsia" w:ascii="方正小标宋简体" w:hAnsi="方正小标宋简体" w:eastAsia="方正小标宋简体" w:cs="方正小标宋简体"/>
          <w:b/>
          <w:color w:val="333333"/>
          <w:sz w:val="32"/>
          <w:szCs w:val="32"/>
          <w:shd w:val="clear" w:color="auto" w:fill="FFFFFF"/>
          <w:lang w:val="en-US" w:eastAsia="zh-CN"/>
        </w:rPr>
      </w:pPr>
      <w:r>
        <w:rPr>
          <w:rFonts w:hint="eastAsia" w:ascii="方正小标宋简体" w:hAnsi="方正小标宋简体" w:eastAsia="方正小标宋简体" w:cs="方正小标宋简体"/>
          <w:b/>
          <w:color w:val="333333"/>
          <w:sz w:val="32"/>
          <w:szCs w:val="32"/>
          <w:shd w:val="clear" w:color="auto" w:fill="FFFFFF"/>
          <w:lang w:val="en-US" w:eastAsia="zh-CN"/>
        </w:rPr>
        <w:t>江门市</w:t>
      </w:r>
      <w:r>
        <w:rPr>
          <w:rFonts w:hint="eastAsia" w:ascii="方正小标宋简体" w:hAnsi="方正小标宋简体" w:eastAsia="方正小标宋简体" w:cs="方正小标宋简体"/>
          <w:b/>
          <w:color w:val="333333"/>
          <w:sz w:val="32"/>
          <w:szCs w:val="32"/>
          <w:shd w:val="clear" w:color="auto" w:fill="FFFFFF"/>
        </w:rPr>
        <w:t>202</w:t>
      </w:r>
      <w:r>
        <w:rPr>
          <w:rFonts w:hint="eastAsia" w:ascii="方正小标宋简体" w:hAnsi="方正小标宋简体" w:eastAsia="方正小标宋简体" w:cs="方正小标宋简体"/>
          <w:b/>
          <w:color w:val="333333"/>
          <w:sz w:val="32"/>
          <w:szCs w:val="32"/>
          <w:shd w:val="clear" w:color="auto" w:fill="FFFFFF"/>
          <w:lang w:val="en-US" w:eastAsia="zh-CN"/>
        </w:rPr>
        <w:t>2</w:t>
      </w:r>
      <w:r>
        <w:rPr>
          <w:rFonts w:hint="eastAsia" w:ascii="方正小标宋简体" w:hAnsi="方正小标宋简体" w:eastAsia="方正小标宋简体" w:cs="方正小标宋简体"/>
          <w:b/>
          <w:color w:val="333333"/>
          <w:sz w:val="32"/>
          <w:szCs w:val="32"/>
          <w:shd w:val="clear" w:color="auto" w:fill="FFFFFF"/>
        </w:rPr>
        <w:t>年</w:t>
      </w:r>
      <w:r>
        <w:rPr>
          <w:rFonts w:hint="eastAsia" w:ascii="方正小标宋简体" w:hAnsi="方正小标宋简体" w:eastAsia="方正小标宋简体" w:cs="方正小标宋简体"/>
          <w:b/>
          <w:color w:val="333333"/>
          <w:sz w:val="32"/>
          <w:szCs w:val="32"/>
          <w:shd w:val="clear" w:color="auto" w:fill="FFFFFF"/>
          <w:lang w:val="en-US" w:eastAsia="zh-CN"/>
        </w:rPr>
        <w:t>摩托</w:t>
      </w:r>
      <w:r>
        <w:rPr>
          <w:rFonts w:hint="eastAsia" w:ascii="方正小标宋简体" w:hAnsi="方正小标宋简体" w:eastAsia="方正小标宋简体" w:cs="方正小标宋简体"/>
          <w:b/>
          <w:color w:val="333333"/>
          <w:sz w:val="32"/>
          <w:szCs w:val="32"/>
          <w:shd w:val="clear" w:color="auto" w:fill="FFFFFF"/>
        </w:rPr>
        <w:t>车以旧换新推广车型审查</w:t>
      </w:r>
      <w:r>
        <w:rPr>
          <w:rFonts w:hint="eastAsia" w:ascii="方正小标宋简体" w:hAnsi="方正小标宋简体" w:eastAsia="方正小标宋简体" w:cs="方正小标宋简体"/>
          <w:b/>
          <w:color w:val="333333"/>
          <w:sz w:val="32"/>
          <w:szCs w:val="32"/>
          <w:shd w:val="clear" w:color="auto" w:fill="FFFFFF"/>
          <w:lang w:val="en-US" w:eastAsia="zh-CN"/>
        </w:rPr>
        <w:t>评分表</w:t>
      </w:r>
    </w:p>
    <w:p>
      <w:pPr>
        <w:shd w:val="solid" w:color="FFFFFF" w:fill="auto"/>
        <w:autoSpaceDN w:val="0"/>
        <w:spacing w:line="240" w:lineRule="atLeast"/>
        <w:jc w:val="left"/>
        <w:rPr>
          <w:rFonts w:hint="default" w:ascii="方正小标宋简体" w:hAnsi="方正小标宋简体" w:eastAsia="方正小标宋简体" w:cs="方正小标宋简体"/>
          <w:b/>
          <w:color w:val="333333"/>
          <w:sz w:val="32"/>
          <w:szCs w:val="32"/>
          <w:shd w:val="clear" w:color="auto" w:fill="FFFFFF"/>
          <w:lang w:val="en-US" w:eastAsia="zh-CN"/>
        </w:rPr>
      </w:pPr>
      <w:r>
        <w:rPr>
          <w:rFonts w:hint="eastAsia" w:eastAsia="方正仿宋简体"/>
          <w:color w:val="000000"/>
          <w:sz w:val="22"/>
          <w:shd w:val="clear" w:color="auto" w:fill="FFFFFF"/>
          <w:lang w:val="en-US" w:eastAsia="zh-CN"/>
        </w:rPr>
        <w:t>企业名称：</w:t>
      </w:r>
    </w:p>
    <w:tbl>
      <w:tblPr>
        <w:tblStyle w:val="4"/>
        <w:tblW w:w="9930" w:type="dxa"/>
        <w:tblInd w:w="42" w:type="dxa"/>
        <w:tblLayout w:type="fixed"/>
        <w:tblCellMar>
          <w:top w:w="0" w:type="dxa"/>
          <w:left w:w="15" w:type="dxa"/>
          <w:bottom w:w="0" w:type="dxa"/>
          <w:right w:w="15" w:type="dxa"/>
        </w:tblCellMar>
      </w:tblPr>
      <w:tblGrid>
        <w:gridCol w:w="930"/>
        <w:gridCol w:w="3147"/>
        <w:gridCol w:w="4143"/>
        <w:gridCol w:w="1710"/>
      </w:tblGrid>
      <w:tr>
        <w:tblPrEx>
          <w:tblCellMar>
            <w:top w:w="0" w:type="dxa"/>
            <w:left w:w="15" w:type="dxa"/>
            <w:bottom w:w="0" w:type="dxa"/>
            <w:right w:w="15" w:type="dxa"/>
          </w:tblCellMar>
        </w:tblPrEx>
        <w:trPr>
          <w:trHeight w:val="369" w:hRule="atLeast"/>
        </w:trPr>
        <w:tc>
          <w:tcPr>
            <w:tcW w:w="4077" w:type="dxa"/>
            <w:gridSpan w:val="2"/>
            <w:tcBorders>
              <w:bottom w:val="single" w:color="auto" w:sz="4"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textAlignment w:val="center"/>
              <w:rPr>
                <w:rFonts w:hint="default" w:eastAsia="方正仿宋简体"/>
                <w:color w:val="000000"/>
                <w:sz w:val="22"/>
                <w:shd w:val="clear" w:color="auto" w:fill="FFFFFF"/>
                <w:lang w:val="en-US" w:eastAsia="zh-CN"/>
              </w:rPr>
            </w:pPr>
            <w:r>
              <w:rPr>
                <w:rFonts w:hint="eastAsia" w:eastAsia="方正仿宋简体"/>
                <w:color w:val="000000"/>
                <w:sz w:val="22"/>
                <w:shd w:val="clear" w:color="auto" w:fill="FFFFFF"/>
                <w:lang w:val="en-US" w:eastAsia="zh-CN"/>
              </w:rPr>
              <w:t>基本审查项：</w:t>
            </w:r>
          </w:p>
        </w:tc>
        <w:tc>
          <w:tcPr>
            <w:tcW w:w="5853" w:type="dxa"/>
            <w:gridSpan w:val="2"/>
            <w:tcBorders>
              <w:bottom w:val="single" w:color="auto" w:sz="4"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r>
      <w:tr>
        <w:tblPrEx>
          <w:tblCellMar>
            <w:top w:w="0" w:type="dxa"/>
            <w:left w:w="15" w:type="dxa"/>
            <w:bottom w:w="0" w:type="dxa"/>
            <w:right w:w="15" w:type="dxa"/>
          </w:tblCellMar>
        </w:tblPrEx>
        <w:tc>
          <w:tcPr>
            <w:tcW w:w="930" w:type="dxa"/>
            <w:tcBorders>
              <w:top w:val="single" w:color="auto" w:sz="4" w:space="0"/>
              <w:left w:val="single" w:color="auto" w:sz="4" w:space="0"/>
              <w:bottom w:val="single" w:color="auto" w:sz="4"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序号</w:t>
            </w:r>
          </w:p>
        </w:tc>
        <w:tc>
          <w:tcPr>
            <w:tcW w:w="3147" w:type="dxa"/>
            <w:tcBorders>
              <w:top w:val="single" w:color="auto" w:sz="4" w:space="0"/>
              <w:left w:val="single" w:color="000000" w:sz="2" w:space="0"/>
              <w:bottom w:val="single" w:color="auto" w:sz="4"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审查内容</w:t>
            </w:r>
          </w:p>
        </w:tc>
        <w:tc>
          <w:tcPr>
            <w:tcW w:w="4143" w:type="dxa"/>
            <w:tcBorders>
              <w:top w:val="single" w:color="auto" w:sz="4" w:space="0"/>
              <w:left w:val="single" w:color="000000" w:sz="2" w:space="0"/>
              <w:bottom w:val="single" w:color="auto" w:sz="4"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审查依据</w:t>
            </w:r>
          </w:p>
        </w:tc>
        <w:tc>
          <w:tcPr>
            <w:tcW w:w="1710" w:type="dxa"/>
            <w:tcBorders>
              <w:top w:val="single" w:color="auto" w:sz="4" w:space="0"/>
              <w:left w:val="single" w:color="000000" w:sz="2" w:space="0"/>
              <w:bottom w:val="single" w:color="auto" w:sz="4" w:space="0"/>
              <w:right w:val="single" w:color="auto" w:sz="4"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是（√）/否（×）</w:t>
            </w:r>
          </w:p>
        </w:tc>
      </w:tr>
      <w:tr>
        <w:tblPrEx>
          <w:tblCellMar>
            <w:top w:w="0" w:type="dxa"/>
            <w:left w:w="15" w:type="dxa"/>
            <w:bottom w:w="0" w:type="dxa"/>
            <w:right w:w="15" w:type="dxa"/>
          </w:tblCellMar>
        </w:tblPrEx>
        <w:trPr>
          <w:trHeight w:val="907" w:hRule="atLeast"/>
        </w:trPr>
        <w:tc>
          <w:tcPr>
            <w:tcW w:w="930" w:type="dxa"/>
            <w:tcBorders>
              <w:top w:val="single" w:color="auto" w:sz="4" w:space="0"/>
              <w:left w:val="single" w:color="000000" w:sz="2" w:space="0"/>
              <w:bottom w:val="single" w:color="auto" w:sz="4"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1</w:t>
            </w:r>
          </w:p>
        </w:tc>
        <w:tc>
          <w:tcPr>
            <w:tcW w:w="3147" w:type="dxa"/>
            <w:tcBorders>
              <w:top w:val="single" w:color="auto" w:sz="4" w:space="0"/>
              <w:left w:val="single" w:color="000000" w:sz="2" w:space="0"/>
              <w:bottom w:val="single" w:color="auto" w:sz="4"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hint="default" w:eastAsia="方正仿宋简体"/>
                <w:color w:val="000000"/>
                <w:sz w:val="22"/>
                <w:shd w:val="clear" w:color="auto" w:fill="FFFFFF"/>
                <w:lang w:val="en-US" w:eastAsia="zh-CN"/>
              </w:rPr>
            </w:pPr>
            <w:r>
              <w:rPr>
                <w:rFonts w:hint="eastAsia" w:ascii="Times New Roman" w:hAnsi="Times New Roman" w:eastAsia="方正仿宋简体" w:cs="Times New Roman"/>
                <w:color w:val="000000"/>
                <w:sz w:val="22"/>
                <w:shd w:val="clear" w:color="auto" w:fill="FFFFFF"/>
                <w:lang w:val="en-US" w:eastAsia="zh-CN"/>
              </w:rPr>
              <w:t>企业是否在江门市各区县有正常运营一年以上的直营店或专卖店及专属维修站</w:t>
            </w:r>
          </w:p>
        </w:tc>
        <w:tc>
          <w:tcPr>
            <w:tcW w:w="4143" w:type="dxa"/>
            <w:tcBorders>
              <w:top w:val="single" w:color="auto" w:sz="4" w:space="0"/>
              <w:left w:val="single" w:color="000000" w:sz="2" w:space="0"/>
              <w:bottom w:val="single" w:color="auto" w:sz="4"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hint="default" w:eastAsia="方正仿宋简体"/>
                <w:color w:val="000000"/>
                <w:sz w:val="22"/>
                <w:shd w:val="clear" w:color="auto" w:fill="FFFFFF"/>
                <w:lang w:val="en-US"/>
              </w:rPr>
            </w:pPr>
            <w:r>
              <w:rPr>
                <w:rFonts w:hint="eastAsia" w:ascii="Times New Roman" w:hAnsi="Times New Roman" w:eastAsia="方正仿宋简体" w:cs="Times New Roman"/>
                <w:color w:val="000000"/>
                <w:sz w:val="22"/>
                <w:shd w:val="clear" w:color="auto" w:fill="FFFFFF"/>
              </w:rPr>
              <w:t>注册地、</w:t>
            </w:r>
            <w:r>
              <w:rPr>
                <w:rFonts w:hint="eastAsia" w:ascii="Times New Roman" w:hAnsi="Times New Roman" w:eastAsia="方正仿宋简体" w:cs="Times New Roman"/>
                <w:color w:val="000000"/>
                <w:sz w:val="22"/>
                <w:shd w:val="clear" w:color="auto" w:fill="FFFFFF"/>
                <w:lang w:val="en-US" w:eastAsia="zh-CN"/>
              </w:rPr>
              <w:t>营业执照、直营店专卖店证明及税票。</w:t>
            </w:r>
          </w:p>
        </w:tc>
        <w:tc>
          <w:tcPr>
            <w:tcW w:w="1710" w:type="dxa"/>
            <w:tcBorders>
              <w:top w:val="single" w:color="auto" w:sz="4" w:space="0"/>
              <w:left w:val="single" w:color="000000" w:sz="2" w:space="0"/>
              <w:bottom w:val="single" w:color="auto" w:sz="4"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r>
      <w:tr>
        <w:tblPrEx>
          <w:tblCellMar>
            <w:top w:w="0" w:type="dxa"/>
            <w:left w:w="15" w:type="dxa"/>
            <w:bottom w:w="0" w:type="dxa"/>
            <w:right w:w="15" w:type="dxa"/>
          </w:tblCellMar>
        </w:tblPrEx>
        <w:tc>
          <w:tcPr>
            <w:tcW w:w="930" w:type="dxa"/>
            <w:tcBorders>
              <w:top w:val="single" w:color="auto" w:sz="4"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2</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ascii="Times New Roman" w:hAnsi="Times New Roman" w:eastAsia="方正仿宋简体" w:cs="Times New Roman"/>
                <w:color w:val="000000"/>
                <w:sz w:val="22"/>
                <w:shd w:val="clear" w:color="auto" w:fill="FFFFFF"/>
              </w:rPr>
            </w:pPr>
            <w:r>
              <w:rPr>
                <w:rFonts w:hint="eastAsia" w:ascii="Times New Roman" w:hAnsi="Times New Roman" w:eastAsia="方正仿宋简体" w:cs="Times New Roman"/>
                <w:color w:val="000000"/>
                <w:sz w:val="22"/>
                <w:shd w:val="clear" w:color="auto" w:fill="FFFFFF"/>
              </w:rPr>
              <w:t>车型</w:t>
            </w:r>
            <w:r>
              <w:rPr>
                <w:rFonts w:hint="eastAsia" w:ascii="Times New Roman" w:hAnsi="Times New Roman" w:eastAsia="方正仿宋简体" w:cs="Times New Roman"/>
                <w:color w:val="000000"/>
                <w:sz w:val="22"/>
                <w:shd w:val="clear" w:color="auto" w:fill="FFFFFF"/>
                <w:lang w:val="en-US" w:eastAsia="zh-CN"/>
              </w:rPr>
              <w:t>是否为工信部目录车型</w:t>
            </w:r>
          </w:p>
        </w:tc>
        <w:tc>
          <w:tcPr>
            <w:tcW w:w="4143"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ascii="Times New Roman" w:hAnsi="Times New Roman" w:eastAsia="方正仿宋简体" w:cs="Times New Roman"/>
                <w:color w:val="000000"/>
                <w:sz w:val="22"/>
                <w:shd w:val="clear" w:color="auto" w:fill="FFFFFF"/>
              </w:rPr>
            </w:pPr>
            <w:r>
              <w:rPr>
                <w:rFonts w:hint="eastAsia" w:ascii="Times New Roman" w:hAnsi="Times New Roman" w:eastAsia="方正仿宋简体" w:cs="Times New Roman"/>
                <w:color w:val="000000"/>
                <w:sz w:val="22"/>
                <w:shd w:val="clear" w:color="auto" w:fill="FFFFFF"/>
                <w:lang w:val="en-US" w:eastAsia="zh-CN"/>
              </w:rPr>
              <w:t>对比提供的工信部目录证明</w:t>
            </w:r>
          </w:p>
        </w:tc>
        <w:tc>
          <w:tcPr>
            <w:tcW w:w="171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r>
      <w:tr>
        <w:tblPrEx>
          <w:tblCellMar>
            <w:top w:w="0" w:type="dxa"/>
            <w:left w:w="15" w:type="dxa"/>
            <w:bottom w:w="0" w:type="dxa"/>
            <w:right w:w="15" w:type="dxa"/>
          </w:tblCellMar>
        </w:tblPrEx>
        <w:tc>
          <w:tcPr>
            <w:tcW w:w="4077" w:type="dxa"/>
            <w:gridSpan w:val="2"/>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是否进入评分环节</w:t>
            </w:r>
          </w:p>
        </w:tc>
        <w:tc>
          <w:tcPr>
            <w:tcW w:w="4143"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eastAsia="方正仿宋简体"/>
                <w:color w:val="000000"/>
                <w:sz w:val="22"/>
                <w:shd w:val="clear" w:color="auto" w:fill="FFFFFF"/>
              </w:rPr>
              <w:t>必须上述两项均为√，才能进入下一环节</w:t>
            </w:r>
          </w:p>
        </w:tc>
        <w:tc>
          <w:tcPr>
            <w:tcW w:w="171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r>
    </w:tbl>
    <w:p>
      <w:pPr>
        <w:rPr>
          <w:rFonts w:eastAsia="方正仿宋简体"/>
        </w:rPr>
      </w:pPr>
    </w:p>
    <w:tbl>
      <w:tblPr>
        <w:tblStyle w:val="4"/>
        <w:tblW w:w="0" w:type="auto"/>
        <w:tblInd w:w="42" w:type="dxa"/>
        <w:tblLayout w:type="fixed"/>
        <w:tblCellMar>
          <w:top w:w="0" w:type="dxa"/>
          <w:left w:w="15" w:type="dxa"/>
          <w:bottom w:w="0" w:type="dxa"/>
          <w:right w:w="15" w:type="dxa"/>
        </w:tblCellMar>
      </w:tblPr>
      <w:tblGrid>
        <w:gridCol w:w="930"/>
        <w:gridCol w:w="3147"/>
        <w:gridCol w:w="4278"/>
        <w:gridCol w:w="1530"/>
      </w:tblGrid>
      <w:tr>
        <w:tblPrEx>
          <w:tblCellMar>
            <w:top w:w="0" w:type="dxa"/>
            <w:left w:w="15" w:type="dxa"/>
            <w:bottom w:w="0" w:type="dxa"/>
            <w:right w:w="15" w:type="dxa"/>
          </w:tblCellMar>
        </w:tblPrEx>
        <w:tc>
          <w:tcPr>
            <w:tcW w:w="9885" w:type="dxa"/>
            <w:gridSpan w:val="4"/>
            <w:tcBorders>
              <w:top w:val="nil"/>
              <w:left w:val="nil"/>
              <w:bottom w:val="single" w:color="000000" w:sz="2" w:space="0"/>
              <w:right w:val="nil"/>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textAlignment w:val="center"/>
              <w:rPr>
                <w:rFonts w:eastAsia="方正仿宋简体"/>
                <w:color w:val="000000"/>
                <w:sz w:val="24"/>
                <w:shd w:val="clear" w:color="auto" w:fill="FFFFFF"/>
              </w:rPr>
            </w:pPr>
            <w:r>
              <w:rPr>
                <w:rFonts w:hint="eastAsia" w:ascii="Times New Roman" w:hAnsi="Times New Roman" w:eastAsia="方正仿宋简体" w:cs="Times New Roman"/>
                <w:color w:val="000000"/>
                <w:sz w:val="22"/>
                <w:shd w:val="clear" w:color="auto" w:fill="FFFFFF"/>
                <w:lang w:val="en-US" w:eastAsia="zh-CN"/>
              </w:rPr>
              <w:t>企业申报车型综合评分项：</w:t>
            </w:r>
          </w:p>
        </w:tc>
      </w:tr>
      <w:tr>
        <w:tblPrEx>
          <w:tblCellMar>
            <w:top w:w="0" w:type="dxa"/>
            <w:left w:w="15" w:type="dxa"/>
            <w:bottom w:w="0" w:type="dxa"/>
            <w:right w:w="15" w:type="dxa"/>
          </w:tblCellMar>
        </w:tblPrEx>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序号</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指标名称</w:t>
            </w:r>
          </w:p>
        </w:tc>
        <w:tc>
          <w:tcPr>
            <w:tcW w:w="4278"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评分标准</w:t>
            </w:r>
          </w:p>
        </w:tc>
        <w:tc>
          <w:tcPr>
            <w:tcW w:w="15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分值</w:t>
            </w:r>
          </w:p>
        </w:tc>
      </w:tr>
      <w:tr>
        <w:tblPrEx>
          <w:tblCellMar>
            <w:top w:w="0" w:type="dxa"/>
            <w:left w:w="15" w:type="dxa"/>
            <w:bottom w:w="0" w:type="dxa"/>
            <w:right w:w="15" w:type="dxa"/>
          </w:tblCellMar>
        </w:tblPrEx>
        <w:trPr>
          <w:trHeight w:val="950" w:hRule="atLeast"/>
        </w:trPr>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1</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ind w:right="-149" w:rightChars="-71"/>
              <w:jc w:val="left"/>
              <w:textAlignment w:val="center"/>
              <w:rPr>
                <w:rFonts w:eastAsia="方正仿宋简体"/>
                <w:color w:val="000000"/>
                <w:sz w:val="22"/>
                <w:shd w:val="clear" w:color="auto" w:fill="FFFFFF"/>
              </w:rPr>
            </w:pPr>
            <w:r>
              <w:rPr>
                <w:rFonts w:hint="eastAsia" w:ascii="Times New Roman" w:hAnsi="Times New Roman" w:eastAsia="方正仿宋简体" w:cs="Times New Roman"/>
                <w:color w:val="000000"/>
                <w:sz w:val="22"/>
                <w:shd w:val="clear" w:color="auto" w:fill="FFFFFF"/>
                <w:lang w:val="en-US" w:eastAsia="zh-CN"/>
              </w:rPr>
              <w:t>企业基本信息</w:t>
            </w:r>
          </w:p>
        </w:tc>
        <w:tc>
          <w:tcPr>
            <w:tcW w:w="4278"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ascii="Times New Roman" w:hAnsi="Times New Roman" w:eastAsia="方正仿宋简体" w:cs="Times New Roman"/>
                <w:color w:val="000000"/>
                <w:sz w:val="22"/>
                <w:shd w:val="clear" w:color="auto" w:fill="FFFFFF"/>
              </w:rPr>
              <w:t>根据企业提供的材料进行综合评分</w:t>
            </w:r>
            <w:r>
              <w:rPr>
                <w:rFonts w:hint="eastAsia" w:ascii="Times New Roman" w:hAnsi="Times New Roman" w:eastAsia="方正仿宋简体" w:cs="Times New Roman"/>
                <w:color w:val="000000"/>
                <w:sz w:val="22"/>
                <w:shd w:val="clear" w:color="auto" w:fill="FFFFFF"/>
                <w:lang w:eastAsia="zh-CN"/>
              </w:rPr>
              <w:t>（</w:t>
            </w:r>
            <w:r>
              <w:rPr>
                <w:rFonts w:hint="eastAsia" w:ascii="Times New Roman" w:hAnsi="Times New Roman" w:eastAsia="方正仿宋简体" w:cs="Times New Roman"/>
                <w:color w:val="000000"/>
                <w:sz w:val="22"/>
                <w:shd w:val="clear" w:color="auto" w:fill="FFFFFF"/>
                <w:lang w:val="en-US" w:eastAsia="zh-CN"/>
              </w:rPr>
              <w:t>是否为行业龙头企业、高新技术企业、拥有工程中心，技术中心、专利情况等）</w:t>
            </w:r>
            <w:r>
              <w:rPr>
                <w:rFonts w:ascii="Times New Roman" w:hAnsi="Times New Roman" w:eastAsia="方正仿宋简体" w:cs="Times New Roman"/>
                <w:color w:val="000000"/>
                <w:sz w:val="22"/>
                <w:shd w:val="clear" w:color="auto" w:fill="FFFFFF"/>
              </w:rPr>
              <w:t>。</w:t>
            </w:r>
          </w:p>
        </w:tc>
        <w:tc>
          <w:tcPr>
            <w:tcW w:w="15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hint="eastAsia" w:eastAsia="方正仿宋简体"/>
                <w:color w:val="000000"/>
                <w:sz w:val="22"/>
                <w:shd w:val="clear" w:color="auto" w:fill="FFFFFF"/>
                <w:lang w:val="en-US" w:eastAsia="zh-CN"/>
              </w:rPr>
              <w:t>30</w:t>
            </w:r>
            <w:r>
              <w:rPr>
                <w:rFonts w:hint="eastAsia" w:eastAsia="方正仿宋简体"/>
                <w:color w:val="000000"/>
                <w:sz w:val="22"/>
                <w:shd w:val="clear" w:color="auto" w:fill="FFFFFF"/>
              </w:rPr>
              <w:t>分</w:t>
            </w:r>
          </w:p>
        </w:tc>
      </w:tr>
      <w:tr>
        <w:tblPrEx>
          <w:tblCellMar>
            <w:top w:w="0" w:type="dxa"/>
            <w:left w:w="15" w:type="dxa"/>
            <w:bottom w:w="0" w:type="dxa"/>
            <w:right w:w="15" w:type="dxa"/>
          </w:tblCellMar>
        </w:tblPrEx>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2</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eastAsia="方正仿宋简体"/>
                <w:color w:val="000000"/>
                <w:sz w:val="22"/>
                <w:shd w:val="clear" w:color="auto" w:fill="FFFFFF"/>
              </w:rPr>
              <w:t>车型202</w:t>
            </w:r>
            <w:r>
              <w:rPr>
                <w:rFonts w:hint="eastAsia" w:eastAsia="方正仿宋简体"/>
                <w:color w:val="000000"/>
                <w:sz w:val="22"/>
                <w:shd w:val="clear" w:color="auto" w:fill="FFFFFF"/>
                <w:lang w:val="en-US" w:eastAsia="zh-CN"/>
              </w:rPr>
              <w:t>1</w:t>
            </w:r>
            <w:r>
              <w:rPr>
                <w:rFonts w:eastAsia="方正仿宋简体"/>
                <w:color w:val="000000"/>
                <w:sz w:val="22"/>
                <w:shd w:val="clear" w:color="auto" w:fill="FFFFFF"/>
              </w:rPr>
              <w:t>年在</w:t>
            </w:r>
            <w:r>
              <w:rPr>
                <w:rFonts w:hint="eastAsia" w:eastAsia="方正仿宋简体"/>
                <w:color w:val="000000"/>
                <w:sz w:val="22"/>
                <w:shd w:val="clear" w:color="auto" w:fill="FFFFFF"/>
                <w:lang w:val="en-US" w:eastAsia="zh-CN"/>
              </w:rPr>
              <w:t>广东省</w:t>
            </w:r>
            <w:r>
              <w:rPr>
                <w:rFonts w:eastAsia="方正仿宋简体"/>
                <w:color w:val="000000"/>
                <w:sz w:val="22"/>
                <w:shd w:val="clear" w:color="auto" w:fill="FFFFFF"/>
              </w:rPr>
              <w:t>的销售量，以及在</w:t>
            </w:r>
            <w:r>
              <w:rPr>
                <w:rFonts w:hint="eastAsia" w:eastAsia="方正仿宋简体"/>
                <w:color w:val="000000"/>
                <w:sz w:val="22"/>
                <w:shd w:val="clear" w:color="auto" w:fill="FFFFFF"/>
                <w:lang w:val="en-US" w:eastAsia="zh-CN"/>
              </w:rPr>
              <w:t>江门市</w:t>
            </w:r>
            <w:r>
              <w:rPr>
                <w:rFonts w:eastAsia="方正仿宋简体"/>
                <w:color w:val="000000"/>
                <w:sz w:val="22"/>
                <w:shd w:val="clear" w:color="auto" w:fill="FFFFFF"/>
              </w:rPr>
              <w:t>的销售量</w:t>
            </w:r>
          </w:p>
        </w:tc>
        <w:tc>
          <w:tcPr>
            <w:tcW w:w="4278"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eastAsia="方正仿宋简体"/>
                <w:color w:val="000000"/>
                <w:sz w:val="22"/>
                <w:shd w:val="clear" w:color="auto" w:fill="FFFFFF"/>
              </w:rPr>
              <w:t>从车型在</w:t>
            </w:r>
            <w:r>
              <w:rPr>
                <w:rFonts w:hint="eastAsia" w:eastAsia="方正仿宋简体"/>
                <w:color w:val="000000"/>
                <w:sz w:val="22"/>
                <w:shd w:val="clear" w:color="auto" w:fill="FFFFFF"/>
                <w:lang w:val="en-US" w:eastAsia="zh-CN"/>
              </w:rPr>
              <w:t>广东省</w:t>
            </w:r>
            <w:r>
              <w:rPr>
                <w:rFonts w:eastAsia="方正仿宋简体"/>
                <w:color w:val="000000"/>
                <w:sz w:val="22"/>
                <w:shd w:val="clear" w:color="auto" w:fill="FFFFFF"/>
              </w:rPr>
              <w:t>销量、</w:t>
            </w:r>
            <w:r>
              <w:rPr>
                <w:rFonts w:hint="eastAsia" w:eastAsia="方正仿宋简体"/>
                <w:color w:val="000000"/>
                <w:sz w:val="22"/>
                <w:shd w:val="clear" w:color="auto" w:fill="FFFFFF"/>
                <w:lang w:val="en-US" w:eastAsia="zh-CN"/>
              </w:rPr>
              <w:t>江门市</w:t>
            </w:r>
            <w:r>
              <w:rPr>
                <w:rFonts w:eastAsia="方正仿宋简体"/>
                <w:color w:val="000000"/>
                <w:sz w:val="22"/>
                <w:shd w:val="clear" w:color="auto" w:fill="FFFFFF"/>
              </w:rPr>
              <w:t>销量进行综合评分。</w:t>
            </w:r>
          </w:p>
        </w:tc>
        <w:tc>
          <w:tcPr>
            <w:tcW w:w="15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hint="eastAsia" w:eastAsia="方正仿宋简体"/>
                <w:color w:val="000000"/>
                <w:sz w:val="22"/>
                <w:shd w:val="clear" w:color="auto" w:fill="FFFFFF"/>
                <w:lang w:val="en-US" w:eastAsia="zh-CN"/>
              </w:rPr>
              <w:t>20</w:t>
            </w:r>
            <w:r>
              <w:rPr>
                <w:rFonts w:hint="eastAsia" w:eastAsia="方正仿宋简体"/>
                <w:color w:val="000000"/>
                <w:sz w:val="22"/>
                <w:shd w:val="clear" w:color="auto" w:fill="FFFFFF"/>
              </w:rPr>
              <w:t>分</w:t>
            </w:r>
          </w:p>
        </w:tc>
      </w:tr>
      <w:tr>
        <w:tblPrEx>
          <w:tblCellMar>
            <w:top w:w="0" w:type="dxa"/>
            <w:left w:w="15" w:type="dxa"/>
            <w:bottom w:w="0" w:type="dxa"/>
            <w:right w:w="15" w:type="dxa"/>
          </w:tblCellMar>
        </w:tblPrEx>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3</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eastAsia="方正仿宋简体"/>
                <w:color w:val="000000"/>
                <w:sz w:val="22"/>
                <w:shd w:val="clear" w:color="auto" w:fill="FFFFFF"/>
              </w:rPr>
              <w:t>车型质量综合评价</w:t>
            </w:r>
          </w:p>
        </w:tc>
        <w:tc>
          <w:tcPr>
            <w:tcW w:w="4278"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eastAsia="方正仿宋简体"/>
                <w:color w:val="000000"/>
                <w:sz w:val="22"/>
                <w:shd w:val="clear" w:color="auto" w:fill="FFFFFF"/>
              </w:rPr>
              <w:t>从</w:t>
            </w:r>
            <w:r>
              <w:rPr>
                <w:rFonts w:hint="eastAsia" w:eastAsia="方正仿宋简体"/>
                <w:color w:val="000000"/>
                <w:sz w:val="22"/>
                <w:shd w:val="clear" w:color="auto" w:fill="FFFFFF"/>
                <w:lang w:val="en-US" w:eastAsia="zh-CN"/>
              </w:rPr>
              <w:t>获省部级以上质量奖</w:t>
            </w:r>
            <w:r>
              <w:rPr>
                <w:rFonts w:hint="eastAsia" w:eastAsia="方正仿宋简体"/>
                <w:color w:val="000000"/>
                <w:sz w:val="22"/>
                <w:shd w:val="clear" w:color="auto" w:fill="FFFFFF"/>
                <w:lang w:eastAsia="zh-CN"/>
              </w:rPr>
              <w:t>、</w:t>
            </w:r>
            <w:r>
              <w:rPr>
                <w:rFonts w:hint="eastAsia" w:eastAsia="方正仿宋简体"/>
                <w:color w:val="000000"/>
                <w:sz w:val="22"/>
                <w:shd w:val="clear" w:color="auto" w:fill="FFFFFF"/>
                <w:lang w:val="en-US" w:eastAsia="zh-CN"/>
              </w:rPr>
              <w:t>市级质量奖、无重大质量投诉等依次从高到低评分</w:t>
            </w:r>
            <w:r>
              <w:rPr>
                <w:rFonts w:eastAsia="方正仿宋简体"/>
                <w:color w:val="000000"/>
                <w:sz w:val="22"/>
                <w:shd w:val="clear" w:color="auto" w:fill="FFFFFF"/>
              </w:rPr>
              <w:t>。</w:t>
            </w:r>
          </w:p>
        </w:tc>
        <w:tc>
          <w:tcPr>
            <w:tcW w:w="15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hint="eastAsia" w:eastAsia="方正仿宋简体"/>
                <w:color w:val="000000"/>
                <w:sz w:val="22"/>
                <w:shd w:val="clear" w:color="auto" w:fill="FFFFFF"/>
                <w:lang w:val="en-US" w:eastAsia="zh-CN"/>
              </w:rPr>
            </w:pPr>
            <w:r>
              <w:rPr>
                <w:rFonts w:hint="eastAsia" w:eastAsia="方正仿宋简体"/>
                <w:color w:val="000000"/>
                <w:sz w:val="22"/>
                <w:shd w:val="clear" w:color="auto" w:fill="FFFFFF"/>
                <w:lang w:val="en-US" w:eastAsia="zh-CN"/>
              </w:rPr>
              <w:t>20</w:t>
            </w:r>
            <w:r>
              <w:rPr>
                <w:rFonts w:hint="eastAsia" w:eastAsia="方正仿宋简体"/>
                <w:color w:val="000000"/>
                <w:sz w:val="22"/>
                <w:shd w:val="clear" w:color="auto" w:fill="FFFFFF"/>
              </w:rPr>
              <w:t>分</w:t>
            </w:r>
          </w:p>
        </w:tc>
      </w:tr>
      <w:tr>
        <w:tblPrEx>
          <w:tblCellMar>
            <w:top w:w="0" w:type="dxa"/>
            <w:left w:w="15" w:type="dxa"/>
            <w:bottom w:w="0" w:type="dxa"/>
            <w:right w:w="15" w:type="dxa"/>
          </w:tblCellMar>
        </w:tblPrEx>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4</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eastAsia="方正仿宋简体"/>
                <w:color w:val="000000"/>
                <w:sz w:val="22"/>
                <w:shd w:val="clear" w:color="auto" w:fill="FFFFFF"/>
              </w:rPr>
              <w:t>车型售后服务综合评价</w:t>
            </w:r>
          </w:p>
        </w:tc>
        <w:tc>
          <w:tcPr>
            <w:tcW w:w="4278"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hint="eastAsia" w:eastAsia="方正仿宋简体"/>
                <w:color w:val="000000"/>
                <w:sz w:val="22"/>
                <w:shd w:val="clear" w:color="auto" w:fill="FFFFFF"/>
                <w:lang w:val="en-US" w:eastAsia="zh-CN"/>
              </w:rPr>
              <w:t>对摩托车</w:t>
            </w:r>
            <w:r>
              <w:rPr>
                <w:rFonts w:eastAsia="方正仿宋简体"/>
                <w:color w:val="000000"/>
                <w:sz w:val="22"/>
                <w:shd w:val="clear" w:color="auto" w:fill="FFFFFF"/>
              </w:rPr>
              <w:t>售后服务</w:t>
            </w:r>
            <w:r>
              <w:rPr>
                <w:rFonts w:hint="eastAsia" w:eastAsia="方正仿宋简体"/>
                <w:color w:val="000000"/>
                <w:sz w:val="22"/>
                <w:shd w:val="clear" w:color="auto" w:fill="FFFFFF"/>
                <w:lang w:val="en-US" w:eastAsia="zh-CN"/>
              </w:rPr>
              <w:t>能力</w:t>
            </w:r>
            <w:r>
              <w:rPr>
                <w:rFonts w:eastAsia="方正仿宋简体"/>
                <w:color w:val="000000"/>
                <w:sz w:val="22"/>
                <w:shd w:val="clear" w:color="auto" w:fill="FFFFFF"/>
              </w:rPr>
              <w:t>进行综合评分。</w:t>
            </w:r>
          </w:p>
        </w:tc>
        <w:tc>
          <w:tcPr>
            <w:tcW w:w="15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hint="eastAsia" w:eastAsia="方正仿宋简体"/>
                <w:color w:val="000000"/>
                <w:sz w:val="22"/>
                <w:shd w:val="clear" w:color="auto" w:fill="FFFFFF"/>
                <w:lang w:val="en-US" w:eastAsia="zh-CN"/>
              </w:rPr>
              <w:t>20</w:t>
            </w:r>
            <w:r>
              <w:rPr>
                <w:rFonts w:hint="eastAsia" w:eastAsia="方正仿宋简体"/>
                <w:color w:val="000000"/>
                <w:sz w:val="22"/>
                <w:shd w:val="clear" w:color="auto" w:fill="FFFFFF"/>
              </w:rPr>
              <w:t>分</w:t>
            </w:r>
          </w:p>
        </w:tc>
      </w:tr>
      <w:tr>
        <w:tblPrEx>
          <w:tblCellMar>
            <w:top w:w="0" w:type="dxa"/>
            <w:left w:w="15" w:type="dxa"/>
            <w:bottom w:w="0" w:type="dxa"/>
            <w:right w:w="15" w:type="dxa"/>
          </w:tblCellMar>
        </w:tblPrEx>
        <w:trPr>
          <w:trHeight w:val="675" w:hRule="atLeast"/>
        </w:trPr>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hint="eastAsia" w:eastAsia="方正仿宋简体"/>
                <w:color w:val="000000"/>
                <w:sz w:val="22"/>
                <w:shd w:val="clear" w:color="auto" w:fill="FFFFFF"/>
                <w:lang w:val="en-US" w:eastAsia="zh-CN"/>
              </w:rPr>
            </w:pPr>
            <w:r>
              <w:rPr>
                <w:rFonts w:hint="eastAsia" w:eastAsia="方正仿宋简体"/>
                <w:color w:val="000000"/>
                <w:sz w:val="22"/>
                <w:shd w:val="clear" w:color="auto" w:fill="FFFFFF"/>
                <w:lang w:val="en-US" w:eastAsia="zh-CN"/>
              </w:rPr>
              <w:t>5</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eastAsia="方正仿宋简体"/>
                <w:color w:val="000000"/>
                <w:sz w:val="22"/>
                <w:shd w:val="clear" w:color="auto" w:fill="FFFFFF"/>
              </w:rPr>
              <w:t>针对以旧换新给予的增值服务</w:t>
            </w:r>
          </w:p>
        </w:tc>
        <w:tc>
          <w:tcPr>
            <w:tcW w:w="4278"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r>
              <w:rPr>
                <w:rFonts w:eastAsia="方正仿宋简体"/>
                <w:color w:val="000000"/>
                <w:sz w:val="22"/>
                <w:shd w:val="clear" w:color="auto" w:fill="FFFFFF"/>
              </w:rPr>
              <w:t>从简化以旧换新手续，</w:t>
            </w:r>
            <w:r>
              <w:rPr>
                <w:rFonts w:hint="eastAsia" w:eastAsia="方正仿宋简体"/>
                <w:color w:val="000000"/>
                <w:sz w:val="22"/>
                <w:shd w:val="clear" w:color="auto" w:fill="FFFFFF"/>
                <w:lang w:val="en-US" w:eastAsia="zh-CN"/>
              </w:rPr>
              <w:t>协助办理车辆报废手续</w:t>
            </w:r>
            <w:r>
              <w:rPr>
                <w:rFonts w:eastAsia="方正仿宋简体"/>
                <w:color w:val="000000"/>
                <w:sz w:val="22"/>
                <w:shd w:val="clear" w:color="auto" w:fill="FFFFFF"/>
              </w:rPr>
              <w:t>等方面进行综合评分。</w:t>
            </w:r>
          </w:p>
        </w:tc>
        <w:tc>
          <w:tcPr>
            <w:tcW w:w="15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hint="eastAsia" w:eastAsia="方正仿宋简体"/>
                <w:color w:val="000000"/>
                <w:sz w:val="22"/>
                <w:shd w:val="clear" w:color="auto" w:fill="FFFFFF"/>
                <w:lang w:val="en-US" w:eastAsia="zh-CN"/>
              </w:rPr>
              <w:t>10</w:t>
            </w:r>
            <w:r>
              <w:rPr>
                <w:rFonts w:hint="eastAsia" w:eastAsia="方正仿宋简体"/>
                <w:color w:val="000000"/>
                <w:sz w:val="22"/>
                <w:shd w:val="clear" w:color="auto" w:fill="FFFFFF"/>
              </w:rPr>
              <w:t>分</w:t>
            </w:r>
          </w:p>
        </w:tc>
      </w:tr>
    </w:tbl>
    <w:p>
      <w:pPr>
        <w:shd w:val="solid" w:color="FFFFFF" w:fill="auto"/>
        <w:autoSpaceDN w:val="0"/>
        <w:spacing w:line="240" w:lineRule="atLeast"/>
        <w:rPr>
          <w:rFonts w:eastAsia="方正仿宋简体"/>
          <w:color w:val="333333"/>
          <w:shd w:val="clear" w:color="auto" w:fill="FFFFFF"/>
        </w:rPr>
      </w:pPr>
    </w:p>
    <w:p>
      <w:pPr>
        <w:shd w:val="solid" w:color="FFFFFF" w:fill="auto"/>
        <w:autoSpaceDN w:val="0"/>
        <w:spacing w:line="240" w:lineRule="atLeast"/>
        <w:rPr>
          <w:rFonts w:eastAsia="方正仿宋简体"/>
          <w:color w:val="333333"/>
          <w:shd w:val="clear" w:color="auto" w:fill="FFFFFF"/>
        </w:rPr>
      </w:pPr>
    </w:p>
    <w:tbl>
      <w:tblPr>
        <w:tblStyle w:val="4"/>
        <w:tblW w:w="0" w:type="auto"/>
        <w:tblInd w:w="42" w:type="dxa"/>
        <w:tblLayout w:type="fixed"/>
        <w:tblCellMar>
          <w:top w:w="0" w:type="dxa"/>
          <w:left w:w="15" w:type="dxa"/>
          <w:bottom w:w="0" w:type="dxa"/>
          <w:right w:w="15" w:type="dxa"/>
        </w:tblCellMar>
      </w:tblPr>
      <w:tblGrid>
        <w:gridCol w:w="930"/>
        <w:gridCol w:w="3147"/>
        <w:gridCol w:w="2781"/>
        <w:gridCol w:w="3027"/>
      </w:tblGrid>
      <w:tr>
        <w:tblPrEx>
          <w:tblCellMar>
            <w:top w:w="0" w:type="dxa"/>
            <w:left w:w="15" w:type="dxa"/>
            <w:bottom w:w="0" w:type="dxa"/>
            <w:right w:w="15" w:type="dxa"/>
          </w:tblCellMar>
        </w:tblPrEx>
        <w:tc>
          <w:tcPr>
            <w:tcW w:w="9885" w:type="dxa"/>
            <w:gridSpan w:val="4"/>
            <w:tcBorders>
              <w:top w:val="nil"/>
              <w:left w:val="nil"/>
              <w:bottom w:val="single" w:color="000000" w:sz="2" w:space="0"/>
              <w:right w:val="nil"/>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textAlignment w:val="center"/>
              <w:rPr>
                <w:rFonts w:eastAsia="方正仿宋简体"/>
                <w:color w:val="000000"/>
                <w:sz w:val="24"/>
                <w:shd w:val="clear" w:color="auto" w:fill="FFFFFF"/>
              </w:rPr>
            </w:pPr>
            <w:r>
              <w:rPr>
                <w:rFonts w:hint="eastAsia" w:ascii="Times New Roman" w:hAnsi="Times New Roman" w:eastAsia="方正仿宋简体" w:cs="Times New Roman"/>
                <w:color w:val="000000"/>
                <w:sz w:val="22"/>
                <w:shd w:val="clear" w:color="auto" w:fill="FFFFFF"/>
                <w:lang w:val="en-US" w:eastAsia="zh-CN"/>
              </w:rPr>
              <w:t>专家评审：</w:t>
            </w:r>
          </w:p>
        </w:tc>
      </w:tr>
      <w:tr>
        <w:tblPrEx>
          <w:tblCellMar>
            <w:top w:w="0" w:type="dxa"/>
            <w:left w:w="15" w:type="dxa"/>
            <w:bottom w:w="0" w:type="dxa"/>
            <w:right w:w="15" w:type="dxa"/>
          </w:tblCellMar>
        </w:tblPrEx>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序号</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hint="eastAsia" w:eastAsia="方正仿宋简体"/>
                <w:color w:val="000000"/>
                <w:sz w:val="24"/>
                <w:shd w:val="clear" w:color="auto" w:fill="FFFFFF"/>
                <w:lang w:val="en-US" w:eastAsia="zh-CN"/>
              </w:rPr>
            </w:pPr>
            <w:r>
              <w:rPr>
                <w:rFonts w:hint="eastAsia" w:eastAsia="方正仿宋简体"/>
                <w:color w:val="000000"/>
                <w:sz w:val="24"/>
                <w:shd w:val="clear" w:color="auto" w:fill="FFFFFF"/>
                <w:lang w:val="en-US" w:eastAsia="zh-CN"/>
              </w:rPr>
              <w:t>职务</w:t>
            </w:r>
          </w:p>
        </w:tc>
        <w:tc>
          <w:tcPr>
            <w:tcW w:w="2781"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4"/>
                <w:shd w:val="clear" w:color="auto" w:fill="FFFFFF"/>
              </w:rPr>
            </w:pPr>
            <w:r>
              <w:rPr>
                <w:rFonts w:eastAsia="方正仿宋简体"/>
                <w:color w:val="000000"/>
                <w:sz w:val="24"/>
                <w:shd w:val="clear" w:color="auto" w:fill="FFFFFF"/>
              </w:rPr>
              <w:t>评分</w:t>
            </w:r>
          </w:p>
        </w:tc>
        <w:tc>
          <w:tcPr>
            <w:tcW w:w="302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hint="eastAsia" w:eastAsia="方正仿宋简体"/>
                <w:color w:val="000000"/>
                <w:sz w:val="24"/>
                <w:shd w:val="clear" w:color="auto" w:fill="FFFFFF"/>
                <w:lang w:val="en-US" w:eastAsia="zh-CN"/>
              </w:rPr>
            </w:pPr>
            <w:r>
              <w:rPr>
                <w:rFonts w:hint="eastAsia" w:eastAsia="方正仿宋简体"/>
                <w:color w:val="000000"/>
                <w:sz w:val="24"/>
                <w:shd w:val="clear" w:color="auto" w:fill="FFFFFF"/>
                <w:lang w:val="en-US" w:eastAsia="zh-CN"/>
              </w:rPr>
              <w:t>签名</w:t>
            </w:r>
          </w:p>
        </w:tc>
      </w:tr>
      <w:tr>
        <w:trPr>
          <w:trHeight w:val="561" w:hRule="atLeast"/>
        </w:trPr>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1</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ind w:right="-149" w:rightChars="-71"/>
              <w:jc w:val="left"/>
              <w:textAlignment w:val="center"/>
              <w:rPr>
                <w:rFonts w:eastAsia="方正仿宋简体"/>
                <w:color w:val="000000"/>
                <w:sz w:val="22"/>
                <w:shd w:val="clear" w:color="auto" w:fill="FFFFFF"/>
              </w:rPr>
            </w:pPr>
          </w:p>
        </w:tc>
        <w:tc>
          <w:tcPr>
            <w:tcW w:w="2781"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c>
          <w:tcPr>
            <w:tcW w:w="302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p>
        </w:tc>
      </w:tr>
      <w:tr>
        <w:tblPrEx>
          <w:tblCellMar>
            <w:top w:w="0" w:type="dxa"/>
            <w:left w:w="15" w:type="dxa"/>
            <w:bottom w:w="0" w:type="dxa"/>
            <w:right w:w="15" w:type="dxa"/>
          </w:tblCellMar>
        </w:tblPrEx>
        <w:trPr>
          <w:trHeight w:val="605" w:hRule="atLeast"/>
        </w:trPr>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2</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c>
          <w:tcPr>
            <w:tcW w:w="2781"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c>
          <w:tcPr>
            <w:tcW w:w="302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p>
        </w:tc>
      </w:tr>
      <w:tr>
        <w:tblPrEx>
          <w:tblCellMar>
            <w:top w:w="0" w:type="dxa"/>
            <w:left w:w="15" w:type="dxa"/>
            <w:bottom w:w="0" w:type="dxa"/>
            <w:right w:w="15" w:type="dxa"/>
          </w:tblCellMar>
        </w:tblPrEx>
        <w:trPr>
          <w:trHeight w:val="630" w:hRule="atLeast"/>
        </w:trPr>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eastAsia="方正仿宋简体"/>
                <w:color w:val="000000"/>
                <w:sz w:val="22"/>
                <w:shd w:val="clear" w:color="auto" w:fill="FFFFFF"/>
              </w:rPr>
            </w:pPr>
            <w:r>
              <w:rPr>
                <w:rFonts w:eastAsia="方正仿宋简体"/>
                <w:color w:val="000000"/>
                <w:sz w:val="22"/>
                <w:shd w:val="clear" w:color="auto" w:fill="FFFFFF"/>
              </w:rPr>
              <w:t>3</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c>
          <w:tcPr>
            <w:tcW w:w="2781"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c>
          <w:tcPr>
            <w:tcW w:w="302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hint="eastAsia" w:eastAsia="方正仿宋简体"/>
                <w:color w:val="000000"/>
                <w:sz w:val="22"/>
                <w:shd w:val="clear" w:color="auto" w:fill="FFFFFF"/>
                <w:lang w:val="en-US" w:eastAsia="zh-CN"/>
              </w:rPr>
            </w:pPr>
          </w:p>
        </w:tc>
      </w:tr>
      <w:tr>
        <w:tblPrEx>
          <w:tblCellMar>
            <w:top w:w="0" w:type="dxa"/>
            <w:left w:w="15" w:type="dxa"/>
            <w:bottom w:w="0" w:type="dxa"/>
            <w:right w:w="15" w:type="dxa"/>
          </w:tblCellMar>
        </w:tblPrEx>
        <w:trPr>
          <w:trHeight w:val="545" w:hRule="atLeast"/>
        </w:trPr>
        <w:tc>
          <w:tcPr>
            <w:tcW w:w="930"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hint="eastAsia" w:eastAsia="方正仿宋简体"/>
                <w:color w:val="000000"/>
                <w:sz w:val="22"/>
                <w:shd w:val="clear" w:color="auto" w:fill="FFFFFF"/>
                <w:lang w:val="en-US" w:eastAsia="zh-CN"/>
              </w:rPr>
            </w:pPr>
            <w:r>
              <w:rPr>
                <w:rFonts w:hint="eastAsia" w:eastAsia="方正仿宋简体"/>
                <w:color w:val="000000"/>
                <w:sz w:val="22"/>
                <w:shd w:val="clear" w:color="auto" w:fill="FFFFFF"/>
                <w:lang w:val="en-US" w:eastAsia="zh-CN"/>
              </w:rPr>
              <w:t>4</w:t>
            </w:r>
          </w:p>
        </w:tc>
        <w:tc>
          <w:tcPr>
            <w:tcW w:w="314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c>
          <w:tcPr>
            <w:tcW w:w="2781"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left"/>
              <w:textAlignment w:val="center"/>
              <w:rPr>
                <w:rFonts w:eastAsia="方正仿宋简体"/>
                <w:color w:val="000000"/>
                <w:sz w:val="22"/>
                <w:shd w:val="clear" w:color="auto" w:fill="FFFFFF"/>
              </w:rPr>
            </w:pPr>
          </w:p>
        </w:tc>
        <w:tc>
          <w:tcPr>
            <w:tcW w:w="3027" w:type="dxa"/>
            <w:tcBorders>
              <w:top w:val="single" w:color="000000" w:sz="2" w:space="0"/>
              <w:left w:val="single" w:color="000000" w:sz="2" w:space="0"/>
              <w:bottom w:val="single" w:color="000000" w:sz="2" w:space="0"/>
              <w:right w:val="single" w:color="000000" w:sz="2" w:space="0"/>
            </w:tcBorders>
            <w:shd w:val="solid" w:color="FFFFFF" w:fill="auto"/>
            <w:noWrap w:val="0"/>
            <w:tcMar>
              <w:top w:w="75" w:type="dxa"/>
              <w:left w:w="150" w:type="dxa"/>
              <w:bottom w:w="75" w:type="dxa"/>
              <w:right w:w="150" w:type="dxa"/>
            </w:tcMar>
            <w:vAlign w:val="center"/>
          </w:tcPr>
          <w:p>
            <w:pPr>
              <w:shd w:val="solid" w:color="FFFFFF" w:fill="auto"/>
              <w:autoSpaceDN w:val="0"/>
              <w:spacing w:line="300" w:lineRule="exact"/>
              <w:jc w:val="center"/>
              <w:textAlignment w:val="center"/>
              <w:rPr>
                <w:rFonts w:hint="eastAsia" w:eastAsia="方正仿宋简体"/>
                <w:color w:val="000000"/>
                <w:sz w:val="22"/>
                <w:shd w:val="clear" w:color="auto" w:fill="FFFFFF"/>
                <w:lang w:val="en-US" w:eastAsia="zh-CN"/>
              </w:rPr>
            </w:pPr>
          </w:p>
        </w:tc>
      </w:tr>
    </w:tbl>
    <w:p>
      <w:pPr>
        <w:shd w:val="solid" w:color="FFFFFF" w:fill="auto"/>
        <w:autoSpaceDN w:val="0"/>
        <w:spacing w:line="240" w:lineRule="atLeast"/>
        <w:rPr>
          <w:rFonts w:eastAsia="方正仿宋简体"/>
        </w:rPr>
      </w:pPr>
    </w:p>
    <w:sectPr>
      <w:footerReference r:id="rId3" w:type="default"/>
      <w:pgSz w:w="11906" w:h="16838"/>
      <w:pgMar w:top="1701" w:right="1134" w:bottom="1134" w:left="1134" w:header="851" w:footer="992" w:gutter="0"/>
      <w:pgBorders>
        <w:top w:val="none" w:sz="0" w:space="0"/>
        <w:left w:val="none" w:sz="0" w:space="0"/>
        <w:bottom w:val="none" w:sz="0" w:space="0"/>
        <w:right w:val="none" w:sz="0" w:space="0"/>
      </w:pgBorders>
      <w:pgNumType w:start="1"/>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ZkNzQ4ZWFiZmQ4NTRhOWRkZTk3YTMwMjlmMmZhYmUifQ=="/>
  </w:docVars>
  <w:rsids>
    <w:rsidRoot w:val="00172A27"/>
    <w:rsid w:val="00127C2F"/>
    <w:rsid w:val="002C7317"/>
    <w:rsid w:val="003D287C"/>
    <w:rsid w:val="004D46F6"/>
    <w:rsid w:val="00776FED"/>
    <w:rsid w:val="009203B3"/>
    <w:rsid w:val="00A205E2"/>
    <w:rsid w:val="00AD21AB"/>
    <w:rsid w:val="00B04C02"/>
    <w:rsid w:val="00B05DD8"/>
    <w:rsid w:val="01541EA9"/>
    <w:rsid w:val="0C1F62F8"/>
    <w:rsid w:val="0DEE6CA0"/>
    <w:rsid w:val="0E0B06B3"/>
    <w:rsid w:val="0F9357D7"/>
    <w:rsid w:val="15253260"/>
    <w:rsid w:val="19376A84"/>
    <w:rsid w:val="199B0DF1"/>
    <w:rsid w:val="1EB37458"/>
    <w:rsid w:val="29854D36"/>
    <w:rsid w:val="2A4035D9"/>
    <w:rsid w:val="2E810FAA"/>
    <w:rsid w:val="39982057"/>
    <w:rsid w:val="3A8E45AC"/>
    <w:rsid w:val="3BC96700"/>
    <w:rsid w:val="48F92F5B"/>
    <w:rsid w:val="4EFF7E63"/>
    <w:rsid w:val="55B37E0A"/>
    <w:rsid w:val="55B56A4B"/>
    <w:rsid w:val="58C46A9D"/>
    <w:rsid w:val="60EF250B"/>
    <w:rsid w:val="654F669A"/>
    <w:rsid w:val="71E84124"/>
    <w:rsid w:val="727D3192"/>
    <w:rsid w:val="7B3F0E20"/>
    <w:rsid w:val="7EC7130D"/>
    <w:rsid w:val="EDFE79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default" w:ascii="Times New Roman" w:hAnsi="Times New Roman" w:cs="Times New Roman"/>
      <w:color w:val="000000"/>
      <w:sz w:val="22"/>
      <w:szCs w:val="22"/>
      <w:u w:val="none"/>
    </w:rPr>
  </w:style>
  <w:style w:type="character" w:customStyle="1" w:styleId="8">
    <w:name w:val="font11"/>
    <w:basedOn w:val="6"/>
    <w:qFormat/>
    <w:uiPriority w:val="0"/>
    <w:rPr>
      <w:rFonts w:ascii="方正仿宋简体" w:hAnsi="方正仿宋简体" w:eastAsia="方正仿宋简体" w:cs="方正仿宋简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Company>
  <Pages>2</Pages>
  <Words>211</Words>
  <Characters>1207</Characters>
  <Lines>10</Lines>
  <Paragraphs>2</Paragraphs>
  <TotalTime>1</TotalTime>
  <ScaleCrop>false</ScaleCrop>
  <LinksUpToDate>false</LinksUpToDate>
  <CharactersWithSpaces>1416</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2021-06-26T23:36:00Z</dcterms:created>
  <dc:creator>禤鹏翔</dc:creator>
  <cp:lastModifiedBy>greatwall</cp:lastModifiedBy>
  <cp:lastPrinted>2022-07-14T18:28:00Z</cp:lastPrinted>
  <dcterms:modified xsi:type="dcterms:W3CDTF">2022-07-18T11:01:48Z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KSOSaveFontToCloudKey">
    <vt:lpwstr>262077864_cloud</vt:lpwstr>
  </property>
  <property fmtid="{D5CDD505-2E9C-101B-9397-08002B2CF9AE}" pid="4" name="ICV">
    <vt:lpwstr>598DB080E1F045A0BE25C1754F4EDBBA</vt:lpwstr>
  </property>
</Properties>
</file>