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5" w:lineRule="atLeast"/>
        <w:jc w:val="center"/>
        <w:outlineLvl w:val="0"/>
        <w:rPr>
          <w:rFonts w:hint="eastAsia" w:ascii="微软雅黑" w:hAnsi="微软雅黑" w:eastAsia="微软雅黑" w:cs="宋体"/>
          <w:b/>
          <w:bCs/>
          <w:kern w:val="36"/>
          <w:sz w:val="36"/>
          <w:szCs w:val="36"/>
        </w:rPr>
      </w:pPr>
      <w:r>
        <w:rPr>
          <w:rFonts w:hint="eastAsia" w:ascii="微软雅黑" w:hAnsi="微软雅黑" w:eastAsia="微软雅黑" w:cs="宋体"/>
          <w:b/>
          <w:bCs/>
          <w:kern w:val="36"/>
          <w:sz w:val="36"/>
          <w:szCs w:val="36"/>
        </w:rPr>
        <w:t>江门市生态环境局新会分局药品试剂柜采购项目</w:t>
      </w:r>
    </w:p>
    <w:p>
      <w:pPr>
        <w:widowControl/>
        <w:spacing w:line="525" w:lineRule="atLeast"/>
        <w:jc w:val="center"/>
        <w:outlineLvl w:val="0"/>
        <w:rPr>
          <w:rFonts w:ascii="微软雅黑" w:hAnsi="微软雅黑" w:eastAsia="微软雅黑" w:cs="宋体"/>
          <w:b/>
          <w:bCs/>
          <w:kern w:val="36"/>
          <w:sz w:val="36"/>
          <w:szCs w:val="36"/>
        </w:rPr>
      </w:pPr>
      <w:r>
        <w:rPr>
          <w:rFonts w:hint="eastAsia" w:ascii="微软雅黑" w:hAnsi="微软雅黑" w:eastAsia="微软雅黑" w:cs="宋体"/>
          <w:b/>
          <w:bCs/>
          <w:kern w:val="36"/>
          <w:sz w:val="36"/>
          <w:szCs w:val="36"/>
        </w:rPr>
        <w:t>采购公告（编号:XH20220819）</w:t>
      </w:r>
    </w:p>
    <w:p>
      <w:pPr>
        <w:ind w:firstLine="420" w:firstLineChars="15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因工作需要，江门市生态环境局新会分局拟采购药品试剂柜一批。现将该采购项目公开询价信息公告如下，欢迎符合条件的供应商投报《报价单》及相关资料。</w:t>
      </w:r>
    </w:p>
    <w:p>
      <w:pPr>
        <w:widowControl/>
        <w:spacing w:line="300" w:lineRule="atLeast"/>
        <w:jc w:val="left"/>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一、采购项目概况</w:t>
      </w:r>
    </w:p>
    <w:p>
      <w:pPr>
        <w:ind w:firstLine="420" w:firstLineChars="150"/>
        <w:rPr>
          <w:rFonts w:ascii="宋体" w:hAnsi="宋体" w:eastAsia="宋体" w:cs="宋体"/>
          <w:color w:val="000000"/>
          <w:kern w:val="0"/>
          <w:sz w:val="28"/>
          <w:szCs w:val="28"/>
        </w:rPr>
      </w:pPr>
      <w:r>
        <w:rPr>
          <w:rFonts w:hint="eastAsia" w:ascii="宋体" w:hAnsi="宋体" w:eastAsia="宋体" w:cs="宋体"/>
          <w:color w:val="000000"/>
          <w:kern w:val="0"/>
          <w:sz w:val="28"/>
          <w:szCs w:val="28"/>
        </w:rPr>
        <w:t>1、采购项目名称:江门市生态环境局新会分局药品试剂柜采购项目</w:t>
      </w:r>
    </w:p>
    <w:p>
      <w:pPr>
        <w:ind w:firstLine="420" w:firstLineChars="150"/>
        <w:rPr>
          <w:rFonts w:ascii="宋体" w:hAnsi="宋体" w:eastAsia="宋体" w:cs="宋体"/>
          <w:color w:val="000000"/>
          <w:kern w:val="0"/>
          <w:sz w:val="28"/>
          <w:szCs w:val="28"/>
        </w:rPr>
      </w:pPr>
      <w:r>
        <w:rPr>
          <w:rFonts w:hint="eastAsia" w:ascii="宋体" w:hAnsi="宋体" w:eastAsia="宋体" w:cs="宋体"/>
          <w:color w:val="000000"/>
          <w:kern w:val="0"/>
          <w:sz w:val="28"/>
          <w:szCs w:val="28"/>
        </w:rPr>
        <w:t>2、拆分包组（含拆分不设包组的采购项目）报价的作为无效报价处理。</w:t>
      </w:r>
    </w:p>
    <w:p>
      <w:pPr>
        <w:ind w:firstLine="420" w:firstLineChars="150"/>
        <w:rPr>
          <w:rFonts w:ascii="宋体" w:hAnsi="宋体" w:eastAsia="宋体" w:cs="宋体"/>
          <w:color w:val="000000"/>
          <w:kern w:val="0"/>
          <w:sz w:val="28"/>
          <w:szCs w:val="28"/>
        </w:rPr>
      </w:pPr>
      <w:r>
        <w:rPr>
          <w:rFonts w:hint="eastAsia" w:ascii="宋体" w:hAnsi="宋体" w:eastAsia="宋体" w:cs="宋体"/>
          <w:color w:val="000000"/>
          <w:kern w:val="0"/>
          <w:sz w:val="28"/>
          <w:szCs w:val="28"/>
        </w:rPr>
        <w:t>3、采购项目最高限价:人民币59000元（投报总价超过最高限价的作为无效报价处理）。</w:t>
      </w:r>
    </w:p>
    <w:p>
      <w:pPr>
        <w:widowControl/>
        <w:spacing w:line="300" w:lineRule="atLeast"/>
        <w:jc w:val="left"/>
        <w:rPr>
          <w:rFonts w:hint="eastAsia" w:ascii="宋体" w:hAnsi="宋体" w:eastAsia="宋体" w:cs="宋体"/>
          <w:b/>
          <w:bCs/>
          <w:color w:val="000000"/>
          <w:kern w:val="0"/>
          <w:sz w:val="29"/>
          <w:szCs w:val="29"/>
        </w:rPr>
      </w:pPr>
      <w:r>
        <w:rPr>
          <w:rFonts w:hint="eastAsia" w:ascii="宋体" w:hAnsi="宋体" w:eastAsia="宋体" w:cs="宋体"/>
          <w:b/>
          <w:bCs/>
          <w:color w:val="000000"/>
          <w:kern w:val="0"/>
          <w:sz w:val="29"/>
          <w:szCs w:val="29"/>
        </w:rPr>
        <w:t>二、采购项目技术/服务要求及采购数量</w:t>
      </w:r>
    </w:p>
    <w:p>
      <w:pPr>
        <w:widowControl/>
        <w:spacing w:line="300" w:lineRule="atLeast"/>
        <w:ind w:firstLine="480"/>
        <w:jc w:val="center"/>
        <w:rPr>
          <w:rFonts w:hint="eastAsia" w:ascii="宋体" w:hAnsi="宋体" w:eastAsia="宋体" w:cs="宋体"/>
          <w:b/>
          <w:bCs/>
          <w:color w:val="000000"/>
          <w:kern w:val="0"/>
          <w:sz w:val="29"/>
          <w:szCs w:val="29"/>
        </w:rPr>
      </w:pPr>
      <w:r>
        <w:rPr>
          <w:rFonts w:hint="eastAsia" w:ascii="黑体" w:hAnsi="黑体" w:eastAsia="黑体" w:cs="宋体"/>
          <w:kern w:val="0"/>
          <w:sz w:val="28"/>
          <w:szCs w:val="28"/>
        </w:rPr>
        <w:t>表2-1 采购内容</w:t>
      </w:r>
    </w:p>
    <w:tbl>
      <w:tblPr>
        <w:tblStyle w:val="8"/>
        <w:tblW w:w="935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851"/>
        <w:gridCol w:w="1574"/>
        <w:gridCol w:w="4663"/>
        <w:gridCol w:w="992"/>
        <w:gridCol w:w="12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8" w:hRule="atLeast"/>
          <w:jc w:val="center"/>
        </w:trPr>
        <w:tc>
          <w:tcPr>
            <w:tcW w:w="851" w:type="dxa"/>
            <w:shd w:val="clear" w:color="auto" w:fill="auto"/>
            <w:vAlign w:val="center"/>
          </w:tcPr>
          <w:p>
            <w:pPr>
              <w:widowControl/>
              <w:spacing w:line="240" w:lineRule="exact"/>
              <w:jc w:val="center"/>
              <w:rPr>
                <w:rFonts w:ascii="宋体" w:hAnsi="宋体" w:eastAsia="宋体" w:cs="宋体"/>
                <w:b/>
                <w:color w:val="000000"/>
                <w:kern w:val="0"/>
                <w:szCs w:val="21"/>
              </w:rPr>
            </w:pPr>
            <w:r>
              <w:rPr>
                <w:rFonts w:hint="eastAsia" w:ascii="宋体" w:hAnsi="宋体" w:eastAsia="宋体" w:cs="宋体"/>
                <w:b/>
                <w:color w:val="000000"/>
                <w:kern w:val="0"/>
                <w:szCs w:val="21"/>
              </w:rPr>
              <w:t>序号</w:t>
            </w:r>
          </w:p>
        </w:tc>
        <w:tc>
          <w:tcPr>
            <w:tcW w:w="1574" w:type="dxa"/>
            <w:shd w:val="clear" w:color="auto" w:fill="auto"/>
            <w:vAlign w:val="center"/>
          </w:tcPr>
          <w:p>
            <w:pPr>
              <w:widowControl/>
              <w:spacing w:line="240" w:lineRule="exact"/>
              <w:jc w:val="center"/>
              <w:rPr>
                <w:rFonts w:ascii="宋体" w:hAnsi="宋体" w:eastAsia="宋体" w:cs="宋体"/>
                <w:b/>
                <w:color w:val="000000"/>
                <w:kern w:val="0"/>
                <w:szCs w:val="21"/>
              </w:rPr>
            </w:pPr>
            <w:r>
              <w:rPr>
                <w:rFonts w:hint="eastAsia" w:ascii="宋体" w:hAnsi="宋体" w:eastAsia="宋体" w:cs="宋体"/>
                <w:b/>
                <w:color w:val="000000"/>
                <w:kern w:val="0"/>
                <w:szCs w:val="21"/>
              </w:rPr>
              <w:t>采购货物</w:t>
            </w:r>
            <w:r>
              <w:rPr>
                <w:rFonts w:ascii="Calibri" w:hAnsi="Calibri" w:eastAsia="宋体" w:cs="宋体"/>
                <w:b/>
                <w:color w:val="000000"/>
                <w:kern w:val="0"/>
                <w:szCs w:val="21"/>
              </w:rPr>
              <w:t>/</w:t>
            </w:r>
          </w:p>
          <w:p>
            <w:pPr>
              <w:spacing w:line="240" w:lineRule="exact"/>
              <w:jc w:val="center"/>
              <w:rPr>
                <w:rFonts w:ascii="宋体" w:hAnsi="宋体" w:eastAsia="宋体" w:cs="宋体"/>
                <w:b/>
                <w:color w:val="000000"/>
                <w:kern w:val="0"/>
                <w:szCs w:val="21"/>
              </w:rPr>
            </w:pPr>
            <w:r>
              <w:rPr>
                <w:rFonts w:hint="eastAsia" w:ascii="宋体" w:hAnsi="宋体" w:eastAsia="宋体" w:cs="宋体"/>
                <w:b/>
                <w:color w:val="000000"/>
                <w:kern w:val="0"/>
                <w:szCs w:val="21"/>
              </w:rPr>
              <w:t>服务名称</w:t>
            </w:r>
          </w:p>
        </w:tc>
        <w:tc>
          <w:tcPr>
            <w:tcW w:w="4663" w:type="dxa"/>
            <w:shd w:val="clear" w:color="auto" w:fill="auto"/>
            <w:vAlign w:val="center"/>
          </w:tcPr>
          <w:p>
            <w:pPr>
              <w:widowControl/>
              <w:spacing w:line="240" w:lineRule="exact"/>
              <w:jc w:val="center"/>
              <w:rPr>
                <w:rFonts w:ascii="宋体" w:hAnsi="宋体" w:eastAsia="宋体" w:cs="宋体"/>
                <w:b/>
                <w:color w:val="000000"/>
                <w:kern w:val="0"/>
                <w:szCs w:val="21"/>
              </w:rPr>
            </w:pPr>
            <w:r>
              <w:rPr>
                <w:rFonts w:hint="eastAsia" w:ascii="宋体" w:hAnsi="宋体" w:eastAsia="宋体" w:cs="宋体"/>
                <w:b/>
                <w:color w:val="000000"/>
                <w:kern w:val="0"/>
                <w:szCs w:val="21"/>
              </w:rPr>
              <w:t>货物技术参数要求</w:t>
            </w:r>
          </w:p>
        </w:tc>
        <w:tc>
          <w:tcPr>
            <w:tcW w:w="992" w:type="dxa"/>
            <w:shd w:val="clear" w:color="auto" w:fill="auto"/>
            <w:vAlign w:val="center"/>
          </w:tcPr>
          <w:p>
            <w:pPr>
              <w:widowControl/>
              <w:spacing w:line="240" w:lineRule="exact"/>
              <w:jc w:val="center"/>
              <w:rPr>
                <w:rFonts w:ascii="宋体" w:hAnsi="宋体" w:eastAsia="宋体" w:cs="宋体"/>
                <w:b/>
                <w:color w:val="000000"/>
                <w:kern w:val="0"/>
                <w:szCs w:val="21"/>
              </w:rPr>
            </w:pPr>
            <w:r>
              <w:rPr>
                <w:rFonts w:hint="eastAsia" w:ascii="宋体" w:hAnsi="宋体" w:eastAsia="宋体" w:cs="宋体"/>
                <w:b/>
                <w:color w:val="000000"/>
                <w:kern w:val="0"/>
                <w:szCs w:val="21"/>
              </w:rPr>
              <w:t>数量</w:t>
            </w:r>
          </w:p>
          <w:p>
            <w:pPr>
              <w:spacing w:line="240" w:lineRule="exact"/>
              <w:jc w:val="center"/>
              <w:rPr>
                <w:rFonts w:ascii="宋体" w:hAnsi="宋体" w:eastAsia="宋体" w:cs="宋体"/>
                <w:b/>
                <w:color w:val="000000"/>
                <w:kern w:val="0"/>
                <w:szCs w:val="21"/>
              </w:rPr>
            </w:pPr>
            <w:r>
              <w:rPr>
                <w:rFonts w:hint="eastAsia" w:ascii="宋体" w:hAnsi="宋体" w:eastAsia="宋体" w:cs="宋体"/>
                <w:b/>
                <w:color w:val="000000"/>
                <w:kern w:val="0"/>
                <w:szCs w:val="21"/>
              </w:rPr>
              <w:t>（单位）</w:t>
            </w:r>
          </w:p>
        </w:tc>
        <w:tc>
          <w:tcPr>
            <w:tcW w:w="1275" w:type="dxa"/>
            <w:shd w:val="clear" w:color="auto" w:fill="auto"/>
            <w:vAlign w:val="center"/>
          </w:tcPr>
          <w:p>
            <w:pPr>
              <w:widowControl/>
              <w:spacing w:line="240" w:lineRule="exact"/>
              <w:jc w:val="center"/>
              <w:rPr>
                <w:rFonts w:ascii="宋体" w:hAnsi="宋体" w:eastAsia="宋体" w:cs="宋体"/>
                <w:b/>
                <w:color w:val="000000"/>
                <w:kern w:val="0"/>
                <w:szCs w:val="21"/>
              </w:rPr>
            </w:pPr>
            <w:r>
              <w:rPr>
                <w:rFonts w:hint="eastAsia" w:ascii="宋体" w:hAnsi="宋体" w:eastAsia="宋体" w:cs="宋体"/>
                <w:b/>
                <w:color w:val="000000"/>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4" w:hRule="atLeast"/>
          <w:jc w:val="center"/>
        </w:trPr>
        <w:tc>
          <w:tcPr>
            <w:tcW w:w="851" w:type="dxa"/>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574" w:type="dxa"/>
            <w:shd w:val="clear" w:color="auto" w:fill="auto"/>
            <w:vAlign w:val="center"/>
          </w:tcPr>
          <w:p>
            <w:pPr>
              <w:widowControl/>
              <w:spacing w:line="240" w:lineRule="exact"/>
              <w:jc w:val="center"/>
              <w:rPr>
                <w:rFonts w:ascii="宋体" w:hAnsi="宋体" w:eastAsia="宋体" w:cs="宋体"/>
                <w:color w:val="000000"/>
                <w:kern w:val="0"/>
                <w:szCs w:val="21"/>
              </w:rPr>
            </w:pPr>
            <w:r>
              <w:rPr>
                <w:rFonts w:ascii="宋体" w:eastAsia="宋体" w:cs="宋体"/>
                <w:kern w:val="0"/>
                <w:sz w:val="17"/>
                <w:szCs w:val="17"/>
              </w:rPr>
              <w:t>PP</w:t>
            </w:r>
            <w:r>
              <w:rPr>
                <w:rFonts w:hint="eastAsia" w:ascii="宋体" w:eastAsia="宋体" w:cs="宋体"/>
                <w:kern w:val="0"/>
                <w:sz w:val="17"/>
                <w:szCs w:val="17"/>
              </w:rPr>
              <w:t>酸碱柜</w:t>
            </w:r>
            <w:r>
              <w:rPr>
                <w:rFonts w:ascii="宋体" w:eastAsia="宋体" w:cs="宋体"/>
                <w:kern w:val="0"/>
                <w:sz w:val="17"/>
                <w:szCs w:val="17"/>
              </w:rPr>
              <w:t>-45</w:t>
            </w:r>
            <w:r>
              <w:rPr>
                <w:rFonts w:hint="eastAsia" w:ascii="宋体" w:eastAsia="宋体" w:cs="宋体"/>
                <w:kern w:val="0"/>
                <w:sz w:val="17"/>
                <w:szCs w:val="17"/>
              </w:rPr>
              <w:t>加仑</w:t>
            </w:r>
          </w:p>
        </w:tc>
        <w:tc>
          <w:tcPr>
            <w:tcW w:w="4663" w:type="dxa"/>
            <w:shd w:val="clear" w:color="auto" w:fill="auto"/>
            <w:vAlign w:val="center"/>
          </w:tcPr>
          <w:p>
            <w:pPr>
              <w:autoSpaceDE w:val="0"/>
              <w:autoSpaceDN w:val="0"/>
              <w:adjustRightInd w:val="0"/>
              <w:spacing w:line="240" w:lineRule="exact"/>
              <w:jc w:val="left"/>
              <w:rPr>
                <w:rFonts w:hint="eastAsia" w:ascii="宋体" w:eastAsia="宋体" w:cs="宋体"/>
                <w:kern w:val="0"/>
                <w:sz w:val="17"/>
                <w:szCs w:val="17"/>
              </w:rPr>
            </w:pPr>
            <w:r>
              <w:rPr>
                <w:rFonts w:hint="eastAsia" w:ascii="宋体" w:eastAsia="宋体" w:cs="宋体"/>
                <w:kern w:val="0"/>
                <w:sz w:val="17"/>
                <w:szCs w:val="17"/>
              </w:rPr>
              <w:t>1、规格</w:t>
            </w:r>
            <w:r>
              <w:rPr>
                <w:rFonts w:ascii="宋体" w:eastAsia="宋体" w:cs="宋体"/>
                <w:kern w:val="0"/>
                <w:sz w:val="17"/>
                <w:szCs w:val="17"/>
              </w:rPr>
              <w:t>mm</w:t>
            </w:r>
            <w:r>
              <w:rPr>
                <w:rFonts w:hint="eastAsia" w:ascii="宋体" w:eastAsia="宋体" w:cs="宋体"/>
                <w:kern w:val="0"/>
                <w:sz w:val="17"/>
                <w:szCs w:val="17"/>
              </w:rPr>
              <w:t>（</w:t>
            </w:r>
            <w:r>
              <w:rPr>
                <w:rFonts w:ascii="宋体" w:eastAsia="宋体" w:cs="宋体"/>
                <w:kern w:val="0"/>
                <w:sz w:val="17"/>
                <w:szCs w:val="17"/>
              </w:rPr>
              <w:t>H*W*D</w:t>
            </w:r>
            <w:r>
              <w:rPr>
                <w:rFonts w:hint="eastAsia" w:ascii="宋体" w:eastAsia="宋体" w:cs="宋体"/>
                <w:kern w:val="0"/>
                <w:sz w:val="17"/>
                <w:szCs w:val="17"/>
              </w:rPr>
              <w:t>）：</w:t>
            </w:r>
            <w:r>
              <w:rPr>
                <w:rFonts w:ascii="宋体" w:eastAsia="宋体" w:cs="宋体"/>
                <w:kern w:val="0"/>
                <w:sz w:val="17"/>
                <w:szCs w:val="17"/>
              </w:rPr>
              <w:t>1650*1090*460</w:t>
            </w:r>
            <w:r>
              <w:rPr>
                <w:rFonts w:hint="eastAsia" w:ascii="宋体" w:eastAsia="宋体" w:cs="宋体"/>
                <w:kern w:val="0"/>
                <w:sz w:val="17"/>
                <w:szCs w:val="17"/>
              </w:rPr>
              <w:t xml:space="preserve"> ,</w:t>
            </w:r>
            <w:r>
              <w:rPr>
                <w:rFonts w:ascii="宋体" w:eastAsia="宋体" w:cs="宋体"/>
                <w:kern w:val="0"/>
                <w:sz w:val="17"/>
                <w:szCs w:val="17"/>
              </w:rPr>
              <w:t>45/170</w:t>
            </w:r>
            <w:r>
              <w:rPr>
                <w:rFonts w:hint="eastAsia" w:ascii="宋体" w:eastAsia="宋体" w:cs="宋体"/>
                <w:kern w:val="0"/>
                <w:sz w:val="17"/>
                <w:szCs w:val="17"/>
              </w:rPr>
              <w:t>（加仑</w:t>
            </w:r>
            <w:r>
              <w:rPr>
                <w:rFonts w:ascii="宋体" w:eastAsia="宋体" w:cs="宋体"/>
                <w:kern w:val="0"/>
                <w:sz w:val="17"/>
                <w:szCs w:val="17"/>
              </w:rPr>
              <w:t>/</w:t>
            </w:r>
            <w:r>
              <w:rPr>
                <w:rFonts w:hint="eastAsia" w:ascii="宋体" w:eastAsia="宋体" w:cs="宋体"/>
                <w:kern w:val="0"/>
                <w:sz w:val="17"/>
                <w:szCs w:val="17"/>
              </w:rPr>
              <w:t>升），双门设计；</w:t>
            </w:r>
          </w:p>
          <w:p>
            <w:pPr>
              <w:autoSpaceDE w:val="0"/>
              <w:autoSpaceDN w:val="0"/>
              <w:adjustRightInd w:val="0"/>
              <w:spacing w:line="240" w:lineRule="exact"/>
              <w:jc w:val="left"/>
              <w:rPr>
                <w:rFonts w:ascii="宋体" w:eastAsia="宋体" w:cs="宋体"/>
                <w:kern w:val="0"/>
                <w:sz w:val="17"/>
                <w:szCs w:val="17"/>
              </w:rPr>
            </w:pPr>
            <w:r>
              <w:rPr>
                <w:rFonts w:hint="eastAsia" w:ascii="宋体" w:eastAsia="宋体" w:cs="宋体"/>
                <w:kern w:val="0"/>
                <w:sz w:val="17"/>
                <w:szCs w:val="17"/>
              </w:rPr>
              <w:t>2、采用聚丙烯（</w:t>
            </w:r>
            <w:r>
              <w:rPr>
                <w:rFonts w:ascii="宋体" w:eastAsia="宋体" w:cs="宋体"/>
                <w:kern w:val="0"/>
                <w:sz w:val="17"/>
                <w:szCs w:val="17"/>
              </w:rPr>
              <w:t>PP</w:t>
            </w:r>
            <w:r>
              <w:rPr>
                <w:rFonts w:hint="eastAsia" w:ascii="宋体" w:eastAsia="宋体" w:cs="宋体"/>
                <w:kern w:val="0"/>
                <w:sz w:val="17"/>
                <w:szCs w:val="17"/>
              </w:rPr>
              <w:t>）材料，具有十年以上的使用寿命；</w:t>
            </w:r>
          </w:p>
          <w:p>
            <w:pPr>
              <w:autoSpaceDE w:val="0"/>
              <w:autoSpaceDN w:val="0"/>
              <w:adjustRightInd w:val="0"/>
              <w:spacing w:line="240" w:lineRule="exact"/>
              <w:jc w:val="left"/>
              <w:rPr>
                <w:rFonts w:ascii="宋体" w:eastAsia="宋体" w:cs="宋体"/>
                <w:kern w:val="0"/>
                <w:sz w:val="17"/>
                <w:szCs w:val="17"/>
              </w:rPr>
            </w:pPr>
            <w:r>
              <w:rPr>
                <w:rFonts w:hint="eastAsia" w:ascii="宋体" w:eastAsia="宋体" w:cs="宋体"/>
                <w:kern w:val="0"/>
                <w:sz w:val="17"/>
                <w:szCs w:val="17"/>
              </w:rPr>
              <w:t>3、强酸强碱存储柜，满足有条理分类存储不同性质及危险等级的化学品，减少灾害发生风险,保护操作者及周围人群安全。特别针对强腐蚀性化学品的存储和渗漏而设计</w:t>
            </w:r>
            <w:r>
              <w:rPr>
                <w:rFonts w:ascii="宋体" w:eastAsia="宋体" w:cs="宋体"/>
                <w:kern w:val="0"/>
                <w:sz w:val="17"/>
                <w:szCs w:val="17"/>
              </w:rPr>
              <w:t>,</w:t>
            </w:r>
            <w:r>
              <w:rPr>
                <w:rFonts w:hint="eastAsia" w:ascii="宋体" w:eastAsia="宋体" w:cs="宋体"/>
                <w:kern w:val="0"/>
                <w:sz w:val="17"/>
                <w:szCs w:val="17"/>
              </w:rPr>
              <w:t>适用存放具有强腐蚀性的化学品物质</w:t>
            </w:r>
            <w:r>
              <w:rPr>
                <w:rFonts w:ascii="宋体" w:eastAsia="宋体" w:cs="宋体"/>
                <w:kern w:val="0"/>
                <w:sz w:val="17"/>
                <w:szCs w:val="17"/>
              </w:rPr>
              <w:t xml:space="preserve"> (</w:t>
            </w:r>
            <w:r>
              <w:rPr>
                <w:rFonts w:hint="eastAsia" w:ascii="宋体" w:eastAsia="宋体" w:cs="宋体"/>
                <w:kern w:val="0"/>
                <w:sz w:val="17"/>
                <w:szCs w:val="17"/>
              </w:rPr>
              <w:t>例如硫酸</w:t>
            </w:r>
            <w:r>
              <w:rPr>
                <w:rFonts w:ascii="宋体" w:eastAsia="宋体" w:cs="宋体"/>
                <w:kern w:val="0"/>
                <w:sz w:val="17"/>
                <w:szCs w:val="17"/>
              </w:rPr>
              <w:t>/</w:t>
            </w:r>
            <w:r>
              <w:rPr>
                <w:rFonts w:hint="eastAsia" w:ascii="宋体" w:eastAsia="宋体" w:cs="宋体"/>
                <w:kern w:val="0"/>
                <w:sz w:val="17"/>
                <w:szCs w:val="17"/>
              </w:rPr>
              <w:t>盐酸</w:t>
            </w:r>
            <w:r>
              <w:rPr>
                <w:rFonts w:ascii="宋体" w:eastAsia="宋体" w:cs="宋体"/>
                <w:kern w:val="0"/>
                <w:sz w:val="17"/>
                <w:szCs w:val="17"/>
              </w:rPr>
              <w:t>/</w:t>
            </w:r>
            <w:r>
              <w:rPr>
                <w:rFonts w:hint="eastAsia" w:ascii="宋体" w:eastAsia="宋体" w:cs="宋体"/>
                <w:kern w:val="0"/>
                <w:sz w:val="17"/>
                <w:szCs w:val="17"/>
              </w:rPr>
              <w:t>硝酸</w:t>
            </w:r>
            <w:r>
              <w:rPr>
                <w:rFonts w:ascii="宋体" w:eastAsia="宋体" w:cs="宋体"/>
                <w:kern w:val="0"/>
                <w:sz w:val="17"/>
                <w:szCs w:val="17"/>
              </w:rPr>
              <w:t>/</w:t>
            </w:r>
            <w:r>
              <w:rPr>
                <w:rFonts w:hint="eastAsia" w:ascii="宋体" w:eastAsia="宋体" w:cs="宋体"/>
                <w:kern w:val="0"/>
                <w:sz w:val="17"/>
                <w:szCs w:val="17"/>
              </w:rPr>
              <w:t>硫磺酸/</w:t>
            </w:r>
            <w:r>
              <w:rPr>
                <w:rFonts w:ascii="宋体" w:eastAsia="宋体" w:cs="宋体"/>
                <w:kern w:val="0"/>
                <w:sz w:val="17"/>
                <w:szCs w:val="17"/>
              </w:rPr>
              <w:t>KOH/NaOH</w:t>
            </w:r>
            <w:r>
              <w:rPr>
                <w:rFonts w:hint="eastAsia" w:ascii="宋体" w:eastAsia="宋体" w:cs="宋体"/>
                <w:kern w:val="0"/>
                <w:sz w:val="17"/>
                <w:szCs w:val="17"/>
              </w:rPr>
              <w:t>等化学品物质</w:t>
            </w:r>
            <w:r>
              <w:rPr>
                <w:rFonts w:ascii="宋体" w:eastAsia="宋体" w:cs="宋体"/>
                <w:kern w:val="0"/>
                <w:sz w:val="17"/>
                <w:szCs w:val="17"/>
              </w:rPr>
              <w:t>)</w:t>
            </w:r>
            <w:r>
              <w:rPr>
                <w:rFonts w:hint="eastAsia" w:ascii="宋体" w:eastAsia="宋体" w:cs="宋体"/>
                <w:kern w:val="0"/>
                <w:sz w:val="17"/>
                <w:szCs w:val="17"/>
              </w:rPr>
              <w:t>；</w:t>
            </w:r>
          </w:p>
          <w:p>
            <w:pPr>
              <w:autoSpaceDE w:val="0"/>
              <w:autoSpaceDN w:val="0"/>
              <w:adjustRightInd w:val="0"/>
              <w:spacing w:line="240" w:lineRule="exact"/>
              <w:jc w:val="left"/>
              <w:rPr>
                <w:rFonts w:ascii="宋体" w:eastAsia="宋体" w:cs="宋体"/>
                <w:kern w:val="0"/>
                <w:sz w:val="17"/>
                <w:szCs w:val="17"/>
              </w:rPr>
            </w:pPr>
            <w:r>
              <w:rPr>
                <w:rFonts w:hint="eastAsia" w:ascii="宋体" w:eastAsia="宋体" w:cs="宋体"/>
                <w:kern w:val="0"/>
                <w:sz w:val="17"/>
                <w:szCs w:val="17"/>
              </w:rPr>
              <w:t>4、配备聚丙烯防泄漏托盘，可单独取出，便于清洁；</w:t>
            </w:r>
          </w:p>
          <w:p>
            <w:pPr>
              <w:autoSpaceDE w:val="0"/>
              <w:autoSpaceDN w:val="0"/>
              <w:adjustRightInd w:val="0"/>
              <w:spacing w:line="240" w:lineRule="exact"/>
              <w:jc w:val="left"/>
              <w:rPr>
                <w:rFonts w:ascii="宋体" w:eastAsia="宋体" w:cs="宋体"/>
                <w:kern w:val="0"/>
                <w:sz w:val="17"/>
                <w:szCs w:val="17"/>
              </w:rPr>
            </w:pPr>
            <w:r>
              <w:rPr>
                <w:rFonts w:hint="eastAsia" w:ascii="宋体" w:eastAsia="宋体" w:cs="宋体"/>
                <w:kern w:val="0"/>
                <w:sz w:val="17"/>
                <w:szCs w:val="17"/>
              </w:rPr>
              <w:t>5、可以使用挂锁提供额外的防护，提高操作安全度；</w:t>
            </w:r>
          </w:p>
          <w:p>
            <w:pPr>
              <w:autoSpaceDE w:val="0"/>
              <w:autoSpaceDN w:val="0"/>
              <w:adjustRightInd w:val="0"/>
              <w:spacing w:line="240" w:lineRule="exact"/>
              <w:jc w:val="left"/>
              <w:rPr>
                <w:rFonts w:ascii="宋体" w:eastAsia="宋体" w:cs="宋体"/>
                <w:kern w:val="0"/>
                <w:sz w:val="17"/>
                <w:szCs w:val="17"/>
              </w:rPr>
            </w:pPr>
            <w:r>
              <w:rPr>
                <w:rFonts w:hint="eastAsia" w:ascii="宋体" w:eastAsia="宋体" w:cs="宋体"/>
                <w:kern w:val="0"/>
                <w:sz w:val="17"/>
                <w:szCs w:val="17"/>
              </w:rPr>
              <w:t>6、配备醒目的腐蚀性化学品标志。</w:t>
            </w:r>
          </w:p>
        </w:tc>
        <w:tc>
          <w:tcPr>
            <w:tcW w:w="992" w:type="dxa"/>
            <w:shd w:val="clear" w:color="auto" w:fill="auto"/>
            <w:vAlign w:val="center"/>
          </w:tcPr>
          <w:p>
            <w:pPr>
              <w:widowControl/>
              <w:spacing w:line="240" w:lineRule="exact"/>
              <w:jc w:val="center"/>
              <w:rPr>
                <w:rFonts w:ascii="宋体" w:hAnsi="宋体" w:eastAsia="宋体" w:cs="宋体"/>
                <w:color w:val="000000"/>
                <w:kern w:val="0"/>
                <w:szCs w:val="21"/>
              </w:rPr>
            </w:pPr>
            <w:r>
              <w:rPr>
                <w:rFonts w:ascii="宋体" w:eastAsia="宋体" w:cs="宋体"/>
                <w:kern w:val="0"/>
                <w:sz w:val="17"/>
                <w:szCs w:val="17"/>
              </w:rPr>
              <w:t>4</w:t>
            </w:r>
            <w:r>
              <w:rPr>
                <w:rFonts w:hint="eastAsia" w:ascii="宋体" w:hAnsi="宋体" w:eastAsia="宋体" w:cs="宋体"/>
                <w:color w:val="000000"/>
                <w:kern w:val="0"/>
                <w:szCs w:val="21"/>
              </w:rPr>
              <w:t>个</w:t>
            </w:r>
          </w:p>
        </w:tc>
        <w:tc>
          <w:tcPr>
            <w:tcW w:w="1275" w:type="dxa"/>
            <w:shd w:val="clear" w:color="auto" w:fill="auto"/>
            <w:vAlign w:val="center"/>
          </w:tcPr>
          <w:p>
            <w:pPr>
              <w:widowControl/>
              <w:spacing w:line="240" w:lineRule="exact"/>
              <w:jc w:val="center"/>
              <w:rPr>
                <w:rFonts w:ascii="宋体" w:hAnsi="宋体" w:eastAsia="宋体" w:cs="宋体"/>
                <w:color w:val="00000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4" w:hRule="atLeast"/>
          <w:jc w:val="center"/>
        </w:trPr>
        <w:tc>
          <w:tcPr>
            <w:tcW w:w="851" w:type="dxa"/>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574" w:type="dxa"/>
            <w:shd w:val="clear" w:color="auto" w:fill="auto"/>
            <w:vAlign w:val="center"/>
          </w:tcPr>
          <w:p>
            <w:pPr>
              <w:widowControl/>
              <w:spacing w:line="240" w:lineRule="exact"/>
              <w:jc w:val="center"/>
              <w:rPr>
                <w:rFonts w:ascii="宋体" w:hAnsi="宋体" w:eastAsia="宋体" w:cs="宋体"/>
                <w:color w:val="000000"/>
                <w:kern w:val="0"/>
                <w:szCs w:val="21"/>
              </w:rPr>
            </w:pPr>
            <w:r>
              <w:rPr>
                <w:rFonts w:ascii="宋体" w:eastAsia="宋体" w:cs="宋体"/>
                <w:kern w:val="0"/>
                <w:sz w:val="17"/>
                <w:szCs w:val="17"/>
              </w:rPr>
              <w:t>PP</w:t>
            </w:r>
            <w:r>
              <w:rPr>
                <w:rFonts w:hint="eastAsia" w:ascii="宋体" w:eastAsia="宋体" w:cs="宋体"/>
                <w:kern w:val="0"/>
                <w:sz w:val="17"/>
                <w:szCs w:val="17"/>
              </w:rPr>
              <w:t>酸碱柜</w:t>
            </w:r>
            <w:r>
              <w:rPr>
                <w:rFonts w:ascii="宋体" w:eastAsia="宋体" w:cs="宋体"/>
                <w:kern w:val="0"/>
                <w:sz w:val="17"/>
                <w:szCs w:val="17"/>
              </w:rPr>
              <w:t>-22</w:t>
            </w:r>
            <w:r>
              <w:rPr>
                <w:rFonts w:hint="eastAsia" w:ascii="宋体" w:eastAsia="宋体" w:cs="宋体"/>
                <w:kern w:val="0"/>
                <w:sz w:val="17"/>
                <w:szCs w:val="17"/>
              </w:rPr>
              <w:t>加仑</w:t>
            </w:r>
          </w:p>
        </w:tc>
        <w:tc>
          <w:tcPr>
            <w:tcW w:w="4663" w:type="dxa"/>
            <w:shd w:val="clear" w:color="auto" w:fill="auto"/>
            <w:vAlign w:val="center"/>
          </w:tcPr>
          <w:p>
            <w:pPr>
              <w:autoSpaceDE w:val="0"/>
              <w:autoSpaceDN w:val="0"/>
              <w:adjustRightInd w:val="0"/>
              <w:spacing w:line="240" w:lineRule="exact"/>
              <w:jc w:val="left"/>
              <w:rPr>
                <w:rFonts w:hint="eastAsia" w:ascii="宋体" w:eastAsia="宋体" w:cs="宋体"/>
                <w:kern w:val="0"/>
                <w:sz w:val="17"/>
                <w:szCs w:val="17"/>
              </w:rPr>
            </w:pPr>
            <w:r>
              <w:rPr>
                <w:rFonts w:hint="eastAsia" w:ascii="宋体" w:eastAsia="宋体" w:cs="宋体"/>
                <w:kern w:val="0"/>
                <w:sz w:val="17"/>
                <w:szCs w:val="17"/>
              </w:rPr>
              <w:t>1、规格</w:t>
            </w:r>
            <w:r>
              <w:rPr>
                <w:rFonts w:ascii="宋体" w:eastAsia="宋体" w:cs="宋体"/>
                <w:kern w:val="0"/>
                <w:sz w:val="17"/>
                <w:szCs w:val="17"/>
              </w:rPr>
              <w:t>mm</w:t>
            </w:r>
            <w:r>
              <w:rPr>
                <w:rFonts w:hint="eastAsia" w:ascii="宋体" w:eastAsia="宋体" w:cs="宋体"/>
                <w:kern w:val="0"/>
                <w:sz w:val="17"/>
                <w:szCs w:val="17"/>
              </w:rPr>
              <w:t>（</w:t>
            </w:r>
            <w:r>
              <w:rPr>
                <w:rFonts w:ascii="宋体" w:eastAsia="宋体" w:cs="宋体"/>
                <w:kern w:val="0"/>
                <w:sz w:val="17"/>
                <w:szCs w:val="17"/>
              </w:rPr>
              <w:t>H*W*D</w:t>
            </w:r>
            <w:r>
              <w:rPr>
                <w:rFonts w:hint="eastAsia" w:ascii="宋体" w:eastAsia="宋体" w:cs="宋体"/>
                <w:kern w:val="0"/>
                <w:sz w:val="17"/>
                <w:szCs w:val="17"/>
              </w:rPr>
              <w:t>）：</w:t>
            </w:r>
            <w:r>
              <w:rPr>
                <w:rFonts w:ascii="宋体" w:eastAsia="宋体" w:cs="宋体"/>
                <w:kern w:val="0"/>
                <w:sz w:val="17"/>
                <w:szCs w:val="17"/>
              </w:rPr>
              <w:t>1650*590*460</w:t>
            </w:r>
            <w:r>
              <w:rPr>
                <w:rFonts w:hint="eastAsia" w:ascii="宋体" w:eastAsia="宋体" w:cs="宋体"/>
                <w:kern w:val="0"/>
                <w:sz w:val="17"/>
                <w:szCs w:val="17"/>
              </w:rPr>
              <w:t>,</w:t>
            </w:r>
            <w:r>
              <w:rPr>
                <w:rFonts w:ascii="宋体" w:eastAsia="宋体" w:cs="宋体"/>
                <w:kern w:val="0"/>
                <w:sz w:val="17"/>
                <w:szCs w:val="17"/>
              </w:rPr>
              <w:t>22/46</w:t>
            </w:r>
            <w:r>
              <w:rPr>
                <w:rFonts w:hint="eastAsia" w:ascii="宋体" w:eastAsia="宋体" w:cs="宋体"/>
                <w:kern w:val="0"/>
                <w:sz w:val="17"/>
                <w:szCs w:val="17"/>
              </w:rPr>
              <w:t>（加仑</w:t>
            </w:r>
            <w:r>
              <w:rPr>
                <w:rFonts w:ascii="宋体" w:eastAsia="宋体" w:cs="宋体"/>
                <w:kern w:val="0"/>
                <w:sz w:val="17"/>
                <w:szCs w:val="17"/>
              </w:rPr>
              <w:t>/</w:t>
            </w:r>
            <w:r>
              <w:rPr>
                <w:rFonts w:hint="eastAsia" w:ascii="宋体" w:eastAsia="宋体" w:cs="宋体"/>
                <w:kern w:val="0"/>
                <w:sz w:val="17"/>
                <w:szCs w:val="17"/>
              </w:rPr>
              <w:t>升），双门设计；</w:t>
            </w:r>
          </w:p>
          <w:p>
            <w:pPr>
              <w:autoSpaceDE w:val="0"/>
              <w:autoSpaceDN w:val="0"/>
              <w:adjustRightInd w:val="0"/>
              <w:spacing w:line="240" w:lineRule="exact"/>
              <w:jc w:val="left"/>
              <w:rPr>
                <w:rFonts w:ascii="宋体" w:eastAsia="宋体" w:cs="宋体"/>
                <w:kern w:val="0"/>
                <w:sz w:val="17"/>
                <w:szCs w:val="17"/>
              </w:rPr>
            </w:pPr>
            <w:r>
              <w:rPr>
                <w:rFonts w:hint="eastAsia" w:ascii="宋体" w:eastAsia="宋体" w:cs="宋体"/>
                <w:kern w:val="0"/>
                <w:sz w:val="17"/>
                <w:szCs w:val="17"/>
              </w:rPr>
              <w:t>2、采用聚丙烯（</w:t>
            </w:r>
            <w:r>
              <w:rPr>
                <w:rFonts w:ascii="宋体" w:eastAsia="宋体" w:cs="宋体"/>
                <w:kern w:val="0"/>
                <w:sz w:val="17"/>
                <w:szCs w:val="17"/>
              </w:rPr>
              <w:t>PP</w:t>
            </w:r>
            <w:r>
              <w:rPr>
                <w:rFonts w:hint="eastAsia" w:ascii="宋体" w:eastAsia="宋体" w:cs="宋体"/>
                <w:kern w:val="0"/>
                <w:sz w:val="17"/>
                <w:szCs w:val="17"/>
              </w:rPr>
              <w:t>）材料，具有十年以上的使用寿命；</w:t>
            </w:r>
          </w:p>
          <w:p>
            <w:pPr>
              <w:autoSpaceDE w:val="0"/>
              <w:autoSpaceDN w:val="0"/>
              <w:adjustRightInd w:val="0"/>
              <w:spacing w:line="240" w:lineRule="exact"/>
              <w:jc w:val="left"/>
              <w:rPr>
                <w:rFonts w:ascii="宋体" w:eastAsia="宋体" w:cs="宋体"/>
                <w:kern w:val="0"/>
                <w:sz w:val="17"/>
                <w:szCs w:val="17"/>
              </w:rPr>
            </w:pPr>
            <w:r>
              <w:rPr>
                <w:rFonts w:hint="eastAsia" w:ascii="宋体" w:eastAsia="宋体" w:cs="宋体"/>
                <w:kern w:val="0"/>
                <w:sz w:val="17"/>
                <w:szCs w:val="17"/>
              </w:rPr>
              <w:t>3、强酸强碱存储柜，满足有条理分类存储不同性质及危险等级的化学品，减少灾害发生风险,保护操作者及周围人群安全。特别针对强腐蚀性化学品的存储和渗漏而设计</w:t>
            </w:r>
            <w:r>
              <w:rPr>
                <w:rFonts w:ascii="宋体" w:eastAsia="宋体" w:cs="宋体"/>
                <w:kern w:val="0"/>
                <w:sz w:val="17"/>
                <w:szCs w:val="17"/>
              </w:rPr>
              <w:t>,</w:t>
            </w:r>
            <w:r>
              <w:rPr>
                <w:rFonts w:hint="eastAsia" w:ascii="宋体" w:eastAsia="宋体" w:cs="宋体"/>
                <w:kern w:val="0"/>
                <w:sz w:val="17"/>
                <w:szCs w:val="17"/>
              </w:rPr>
              <w:t>适用存放具有强腐蚀性的化学品物质</w:t>
            </w:r>
            <w:r>
              <w:rPr>
                <w:rFonts w:ascii="宋体" w:eastAsia="宋体" w:cs="宋体"/>
                <w:kern w:val="0"/>
                <w:sz w:val="17"/>
                <w:szCs w:val="17"/>
              </w:rPr>
              <w:t xml:space="preserve"> (</w:t>
            </w:r>
            <w:r>
              <w:rPr>
                <w:rFonts w:hint="eastAsia" w:ascii="宋体" w:eastAsia="宋体" w:cs="宋体"/>
                <w:kern w:val="0"/>
                <w:sz w:val="17"/>
                <w:szCs w:val="17"/>
              </w:rPr>
              <w:t>例如硫酸</w:t>
            </w:r>
            <w:r>
              <w:rPr>
                <w:rFonts w:ascii="宋体" w:eastAsia="宋体" w:cs="宋体"/>
                <w:kern w:val="0"/>
                <w:sz w:val="17"/>
                <w:szCs w:val="17"/>
              </w:rPr>
              <w:t>/</w:t>
            </w:r>
            <w:r>
              <w:rPr>
                <w:rFonts w:hint="eastAsia" w:ascii="宋体" w:eastAsia="宋体" w:cs="宋体"/>
                <w:kern w:val="0"/>
                <w:sz w:val="17"/>
                <w:szCs w:val="17"/>
              </w:rPr>
              <w:t>盐酸</w:t>
            </w:r>
            <w:r>
              <w:rPr>
                <w:rFonts w:ascii="宋体" w:eastAsia="宋体" w:cs="宋体"/>
                <w:kern w:val="0"/>
                <w:sz w:val="17"/>
                <w:szCs w:val="17"/>
              </w:rPr>
              <w:t>/</w:t>
            </w:r>
            <w:r>
              <w:rPr>
                <w:rFonts w:hint="eastAsia" w:ascii="宋体" w:eastAsia="宋体" w:cs="宋体"/>
                <w:kern w:val="0"/>
                <w:sz w:val="17"/>
                <w:szCs w:val="17"/>
              </w:rPr>
              <w:t>硝酸</w:t>
            </w:r>
            <w:r>
              <w:rPr>
                <w:rFonts w:ascii="宋体" w:eastAsia="宋体" w:cs="宋体"/>
                <w:kern w:val="0"/>
                <w:sz w:val="17"/>
                <w:szCs w:val="17"/>
              </w:rPr>
              <w:t>/</w:t>
            </w:r>
            <w:r>
              <w:rPr>
                <w:rFonts w:hint="eastAsia" w:ascii="宋体" w:eastAsia="宋体" w:cs="宋体"/>
                <w:kern w:val="0"/>
                <w:sz w:val="17"/>
                <w:szCs w:val="17"/>
              </w:rPr>
              <w:t>硫磺酸/</w:t>
            </w:r>
            <w:r>
              <w:rPr>
                <w:rFonts w:ascii="宋体" w:eastAsia="宋体" w:cs="宋体"/>
                <w:kern w:val="0"/>
                <w:sz w:val="17"/>
                <w:szCs w:val="17"/>
              </w:rPr>
              <w:t>KOH/NaOH</w:t>
            </w:r>
            <w:r>
              <w:rPr>
                <w:rFonts w:hint="eastAsia" w:ascii="宋体" w:eastAsia="宋体" w:cs="宋体"/>
                <w:kern w:val="0"/>
                <w:sz w:val="17"/>
                <w:szCs w:val="17"/>
              </w:rPr>
              <w:t>等化学品物质</w:t>
            </w:r>
            <w:r>
              <w:rPr>
                <w:rFonts w:ascii="宋体" w:eastAsia="宋体" w:cs="宋体"/>
                <w:kern w:val="0"/>
                <w:sz w:val="17"/>
                <w:szCs w:val="17"/>
              </w:rPr>
              <w:t>)</w:t>
            </w:r>
            <w:r>
              <w:rPr>
                <w:rFonts w:hint="eastAsia" w:ascii="宋体" w:eastAsia="宋体" w:cs="宋体"/>
                <w:kern w:val="0"/>
                <w:sz w:val="17"/>
                <w:szCs w:val="17"/>
              </w:rPr>
              <w:t>；</w:t>
            </w:r>
          </w:p>
          <w:p>
            <w:pPr>
              <w:autoSpaceDE w:val="0"/>
              <w:autoSpaceDN w:val="0"/>
              <w:adjustRightInd w:val="0"/>
              <w:spacing w:line="240" w:lineRule="exact"/>
              <w:jc w:val="left"/>
              <w:rPr>
                <w:rFonts w:ascii="宋体" w:eastAsia="宋体" w:cs="宋体"/>
                <w:kern w:val="0"/>
                <w:sz w:val="17"/>
                <w:szCs w:val="17"/>
              </w:rPr>
            </w:pPr>
            <w:r>
              <w:rPr>
                <w:rFonts w:hint="eastAsia" w:ascii="宋体" w:eastAsia="宋体" w:cs="宋体"/>
                <w:kern w:val="0"/>
                <w:sz w:val="17"/>
                <w:szCs w:val="17"/>
              </w:rPr>
              <w:t>4、配备聚丙烯防泄漏托盘，可单独取出，便于清洁；</w:t>
            </w:r>
          </w:p>
          <w:p>
            <w:pPr>
              <w:autoSpaceDE w:val="0"/>
              <w:autoSpaceDN w:val="0"/>
              <w:adjustRightInd w:val="0"/>
              <w:spacing w:line="240" w:lineRule="exact"/>
              <w:jc w:val="left"/>
              <w:rPr>
                <w:rFonts w:ascii="宋体" w:eastAsia="宋体" w:cs="宋体"/>
                <w:kern w:val="0"/>
                <w:sz w:val="17"/>
                <w:szCs w:val="17"/>
              </w:rPr>
            </w:pPr>
            <w:r>
              <w:rPr>
                <w:rFonts w:hint="eastAsia" w:ascii="宋体" w:eastAsia="宋体" w:cs="宋体"/>
                <w:kern w:val="0"/>
                <w:sz w:val="17"/>
                <w:szCs w:val="17"/>
              </w:rPr>
              <w:t>5、可以使用挂锁提供额外的防护，提高操作安全度；</w:t>
            </w:r>
          </w:p>
          <w:p>
            <w:pPr>
              <w:spacing w:line="240" w:lineRule="exact"/>
              <w:jc w:val="left"/>
              <w:rPr>
                <w:rFonts w:ascii="宋体" w:hAnsi="宋体"/>
              </w:rPr>
            </w:pPr>
            <w:r>
              <w:rPr>
                <w:rFonts w:hint="eastAsia" w:ascii="宋体" w:eastAsia="宋体" w:cs="宋体"/>
                <w:kern w:val="0"/>
                <w:sz w:val="17"/>
                <w:szCs w:val="17"/>
              </w:rPr>
              <w:t>6、配备醒目的腐蚀性化学品标志。</w:t>
            </w:r>
          </w:p>
        </w:tc>
        <w:tc>
          <w:tcPr>
            <w:tcW w:w="992" w:type="dxa"/>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2个</w:t>
            </w:r>
          </w:p>
        </w:tc>
        <w:tc>
          <w:tcPr>
            <w:tcW w:w="1275" w:type="dxa"/>
            <w:shd w:val="clear" w:color="auto" w:fill="auto"/>
            <w:vAlign w:val="center"/>
          </w:tcPr>
          <w:p>
            <w:pPr>
              <w:widowControl/>
              <w:spacing w:line="240" w:lineRule="exact"/>
              <w:jc w:val="center"/>
              <w:rPr>
                <w:rFonts w:ascii="宋体" w:hAnsi="宋体" w:eastAsia="宋体" w:cs="宋体"/>
                <w:color w:val="00000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4" w:hRule="atLeast"/>
          <w:jc w:val="center"/>
        </w:trPr>
        <w:tc>
          <w:tcPr>
            <w:tcW w:w="851" w:type="dxa"/>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574" w:type="dxa"/>
            <w:shd w:val="clear" w:color="auto" w:fill="auto"/>
            <w:vAlign w:val="center"/>
          </w:tcPr>
          <w:p>
            <w:pPr>
              <w:widowControl/>
              <w:spacing w:line="240" w:lineRule="exact"/>
              <w:jc w:val="center"/>
              <w:rPr>
                <w:rFonts w:cs="宋体" w:asciiTheme="minorEastAsia" w:hAnsiTheme="minorEastAsia"/>
                <w:color w:val="000000"/>
                <w:kern w:val="0"/>
                <w:szCs w:val="21"/>
              </w:rPr>
            </w:pPr>
            <w:r>
              <w:rPr>
                <w:rFonts w:hint="eastAsia" w:ascii="宋体" w:eastAsia="宋体" w:cs="宋体"/>
                <w:kern w:val="0"/>
                <w:sz w:val="17"/>
                <w:szCs w:val="17"/>
              </w:rPr>
              <w:t>防渗漏托盘</w:t>
            </w:r>
          </w:p>
        </w:tc>
        <w:tc>
          <w:tcPr>
            <w:tcW w:w="4663" w:type="dxa"/>
            <w:shd w:val="clear" w:color="auto" w:fill="auto"/>
            <w:vAlign w:val="center"/>
          </w:tcPr>
          <w:p>
            <w:pPr>
              <w:autoSpaceDE w:val="0"/>
              <w:autoSpaceDN w:val="0"/>
              <w:adjustRightInd w:val="0"/>
              <w:spacing w:line="240" w:lineRule="exact"/>
              <w:jc w:val="left"/>
              <w:rPr>
                <w:rFonts w:hint="eastAsia" w:ascii="宋体" w:eastAsia="宋体" w:cs="宋体"/>
                <w:kern w:val="0"/>
                <w:sz w:val="17"/>
                <w:szCs w:val="17"/>
              </w:rPr>
            </w:pPr>
            <w:r>
              <w:rPr>
                <w:rFonts w:hint="eastAsia" w:ascii="宋体" w:eastAsia="宋体" w:cs="宋体"/>
                <w:kern w:val="0"/>
                <w:sz w:val="17"/>
                <w:szCs w:val="17"/>
              </w:rPr>
              <w:t>1、两桶盛漏平台；</w:t>
            </w:r>
          </w:p>
          <w:p>
            <w:pPr>
              <w:autoSpaceDE w:val="0"/>
              <w:autoSpaceDN w:val="0"/>
              <w:adjustRightInd w:val="0"/>
              <w:spacing w:line="240" w:lineRule="exact"/>
              <w:jc w:val="left"/>
              <w:rPr>
                <w:rFonts w:ascii="宋体" w:eastAsia="宋体" w:cs="宋体"/>
                <w:kern w:val="0"/>
                <w:sz w:val="17"/>
                <w:szCs w:val="17"/>
              </w:rPr>
            </w:pPr>
            <w:r>
              <w:rPr>
                <w:rFonts w:hint="eastAsia" w:ascii="宋体" w:eastAsia="宋体" w:cs="宋体"/>
                <w:kern w:val="0"/>
                <w:sz w:val="17"/>
                <w:szCs w:val="17"/>
              </w:rPr>
              <w:t>2、规格尺寸</w:t>
            </w:r>
            <w:r>
              <w:rPr>
                <w:rFonts w:ascii="宋体" w:eastAsia="宋体" w:cs="宋体"/>
                <w:kern w:val="0"/>
                <w:sz w:val="17"/>
                <w:szCs w:val="17"/>
              </w:rPr>
              <w:t>MM</w:t>
            </w:r>
            <w:r>
              <w:rPr>
                <w:rFonts w:hint="eastAsia" w:ascii="宋体" w:eastAsia="宋体" w:cs="宋体"/>
                <w:kern w:val="0"/>
                <w:sz w:val="17"/>
                <w:szCs w:val="17"/>
              </w:rPr>
              <w:t>（</w:t>
            </w:r>
            <w:r>
              <w:rPr>
                <w:rFonts w:ascii="宋体" w:eastAsia="宋体" w:cs="宋体"/>
                <w:kern w:val="0"/>
                <w:sz w:val="17"/>
                <w:szCs w:val="17"/>
              </w:rPr>
              <w:t>H*W*D</w:t>
            </w:r>
            <w:r>
              <w:rPr>
                <w:rFonts w:hint="eastAsia" w:ascii="宋体" w:eastAsia="宋体" w:cs="宋体"/>
                <w:kern w:val="0"/>
                <w:sz w:val="17"/>
                <w:szCs w:val="17"/>
              </w:rPr>
              <w:t>）</w:t>
            </w:r>
            <w:r>
              <w:rPr>
                <w:rFonts w:ascii="宋体" w:eastAsia="宋体" w:cs="宋体"/>
                <w:kern w:val="0"/>
                <w:sz w:val="17"/>
                <w:szCs w:val="17"/>
              </w:rPr>
              <w:t>1300*670*150</w:t>
            </w:r>
            <w:r>
              <w:rPr>
                <w:rFonts w:hint="eastAsia" w:ascii="宋体" w:eastAsia="宋体" w:cs="宋体"/>
                <w:kern w:val="0"/>
                <w:sz w:val="17"/>
                <w:szCs w:val="17"/>
              </w:rPr>
              <w:t>；</w:t>
            </w:r>
          </w:p>
          <w:p>
            <w:pPr>
              <w:autoSpaceDE w:val="0"/>
              <w:autoSpaceDN w:val="0"/>
              <w:adjustRightInd w:val="0"/>
              <w:spacing w:line="240" w:lineRule="exact"/>
              <w:jc w:val="left"/>
              <w:rPr>
                <w:rFonts w:hint="eastAsia" w:ascii="宋体" w:eastAsia="宋体" w:cs="宋体"/>
                <w:kern w:val="0"/>
                <w:sz w:val="17"/>
                <w:szCs w:val="17"/>
              </w:rPr>
            </w:pPr>
            <w:r>
              <w:rPr>
                <w:rFonts w:hint="eastAsia" w:ascii="宋体" w:eastAsia="宋体" w:cs="宋体"/>
                <w:kern w:val="0"/>
                <w:sz w:val="17"/>
                <w:szCs w:val="17"/>
              </w:rPr>
              <w:t>3、采用加厚侧边框及中心承重结构，可稳固地承载满载的油桶、化学</w:t>
            </w:r>
            <w:r>
              <w:rPr>
                <w:rFonts w:ascii="宋体" w:eastAsia="宋体" w:cs="宋体"/>
                <w:kern w:val="0"/>
                <w:sz w:val="17"/>
                <w:szCs w:val="17"/>
              </w:rPr>
              <w:t xml:space="preserve"> </w:t>
            </w:r>
            <w:r>
              <w:rPr>
                <w:rFonts w:hint="eastAsia" w:ascii="宋体" w:eastAsia="宋体" w:cs="宋体"/>
                <w:kern w:val="0"/>
                <w:sz w:val="17"/>
                <w:szCs w:val="17"/>
              </w:rPr>
              <w:t>品桶等各种存储容器及机器设备；</w:t>
            </w:r>
          </w:p>
          <w:p>
            <w:pPr>
              <w:autoSpaceDE w:val="0"/>
              <w:autoSpaceDN w:val="0"/>
              <w:adjustRightInd w:val="0"/>
              <w:spacing w:line="240" w:lineRule="exact"/>
              <w:jc w:val="left"/>
              <w:rPr>
                <w:rFonts w:hint="eastAsia" w:ascii="宋体" w:eastAsia="宋体" w:cs="宋体"/>
                <w:kern w:val="0"/>
                <w:sz w:val="17"/>
                <w:szCs w:val="17"/>
              </w:rPr>
            </w:pPr>
            <w:r>
              <w:rPr>
                <w:rFonts w:hint="eastAsia" w:ascii="宋体" w:eastAsia="宋体" w:cs="宋体"/>
                <w:kern w:val="0"/>
                <w:sz w:val="17"/>
                <w:szCs w:val="17"/>
              </w:rPr>
              <w:t>4、聚乙烯材质，抗紫外线、防锈、防腐蚀，可抗绝大多数化学品；橘皮表面防滑格栅满载时不会发生破裂；</w:t>
            </w:r>
          </w:p>
          <w:p>
            <w:pPr>
              <w:autoSpaceDE w:val="0"/>
              <w:autoSpaceDN w:val="0"/>
              <w:adjustRightInd w:val="0"/>
              <w:spacing w:line="240" w:lineRule="exact"/>
              <w:jc w:val="left"/>
              <w:rPr>
                <w:rFonts w:hint="eastAsia" w:ascii="宋体" w:eastAsia="宋体" w:cs="宋体"/>
                <w:kern w:val="0"/>
                <w:sz w:val="17"/>
                <w:szCs w:val="17"/>
              </w:rPr>
            </w:pPr>
            <w:r>
              <w:rPr>
                <w:rFonts w:hint="eastAsia" w:ascii="宋体" w:eastAsia="宋体" w:cs="宋体"/>
                <w:kern w:val="0"/>
                <w:sz w:val="17"/>
                <w:szCs w:val="17"/>
              </w:rPr>
              <w:t>5、格栅可拆卸，利于快速处理盛漏液体，利于保持地面干燥，避免滑倒及摔倒事故，利于保持环境清洁以及油桶、化学品桶的有序储存及泄漏防控；</w:t>
            </w:r>
          </w:p>
          <w:p>
            <w:pPr>
              <w:autoSpaceDE w:val="0"/>
              <w:autoSpaceDN w:val="0"/>
              <w:adjustRightInd w:val="0"/>
              <w:spacing w:line="240" w:lineRule="exact"/>
              <w:jc w:val="left"/>
              <w:rPr>
                <w:rFonts w:ascii="宋体" w:eastAsia="宋体" w:cs="宋体"/>
                <w:kern w:val="0"/>
                <w:sz w:val="17"/>
                <w:szCs w:val="17"/>
              </w:rPr>
            </w:pPr>
            <w:r>
              <w:rPr>
                <w:rFonts w:hint="eastAsia" w:ascii="宋体" w:eastAsia="宋体" w:cs="宋体"/>
                <w:kern w:val="0"/>
                <w:sz w:val="17"/>
                <w:szCs w:val="17"/>
              </w:rPr>
              <w:t>6、符合美国环境保护署（</w:t>
            </w:r>
            <w:r>
              <w:rPr>
                <w:rFonts w:ascii="宋体" w:eastAsia="宋体" w:cs="宋体"/>
                <w:kern w:val="0"/>
                <w:sz w:val="17"/>
                <w:szCs w:val="17"/>
              </w:rPr>
              <w:t>EPA</w:t>
            </w:r>
            <w:r>
              <w:rPr>
                <w:rFonts w:hint="eastAsia" w:ascii="宋体" w:eastAsia="宋体" w:cs="宋体"/>
                <w:kern w:val="0"/>
                <w:sz w:val="17"/>
                <w:szCs w:val="17"/>
              </w:rPr>
              <w:t>）环境保护法</w:t>
            </w:r>
            <w:r>
              <w:rPr>
                <w:rFonts w:ascii="宋体" w:eastAsia="宋体" w:cs="宋体"/>
                <w:kern w:val="0"/>
                <w:sz w:val="17"/>
                <w:szCs w:val="17"/>
              </w:rPr>
              <w:t xml:space="preserve"> </w:t>
            </w:r>
            <w:r>
              <w:rPr>
                <w:rFonts w:hint="eastAsia" w:ascii="宋体" w:eastAsia="宋体" w:cs="宋体"/>
                <w:kern w:val="0"/>
                <w:sz w:val="17"/>
                <w:szCs w:val="17"/>
              </w:rPr>
              <w:t>容器使用与管理部分关于泄漏控制的规</w:t>
            </w:r>
            <w:r>
              <w:rPr>
                <w:rFonts w:ascii="宋体" w:eastAsia="宋体" w:cs="宋体"/>
                <w:kern w:val="0"/>
                <w:sz w:val="17"/>
                <w:szCs w:val="17"/>
              </w:rPr>
              <w:t xml:space="preserve"> </w:t>
            </w:r>
            <w:r>
              <w:rPr>
                <w:rFonts w:hint="eastAsia" w:ascii="宋体" w:eastAsia="宋体" w:cs="宋体"/>
                <w:kern w:val="0"/>
                <w:sz w:val="17"/>
                <w:szCs w:val="17"/>
              </w:rPr>
              <w:t>范</w:t>
            </w:r>
            <w:r>
              <w:rPr>
                <w:rFonts w:ascii="宋体" w:eastAsia="宋体" w:cs="宋体"/>
                <w:kern w:val="0"/>
                <w:sz w:val="17"/>
                <w:szCs w:val="17"/>
              </w:rPr>
              <w:t xml:space="preserve">EPA 40 CFR264.175 </w:t>
            </w:r>
            <w:r>
              <w:rPr>
                <w:rFonts w:hint="eastAsia" w:ascii="宋体" w:eastAsia="宋体" w:cs="宋体"/>
                <w:kern w:val="0"/>
                <w:sz w:val="17"/>
                <w:szCs w:val="17"/>
              </w:rPr>
              <w:t>与泄漏预防和控</w:t>
            </w:r>
            <w:r>
              <w:rPr>
                <w:rFonts w:ascii="宋体" w:eastAsia="宋体" w:cs="宋体"/>
                <w:kern w:val="0"/>
                <w:sz w:val="17"/>
                <w:szCs w:val="17"/>
              </w:rPr>
              <w:t xml:space="preserve"> </w:t>
            </w:r>
            <w:r>
              <w:rPr>
                <w:rFonts w:hint="eastAsia" w:ascii="宋体" w:eastAsia="宋体" w:cs="宋体"/>
                <w:kern w:val="0"/>
                <w:sz w:val="17"/>
                <w:szCs w:val="17"/>
              </w:rPr>
              <w:t>制法案（</w:t>
            </w:r>
            <w:r>
              <w:rPr>
                <w:rFonts w:ascii="宋体" w:eastAsia="宋体" w:cs="宋体"/>
                <w:kern w:val="0"/>
                <w:sz w:val="17"/>
                <w:szCs w:val="17"/>
              </w:rPr>
              <w:t>SPCC</w:t>
            </w:r>
            <w:r>
              <w:rPr>
                <w:rFonts w:hint="eastAsia" w:ascii="宋体" w:eastAsia="宋体" w:cs="宋体"/>
                <w:kern w:val="0"/>
                <w:sz w:val="17"/>
                <w:szCs w:val="17"/>
              </w:rPr>
              <w:t>）规范、及美国国家消除</w:t>
            </w:r>
            <w:r>
              <w:rPr>
                <w:rFonts w:ascii="宋体" w:eastAsia="宋体" w:cs="宋体"/>
                <w:kern w:val="0"/>
                <w:sz w:val="17"/>
                <w:szCs w:val="17"/>
              </w:rPr>
              <w:t xml:space="preserve"> </w:t>
            </w:r>
            <w:r>
              <w:rPr>
                <w:rFonts w:hint="eastAsia" w:ascii="宋体" w:eastAsia="宋体" w:cs="宋体"/>
                <w:kern w:val="0"/>
                <w:sz w:val="17"/>
                <w:szCs w:val="17"/>
              </w:rPr>
              <w:t>污染排放制度（</w:t>
            </w:r>
            <w:r>
              <w:rPr>
                <w:rFonts w:ascii="宋体" w:eastAsia="宋体" w:cs="宋体"/>
                <w:kern w:val="0"/>
                <w:sz w:val="17"/>
                <w:szCs w:val="17"/>
              </w:rPr>
              <w:t>NPDES</w:t>
            </w:r>
            <w:r>
              <w:rPr>
                <w:rFonts w:hint="eastAsia" w:ascii="宋体" w:eastAsia="宋体" w:cs="宋体"/>
                <w:kern w:val="0"/>
                <w:sz w:val="17"/>
                <w:szCs w:val="17"/>
              </w:rPr>
              <w:t>）。</w:t>
            </w:r>
          </w:p>
        </w:tc>
        <w:tc>
          <w:tcPr>
            <w:tcW w:w="992" w:type="dxa"/>
            <w:shd w:val="clear" w:color="auto" w:fill="auto"/>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4个</w:t>
            </w:r>
          </w:p>
        </w:tc>
        <w:tc>
          <w:tcPr>
            <w:tcW w:w="1275" w:type="dxa"/>
            <w:shd w:val="clear" w:color="auto" w:fill="auto"/>
            <w:vAlign w:val="center"/>
          </w:tcPr>
          <w:p>
            <w:pPr>
              <w:widowControl/>
              <w:spacing w:line="240" w:lineRule="exact"/>
              <w:jc w:val="center"/>
              <w:rPr>
                <w:rFonts w:ascii="宋体" w:hAnsi="宋体" w:eastAsia="宋体" w:cs="宋体"/>
                <w:color w:val="00000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4" w:hRule="atLeast"/>
          <w:jc w:val="center"/>
        </w:trPr>
        <w:tc>
          <w:tcPr>
            <w:tcW w:w="851" w:type="dxa"/>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574" w:type="dxa"/>
            <w:shd w:val="clear" w:color="auto" w:fill="auto"/>
            <w:vAlign w:val="center"/>
          </w:tcPr>
          <w:p>
            <w:pPr>
              <w:autoSpaceDE w:val="0"/>
              <w:autoSpaceDN w:val="0"/>
              <w:adjustRightInd w:val="0"/>
              <w:spacing w:line="240" w:lineRule="exact"/>
              <w:jc w:val="left"/>
              <w:rPr>
                <w:rFonts w:ascii="宋体" w:eastAsia="宋体" w:cs="宋体"/>
                <w:kern w:val="0"/>
                <w:sz w:val="17"/>
                <w:szCs w:val="17"/>
              </w:rPr>
            </w:pPr>
            <w:r>
              <w:rPr>
                <w:rFonts w:hint="eastAsia" w:ascii="宋体" w:eastAsia="宋体" w:cs="宋体"/>
                <w:kern w:val="0"/>
                <w:sz w:val="17"/>
                <w:szCs w:val="17"/>
              </w:rPr>
              <w:t>易燃品毒害品储存柜</w:t>
            </w:r>
            <w:r>
              <w:rPr>
                <w:rFonts w:ascii="宋体" w:eastAsia="宋体" w:cs="宋体"/>
                <w:kern w:val="0"/>
                <w:sz w:val="17"/>
                <w:szCs w:val="17"/>
              </w:rPr>
              <w:t>(</w:t>
            </w:r>
            <w:r>
              <w:rPr>
                <w:rFonts w:hint="eastAsia" w:ascii="宋体" w:eastAsia="宋体" w:cs="宋体"/>
                <w:kern w:val="0"/>
                <w:sz w:val="17"/>
                <w:szCs w:val="17"/>
              </w:rPr>
              <w:t>时控</w:t>
            </w:r>
            <w:r>
              <w:rPr>
                <w:rFonts w:ascii="宋体" w:eastAsia="宋体" w:cs="宋体"/>
                <w:kern w:val="0"/>
                <w:sz w:val="17"/>
                <w:szCs w:val="17"/>
              </w:rPr>
              <w:t>+</w:t>
            </w:r>
            <w:r>
              <w:rPr>
                <w:rFonts w:hint="eastAsia" w:ascii="宋体" w:eastAsia="宋体" w:cs="宋体"/>
                <w:kern w:val="0"/>
                <w:sz w:val="17"/>
                <w:szCs w:val="17"/>
              </w:rPr>
              <w:t>温湿度一体报警装置</w:t>
            </w:r>
            <w:r>
              <w:rPr>
                <w:rFonts w:ascii="宋体" w:eastAsia="宋体" w:cs="宋体"/>
                <w:kern w:val="0"/>
                <w:sz w:val="17"/>
                <w:szCs w:val="17"/>
              </w:rPr>
              <w:t>)</w:t>
            </w:r>
          </w:p>
        </w:tc>
        <w:tc>
          <w:tcPr>
            <w:tcW w:w="4663" w:type="dxa"/>
            <w:shd w:val="clear" w:color="auto" w:fill="auto"/>
            <w:vAlign w:val="center"/>
          </w:tcPr>
          <w:p>
            <w:pPr>
              <w:autoSpaceDE w:val="0"/>
              <w:autoSpaceDN w:val="0"/>
              <w:adjustRightInd w:val="0"/>
              <w:spacing w:line="240" w:lineRule="exact"/>
              <w:jc w:val="left"/>
              <w:rPr>
                <w:rFonts w:ascii="宋体" w:eastAsia="宋体" w:cs="宋体"/>
                <w:kern w:val="0"/>
                <w:sz w:val="17"/>
                <w:szCs w:val="17"/>
              </w:rPr>
            </w:pPr>
            <w:r>
              <w:rPr>
                <w:rFonts w:hint="eastAsia" w:ascii="宋体" w:eastAsia="宋体" w:cs="宋体"/>
                <w:kern w:val="0"/>
                <w:sz w:val="17"/>
                <w:szCs w:val="17"/>
              </w:rPr>
              <w:t>1、规格</w:t>
            </w:r>
            <w:r>
              <w:rPr>
                <w:rFonts w:ascii="宋体" w:eastAsia="宋体" w:cs="宋体"/>
                <w:kern w:val="0"/>
                <w:sz w:val="17"/>
                <w:szCs w:val="17"/>
              </w:rPr>
              <w:t>mm</w:t>
            </w:r>
            <w:r>
              <w:rPr>
                <w:rFonts w:hint="eastAsia" w:ascii="宋体" w:eastAsia="宋体" w:cs="宋体"/>
                <w:kern w:val="0"/>
                <w:sz w:val="17"/>
                <w:szCs w:val="17"/>
              </w:rPr>
              <w:t>（</w:t>
            </w:r>
            <w:r>
              <w:rPr>
                <w:rFonts w:ascii="宋体" w:eastAsia="宋体" w:cs="宋体"/>
                <w:kern w:val="0"/>
                <w:sz w:val="17"/>
                <w:szCs w:val="17"/>
              </w:rPr>
              <w:t>H*W*D</w:t>
            </w:r>
            <w:r>
              <w:rPr>
                <w:rFonts w:hint="eastAsia" w:ascii="宋体" w:eastAsia="宋体" w:cs="宋体"/>
                <w:kern w:val="0"/>
                <w:sz w:val="17"/>
                <w:szCs w:val="17"/>
              </w:rPr>
              <w:t>）：</w:t>
            </w:r>
            <w:r>
              <w:rPr>
                <w:rFonts w:ascii="宋体" w:eastAsia="宋体" w:cs="宋体"/>
                <w:kern w:val="0"/>
                <w:sz w:val="17"/>
                <w:szCs w:val="17"/>
              </w:rPr>
              <w:t>1800*590*510</w:t>
            </w:r>
            <w:r>
              <w:rPr>
                <w:rFonts w:hint="eastAsia" w:ascii="宋体" w:eastAsia="宋体" w:cs="宋体"/>
                <w:kern w:val="0"/>
                <w:sz w:val="17"/>
                <w:szCs w:val="17"/>
              </w:rPr>
              <w:t>；内部尺寸：</w:t>
            </w:r>
            <w:r>
              <w:rPr>
                <w:rFonts w:ascii="宋体" w:eastAsia="宋体" w:cs="宋体"/>
                <w:kern w:val="0"/>
                <w:sz w:val="17"/>
                <w:szCs w:val="17"/>
              </w:rPr>
              <w:t>H1530*W486*D395mm</w:t>
            </w:r>
          </w:p>
          <w:p>
            <w:pPr>
              <w:autoSpaceDE w:val="0"/>
              <w:autoSpaceDN w:val="0"/>
              <w:adjustRightInd w:val="0"/>
              <w:spacing w:line="240" w:lineRule="exact"/>
              <w:jc w:val="left"/>
              <w:rPr>
                <w:rFonts w:hint="eastAsia" w:ascii="宋体" w:eastAsia="宋体" w:cs="宋体"/>
                <w:kern w:val="0"/>
                <w:sz w:val="17"/>
                <w:szCs w:val="17"/>
              </w:rPr>
            </w:pPr>
            <w:r>
              <w:rPr>
                <w:rFonts w:hint="eastAsia" w:ascii="宋体" w:eastAsia="宋体" w:cs="宋体"/>
                <w:kern w:val="0"/>
                <w:sz w:val="17"/>
                <w:szCs w:val="17"/>
              </w:rPr>
              <w:t>2、开门方式：单开门，手动</w:t>
            </w:r>
          </w:p>
          <w:p>
            <w:pPr>
              <w:autoSpaceDE w:val="0"/>
              <w:autoSpaceDN w:val="0"/>
              <w:adjustRightInd w:val="0"/>
              <w:spacing w:line="240" w:lineRule="exact"/>
              <w:jc w:val="left"/>
              <w:rPr>
                <w:rFonts w:ascii="宋体" w:eastAsia="宋体" w:cs="宋体"/>
                <w:kern w:val="0"/>
                <w:sz w:val="17"/>
                <w:szCs w:val="17"/>
              </w:rPr>
            </w:pPr>
            <w:r>
              <w:rPr>
                <w:rFonts w:hint="eastAsia" w:ascii="宋体" w:eastAsia="宋体" w:cs="宋体"/>
                <w:kern w:val="0"/>
                <w:sz w:val="17"/>
                <w:szCs w:val="17"/>
              </w:rPr>
              <w:t>3、锁具：电子密码锁，双锁配置</w:t>
            </w:r>
          </w:p>
          <w:p>
            <w:pPr>
              <w:autoSpaceDE w:val="0"/>
              <w:autoSpaceDN w:val="0"/>
              <w:adjustRightInd w:val="0"/>
              <w:spacing w:line="240" w:lineRule="exact"/>
              <w:jc w:val="left"/>
              <w:rPr>
                <w:rFonts w:ascii="宋体" w:eastAsia="宋体" w:cs="宋体"/>
                <w:kern w:val="0"/>
                <w:sz w:val="17"/>
                <w:szCs w:val="17"/>
              </w:rPr>
            </w:pPr>
            <w:r>
              <w:rPr>
                <w:rFonts w:hint="eastAsia" w:ascii="宋体" w:eastAsia="宋体" w:cs="宋体"/>
                <w:kern w:val="0"/>
                <w:sz w:val="17"/>
                <w:szCs w:val="17"/>
              </w:rPr>
              <w:t>4、层板：</w:t>
            </w:r>
            <w:r>
              <w:rPr>
                <w:rFonts w:ascii="宋体" w:eastAsia="宋体" w:cs="宋体"/>
                <w:kern w:val="0"/>
                <w:sz w:val="17"/>
                <w:szCs w:val="17"/>
              </w:rPr>
              <w:t xml:space="preserve">3 </w:t>
            </w:r>
            <w:r>
              <w:rPr>
                <w:rFonts w:hint="eastAsia" w:ascii="宋体" w:eastAsia="宋体" w:cs="宋体"/>
                <w:kern w:val="0"/>
                <w:sz w:val="17"/>
                <w:szCs w:val="17"/>
              </w:rPr>
              <w:t>块，一次成型，</w:t>
            </w:r>
            <w:r>
              <w:rPr>
                <w:rFonts w:ascii="宋体" w:eastAsia="宋体" w:cs="宋体"/>
                <w:kern w:val="0"/>
                <w:sz w:val="17"/>
                <w:szCs w:val="17"/>
              </w:rPr>
              <w:t xml:space="preserve"> PP</w:t>
            </w:r>
            <w:r>
              <w:rPr>
                <w:rFonts w:hint="eastAsia" w:ascii="宋体" w:eastAsia="宋体" w:cs="宋体"/>
                <w:kern w:val="0"/>
                <w:sz w:val="17"/>
                <w:szCs w:val="17"/>
              </w:rPr>
              <w:t>阶梯式活动层板；</w:t>
            </w:r>
          </w:p>
          <w:p>
            <w:pPr>
              <w:autoSpaceDE w:val="0"/>
              <w:autoSpaceDN w:val="0"/>
              <w:adjustRightInd w:val="0"/>
              <w:spacing w:line="240" w:lineRule="exact"/>
              <w:jc w:val="left"/>
              <w:rPr>
                <w:rFonts w:ascii="宋体" w:eastAsia="宋体" w:cs="宋体"/>
                <w:kern w:val="0"/>
                <w:sz w:val="17"/>
                <w:szCs w:val="17"/>
              </w:rPr>
            </w:pPr>
            <w:r>
              <w:rPr>
                <w:rFonts w:hint="eastAsia" w:ascii="宋体" w:eastAsia="宋体" w:cs="宋体"/>
                <w:kern w:val="0"/>
                <w:sz w:val="17"/>
                <w:szCs w:val="17"/>
              </w:rPr>
              <w:t>5、电源：</w:t>
            </w:r>
            <w:r>
              <w:rPr>
                <w:rFonts w:ascii="宋体" w:eastAsia="宋体" w:cs="宋体"/>
                <w:kern w:val="0"/>
                <w:sz w:val="17"/>
                <w:szCs w:val="17"/>
              </w:rPr>
              <w:t xml:space="preserve">AC220V/50HZ </w:t>
            </w:r>
            <w:r>
              <w:rPr>
                <w:rFonts w:hint="eastAsia" w:ascii="宋体" w:eastAsia="宋体" w:cs="宋体"/>
                <w:kern w:val="0"/>
                <w:sz w:val="17"/>
                <w:szCs w:val="17"/>
              </w:rPr>
              <w:t>功率：</w:t>
            </w:r>
            <w:r>
              <w:rPr>
                <w:rFonts w:ascii="宋体" w:eastAsia="宋体" w:cs="宋体"/>
                <w:kern w:val="0"/>
                <w:sz w:val="17"/>
                <w:szCs w:val="17"/>
              </w:rPr>
              <w:t>50W</w:t>
            </w:r>
            <w:r>
              <w:rPr>
                <w:rFonts w:hint="eastAsia" w:ascii="宋体" w:eastAsia="宋体" w:cs="宋体"/>
                <w:kern w:val="0"/>
                <w:sz w:val="17"/>
                <w:szCs w:val="17"/>
              </w:rPr>
              <w:t>。</w:t>
            </w:r>
          </w:p>
        </w:tc>
        <w:tc>
          <w:tcPr>
            <w:tcW w:w="992" w:type="dxa"/>
            <w:shd w:val="clear" w:color="auto" w:fill="auto"/>
            <w:vAlign w:val="center"/>
          </w:tcPr>
          <w:p>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2个</w:t>
            </w:r>
          </w:p>
        </w:tc>
        <w:tc>
          <w:tcPr>
            <w:tcW w:w="1275" w:type="dxa"/>
            <w:shd w:val="clear" w:color="auto" w:fill="auto"/>
            <w:vAlign w:val="center"/>
          </w:tcPr>
          <w:p>
            <w:pPr>
              <w:widowControl/>
              <w:spacing w:line="240" w:lineRule="exact"/>
              <w:jc w:val="center"/>
              <w:rPr>
                <w:rFonts w:ascii="宋体" w:hAnsi="宋体" w:eastAsia="宋体" w:cs="宋体"/>
                <w:color w:val="00000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4" w:hRule="atLeast"/>
          <w:jc w:val="center"/>
        </w:trPr>
        <w:tc>
          <w:tcPr>
            <w:tcW w:w="851" w:type="dxa"/>
            <w:shd w:val="clear" w:color="auto" w:fill="auto"/>
            <w:vAlign w:val="center"/>
          </w:tcPr>
          <w:p>
            <w:pPr>
              <w:widowControl/>
              <w:spacing w:line="24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1574" w:type="dxa"/>
            <w:shd w:val="clear" w:color="auto" w:fill="auto"/>
            <w:vAlign w:val="center"/>
          </w:tcPr>
          <w:p>
            <w:pPr>
              <w:widowControl/>
              <w:spacing w:line="240" w:lineRule="exact"/>
              <w:jc w:val="center"/>
              <w:rPr>
                <w:kern w:val="0"/>
                <w:szCs w:val="21"/>
              </w:rPr>
            </w:pPr>
            <w:r>
              <w:rPr>
                <w:rFonts w:hint="eastAsia" w:ascii="宋体" w:eastAsia="宋体" w:cs="宋体"/>
                <w:kern w:val="0"/>
                <w:sz w:val="17"/>
                <w:szCs w:val="17"/>
              </w:rPr>
              <w:t>药品柜（四开门）</w:t>
            </w:r>
          </w:p>
        </w:tc>
        <w:tc>
          <w:tcPr>
            <w:tcW w:w="4663" w:type="dxa"/>
            <w:shd w:val="clear" w:color="auto" w:fill="auto"/>
            <w:vAlign w:val="center"/>
          </w:tcPr>
          <w:p>
            <w:pPr>
              <w:autoSpaceDE w:val="0"/>
              <w:autoSpaceDN w:val="0"/>
              <w:adjustRightInd w:val="0"/>
              <w:spacing w:line="240" w:lineRule="exact"/>
              <w:jc w:val="left"/>
              <w:rPr>
                <w:rFonts w:ascii="宋体" w:eastAsia="宋体" w:cs="宋体"/>
                <w:kern w:val="0"/>
                <w:sz w:val="17"/>
                <w:szCs w:val="17"/>
              </w:rPr>
            </w:pPr>
            <w:r>
              <w:rPr>
                <w:rFonts w:hint="eastAsia" w:ascii="宋体" w:eastAsia="宋体" w:cs="宋体"/>
                <w:kern w:val="0"/>
                <w:sz w:val="17"/>
                <w:szCs w:val="17"/>
              </w:rPr>
              <w:t>1、规格</w:t>
            </w:r>
            <w:r>
              <w:rPr>
                <w:rFonts w:ascii="宋体" w:eastAsia="宋体" w:cs="宋体"/>
                <w:kern w:val="0"/>
                <w:sz w:val="17"/>
                <w:szCs w:val="17"/>
              </w:rPr>
              <w:t>mm</w:t>
            </w:r>
            <w:r>
              <w:rPr>
                <w:rFonts w:hint="eastAsia" w:ascii="宋体" w:eastAsia="宋体" w:cs="宋体"/>
                <w:kern w:val="0"/>
                <w:sz w:val="17"/>
                <w:szCs w:val="17"/>
              </w:rPr>
              <w:t>（</w:t>
            </w:r>
            <w:r>
              <w:rPr>
                <w:rFonts w:ascii="宋体" w:eastAsia="宋体" w:cs="宋体"/>
                <w:kern w:val="0"/>
                <w:sz w:val="17"/>
                <w:szCs w:val="17"/>
              </w:rPr>
              <w:t>H*W*D</w:t>
            </w:r>
            <w:r>
              <w:rPr>
                <w:rFonts w:hint="eastAsia" w:ascii="宋体" w:eastAsia="宋体" w:cs="宋体"/>
                <w:kern w:val="0"/>
                <w:sz w:val="17"/>
                <w:szCs w:val="17"/>
              </w:rPr>
              <w:t>）：</w:t>
            </w:r>
            <w:r>
              <w:rPr>
                <w:rFonts w:ascii="宋体" w:eastAsia="宋体" w:cs="宋体"/>
                <w:kern w:val="0"/>
                <w:sz w:val="17"/>
                <w:szCs w:val="17"/>
              </w:rPr>
              <w:t xml:space="preserve">1800*900*450 </w:t>
            </w:r>
            <w:r>
              <w:rPr>
                <w:rFonts w:hint="eastAsia" w:ascii="宋体" w:eastAsia="宋体" w:cs="宋体"/>
                <w:kern w:val="0"/>
                <w:sz w:val="17"/>
                <w:szCs w:val="17"/>
              </w:rPr>
              <w:t>，四开门；</w:t>
            </w:r>
          </w:p>
          <w:p>
            <w:pPr>
              <w:autoSpaceDE w:val="0"/>
              <w:autoSpaceDN w:val="0"/>
              <w:adjustRightInd w:val="0"/>
              <w:spacing w:line="240" w:lineRule="exact"/>
              <w:jc w:val="left"/>
              <w:rPr>
                <w:rFonts w:ascii="宋体" w:eastAsia="宋体" w:cs="宋体"/>
                <w:kern w:val="0"/>
                <w:sz w:val="17"/>
                <w:szCs w:val="17"/>
              </w:rPr>
            </w:pPr>
            <w:r>
              <w:rPr>
                <w:rFonts w:hint="eastAsia" w:ascii="宋体" w:eastAsia="宋体" w:cs="宋体"/>
                <w:kern w:val="0"/>
                <w:sz w:val="17"/>
                <w:szCs w:val="17"/>
              </w:rPr>
              <w:t>2、采用聚丙烯（</w:t>
            </w:r>
            <w:r>
              <w:rPr>
                <w:rFonts w:ascii="宋体" w:eastAsia="宋体" w:cs="宋体"/>
                <w:kern w:val="0"/>
                <w:sz w:val="17"/>
                <w:szCs w:val="17"/>
              </w:rPr>
              <w:t>PP</w:t>
            </w:r>
            <w:r>
              <w:rPr>
                <w:rFonts w:hint="eastAsia" w:ascii="宋体" w:eastAsia="宋体" w:cs="宋体"/>
                <w:kern w:val="0"/>
                <w:sz w:val="17"/>
                <w:szCs w:val="17"/>
              </w:rPr>
              <w:t>）材料，具有十年以上的使用寿命；</w:t>
            </w:r>
          </w:p>
          <w:p>
            <w:pPr>
              <w:autoSpaceDE w:val="0"/>
              <w:autoSpaceDN w:val="0"/>
              <w:adjustRightInd w:val="0"/>
              <w:spacing w:line="240" w:lineRule="exact"/>
              <w:jc w:val="left"/>
              <w:rPr>
                <w:rFonts w:ascii="宋体" w:eastAsia="宋体" w:cs="宋体"/>
                <w:kern w:val="0"/>
                <w:sz w:val="17"/>
                <w:szCs w:val="17"/>
              </w:rPr>
            </w:pPr>
            <w:r>
              <w:rPr>
                <w:rFonts w:hint="eastAsia" w:ascii="宋体" w:eastAsia="宋体" w:cs="宋体"/>
                <w:kern w:val="0"/>
                <w:sz w:val="17"/>
                <w:szCs w:val="17"/>
              </w:rPr>
              <w:t>3、满足强酸、强腐蚀的化学品的储存和防渗漏要求，可适用于各类实验室要求。</w:t>
            </w:r>
          </w:p>
        </w:tc>
        <w:tc>
          <w:tcPr>
            <w:tcW w:w="992" w:type="dxa"/>
            <w:shd w:val="clear" w:color="auto" w:fill="auto"/>
            <w:vAlign w:val="center"/>
          </w:tcPr>
          <w:p>
            <w:pPr>
              <w:widowControl/>
              <w:spacing w:line="240" w:lineRule="exact"/>
              <w:jc w:val="center"/>
              <w:rPr>
                <w:rFonts w:ascii="Calibri" w:hAnsi="Calibri" w:eastAsia="宋体" w:cs="宋体"/>
                <w:color w:val="000000"/>
                <w:kern w:val="0"/>
                <w:szCs w:val="21"/>
              </w:rPr>
            </w:pPr>
            <w:r>
              <w:rPr>
                <w:rFonts w:hint="eastAsia" w:cs="宋体" w:asciiTheme="minorEastAsia" w:hAnsiTheme="minorEastAsia"/>
                <w:color w:val="000000"/>
                <w:kern w:val="0"/>
                <w:szCs w:val="21"/>
              </w:rPr>
              <w:t>3个</w:t>
            </w:r>
          </w:p>
        </w:tc>
        <w:tc>
          <w:tcPr>
            <w:tcW w:w="1275" w:type="dxa"/>
            <w:shd w:val="clear" w:color="auto" w:fill="auto"/>
            <w:vAlign w:val="center"/>
          </w:tcPr>
          <w:p>
            <w:pPr>
              <w:widowControl/>
              <w:spacing w:line="240" w:lineRule="exact"/>
              <w:jc w:val="center"/>
              <w:rPr>
                <w:rFonts w:ascii="宋体" w:hAnsi="宋体" w:eastAsia="宋体" w:cs="宋体"/>
                <w:color w:val="00000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4" w:hRule="atLeast"/>
          <w:jc w:val="center"/>
        </w:trPr>
        <w:tc>
          <w:tcPr>
            <w:tcW w:w="851" w:type="dxa"/>
            <w:shd w:val="clear" w:color="auto" w:fill="auto"/>
            <w:vAlign w:val="center"/>
          </w:tcPr>
          <w:p>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w:t>
            </w:r>
          </w:p>
        </w:tc>
        <w:tc>
          <w:tcPr>
            <w:tcW w:w="1574" w:type="dxa"/>
            <w:shd w:val="clear" w:color="auto" w:fill="auto"/>
            <w:vAlign w:val="center"/>
          </w:tcPr>
          <w:p>
            <w:pPr>
              <w:widowControl/>
              <w:spacing w:line="240" w:lineRule="exact"/>
              <w:jc w:val="center"/>
              <w:rPr>
                <w:rFonts w:hint="eastAsia" w:ascii="宋体" w:eastAsia="宋体" w:cs="宋体"/>
                <w:kern w:val="0"/>
                <w:sz w:val="17"/>
                <w:szCs w:val="17"/>
              </w:rPr>
            </w:pPr>
            <w:r>
              <w:rPr>
                <w:rFonts w:hint="eastAsia" w:ascii="宋体" w:eastAsia="宋体" w:cs="宋体"/>
                <w:kern w:val="0"/>
                <w:sz w:val="17"/>
                <w:szCs w:val="17"/>
              </w:rPr>
              <w:t>药品柜（双开门）</w:t>
            </w:r>
          </w:p>
        </w:tc>
        <w:tc>
          <w:tcPr>
            <w:tcW w:w="4663" w:type="dxa"/>
            <w:shd w:val="clear" w:color="auto" w:fill="auto"/>
            <w:vAlign w:val="center"/>
          </w:tcPr>
          <w:p>
            <w:pPr>
              <w:autoSpaceDE w:val="0"/>
              <w:autoSpaceDN w:val="0"/>
              <w:adjustRightInd w:val="0"/>
              <w:spacing w:line="240" w:lineRule="exact"/>
              <w:jc w:val="left"/>
              <w:rPr>
                <w:rFonts w:ascii="宋体" w:eastAsia="宋体" w:cs="宋体"/>
                <w:kern w:val="0"/>
                <w:sz w:val="17"/>
                <w:szCs w:val="17"/>
              </w:rPr>
            </w:pPr>
            <w:r>
              <w:rPr>
                <w:rFonts w:hint="eastAsia" w:ascii="宋体" w:eastAsia="宋体" w:cs="宋体"/>
                <w:kern w:val="0"/>
                <w:sz w:val="17"/>
                <w:szCs w:val="17"/>
              </w:rPr>
              <w:t>1、规格</w:t>
            </w:r>
            <w:r>
              <w:rPr>
                <w:rFonts w:ascii="宋体" w:eastAsia="宋体" w:cs="宋体"/>
                <w:kern w:val="0"/>
                <w:sz w:val="17"/>
                <w:szCs w:val="17"/>
              </w:rPr>
              <w:t>mm</w:t>
            </w:r>
            <w:r>
              <w:rPr>
                <w:rFonts w:hint="eastAsia" w:ascii="宋体" w:eastAsia="宋体" w:cs="宋体"/>
                <w:kern w:val="0"/>
                <w:sz w:val="17"/>
                <w:szCs w:val="17"/>
              </w:rPr>
              <w:t>（</w:t>
            </w:r>
            <w:r>
              <w:rPr>
                <w:rFonts w:ascii="宋体" w:eastAsia="宋体" w:cs="宋体"/>
                <w:kern w:val="0"/>
                <w:sz w:val="17"/>
                <w:szCs w:val="17"/>
              </w:rPr>
              <w:t>H*W*D</w:t>
            </w:r>
            <w:r>
              <w:rPr>
                <w:rFonts w:hint="eastAsia" w:ascii="宋体" w:eastAsia="宋体" w:cs="宋体"/>
                <w:kern w:val="0"/>
                <w:sz w:val="17"/>
                <w:szCs w:val="17"/>
              </w:rPr>
              <w:t>）：</w:t>
            </w:r>
            <w:r>
              <w:rPr>
                <w:rFonts w:ascii="宋体" w:eastAsia="宋体" w:cs="宋体"/>
                <w:kern w:val="0"/>
                <w:sz w:val="17"/>
                <w:szCs w:val="17"/>
              </w:rPr>
              <w:t>1800*900*450</w:t>
            </w:r>
            <w:r>
              <w:rPr>
                <w:rFonts w:hint="eastAsia" w:ascii="宋体" w:eastAsia="宋体" w:cs="宋体"/>
                <w:kern w:val="0"/>
                <w:sz w:val="17"/>
                <w:szCs w:val="17"/>
              </w:rPr>
              <w:t>，双开门；</w:t>
            </w:r>
          </w:p>
          <w:p>
            <w:pPr>
              <w:autoSpaceDE w:val="0"/>
              <w:autoSpaceDN w:val="0"/>
              <w:adjustRightInd w:val="0"/>
              <w:spacing w:line="240" w:lineRule="exact"/>
              <w:jc w:val="left"/>
              <w:rPr>
                <w:rFonts w:ascii="宋体" w:eastAsia="宋体" w:cs="宋体"/>
                <w:kern w:val="0"/>
                <w:sz w:val="17"/>
                <w:szCs w:val="17"/>
              </w:rPr>
            </w:pPr>
            <w:r>
              <w:rPr>
                <w:rFonts w:hint="eastAsia" w:ascii="宋体" w:eastAsia="宋体" w:cs="宋体"/>
                <w:kern w:val="0"/>
                <w:sz w:val="17"/>
                <w:szCs w:val="17"/>
              </w:rPr>
              <w:t>2、采用聚丙烯（</w:t>
            </w:r>
            <w:r>
              <w:rPr>
                <w:rFonts w:ascii="宋体" w:eastAsia="宋体" w:cs="宋体"/>
                <w:kern w:val="0"/>
                <w:sz w:val="17"/>
                <w:szCs w:val="17"/>
              </w:rPr>
              <w:t>PP</w:t>
            </w:r>
            <w:r>
              <w:rPr>
                <w:rFonts w:hint="eastAsia" w:ascii="宋体" w:eastAsia="宋体" w:cs="宋体"/>
                <w:kern w:val="0"/>
                <w:sz w:val="17"/>
                <w:szCs w:val="17"/>
              </w:rPr>
              <w:t>）材料，具有十年以上的使用寿命；</w:t>
            </w:r>
          </w:p>
          <w:p>
            <w:pPr>
              <w:autoSpaceDE w:val="0"/>
              <w:autoSpaceDN w:val="0"/>
              <w:adjustRightInd w:val="0"/>
              <w:spacing w:line="240" w:lineRule="exact"/>
              <w:jc w:val="left"/>
              <w:rPr>
                <w:rFonts w:hint="eastAsia" w:ascii="宋体" w:eastAsia="宋体" w:cs="宋体"/>
                <w:kern w:val="0"/>
                <w:sz w:val="17"/>
                <w:szCs w:val="17"/>
              </w:rPr>
            </w:pPr>
            <w:r>
              <w:rPr>
                <w:rFonts w:hint="eastAsia" w:ascii="宋体" w:eastAsia="宋体" w:cs="宋体"/>
                <w:kern w:val="0"/>
                <w:sz w:val="17"/>
                <w:szCs w:val="17"/>
              </w:rPr>
              <w:t>3、满足强酸、强腐蚀的化学品的储存和防渗漏要求，可适用于各类实验室要求。</w:t>
            </w:r>
          </w:p>
        </w:tc>
        <w:tc>
          <w:tcPr>
            <w:tcW w:w="992" w:type="dxa"/>
            <w:shd w:val="clear" w:color="auto" w:fill="auto"/>
            <w:vAlign w:val="center"/>
          </w:tcPr>
          <w:p>
            <w:pPr>
              <w:widowControl/>
              <w:spacing w:line="240" w:lineRule="exact"/>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6个</w:t>
            </w:r>
          </w:p>
        </w:tc>
        <w:tc>
          <w:tcPr>
            <w:tcW w:w="1275" w:type="dxa"/>
            <w:shd w:val="clear" w:color="auto" w:fill="auto"/>
            <w:vAlign w:val="center"/>
          </w:tcPr>
          <w:p>
            <w:pPr>
              <w:widowControl/>
              <w:spacing w:line="240" w:lineRule="exact"/>
              <w:jc w:val="center"/>
              <w:rPr>
                <w:rFonts w:ascii="宋体" w:hAnsi="宋体" w:eastAsia="宋体" w:cs="宋体"/>
                <w:color w:val="00000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4" w:hRule="atLeast"/>
          <w:jc w:val="center"/>
        </w:trPr>
        <w:tc>
          <w:tcPr>
            <w:tcW w:w="851" w:type="dxa"/>
            <w:shd w:val="clear" w:color="auto" w:fill="auto"/>
            <w:vAlign w:val="center"/>
          </w:tcPr>
          <w:p>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7</w:t>
            </w:r>
          </w:p>
        </w:tc>
        <w:tc>
          <w:tcPr>
            <w:tcW w:w="1574" w:type="dxa"/>
            <w:shd w:val="clear" w:color="auto" w:fill="auto"/>
            <w:vAlign w:val="center"/>
          </w:tcPr>
          <w:p>
            <w:pPr>
              <w:widowControl/>
              <w:spacing w:line="240" w:lineRule="exact"/>
              <w:jc w:val="center"/>
              <w:rPr>
                <w:rFonts w:hint="eastAsia" w:ascii="宋体" w:eastAsia="宋体" w:cs="宋体"/>
                <w:kern w:val="0"/>
                <w:sz w:val="17"/>
                <w:szCs w:val="17"/>
              </w:rPr>
            </w:pPr>
            <w:r>
              <w:rPr>
                <w:rFonts w:hint="eastAsia" w:ascii="宋体" w:eastAsia="宋体" w:cs="宋体"/>
                <w:kern w:val="0"/>
                <w:sz w:val="17"/>
                <w:szCs w:val="17"/>
              </w:rPr>
              <w:t>易燃毒害品储存柜</w:t>
            </w:r>
          </w:p>
        </w:tc>
        <w:tc>
          <w:tcPr>
            <w:tcW w:w="4663" w:type="dxa"/>
            <w:shd w:val="clear" w:color="auto" w:fill="auto"/>
            <w:vAlign w:val="center"/>
          </w:tcPr>
          <w:p>
            <w:pPr>
              <w:autoSpaceDE w:val="0"/>
              <w:autoSpaceDN w:val="0"/>
              <w:adjustRightInd w:val="0"/>
              <w:spacing w:line="240" w:lineRule="exact"/>
              <w:jc w:val="left"/>
              <w:rPr>
                <w:rFonts w:ascii="宋体" w:eastAsia="宋体" w:cs="宋体"/>
                <w:kern w:val="0"/>
                <w:sz w:val="17"/>
                <w:szCs w:val="17"/>
              </w:rPr>
            </w:pPr>
            <w:r>
              <w:rPr>
                <w:rFonts w:hint="eastAsia" w:ascii="宋体" w:eastAsia="宋体" w:cs="宋体"/>
                <w:kern w:val="0"/>
                <w:sz w:val="17"/>
                <w:szCs w:val="17"/>
              </w:rPr>
              <w:t>1、规格</w:t>
            </w:r>
            <w:r>
              <w:rPr>
                <w:rFonts w:ascii="宋体" w:eastAsia="宋体" w:cs="宋体"/>
                <w:kern w:val="0"/>
                <w:sz w:val="17"/>
                <w:szCs w:val="17"/>
              </w:rPr>
              <w:t>mm</w:t>
            </w:r>
            <w:r>
              <w:rPr>
                <w:rFonts w:hint="eastAsia" w:ascii="宋体" w:eastAsia="宋体" w:cs="宋体"/>
                <w:kern w:val="0"/>
                <w:sz w:val="17"/>
                <w:szCs w:val="17"/>
              </w:rPr>
              <w:t>（</w:t>
            </w:r>
            <w:r>
              <w:rPr>
                <w:rFonts w:ascii="宋体" w:eastAsia="宋体" w:cs="宋体"/>
                <w:kern w:val="0"/>
                <w:sz w:val="17"/>
                <w:szCs w:val="17"/>
              </w:rPr>
              <w:t>H*W*D</w:t>
            </w:r>
            <w:r>
              <w:rPr>
                <w:rFonts w:hint="eastAsia" w:ascii="宋体" w:eastAsia="宋体" w:cs="宋体"/>
                <w:kern w:val="0"/>
                <w:sz w:val="17"/>
                <w:szCs w:val="17"/>
              </w:rPr>
              <w:t>）：</w:t>
            </w:r>
            <w:r>
              <w:rPr>
                <w:rFonts w:ascii="宋体" w:eastAsia="宋体" w:cs="宋体"/>
                <w:kern w:val="0"/>
                <w:sz w:val="17"/>
                <w:szCs w:val="17"/>
              </w:rPr>
              <w:t>1800*590*510</w:t>
            </w:r>
            <w:r>
              <w:rPr>
                <w:rFonts w:hint="eastAsia" w:ascii="宋体" w:eastAsia="宋体" w:cs="宋体"/>
                <w:kern w:val="0"/>
                <w:sz w:val="17"/>
                <w:szCs w:val="17"/>
              </w:rPr>
              <w:t>，内部尺寸：</w:t>
            </w:r>
            <w:r>
              <w:rPr>
                <w:rFonts w:ascii="宋体" w:eastAsia="宋体" w:cs="宋体"/>
                <w:kern w:val="0"/>
                <w:sz w:val="17"/>
                <w:szCs w:val="17"/>
              </w:rPr>
              <w:t>H1530*W486*D395mm</w:t>
            </w:r>
          </w:p>
          <w:p>
            <w:pPr>
              <w:autoSpaceDE w:val="0"/>
              <w:autoSpaceDN w:val="0"/>
              <w:adjustRightInd w:val="0"/>
              <w:spacing w:line="240" w:lineRule="exact"/>
              <w:jc w:val="left"/>
              <w:rPr>
                <w:rFonts w:hint="eastAsia" w:ascii="宋体" w:eastAsia="宋体" w:cs="宋体"/>
                <w:kern w:val="0"/>
                <w:sz w:val="17"/>
                <w:szCs w:val="17"/>
              </w:rPr>
            </w:pPr>
            <w:r>
              <w:rPr>
                <w:rFonts w:hint="eastAsia" w:ascii="宋体" w:eastAsia="宋体" w:cs="宋体"/>
                <w:kern w:val="0"/>
                <w:sz w:val="17"/>
                <w:szCs w:val="17"/>
              </w:rPr>
              <w:t>2、开门方式：单开门，手动</w:t>
            </w:r>
          </w:p>
          <w:p>
            <w:pPr>
              <w:autoSpaceDE w:val="0"/>
              <w:autoSpaceDN w:val="0"/>
              <w:adjustRightInd w:val="0"/>
              <w:spacing w:line="240" w:lineRule="exact"/>
              <w:jc w:val="left"/>
              <w:rPr>
                <w:rFonts w:ascii="宋体" w:eastAsia="宋体" w:cs="宋体"/>
                <w:kern w:val="0"/>
                <w:sz w:val="17"/>
                <w:szCs w:val="17"/>
              </w:rPr>
            </w:pPr>
            <w:r>
              <w:rPr>
                <w:rFonts w:hint="eastAsia" w:ascii="宋体" w:eastAsia="宋体" w:cs="宋体"/>
                <w:kern w:val="0"/>
                <w:sz w:val="17"/>
                <w:szCs w:val="17"/>
              </w:rPr>
              <w:t>3、锁具：电子密码锁，双锁配置</w:t>
            </w:r>
          </w:p>
          <w:p>
            <w:pPr>
              <w:autoSpaceDE w:val="0"/>
              <w:autoSpaceDN w:val="0"/>
              <w:adjustRightInd w:val="0"/>
              <w:spacing w:line="240" w:lineRule="exact"/>
              <w:jc w:val="left"/>
              <w:rPr>
                <w:rFonts w:ascii="宋体" w:eastAsia="宋体" w:cs="宋体"/>
                <w:kern w:val="0"/>
                <w:sz w:val="17"/>
                <w:szCs w:val="17"/>
              </w:rPr>
            </w:pPr>
            <w:r>
              <w:rPr>
                <w:rFonts w:hint="eastAsia" w:ascii="宋体" w:eastAsia="宋体" w:cs="宋体"/>
                <w:kern w:val="0"/>
                <w:sz w:val="17"/>
                <w:szCs w:val="17"/>
              </w:rPr>
              <w:t>4、层板：</w:t>
            </w:r>
            <w:r>
              <w:rPr>
                <w:rFonts w:ascii="宋体" w:eastAsia="宋体" w:cs="宋体"/>
                <w:kern w:val="0"/>
                <w:sz w:val="17"/>
                <w:szCs w:val="17"/>
              </w:rPr>
              <w:t xml:space="preserve">3 </w:t>
            </w:r>
            <w:r>
              <w:rPr>
                <w:rFonts w:hint="eastAsia" w:ascii="宋体" w:eastAsia="宋体" w:cs="宋体"/>
                <w:kern w:val="0"/>
                <w:sz w:val="17"/>
                <w:szCs w:val="17"/>
              </w:rPr>
              <w:t>块，一次成型，</w:t>
            </w:r>
            <w:r>
              <w:rPr>
                <w:rFonts w:ascii="宋体" w:eastAsia="宋体" w:cs="宋体"/>
                <w:kern w:val="0"/>
                <w:sz w:val="17"/>
                <w:szCs w:val="17"/>
              </w:rPr>
              <w:t xml:space="preserve"> PP</w:t>
            </w:r>
            <w:r>
              <w:rPr>
                <w:rFonts w:hint="eastAsia" w:ascii="宋体" w:eastAsia="宋体" w:cs="宋体"/>
                <w:kern w:val="0"/>
                <w:sz w:val="17"/>
                <w:szCs w:val="17"/>
              </w:rPr>
              <w:t>阶梯式活动层板；</w:t>
            </w:r>
          </w:p>
          <w:p>
            <w:pPr>
              <w:autoSpaceDE w:val="0"/>
              <w:autoSpaceDN w:val="0"/>
              <w:adjustRightInd w:val="0"/>
              <w:spacing w:line="240" w:lineRule="exact"/>
              <w:jc w:val="left"/>
              <w:rPr>
                <w:rFonts w:hint="eastAsia" w:ascii="宋体" w:eastAsia="宋体" w:cs="宋体"/>
                <w:kern w:val="0"/>
                <w:sz w:val="17"/>
                <w:szCs w:val="17"/>
              </w:rPr>
            </w:pPr>
            <w:r>
              <w:rPr>
                <w:rFonts w:hint="eastAsia" w:ascii="宋体" w:eastAsia="宋体" w:cs="宋体"/>
                <w:kern w:val="0"/>
                <w:sz w:val="17"/>
                <w:szCs w:val="17"/>
              </w:rPr>
              <w:t>5、电源：</w:t>
            </w:r>
            <w:r>
              <w:rPr>
                <w:rFonts w:ascii="宋体" w:eastAsia="宋体" w:cs="宋体"/>
                <w:kern w:val="0"/>
                <w:sz w:val="17"/>
                <w:szCs w:val="17"/>
              </w:rPr>
              <w:t xml:space="preserve">AC220V/50HZ </w:t>
            </w:r>
            <w:r>
              <w:rPr>
                <w:rFonts w:hint="eastAsia" w:ascii="宋体" w:eastAsia="宋体" w:cs="宋体"/>
                <w:kern w:val="0"/>
                <w:sz w:val="17"/>
                <w:szCs w:val="17"/>
              </w:rPr>
              <w:t>功率：</w:t>
            </w:r>
            <w:r>
              <w:rPr>
                <w:rFonts w:ascii="宋体" w:eastAsia="宋体" w:cs="宋体"/>
                <w:kern w:val="0"/>
                <w:sz w:val="17"/>
                <w:szCs w:val="17"/>
              </w:rPr>
              <w:t>50W</w:t>
            </w:r>
            <w:r>
              <w:rPr>
                <w:rFonts w:hint="eastAsia" w:ascii="宋体" w:eastAsia="宋体" w:cs="宋体"/>
                <w:kern w:val="0"/>
                <w:sz w:val="17"/>
                <w:szCs w:val="17"/>
              </w:rPr>
              <w:t>。</w:t>
            </w:r>
          </w:p>
        </w:tc>
        <w:tc>
          <w:tcPr>
            <w:tcW w:w="992" w:type="dxa"/>
            <w:shd w:val="clear" w:color="auto" w:fill="auto"/>
            <w:vAlign w:val="center"/>
          </w:tcPr>
          <w:p>
            <w:pPr>
              <w:widowControl/>
              <w:spacing w:line="240" w:lineRule="exact"/>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1个</w:t>
            </w:r>
          </w:p>
        </w:tc>
        <w:tc>
          <w:tcPr>
            <w:tcW w:w="1275" w:type="dxa"/>
            <w:shd w:val="clear" w:color="auto" w:fill="auto"/>
            <w:vAlign w:val="center"/>
          </w:tcPr>
          <w:p>
            <w:pPr>
              <w:widowControl/>
              <w:spacing w:line="240" w:lineRule="exact"/>
              <w:jc w:val="center"/>
              <w:rPr>
                <w:rFonts w:ascii="宋体" w:hAnsi="宋体" w:eastAsia="宋体" w:cs="宋体"/>
                <w:color w:val="000000"/>
                <w:kern w:val="0"/>
                <w:szCs w:val="21"/>
              </w:rPr>
            </w:pPr>
          </w:p>
        </w:tc>
      </w:tr>
    </w:tbl>
    <w:p>
      <w:pPr>
        <w:widowControl/>
        <w:spacing w:line="300" w:lineRule="atLeast"/>
        <w:jc w:val="left"/>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三、采购项目商务要求</w:t>
      </w:r>
    </w:p>
    <w:p>
      <w:pPr>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1、交货期限：合同签订起30个日历日内完成交货。</w:t>
      </w:r>
    </w:p>
    <w:p>
      <w:pPr>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2、货物属全新未经使用，质量符合中华人民共和国相关技术标准的要求；如因成交供应商货物质量原因，导致采购人损失的，成交供应商应退回已收合同款项，并予以采购人合同总额百分之五的赔偿。</w:t>
      </w:r>
    </w:p>
    <w:p>
      <w:pPr>
        <w:ind w:firstLine="420" w:firstLineChars="150"/>
        <w:rPr>
          <w:rFonts w:ascii="宋体" w:hAnsi="宋体" w:eastAsia="宋体" w:cs="宋体"/>
          <w:color w:val="000000"/>
          <w:kern w:val="0"/>
          <w:sz w:val="28"/>
          <w:szCs w:val="28"/>
        </w:rPr>
      </w:pPr>
      <w:r>
        <w:rPr>
          <w:rFonts w:hint="eastAsia" w:ascii="宋体" w:hAnsi="宋体" w:eastAsia="宋体" w:cs="宋体"/>
          <w:color w:val="000000"/>
          <w:kern w:val="0"/>
          <w:sz w:val="28"/>
          <w:szCs w:val="28"/>
        </w:rPr>
        <w:t>3、成交供应商负责免费培训采购人有关技术人员，直至掌握操作技术为止。</w:t>
      </w:r>
    </w:p>
    <w:p>
      <w:pPr>
        <w:ind w:firstLine="420" w:firstLineChars="150"/>
        <w:rPr>
          <w:rFonts w:ascii="宋体" w:hAnsi="宋体" w:eastAsia="宋体" w:cs="宋体"/>
          <w:color w:val="000000"/>
          <w:kern w:val="0"/>
          <w:sz w:val="28"/>
          <w:szCs w:val="28"/>
        </w:rPr>
      </w:pPr>
      <w:r>
        <w:rPr>
          <w:rFonts w:hint="eastAsia" w:ascii="宋体" w:hAnsi="宋体" w:eastAsia="宋体" w:cs="宋体"/>
          <w:color w:val="000000"/>
          <w:kern w:val="0"/>
          <w:sz w:val="28"/>
          <w:szCs w:val="28"/>
        </w:rPr>
        <w:t>4、成交供应商须负责不少于一年的免费保修，</w:t>
      </w:r>
      <w:r>
        <w:rPr>
          <w:rFonts w:ascii="宋体" w:hAnsi="宋体" w:eastAsia="宋体" w:cs="宋体"/>
          <w:color w:val="000000"/>
          <w:kern w:val="0"/>
          <w:sz w:val="28"/>
          <w:szCs w:val="28"/>
        </w:rPr>
        <w:t>设备质量保证期从被验收合格之日起连续正常使用计</w:t>
      </w:r>
      <w:r>
        <w:rPr>
          <w:rFonts w:hint="eastAsia" w:ascii="宋体" w:hAnsi="宋体" w:eastAsia="宋体" w:cs="宋体"/>
          <w:color w:val="000000"/>
          <w:kern w:val="0"/>
          <w:sz w:val="28"/>
          <w:szCs w:val="28"/>
        </w:rPr>
        <w:t>，终身提供技术咨询及配件维护。</w:t>
      </w:r>
    </w:p>
    <w:p>
      <w:pPr>
        <w:ind w:firstLine="420" w:firstLineChars="150"/>
        <w:rPr>
          <w:rFonts w:ascii="宋体" w:hAnsi="宋体" w:eastAsia="宋体" w:cs="宋体"/>
          <w:color w:val="000000"/>
          <w:kern w:val="0"/>
          <w:sz w:val="28"/>
          <w:szCs w:val="28"/>
        </w:rPr>
      </w:pPr>
      <w:r>
        <w:rPr>
          <w:rFonts w:hint="eastAsia" w:ascii="宋体" w:hAnsi="宋体" w:eastAsia="宋体" w:cs="宋体"/>
          <w:color w:val="000000"/>
          <w:kern w:val="0"/>
          <w:sz w:val="28"/>
          <w:szCs w:val="28"/>
        </w:rPr>
        <w:t>5、交货方式：成交供应商负责将货物送至江门市新会区环境监测站（江门市新会区会城东门路11号五楼），产生的货物物流运输费用与涉及货物上楼费用由成交供应商负责承担。</w:t>
      </w:r>
    </w:p>
    <w:p>
      <w:pPr>
        <w:widowControl/>
        <w:spacing w:line="300" w:lineRule="atLeast"/>
        <w:jc w:val="left"/>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四、采购项目验收</w:t>
      </w:r>
    </w:p>
    <w:p>
      <w:pPr>
        <w:ind w:firstLine="420" w:firstLineChars="150"/>
        <w:rPr>
          <w:rFonts w:ascii="宋体" w:hAnsi="宋体" w:eastAsia="宋体" w:cs="宋体"/>
          <w:color w:val="000000"/>
          <w:kern w:val="0"/>
          <w:sz w:val="28"/>
          <w:szCs w:val="28"/>
        </w:rPr>
      </w:pPr>
      <w:r>
        <w:rPr>
          <w:rFonts w:hint="eastAsia" w:ascii="宋体" w:hAnsi="宋体" w:eastAsia="宋体" w:cs="宋体"/>
          <w:color w:val="000000"/>
          <w:kern w:val="0"/>
          <w:sz w:val="28"/>
          <w:szCs w:val="28"/>
        </w:rPr>
        <w:t>1、验收标准</w:t>
      </w:r>
    </w:p>
    <w:p>
      <w:pPr>
        <w:ind w:firstLine="420" w:firstLineChars="150"/>
        <w:rPr>
          <w:rFonts w:ascii="宋体" w:hAnsi="宋体" w:eastAsia="宋体" w:cs="宋体"/>
          <w:color w:val="000000"/>
          <w:kern w:val="0"/>
          <w:sz w:val="28"/>
          <w:szCs w:val="28"/>
        </w:rPr>
      </w:pPr>
      <w:r>
        <w:rPr>
          <w:rFonts w:hint="eastAsia" w:ascii="宋体" w:hAnsi="宋体" w:eastAsia="宋体" w:cs="宋体"/>
          <w:color w:val="000000"/>
          <w:kern w:val="0"/>
          <w:sz w:val="28"/>
          <w:szCs w:val="28"/>
        </w:rPr>
        <w:t>符合采购技术要求及合同规定；产品合格证、发票和其它应当具有单证文件齐全。</w:t>
      </w:r>
    </w:p>
    <w:p>
      <w:pPr>
        <w:ind w:firstLine="420" w:firstLineChars="150"/>
        <w:rPr>
          <w:rFonts w:ascii="宋体" w:hAnsi="宋体" w:eastAsia="宋体" w:cs="宋体"/>
          <w:color w:val="000000"/>
          <w:kern w:val="0"/>
          <w:sz w:val="28"/>
          <w:szCs w:val="28"/>
        </w:rPr>
      </w:pPr>
      <w:r>
        <w:rPr>
          <w:rFonts w:hint="eastAsia" w:ascii="宋体" w:hAnsi="宋体" w:eastAsia="宋体" w:cs="宋体"/>
          <w:color w:val="000000"/>
          <w:kern w:val="0"/>
          <w:sz w:val="28"/>
          <w:szCs w:val="28"/>
        </w:rPr>
        <w:t>2、验收方法</w:t>
      </w:r>
    </w:p>
    <w:p>
      <w:pPr>
        <w:ind w:firstLine="420" w:firstLineChars="150"/>
        <w:rPr>
          <w:rFonts w:ascii="宋体" w:hAnsi="宋体" w:eastAsia="宋体" w:cs="宋体"/>
          <w:color w:val="000000"/>
          <w:kern w:val="0"/>
          <w:sz w:val="28"/>
          <w:szCs w:val="28"/>
        </w:rPr>
      </w:pPr>
      <w:r>
        <w:rPr>
          <w:rFonts w:hint="eastAsia" w:ascii="宋体" w:hAnsi="宋体" w:eastAsia="宋体" w:cs="宋体"/>
          <w:color w:val="000000"/>
          <w:kern w:val="0"/>
          <w:sz w:val="28"/>
          <w:szCs w:val="28"/>
        </w:rPr>
        <w:t>由采购单位组织相关技术人员组成3人（或以上单数）专家小组，按照验收标准对货物及服务的质量和数量等进行查验。供应商配合做好验收工作。</w:t>
      </w:r>
    </w:p>
    <w:p>
      <w:pPr>
        <w:widowControl/>
        <w:spacing w:line="300" w:lineRule="atLeast"/>
        <w:jc w:val="left"/>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五、采购项目合同款项结算及其他要求</w:t>
      </w:r>
    </w:p>
    <w:p>
      <w:pPr>
        <w:ind w:firstLine="420" w:firstLineChars="150"/>
        <w:rPr>
          <w:rFonts w:ascii="宋体" w:hAnsi="宋体" w:eastAsia="宋体" w:cs="宋体"/>
          <w:color w:val="000000"/>
          <w:kern w:val="0"/>
          <w:sz w:val="28"/>
          <w:szCs w:val="28"/>
        </w:rPr>
      </w:pPr>
      <w:r>
        <w:rPr>
          <w:rFonts w:hint="eastAsia" w:ascii="宋体" w:hAnsi="宋体" w:eastAsia="宋体" w:cs="宋体"/>
          <w:color w:val="000000"/>
          <w:kern w:val="0"/>
          <w:sz w:val="28"/>
          <w:szCs w:val="28"/>
        </w:rPr>
        <w:t>1、合同款项结算：合同签订生效之日起，成交供应商向采购人提供发票等办理支付所需资料后10个工作日内，采购人将合同总金额的50%支付给成交供应商。全部采购货物到货验收、安装调试完毕后，成交供应商向采购人提供发票等办理支付所需资料后约10个工作日内，采购人将合同余款支付给成交供应商。（注:上述支付时间为采购人向政府财政支付部门提出支付申请的时间，不含政府财政支付部门审查的时间。）</w:t>
      </w:r>
    </w:p>
    <w:p>
      <w:pPr>
        <w:ind w:firstLine="420" w:firstLineChars="150"/>
        <w:rPr>
          <w:rFonts w:ascii="宋体" w:hAnsi="宋体" w:eastAsia="宋体" w:cs="宋体"/>
          <w:color w:val="000000"/>
          <w:kern w:val="0"/>
          <w:sz w:val="28"/>
          <w:szCs w:val="28"/>
        </w:rPr>
      </w:pPr>
      <w:r>
        <w:rPr>
          <w:rFonts w:ascii="宋体" w:hAnsi="宋体" w:eastAsia="宋体" w:cs="宋体"/>
          <w:color w:val="000000"/>
          <w:kern w:val="0"/>
          <w:sz w:val="28"/>
          <w:szCs w:val="28"/>
        </w:rPr>
        <w:t>2</w:t>
      </w:r>
      <w:r>
        <w:rPr>
          <w:rFonts w:hint="eastAsia" w:ascii="宋体" w:hAnsi="宋体" w:eastAsia="宋体" w:cs="宋体"/>
          <w:color w:val="000000"/>
          <w:kern w:val="0"/>
          <w:sz w:val="28"/>
          <w:szCs w:val="28"/>
        </w:rPr>
        <w:t>、成交供应商不能按照合同规定期限完成全部项目交付的，成交供应商应向采购人偿付合同总价的百分之五作为违约金；成交供应商逾期完成全部货物采购交付的，每日应向采购人偿付合同总额千分之一作为违约金。采购人按照《中华人民共和国民法典》和《中华人民共和国政府采购法》等有关法律法规的规定处理相关事宜。</w:t>
      </w:r>
    </w:p>
    <w:p>
      <w:pPr>
        <w:ind w:firstLine="560" w:firstLineChars="200"/>
        <w:rPr>
          <w:rFonts w:ascii="宋体" w:hAnsi="宋体" w:eastAsia="宋体" w:cs="宋体"/>
          <w:color w:val="000000"/>
          <w:kern w:val="0"/>
          <w:sz w:val="28"/>
          <w:szCs w:val="28"/>
        </w:rPr>
      </w:pPr>
      <w:r>
        <w:rPr>
          <w:rFonts w:ascii="宋体" w:hAnsi="宋体" w:eastAsia="宋体" w:cs="宋体"/>
          <w:color w:val="000000"/>
          <w:kern w:val="0"/>
          <w:sz w:val="28"/>
          <w:szCs w:val="28"/>
        </w:rPr>
        <w:t>3</w:t>
      </w:r>
      <w:r>
        <w:rPr>
          <w:rFonts w:hint="eastAsia" w:ascii="宋体" w:hAnsi="宋体" w:eastAsia="宋体" w:cs="宋体"/>
          <w:color w:val="000000"/>
          <w:kern w:val="0"/>
          <w:sz w:val="28"/>
          <w:szCs w:val="28"/>
        </w:rPr>
        <w:t>、成交供应商所交付的货物</w:t>
      </w:r>
      <w:r>
        <w:rPr>
          <w:rFonts w:ascii="宋体" w:hAnsi="宋体" w:eastAsia="宋体" w:cs="宋体"/>
          <w:color w:val="000000"/>
          <w:kern w:val="0"/>
          <w:sz w:val="28"/>
          <w:szCs w:val="28"/>
        </w:rPr>
        <w:t>/</w:t>
      </w:r>
      <w:r>
        <w:rPr>
          <w:rFonts w:hint="eastAsia" w:ascii="宋体" w:hAnsi="宋体" w:eastAsia="宋体" w:cs="宋体"/>
          <w:color w:val="000000"/>
          <w:kern w:val="0"/>
          <w:sz w:val="28"/>
          <w:szCs w:val="28"/>
        </w:rPr>
        <w:t>服务种类、数量、规格、质量和技术性能等不符合采购合同规定的，采购人按照《中华人民共和国民法典》等有关法律法规的规定处理相关事宜。</w:t>
      </w:r>
    </w:p>
    <w:p>
      <w:pPr>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4、成交供应商涉嫌提供虚假材料谋取成交的，采购人按照《中华人民共和国政府采购法》和《中华人民共和国民法典》的规定处理相关事宜。</w:t>
      </w:r>
    </w:p>
    <w:p>
      <w:pPr>
        <w:widowControl/>
        <w:spacing w:line="300" w:lineRule="atLeast"/>
        <w:jc w:val="left"/>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六、争议的解决</w:t>
      </w:r>
    </w:p>
    <w:p>
      <w:pPr>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1、如因服务的质量问题发生争议，由法定的质量技术鉴定机构进行质量鉴定，双方应当服从该鉴定的结论。</w:t>
      </w:r>
    </w:p>
    <w:p>
      <w:pPr>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若执行采购合同的过程中发生纠纷，双方当事人应当及时协商解决，视情况可向江门市仲裁机构提出仲裁(由成交供应商负责支付仲裁相关费用)，根据仲裁结果订立补充合同；亦可向江门市辖区内的人民法院提起诉讼。</w:t>
      </w:r>
    </w:p>
    <w:p>
      <w:pPr>
        <w:widowControl/>
        <w:spacing w:line="300" w:lineRule="atLeast"/>
        <w:jc w:val="left"/>
        <w:rPr>
          <w:rFonts w:ascii="微软雅黑" w:hAnsi="微软雅黑" w:eastAsia="微软雅黑" w:cs="宋体"/>
          <w:color w:val="666666"/>
          <w:kern w:val="0"/>
          <w:sz w:val="23"/>
          <w:szCs w:val="23"/>
        </w:rPr>
      </w:pPr>
      <w:r>
        <w:rPr>
          <w:rFonts w:hint="eastAsia" w:ascii="宋体" w:hAnsi="宋体" w:eastAsia="宋体" w:cs="宋体"/>
          <w:b/>
          <w:bCs/>
          <w:color w:val="000000"/>
          <w:kern w:val="0"/>
          <w:sz w:val="29"/>
          <w:szCs w:val="29"/>
        </w:rPr>
        <w:t>七、供应商资质要求：</w:t>
      </w:r>
    </w:p>
    <w:p>
      <w:pPr>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1、符合《中华人民共和国政府采购法》第二十二条和《中华人民共和国政府采购法实施条例》第十七条的规定；</w:t>
      </w:r>
    </w:p>
    <w:p>
      <w:pPr>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2、在中华人民共和国境内注册并取得《营业执照》的独立法人，且《营业执照》经营范围包括本次采购的具体内容；</w:t>
      </w:r>
    </w:p>
    <w:p>
      <w:pPr>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3、具有履行合同所必须的设备配件和专业技术能力；</w:t>
      </w:r>
    </w:p>
    <w:p>
      <w:pPr>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4、三年内，在经营活动中没有重大违法记录（报价供应商提供加盖公司印章的声明函）；</w:t>
      </w:r>
    </w:p>
    <w:p>
      <w:pPr>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报价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报价供应商须于上述网站进行查询，在线打印信用</w:t>
      </w:r>
      <w:bookmarkStart w:id="0" w:name="_GoBack"/>
      <w:bookmarkEnd w:id="0"/>
      <w:r>
        <w:rPr>
          <w:rFonts w:hint="eastAsia" w:ascii="宋体" w:hAnsi="宋体" w:eastAsia="宋体" w:cs="宋体"/>
          <w:color w:val="000000"/>
          <w:kern w:val="0"/>
          <w:sz w:val="28"/>
          <w:szCs w:val="28"/>
        </w:rPr>
        <w:t>查询记录（打印件显示须自动显示查询网站网址）并加盖公司印章]；</w:t>
      </w:r>
    </w:p>
    <w:p>
      <w:pPr>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6、本项目不接受联合体投标；不允许转包、分包。</w:t>
      </w:r>
    </w:p>
    <w:p>
      <w:pPr>
        <w:widowControl/>
        <w:spacing w:line="300" w:lineRule="atLeast"/>
        <w:jc w:val="left"/>
        <w:rPr>
          <w:rFonts w:hint="eastAsia" w:ascii="宋体" w:hAnsi="宋体" w:eastAsia="宋体" w:cs="宋体"/>
          <w:b/>
          <w:bCs/>
          <w:color w:val="000000"/>
          <w:kern w:val="0"/>
          <w:sz w:val="29"/>
          <w:szCs w:val="29"/>
        </w:rPr>
      </w:pPr>
      <w:r>
        <w:rPr>
          <w:rFonts w:hint="eastAsia" w:ascii="宋体" w:hAnsi="宋体" w:eastAsia="宋体" w:cs="宋体"/>
          <w:b/>
          <w:bCs/>
          <w:color w:val="000000"/>
          <w:kern w:val="0"/>
          <w:sz w:val="29"/>
          <w:szCs w:val="29"/>
        </w:rPr>
        <w:t>八、采购项目评审方法：</w:t>
      </w:r>
    </w:p>
    <w:p>
      <w:pPr>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综合评标法（推荐一名成交供应商），详见表8-1。</w:t>
      </w:r>
    </w:p>
    <w:p>
      <w:pPr>
        <w:widowControl/>
        <w:ind w:firstLine="482"/>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表8-1 评分细则</w:t>
      </w:r>
    </w:p>
    <w:tbl>
      <w:tblPr>
        <w:tblStyle w:val="9"/>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693"/>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668" w:type="dxa"/>
            <w:vAlign w:val="center"/>
          </w:tcPr>
          <w:p>
            <w:pPr>
              <w:spacing w:line="240" w:lineRule="exact"/>
              <w:jc w:val="center"/>
              <w:rPr>
                <w:rFonts w:asciiTheme="minorEastAsia" w:hAnsiTheme="minorEastAsia"/>
                <w:kern w:val="0"/>
                <w:sz w:val="16"/>
                <w:szCs w:val="16"/>
              </w:rPr>
            </w:pPr>
            <w:r>
              <w:rPr>
                <w:rFonts w:hint="eastAsia" w:asciiTheme="minorEastAsia" w:hAnsiTheme="minorEastAsia"/>
                <w:kern w:val="0"/>
                <w:sz w:val="16"/>
                <w:szCs w:val="16"/>
              </w:rPr>
              <w:t>评分项目/权重</w:t>
            </w:r>
          </w:p>
        </w:tc>
        <w:tc>
          <w:tcPr>
            <w:tcW w:w="2693" w:type="dxa"/>
            <w:vAlign w:val="center"/>
          </w:tcPr>
          <w:p>
            <w:pPr>
              <w:spacing w:line="240" w:lineRule="exact"/>
              <w:jc w:val="center"/>
              <w:rPr>
                <w:rFonts w:asciiTheme="minorEastAsia" w:hAnsiTheme="minorEastAsia"/>
                <w:kern w:val="0"/>
                <w:sz w:val="16"/>
                <w:szCs w:val="16"/>
              </w:rPr>
            </w:pPr>
            <w:r>
              <w:rPr>
                <w:rFonts w:hint="eastAsia" w:asciiTheme="minorEastAsia" w:hAnsiTheme="minorEastAsia"/>
                <w:kern w:val="0"/>
                <w:sz w:val="16"/>
                <w:szCs w:val="16"/>
              </w:rPr>
              <w:t>评标因素</w:t>
            </w:r>
          </w:p>
        </w:tc>
        <w:tc>
          <w:tcPr>
            <w:tcW w:w="5245" w:type="dxa"/>
            <w:vAlign w:val="center"/>
          </w:tcPr>
          <w:p>
            <w:pPr>
              <w:spacing w:line="240" w:lineRule="exact"/>
              <w:jc w:val="center"/>
              <w:rPr>
                <w:rFonts w:asciiTheme="minorEastAsia" w:hAnsiTheme="minorEastAsia"/>
                <w:kern w:val="0"/>
                <w:sz w:val="16"/>
                <w:szCs w:val="16"/>
              </w:rPr>
            </w:pPr>
            <w:r>
              <w:rPr>
                <w:rFonts w:hint="eastAsia" w:asciiTheme="minorEastAsia" w:hAnsiTheme="minorEastAsia"/>
                <w:kern w:val="0"/>
                <w:sz w:val="16"/>
                <w:szCs w:val="16"/>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restart"/>
            <w:vAlign w:val="center"/>
          </w:tcPr>
          <w:p>
            <w:pPr>
              <w:spacing w:line="240" w:lineRule="exact"/>
              <w:jc w:val="center"/>
              <w:rPr>
                <w:rFonts w:asciiTheme="minorEastAsia" w:hAnsiTheme="minorEastAsia"/>
                <w:kern w:val="0"/>
                <w:sz w:val="16"/>
                <w:szCs w:val="16"/>
              </w:rPr>
            </w:pPr>
            <w:r>
              <w:rPr>
                <w:rFonts w:hint="eastAsia" w:asciiTheme="minorEastAsia" w:hAnsiTheme="minorEastAsia"/>
                <w:kern w:val="0"/>
                <w:sz w:val="16"/>
                <w:szCs w:val="16"/>
              </w:rPr>
              <w:t>技术评分</w:t>
            </w:r>
          </w:p>
          <w:p>
            <w:pPr>
              <w:spacing w:line="240" w:lineRule="exact"/>
              <w:jc w:val="center"/>
              <w:rPr>
                <w:rFonts w:asciiTheme="minorEastAsia" w:hAnsiTheme="minorEastAsia"/>
                <w:kern w:val="0"/>
                <w:sz w:val="16"/>
                <w:szCs w:val="16"/>
              </w:rPr>
            </w:pPr>
            <w:r>
              <w:rPr>
                <w:rFonts w:hint="eastAsia" w:asciiTheme="minorEastAsia" w:hAnsiTheme="minorEastAsia"/>
                <w:kern w:val="0"/>
                <w:sz w:val="16"/>
                <w:szCs w:val="16"/>
              </w:rPr>
              <w:t>60%</w:t>
            </w:r>
          </w:p>
        </w:tc>
        <w:tc>
          <w:tcPr>
            <w:tcW w:w="2693" w:type="dxa"/>
            <w:vAlign w:val="center"/>
          </w:tcPr>
          <w:p>
            <w:pPr>
              <w:spacing w:line="240" w:lineRule="exact"/>
              <w:jc w:val="center"/>
              <w:rPr>
                <w:rFonts w:asciiTheme="minorEastAsia" w:hAnsiTheme="minorEastAsia"/>
                <w:kern w:val="0"/>
                <w:sz w:val="16"/>
                <w:szCs w:val="16"/>
              </w:rPr>
            </w:pPr>
            <w:r>
              <w:rPr>
                <w:rFonts w:hint="eastAsia" w:asciiTheme="minorEastAsia" w:hAnsiTheme="minorEastAsia"/>
                <w:kern w:val="0"/>
                <w:sz w:val="16"/>
                <w:szCs w:val="16"/>
              </w:rPr>
              <w:t>产品的重要技术参数情况</w:t>
            </w:r>
          </w:p>
          <w:p>
            <w:pPr>
              <w:spacing w:line="240" w:lineRule="exact"/>
              <w:jc w:val="center"/>
              <w:rPr>
                <w:rFonts w:asciiTheme="minorEastAsia" w:hAnsiTheme="minorEastAsia"/>
                <w:kern w:val="0"/>
                <w:sz w:val="16"/>
                <w:szCs w:val="16"/>
              </w:rPr>
            </w:pPr>
            <w:r>
              <w:rPr>
                <w:rFonts w:hint="eastAsia" w:asciiTheme="minorEastAsia" w:hAnsiTheme="minorEastAsia"/>
                <w:kern w:val="0"/>
                <w:sz w:val="16"/>
                <w:szCs w:val="16"/>
              </w:rPr>
              <w:t>（40分）</w:t>
            </w:r>
          </w:p>
        </w:tc>
        <w:tc>
          <w:tcPr>
            <w:tcW w:w="5245" w:type="dxa"/>
            <w:vAlign w:val="center"/>
          </w:tcPr>
          <w:p>
            <w:pPr>
              <w:spacing w:line="240" w:lineRule="exact"/>
              <w:jc w:val="left"/>
              <w:rPr>
                <w:rFonts w:asciiTheme="minorEastAsia" w:hAnsiTheme="minorEastAsia"/>
                <w:kern w:val="0"/>
                <w:sz w:val="16"/>
                <w:szCs w:val="16"/>
              </w:rPr>
            </w:pPr>
            <w:r>
              <w:rPr>
                <w:rFonts w:hint="eastAsia" w:asciiTheme="minorEastAsia" w:hAnsiTheme="minorEastAsia"/>
                <w:kern w:val="0"/>
                <w:sz w:val="16"/>
                <w:szCs w:val="16"/>
              </w:rPr>
              <w:t>横向对比各报价供应商所投报产品的技术参数/规格，对技术要求的响应情况。技术参数要求不满足的，每一项扣5分；扣完为止。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vAlign w:val="center"/>
          </w:tcPr>
          <w:p>
            <w:pPr>
              <w:spacing w:line="240" w:lineRule="exact"/>
              <w:jc w:val="center"/>
              <w:rPr>
                <w:rFonts w:asciiTheme="minorEastAsia" w:hAnsiTheme="minorEastAsia"/>
                <w:kern w:val="0"/>
                <w:sz w:val="16"/>
                <w:szCs w:val="16"/>
              </w:rPr>
            </w:pPr>
          </w:p>
        </w:tc>
        <w:tc>
          <w:tcPr>
            <w:tcW w:w="2693" w:type="dxa"/>
            <w:vAlign w:val="center"/>
          </w:tcPr>
          <w:p>
            <w:pPr>
              <w:spacing w:line="240" w:lineRule="exact"/>
              <w:jc w:val="center"/>
              <w:rPr>
                <w:rFonts w:ascii="宋体" w:hAnsi="宋体"/>
                <w:sz w:val="16"/>
                <w:szCs w:val="16"/>
              </w:rPr>
            </w:pPr>
            <w:r>
              <w:rPr>
                <w:rFonts w:hint="eastAsia" w:ascii="宋体" w:hAnsi="宋体"/>
                <w:sz w:val="16"/>
                <w:szCs w:val="16"/>
              </w:rPr>
              <w:t>技术先进性</w:t>
            </w:r>
          </w:p>
          <w:p>
            <w:pPr>
              <w:spacing w:line="240" w:lineRule="exact"/>
              <w:jc w:val="center"/>
              <w:rPr>
                <w:rFonts w:asciiTheme="minorEastAsia" w:hAnsiTheme="minorEastAsia"/>
                <w:kern w:val="0"/>
                <w:sz w:val="16"/>
                <w:szCs w:val="16"/>
              </w:rPr>
            </w:pPr>
            <w:r>
              <w:rPr>
                <w:rFonts w:hint="eastAsia" w:ascii="宋体" w:hAnsi="宋体"/>
                <w:sz w:val="16"/>
                <w:szCs w:val="16"/>
              </w:rPr>
              <w:t>（10分）</w:t>
            </w:r>
          </w:p>
        </w:tc>
        <w:tc>
          <w:tcPr>
            <w:tcW w:w="5245" w:type="dxa"/>
            <w:vAlign w:val="center"/>
          </w:tcPr>
          <w:p>
            <w:pPr>
              <w:spacing w:line="240" w:lineRule="exact"/>
              <w:jc w:val="left"/>
              <w:rPr>
                <w:rFonts w:asciiTheme="minorEastAsia" w:hAnsiTheme="minorEastAsia"/>
                <w:kern w:val="0"/>
                <w:sz w:val="16"/>
                <w:szCs w:val="16"/>
              </w:rPr>
            </w:pPr>
            <w:r>
              <w:rPr>
                <w:rFonts w:hint="eastAsia" w:asciiTheme="minorEastAsia" w:hAnsiTheme="minorEastAsia"/>
                <w:kern w:val="0"/>
                <w:sz w:val="16"/>
                <w:szCs w:val="16"/>
              </w:rPr>
              <w:t>对报价供应商所投报产品的技术水平、技术性能、配置先进性、稳定性、可维护性等进行综合评审：</w:t>
            </w:r>
          </w:p>
          <w:p>
            <w:pPr>
              <w:spacing w:line="240" w:lineRule="exact"/>
              <w:jc w:val="left"/>
              <w:rPr>
                <w:rFonts w:asciiTheme="minorEastAsia" w:hAnsiTheme="minorEastAsia"/>
                <w:kern w:val="0"/>
                <w:sz w:val="16"/>
                <w:szCs w:val="16"/>
              </w:rPr>
            </w:pPr>
            <w:r>
              <w:rPr>
                <w:rFonts w:hint="eastAsia" w:asciiTheme="minorEastAsia" w:hAnsiTheme="minorEastAsia"/>
                <w:kern w:val="0"/>
                <w:sz w:val="16"/>
                <w:szCs w:val="16"/>
              </w:rPr>
              <w:t>1、品牌知名度高，品牌产品在相同行业中具有领先地位，技术先进，有自身特色，关键部件匹配性高，得10分；</w:t>
            </w:r>
          </w:p>
          <w:p>
            <w:pPr>
              <w:spacing w:line="240" w:lineRule="exact"/>
              <w:jc w:val="left"/>
              <w:rPr>
                <w:rFonts w:asciiTheme="minorEastAsia" w:hAnsiTheme="minorEastAsia"/>
                <w:kern w:val="0"/>
                <w:sz w:val="16"/>
                <w:szCs w:val="16"/>
              </w:rPr>
            </w:pPr>
            <w:r>
              <w:rPr>
                <w:rFonts w:hint="eastAsia" w:asciiTheme="minorEastAsia" w:hAnsiTheme="minorEastAsia"/>
                <w:kern w:val="0"/>
                <w:sz w:val="16"/>
                <w:szCs w:val="16"/>
              </w:rPr>
              <w:t>2、品牌知名度较高，品牌产品在相同行业中有较好的领先地位，技术较先进，关键部件匹配性良好，得6分；</w:t>
            </w:r>
          </w:p>
          <w:p>
            <w:pPr>
              <w:spacing w:line="240" w:lineRule="exact"/>
              <w:jc w:val="left"/>
              <w:rPr>
                <w:rFonts w:asciiTheme="minorEastAsia" w:hAnsiTheme="minorEastAsia"/>
                <w:kern w:val="0"/>
                <w:sz w:val="16"/>
                <w:szCs w:val="16"/>
              </w:rPr>
            </w:pPr>
            <w:r>
              <w:rPr>
                <w:rFonts w:hint="eastAsia" w:asciiTheme="minorEastAsia" w:hAnsiTheme="minorEastAsia"/>
                <w:kern w:val="0"/>
                <w:sz w:val="16"/>
                <w:szCs w:val="16"/>
              </w:rPr>
              <w:t>3、品牌知名度一般，品牌产品在相同行业中没有领先地位，技术一般，关键部件匹配性一般，得2分；</w:t>
            </w:r>
          </w:p>
          <w:p>
            <w:pPr>
              <w:spacing w:line="240" w:lineRule="exact"/>
              <w:jc w:val="left"/>
              <w:rPr>
                <w:rFonts w:asciiTheme="minorEastAsia" w:hAnsiTheme="minorEastAsia"/>
                <w:kern w:val="0"/>
                <w:sz w:val="16"/>
                <w:szCs w:val="16"/>
              </w:rPr>
            </w:pPr>
            <w:r>
              <w:rPr>
                <w:rFonts w:hint="eastAsia" w:asciiTheme="minorEastAsia" w:hAnsiTheme="minorEastAsia"/>
                <w:kern w:val="0"/>
                <w:sz w:val="16"/>
                <w:szCs w:val="16"/>
              </w:rPr>
              <w:t>4、品牌知名度低，技术性能较差，关键部件基本不匹配，得0分。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vAlign w:val="center"/>
          </w:tcPr>
          <w:p>
            <w:pPr>
              <w:spacing w:line="240" w:lineRule="exact"/>
              <w:jc w:val="center"/>
              <w:rPr>
                <w:rFonts w:asciiTheme="minorEastAsia" w:hAnsiTheme="minorEastAsia"/>
                <w:kern w:val="0"/>
                <w:sz w:val="16"/>
                <w:szCs w:val="16"/>
              </w:rPr>
            </w:pPr>
          </w:p>
        </w:tc>
        <w:tc>
          <w:tcPr>
            <w:tcW w:w="2693" w:type="dxa"/>
            <w:vAlign w:val="center"/>
          </w:tcPr>
          <w:p>
            <w:pPr>
              <w:spacing w:line="240" w:lineRule="exact"/>
              <w:jc w:val="center"/>
              <w:rPr>
                <w:rFonts w:asciiTheme="minorEastAsia" w:hAnsiTheme="minorEastAsia"/>
                <w:kern w:val="0"/>
                <w:sz w:val="16"/>
                <w:szCs w:val="16"/>
              </w:rPr>
            </w:pPr>
            <w:r>
              <w:rPr>
                <w:rFonts w:hint="eastAsia" w:asciiTheme="minorEastAsia" w:hAnsiTheme="minorEastAsia"/>
                <w:kern w:val="0"/>
                <w:sz w:val="16"/>
                <w:szCs w:val="16"/>
              </w:rPr>
              <w:t>实施技术方案</w:t>
            </w:r>
          </w:p>
          <w:p>
            <w:pPr>
              <w:spacing w:line="240" w:lineRule="exact"/>
              <w:jc w:val="center"/>
              <w:rPr>
                <w:rFonts w:asciiTheme="minorEastAsia" w:hAnsiTheme="minorEastAsia"/>
                <w:kern w:val="0"/>
                <w:sz w:val="16"/>
                <w:szCs w:val="16"/>
              </w:rPr>
            </w:pPr>
            <w:r>
              <w:rPr>
                <w:rFonts w:hint="eastAsia" w:asciiTheme="minorEastAsia" w:hAnsiTheme="minorEastAsia"/>
                <w:kern w:val="0"/>
                <w:sz w:val="16"/>
                <w:szCs w:val="16"/>
              </w:rPr>
              <w:t>（10分）</w:t>
            </w:r>
          </w:p>
        </w:tc>
        <w:tc>
          <w:tcPr>
            <w:tcW w:w="5245" w:type="dxa"/>
            <w:vAlign w:val="center"/>
          </w:tcPr>
          <w:p>
            <w:pPr>
              <w:spacing w:line="240" w:lineRule="exact"/>
              <w:jc w:val="left"/>
              <w:rPr>
                <w:rFonts w:asciiTheme="minorEastAsia" w:hAnsiTheme="minorEastAsia"/>
                <w:kern w:val="0"/>
                <w:sz w:val="16"/>
                <w:szCs w:val="16"/>
              </w:rPr>
            </w:pPr>
            <w:r>
              <w:rPr>
                <w:rFonts w:hint="eastAsia" w:asciiTheme="minorEastAsia" w:hAnsiTheme="minorEastAsia"/>
                <w:kern w:val="0"/>
                <w:sz w:val="16"/>
                <w:szCs w:val="16"/>
              </w:rPr>
              <w:t>根据报价供应商制定的方案组织计划、时间进度、质量保障、验收方案等进行综合评审：</w:t>
            </w:r>
          </w:p>
          <w:p>
            <w:pPr>
              <w:spacing w:line="240" w:lineRule="exact"/>
              <w:jc w:val="left"/>
              <w:rPr>
                <w:rFonts w:asciiTheme="minorEastAsia" w:hAnsiTheme="minorEastAsia"/>
                <w:kern w:val="0"/>
                <w:sz w:val="16"/>
                <w:szCs w:val="16"/>
              </w:rPr>
            </w:pPr>
            <w:r>
              <w:rPr>
                <w:rFonts w:hint="eastAsia" w:asciiTheme="minorEastAsia" w:hAnsiTheme="minorEastAsia"/>
                <w:kern w:val="0"/>
                <w:sz w:val="16"/>
                <w:szCs w:val="16"/>
              </w:rPr>
              <w:t>1.方案详细，时间进度快，可行性高，得10分；</w:t>
            </w:r>
          </w:p>
          <w:p>
            <w:pPr>
              <w:spacing w:line="240" w:lineRule="exact"/>
              <w:jc w:val="left"/>
              <w:rPr>
                <w:rFonts w:asciiTheme="minorEastAsia" w:hAnsiTheme="minorEastAsia"/>
                <w:kern w:val="0"/>
                <w:sz w:val="16"/>
                <w:szCs w:val="16"/>
              </w:rPr>
            </w:pPr>
            <w:r>
              <w:rPr>
                <w:rFonts w:hint="eastAsia" w:asciiTheme="minorEastAsia" w:hAnsiTheme="minorEastAsia"/>
                <w:kern w:val="0"/>
                <w:sz w:val="16"/>
                <w:szCs w:val="16"/>
              </w:rPr>
              <w:t>2.方案详细，相对完善，基本可行，得6分；</w:t>
            </w:r>
          </w:p>
          <w:p>
            <w:pPr>
              <w:spacing w:line="240" w:lineRule="exact"/>
              <w:jc w:val="left"/>
              <w:rPr>
                <w:rFonts w:asciiTheme="minorEastAsia" w:hAnsiTheme="minorEastAsia"/>
                <w:kern w:val="0"/>
                <w:sz w:val="16"/>
                <w:szCs w:val="16"/>
              </w:rPr>
            </w:pPr>
            <w:r>
              <w:rPr>
                <w:rFonts w:hint="eastAsia" w:asciiTheme="minorEastAsia" w:hAnsiTheme="minorEastAsia"/>
                <w:kern w:val="0"/>
                <w:sz w:val="16"/>
                <w:szCs w:val="16"/>
              </w:rPr>
              <w:t>3.方案尚可，基本可行，得2分；</w:t>
            </w:r>
          </w:p>
          <w:p>
            <w:pPr>
              <w:spacing w:line="240" w:lineRule="exact"/>
              <w:jc w:val="left"/>
              <w:rPr>
                <w:rFonts w:asciiTheme="minorEastAsia" w:hAnsiTheme="minorEastAsia"/>
                <w:kern w:val="0"/>
                <w:sz w:val="16"/>
                <w:szCs w:val="16"/>
              </w:rPr>
            </w:pPr>
            <w:r>
              <w:rPr>
                <w:rFonts w:hint="eastAsia" w:asciiTheme="minorEastAsia" w:hAnsiTheme="minorEastAsia"/>
                <w:kern w:val="0"/>
                <w:sz w:val="16"/>
                <w:szCs w:val="16"/>
              </w:rPr>
              <w:t>4.方案简单不完善，得0分。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restart"/>
            <w:vAlign w:val="center"/>
          </w:tcPr>
          <w:p>
            <w:pPr>
              <w:spacing w:line="240" w:lineRule="exact"/>
              <w:jc w:val="center"/>
              <w:rPr>
                <w:rFonts w:asciiTheme="minorEastAsia" w:hAnsiTheme="minorEastAsia"/>
                <w:kern w:val="0"/>
                <w:sz w:val="16"/>
                <w:szCs w:val="16"/>
              </w:rPr>
            </w:pPr>
            <w:r>
              <w:rPr>
                <w:rFonts w:hint="eastAsia" w:asciiTheme="minorEastAsia" w:hAnsiTheme="minorEastAsia"/>
                <w:kern w:val="0"/>
                <w:sz w:val="16"/>
                <w:szCs w:val="16"/>
              </w:rPr>
              <w:t>商务评分</w:t>
            </w:r>
          </w:p>
          <w:p>
            <w:pPr>
              <w:spacing w:line="240" w:lineRule="exact"/>
              <w:jc w:val="center"/>
              <w:rPr>
                <w:rFonts w:asciiTheme="minorEastAsia" w:hAnsiTheme="minorEastAsia"/>
                <w:kern w:val="0"/>
                <w:sz w:val="16"/>
                <w:szCs w:val="16"/>
              </w:rPr>
            </w:pPr>
            <w:r>
              <w:rPr>
                <w:rFonts w:hint="eastAsia" w:asciiTheme="minorEastAsia" w:hAnsiTheme="minorEastAsia"/>
                <w:kern w:val="0"/>
                <w:sz w:val="16"/>
                <w:szCs w:val="16"/>
              </w:rPr>
              <w:t>10%</w:t>
            </w:r>
          </w:p>
        </w:tc>
        <w:tc>
          <w:tcPr>
            <w:tcW w:w="2693" w:type="dxa"/>
            <w:vAlign w:val="center"/>
          </w:tcPr>
          <w:p>
            <w:pPr>
              <w:spacing w:line="240" w:lineRule="exact"/>
              <w:jc w:val="center"/>
              <w:rPr>
                <w:rFonts w:asciiTheme="minorEastAsia" w:hAnsiTheme="minorEastAsia"/>
                <w:kern w:val="0"/>
                <w:sz w:val="16"/>
                <w:szCs w:val="16"/>
              </w:rPr>
            </w:pPr>
            <w:r>
              <w:rPr>
                <w:rFonts w:hint="eastAsia" w:asciiTheme="minorEastAsia" w:hAnsiTheme="minorEastAsia"/>
                <w:kern w:val="0"/>
                <w:sz w:val="16"/>
                <w:szCs w:val="16"/>
              </w:rPr>
              <w:t>售后服务</w:t>
            </w:r>
          </w:p>
          <w:p>
            <w:pPr>
              <w:spacing w:line="240" w:lineRule="exact"/>
              <w:jc w:val="center"/>
              <w:rPr>
                <w:rFonts w:asciiTheme="minorEastAsia" w:hAnsiTheme="minorEastAsia"/>
                <w:kern w:val="0"/>
                <w:sz w:val="16"/>
                <w:szCs w:val="16"/>
              </w:rPr>
            </w:pPr>
            <w:r>
              <w:rPr>
                <w:rFonts w:hint="eastAsia" w:asciiTheme="minorEastAsia" w:hAnsiTheme="minorEastAsia"/>
                <w:kern w:val="0"/>
                <w:sz w:val="16"/>
                <w:szCs w:val="16"/>
              </w:rPr>
              <w:t>（5分）</w:t>
            </w:r>
          </w:p>
        </w:tc>
        <w:tc>
          <w:tcPr>
            <w:tcW w:w="5245" w:type="dxa"/>
            <w:vAlign w:val="center"/>
          </w:tcPr>
          <w:p>
            <w:pPr>
              <w:spacing w:line="240" w:lineRule="exact"/>
              <w:jc w:val="left"/>
              <w:rPr>
                <w:rFonts w:asciiTheme="minorEastAsia" w:hAnsiTheme="minorEastAsia"/>
                <w:kern w:val="0"/>
                <w:sz w:val="16"/>
                <w:szCs w:val="16"/>
              </w:rPr>
            </w:pPr>
            <w:r>
              <w:rPr>
                <w:rFonts w:hint="eastAsia" w:asciiTheme="minorEastAsia" w:hAnsiTheme="minorEastAsia"/>
                <w:kern w:val="0"/>
                <w:sz w:val="16"/>
                <w:szCs w:val="16"/>
              </w:rPr>
              <w:t>横向对比各报价供应商所投报文件中关于售后服务的情况(包括但不限于交货响应时间或距离等)：</w:t>
            </w:r>
          </w:p>
          <w:p>
            <w:pPr>
              <w:spacing w:line="240" w:lineRule="exact"/>
              <w:jc w:val="left"/>
              <w:rPr>
                <w:rFonts w:asciiTheme="minorEastAsia" w:hAnsiTheme="minorEastAsia"/>
                <w:kern w:val="0"/>
                <w:sz w:val="16"/>
                <w:szCs w:val="16"/>
              </w:rPr>
            </w:pPr>
            <w:r>
              <w:rPr>
                <w:rFonts w:hint="eastAsia" w:asciiTheme="minorEastAsia" w:hAnsiTheme="minorEastAsia"/>
                <w:kern w:val="0"/>
                <w:sz w:val="16"/>
                <w:szCs w:val="16"/>
              </w:rPr>
              <w:t>1、售后服务匹配，满足采购人要求，得5分；</w:t>
            </w:r>
          </w:p>
          <w:p>
            <w:pPr>
              <w:spacing w:line="240" w:lineRule="exact"/>
              <w:jc w:val="left"/>
              <w:rPr>
                <w:rFonts w:asciiTheme="minorEastAsia" w:hAnsiTheme="minorEastAsia"/>
                <w:kern w:val="0"/>
                <w:sz w:val="16"/>
                <w:szCs w:val="16"/>
              </w:rPr>
            </w:pPr>
            <w:r>
              <w:rPr>
                <w:rFonts w:hint="eastAsia" w:asciiTheme="minorEastAsia" w:hAnsiTheme="minorEastAsia"/>
                <w:kern w:val="0"/>
                <w:sz w:val="16"/>
                <w:szCs w:val="16"/>
              </w:rPr>
              <w:t>2、售后服务基本达到采购人要求，得3分；</w:t>
            </w:r>
          </w:p>
          <w:p>
            <w:pPr>
              <w:spacing w:line="240" w:lineRule="exact"/>
              <w:jc w:val="left"/>
              <w:rPr>
                <w:rFonts w:asciiTheme="minorEastAsia" w:hAnsiTheme="minorEastAsia"/>
                <w:kern w:val="0"/>
                <w:sz w:val="16"/>
                <w:szCs w:val="16"/>
              </w:rPr>
            </w:pPr>
            <w:r>
              <w:rPr>
                <w:rFonts w:hint="eastAsia" w:asciiTheme="minorEastAsia" w:hAnsiTheme="minorEastAsia"/>
                <w:kern w:val="0"/>
                <w:sz w:val="16"/>
                <w:szCs w:val="16"/>
              </w:rPr>
              <w:t>2、售后服务较差或不符合采购人要求，得O分。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Merge w:val="continue"/>
            <w:vAlign w:val="center"/>
          </w:tcPr>
          <w:p>
            <w:pPr>
              <w:spacing w:line="240" w:lineRule="exact"/>
              <w:jc w:val="center"/>
              <w:rPr>
                <w:rFonts w:asciiTheme="minorEastAsia" w:hAnsiTheme="minorEastAsia"/>
                <w:kern w:val="0"/>
                <w:sz w:val="16"/>
                <w:szCs w:val="16"/>
              </w:rPr>
            </w:pPr>
          </w:p>
        </w:tc>
        <w:tc>
          <w:tcPr>
            <w:tcW w:w="2693" w:type="dxa"/>
            <w:vAlign w:val="center"/>
          </w:tcPr>
          <w:p>
            <w:pPr>
              <w:spacing w:line="240" w:lineRule="exact"/>
              <w:jc w:val="center"/>
              <w:rPr>
                <w:rFonts w:asciiTheme="minorEastAsia" w:hAnsiTheme="minorEastAsia"/>
                <w:kern w:val="0"/>
                <w:sz w:val="16"/>
                <w:szCs w:val="16"/>
              </w:rPr>
            </w:pPr>
            <w:r>
              <w:rPr>
                <w:rFonts w:hint="eastAsia" w:asciiTheme="minorEastAsia" w:hAnsiTheme="minorEastAsia"/>
                <w:kern w:val="0"/>
                <w:sz w:val="16"/>
                <w:szCs w:val="16"/>
              </w:rPr>
              <w:t>投报文件质量</w:t>
            </w:r>
          </w:p>
          <w:p>
            <w:pPr>
              <w:spacing w:line="240" w:lineRule="exact"/>
              <w:jc w:val="center"/>
              <w:rPr>
                <w:rFonts w:asciiTheme="minorEastAsia" w:hAnsiTheme="minorEastAsia"/>
                <w:kern w:val="0"/>
                <w:sz w:val="16"/>
                <w:szCs w:val="16"/>
              </w:rPr>
            </w:pPr>
            <w:r>
              <w:rPr>
                <w:rFonts w:hint="eastAsia" w:asciiTheme="minorEastAsia" w:hAnsiTheme="minorEastAsia"/>
                <w:kern w:val="0"/>
                <w:sz w:val="16"/>
                <w:szCs w:val="16"/>
              </w:rPr>
              <w:t>（5分）</w:t>
            </w:r>
          </w:p>
        </w:tc>
        <w:tc>
          <w:tcPr>
            <w:tcW w:w="5245" w:type="dxa"/>
            <w:vAlign w:val="center"/>
          </w:tcPr>
          <w:p>
            <w:pPr>
              <w:spacing w:line="240" w:lineRule="exact"/>
              <w:jc w:val="left"/>
              <w:rPr>
                <w:rFonts w:asciiTheme="minorEastAsia" w:hAnsiTheme="minorEastAsia"/>
                <w:kern w:val="0"/>
                <w:sz w:val="16"/>
                <w:szCs w:val="16"/>
              </w:rPr>
            </w:pPr>
            <w:r>
              <w:rPr>
                <w:rFonts w:hint="eastAsia" w:asciiTheme="minorEastAsia" w:hAnsiTheme="minorEastAsia"/>
                <w:kern w:val="0"/>
                <w:sz w:val="16"/>
                <w:szCs w:val="16"/>
              </w:rPr>
              <w:t>1、投报文件内容详细全面，得5分；</w:t>
            </w:r>
          </w:p>
          <w:p>
            <w:pPr>
              <w:spacing w:line="240" w:lineRule="exact"/>
              <w:jc w:val="left"/>
              <w:rPr>
                <w:rFonts w:asciiTheme="minorEastAsia" w:hAnsiTheme="minorEastAsia"/>
                <w:kern w:val="0"/>
                <w:sz w:val="16"/>
                <w:szCs w:val="16"/>
              </w:rPr>
            </w:pPr>
            <w:r>
              <w:rPr>
                <w:rFonts w:hint="eastAsia" w:asciiTheme="minorEastAsia" w:hAnsiTheme="minorEastAsia"/>
                <w:kern w:val="0"/>
                <w:sz w:val="16"/>
                <w:szCs w:val="16"/>
              </w:rPr>
              <w:t>2、投报文件内容相对完整，得3分；</w:t>
            </w:r>
          </w:p>
          <w:p>
            <w:pPr>
              <w:spacing w:line="240" w:lineRule="exact"/>
              <w:jc w:val="left"/>
              <w:rPr>
                <w:rFonts w:asciiTheme="minorEastAsia" w:hAnsiTheme="minorEastAsia"/>
                <w:kern w:val="0"/>
                <w:sz w:val="16"/>
                <w:szCs w:val="16"/>
              </w:rPr>
            </w:pPr>
            <w:r>
              <w:rPr>
                <w:rFonts w:hint="eastAsia" w:asciiTheme="minorEastAsia" w:hAnsiTheme="minorEastAsia"/>
                <w:kern w:val="0"/>
                <w:sz w:val="16"/>
                <w:szCs w:val="16"/>
              </w:rPr>
              <w:t>3、投报文件不完整或相对简单，得0分。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1" w:type="dxa"/>
            <w:gridSpan w:val="2"/>
            <w:vAlign w:val="center"/>
          </w:tcPr>
          <w:p>
            <w:pPr>
              <w:spacing w:line="240" w:lineRule="exact"/>
              <w:jc w:val="center"/>
              <w:rPr>
                <w:rFonts w:asciiTheme="minorEastAsia" w:hAnsiTheme="minorEastAsia"/>
                <w:kern w:val="0"/>
                <w:sz w:val="16"/>
                <w:szCs w:val="16"/>
              </w:rPr>
            </w:pPr>
            <w:r>
              <w:rPr>
                <w:rFonts w:hint="eastAsia" w:asciiTheme="minorEastAsia" w:hAnsiTheme="minorEastAsia"/>
                <w:kern w:val="0"/>
                <w:sz w:val="16"/>
                <w:szCs w:val="16"/>
              </w:rPr>
              <w:t>价格评分</w:t>
            </w:r>
          </w:p>
          <w:p>
            <w:pPr>
              <w:spacing w:line="240" w:lineRule="exact"/>
              <w:jc w:val="center"/>
              <w:rPr>
                <w:rFonts w:asciiTheme="minorEastAsia" w:hAnsiTheme="minorEastAsia"/>
                <w:kern w:val="0"/>
                <w:sz w:val="16"/>
                <w:szCs w:val="16"/>
              </w:rPr>
            </w:pPr>
            <w:r>
              <w:rPr>
                <w:rFonts w:hint="eastAsia" w:asciiTheme="minorEastAsia" w:hAnsiTheme="minorEastAsia"/>
                <w:kern w:val="0"/>
                <w:sz w:val="16"/>
                <w:szCs w:val="16"/>
              </w:rPr>
              <w:t>30%</w:t>
            </w:r>
          </w:p>
        </w:tc>
        <w:tc>
          <w:tcPr>
            <w:tcW w:w="5245" w:type="dxa"/>
            <w:vAlign w:val="center"/>
          </w:tcPr>
          <w:p>
            <w:pPr>
              <w:widowControl/>
              <w:spacing w:line="240" w:lineRule="exact"/>
              <w:jc w:val="left"/>
              <w:rPr>
                <w:rFonts w:asciiTheme="minorEastAsia" w:hAnsiTheme="minorEastAsia"/>
                <w:kern w:val="0"/>
                <w:sz w:val="16"/>
                <w:szCs w:val="16"/>
              </w:rPr>
            </w:pPr>
            <w:r>
              <w:rPr>
                <w:rFonts w:hint="eastAsia" w:asciiTheme="minorEastAsia" w:hAnsiTheme="minorEastAsia"/>
                <w:kern w:val="0"/>
                <w:sz w:val="16"/>
                <w:szCs w:val="16"/>
              </w:rPr>
              <w:t>投报最低价者得分30分，其余投标者价格分数=(最低价/投标价格)×30。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6" w:type="dxa"/>
            <w:gridSpan w:val="3"/>
            <w:vAlign w:val="center"/>
          </w:tcPr>
          <w:p>
            <w:pPr>
              <w:spacing w:line="240" w:lineRule="exact"/>
              <w:ind w:firstLine="320" w:firstLineChars="200"/>
              <w:jc w:val="left"/>
              <w:rPr>
                <w:rFonts w:asciiTheme="minorEastAsia" w:hAnsiTheme="minorEastAsia"/>
                <w:kern w:val="0"/>
                <w:sz w:val="16"/>
                <w:szCs w:val="16"/>
              </w:rPr>
            </w:pPr>
            <w:r>
              <w:rPr>
                <w:rFonts w:hint="eastAsia" w:asciiTheme="minorEastAsia" w:hAnsiTheme="minorEastAsia"/>
                <w:kern w:val="0"/>
                <w:sz w:val="16"/>
                <w:szCs w:val="16"/>
              </w:rPr>
              <w:t>综合评分最高者原则上推荐为成交供应商，综合评分相同的以报价低者推荐为成交供应商。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606" w:type="dxa"/>
            <w:gridSpan w:val="3"/>
            <w:vAlign w:val="center"/>
          </w:tcPr>
          <w:p>
            <w:pPr>
              <w:spacing w:line="240" w:lineRule="exact"/>
              <w:jc w:val="left"/>
              <w:rPr>
                <w:rFonts w:asciiTheme="minorEastAsia" w:hAnsiTheme="minorEastAsia"/>
                <w:kern w:val="0"/>
                <w:sz w:val="16"/>
                <w:szCs w:val="16"/>
              </w:rPr>
            </w:pPr>
            <w:r>
              <w:rPr>
                <w:rFonts w:hint="eastAsia" w:asciiTheme="minorEastAsia" w:hAnsiTheme="minorEastAsia"/>
                <w:kern w:val="0"/>
                <w:sz w:val="16"/>
                <w:szCs w:val="16"/>
              </w:rPr>
              <w:t xml:space="preserve">   评标委员会认为报价供应商的报价明显低于其他通过符合性审查报价供应商的报价，有可能影响产品质量或者不能诚信履约的，应当要求供应商提供书面说明，必要时提交相证明材料；报价供应商不能证明其报价合理性的，评标委员会应当将其作为无效投标处理。</w:t>
            </w:r>
          </w:p>
        </w:tc>
      </w:tr>
    </w:tbl>
    <w:p>
      <w:pPr>
        <w:widowControl/>
        <w:spacing w:line="300" w:lineRule="atLeast"/>
        <w:jc w:val="left"/>
        <w:rPr>
          <w:rFonts w:ascii="宋体" w:hAnsi="宋体" w:eastAsia="宋体" w:cs="宋体"/>
          <w:b/>
          <w:bCs/>
          <w:color w:val="000000"/>
          <w:kern w:val="0"/>
          <w:sz w:val="29"/>
          <w:szCs w:val="29"/>
        </w:rPr>
      </w:pPr>
    </w:p>
    <w:p>
      <w:pPr>
        <w:widowControl/>
        <w:spacing w:line="300" w:lineRule="atLeast"/>
        <w:jc w:val="left"/>
        <w:rPr>
          <w:rFonts w:ascii="微软雅黑" w:hAnsi="微软雅黑" w:eastAsia="微软雅黑" w:cs="宋体"/>
          <w:color w:val="666666"/>
          <w:kern w:val="0"/>
          <w:sz w:val="23"/>
          <w:szCs w:val="23"/>
        </w:rPr>
      </w:pPr>
      <w:r>
        <w:rPr>
          <w:rFonts w:hint="eastAsia" w:ascii="宋体" w:hAnsi="宋体" w:eastAsia="宋体" w:cs="宋体"/>
          <w:b/>
          <w:bCs/>
          <w:color w:val="000000"/>
          <w:kern w:val="0"/>
          <w:sz w:val="29"/>
          <w:szCs w:val="29"/>
        </w:rPr>
        <w:t>九、采购项目报价文件要求</w:t>
      </w:r>
    </w:p>
    <w:p>
      <w:pPr>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1、《营业执照》及真实性承诺文件的彩色扫描件；属于特许经营的，还须提供特许经营许可文件的扫描件。</w:t>
      </w:r>
    </w:p>
    <w:p>
      <w:pPr>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2、采购项目报价单</w:t>
      </w:r>
    </w:p>
    <w:p>
      <w:pPr>
        <w:widowControl/>
        <w:spacing w:line="300" w:lineRule="atLeast"/>
        <w:ind w:firstLine="555"/>
        <w:jc w:val="left"/>
        <w:rPr>
          <w:rFonts w:ascii="宋体" w:hAnsi="宋体" w:eastAsia="宋体" w:cs="宋体"/>
          <w:color w:val="000000"/>
          <w:kern w:val="0"/>
          <w:sz w:val="29"/>
          <w:szCs w:val="29"/>
        </w:rPr>
      </w:pPr>
      <w:r>
        <w:rPr>
          <w:rFonts w:hint="eastAsia" w:ascii="宋体" w:hAnsi="宋体" w:eastAsia="宋体" w:cs="宋体"/>
          <w:color w:val="000000"/>
          <w:kern w:val="0"/>
          <w:sz w:val="29"/>
          <w:szCs w:val="29"/>
        </w:rPr>
        <w:t>供应商按照表</w:t>
      </w:r>
      <w:r>
        <w:rPr>
          <w:rFonts w:ascii="Times New Roman" w:hAnsi="Times New Roman" w:eastAsia="微软雅黑" w:cs="Times New Roman"/>
          <w:color w:val="000000"/>
          <w:kern w:val="0"/>
          <w:sz w:val="29"/>
          <w:szCs w:val="29"/>
        </w:rPr>
        <w:t>9</w:t>
      </w:r>
      <w:r>
        <w:rPr>
          <w:rFonts w:hint="eastAsia" w:ascii="Times New Roman" w:hAnsi="Times New Roman" w:eastAsia="微软雅黑" w:cs="Times New Roman"/>
          <w:color w:val="000000"/>
          <w:kern w:val="0"/>
          <w:sz w:val="29"/>
          <w:szCs w:val="29"/>
        </w:rPr>
        <w:t>-</w:t>
      </w:r>
      <w:r>
        <w:rPr>
          <w:rFonts w:ascii="Times New Roman" w:hAnsi="Times New Roman" w:eastAsia="微软雅黑" w:cs="Times New Roman"/>
          <w:color w:val="000000"/>
          <w:kern w:val="0"/>
          <w:sz w:val="29"/>
          <w:szCs w:val="29"/>
        </w:rPr>
        <w:t>1</w:t>
      </w:r>
      <w:r>
        <w:rPr>
          <w:rFonts w:hint="eastAsia" w:ascii="宋体" w:hAnsi="宋体" w:eastAsia="宋体" w:cs="宋体"/>
          <w:color w:val="000000"/>
          <w:kern w:val="0"/>
          <w:sz w:val="29"/>
          <w:szCs w:val="29"/>
        </w:rPr>
        <w:t>的格式进行报价，否则作为无效报价处理。</w:t>
      </w:r>
    </w:p>
    <w:p>
      <w:pPr>
        <w:widowControl/>
        <w:spacing w:line="300" w:lineRule="atLeast"/>
        <w:ind w:firstLine="480"/>
        <w:jc w:val="center"/>
        <w:rPr>
          <w:rFonts w:ascii="黑体" w:hAnsi="黑体" w:eastAsia="黑体" w:cs="宋体"/>
          <w:color w:val="666666"/>
          <w:kern w:val="0"/>
          <w:sz w:val="28"/>
          <w:szCs w:val="28"/>
        </w:rPr>
      </w:pPr>
      <w:r>
        <w:rPr>
          <w:rFonts w:hint="eastAsia" w:ascii="黑体" w:hAnsi="黑体" w:eastAsia="黑体" w:cs="宋体"/>
          <w:color w:val="000000"/>
          <w:kern w:val="0"/>
          <w:sz w:val="28"/>
          <w:szCs w:val="28"/>
        </w:rPr>
        <w:t>表</w:t>
      </w:r>
      <w:r>
        <w:rPr>
          <w:rFonts w:ascii="黑体" w:hAnsi="黑体" w:eastAsia="黑体" w:cs="Times New Roman"/>
          <w:color w:val="000000"/>
          <w:kern w:val="0"/>
          <w:sz w:val="28"/>
          <w:szCs w:val="28"/>
        </w:rPr>
        <w:t>9-1</w:t>
      </w:r>
      <w:r>
        <w:rPr>
          <w:rFonts w:hint="eastAsia" w:ascii="黑体" w:hAnsi="黑体" w:eastAsia="黑体" w:cs="Times New Roman"/>
          <w:color w:val="000000"/>
          <w:kern w:val="0"/>
          <w:sz w:val="28"/>
          <w:szCs w:val="28"/>
          <w:lang w:val="en-US" w:eastAsia="zh-CN"/>
        </w:rPr>
        <w:t xml:space="preserve"> </w:t>
      </w:r>
      <w:r>
        <w:rPr>
          <w:rFonts w:hint="eastAsia" w:ascii="黑体" w:hAnsi="黑体" w:eastAsia="黑体" w:cs="宋体"/>
          <w:color w:val="000000"/>
          <w:kern w:val="0"/>
          <w:sz w:val="28"/>
          <w:szCs w:val="28"/>
        </w:rPr>
        <w:t>报价单格式</w:t>
      </w:r>
    </w:p>
    <w:tbl>
      <w:tblPr>
        <w:tblStyle w:val="8"/>
        <w:tblW w:w="5771" w:type="pct"/>
        <w:jc w:val="center"/>
        <w:tblLayout w:type="fixed"/>
        <w:tblCellMar>
          <w:top w:w="0" w:type="dxa"/>
          <w:left w:w="0" w:type="dxa"/>
          <w:bottom w:w="0" w:type="dxa"/>
          <w:right w:w="0" w:type="dxa"/>
        </w:tblCellMar>
      </w:tblPr>
      <w:tblGrid>
        <w:gridCol w:w="489"/>
        <w:gridCol w:w="1788"/>
        <w:gridCol w:w="1174"/>
        <w:gridCol w:w="589"/>
        <w:gridCol w:w="1267"/>
        <w:gridCol w:w="1649"/>
        <w:gridCol w:w="1559"/>
        <w:gridCol w:w="1418"/>
      </w:tblGrid>
      <w:tr>
        <w:tblPrEx>
          <w:tblCellMar>
            <w:top w:w="0" w:type="dxa"/>
            <w:left w:w="0" w:type="dxa"/>
            <w:bottom w:w="0" w:type="dxa"/>
            <w:right w:w="0" w:type="dxa"/>
          </w:tblCellMar>
        </w:tblPrEx>
        <w:trPr>
          <w:trHeight w:val="431" w:hRule="atLeast"/>
          <w:jc w:val="center"/>
        </w:trPr>
        <w:tc>
          <w:tcPr>
            <w:tcW w:w="9933" w:type="dxa"/>
            <w:gridSpan w:val="8"/>
            <w:tcBorders>
              <w:top w:val="single" w:color="000000" w:sz="8" w:space="0"/>
              <w:left w:val="single" w:color="000000" w:sz="8" w:space="0"/>
              <w:bottom w:val="single" w:color="000000" w:sz="8" w:space="0"/>
              <w:right w:val="single" w:color="000000" w:sz="8" w:space="0"/>
            </w:tcBorders>
            <w:tcMar>
              <w:top w:w="75" w:type="dxa"/>
              <w:left w:w="150" w:type="dxa"/>
              <w:bottom w:w="75" w:type="dxa"/>
              <w:right w:w="150" w:type="dxa"/>
            </w:tcMar>
          </w:tcPr>
          <w:p>
            <w:pPr>
              <w:widowControl/>
              <w:wordWrap w:val="0"/>
              <w:jc w:val="center"/>
              <w:rPr>
                <w:rFonts w:ascii="微软雅黑" w:hAnsi="微软雅黑" w:eastAsia="微软雅黑" w:cs="宋体"/>
                <w:kern w:val="0"/>
                <w:sz w:val="24"/>
                <w:szCs w:val="24"/>
              </w:rPr>
            </w:pPr>
            <w:r>
              <w:rPr>
                <w:rFonts w:hint="eastAsia" w:ascii="微软雅黑" w:hAnsi="微软雅黑" w:eastAsia="微软雅黑" w:cs="宋体"/>
                <w:b/>
                <w:bCs/>
                <w:color w:val="000000"/>
                <w:kern w:val="0"/>
                <w:sz w:val="24"/>
                <w:szCs w:val="24"/>
              </w:rPr>
              <w:t>江门市新会区环境监测站采购项目报价单</w:t>
            </w:r>
          </w:p>
        </w:tc>
      </w:tr>
      <w:tr>
        <w:tblPrEx>
          <w:tblCellMar>
            <w:top w:w="0" w:type="dxa"/>
            <w:left w:w="0" w:type="dxa"/>
            <w:bottom w:w="0" w:type="dxa"/>
            <w:right w:w="0" w:type="dxa"/>
          </w:tblCellMar>
        </w:tblPrEx>
        <w:trPr>
          <w:jc w:val="center"/>
        </w:trPr>
        <w:tc>
          <w:tcPr>
            <w:tcW w:w="3451" w:type="dxa"/>
            <w:gridSpan w:val="3"/>
            <w:tcBorders>
              <w:top w:val="nil"/>
              <w:left w:val="single" w:color="000000" w:sz="8" w:space="0"/>
              <w:bottom w:val="single" w:color="000000" w:sz="8" w:space="0"/>
              <w:right w:val="outset" w:color="000000" w:sz="8" w:space="0"/>
            </w:tcBorders>
            <w:tcMar>
              <w:top w:w="75" w:type="dxa"/>
              <w:left w:w="150" w:type="dxa"/>
              <w:bottom w:w="75" w:type="dxa"/>
              <w:right w:w="150" w:type="dxa"/>
            </w:tcMar>
          </w:tcPr>
          <w:p>
            <w:pPr>
              <w:jc w:val="center"/>
              <w:rPr>
                <w:kern w:val="0"/>
                <w:sz w:val="24"/>
                <w:szCs w:val="24"/>
              </w:rPr>
            </w:pPr>
            <w:r>
              <w:rPr>
                <w:rFonts w:hint="eastAsia"/>
                <w:kern w:val="0"/>
                <w:sz w:val="24"/>
                <w:szCs w:val="24"/>
              </w:rPr>
              <w:t>报价单位（盖公章）</w:t>
            </w:r>
          </w:p>
        </w:tc>
        <w:tc>
          <w:tcPr>
            <w:tcW w:w="6482" w:type="dxa"/>
            <w:gridSpan w:val="5"/>
            <w:tcBorders>
              <w:top w:val="nil"/>
              <w:left w:val="nil"/>
              <w:bottom w:val="single" w:color="000000" w:sz="8" w:space="0"/>
              <w:right w:val="single" w:color="000000" w:sz="8" w:space="0"/>
            </w:tcBorders>
            <w:tcMar>
              <w:top w:w="75" w:type="dxa"/>
              <w:left w:w="150" w:type="dxa"/>
              <w:bottom w:w="75" w:type="dxa"/>
              <w:right w:w="150" w:type="dxa"/>
            </w:tcMar>
          </w:tcPr>
          <w:p>
            <w:pPr>
              <w:jc w:val="center"/>
              <w:rPr>
                <w:kern w:val="0"/>
                <w:sz w:val="24"/>
                <w:szCs w:val="24"/>
              </w:rPr>
            </w:pPr>
          </w:p>
        </w:tc>
      </w:tr>
      <w:tr>
        <w:tblPrEx>
          <w:tblCellMar>
            <w:top w:w="0" w:type="dxa"/>
            <w:left w:w="0" w:type="dxa"/>
            <w:bottom w:w="0" w:type="dxa"/>
            <w:right w:w="0" w:type="dxa"/>
          </w:tblCellMar>
        </w:tblPrEx>
        <w:trPr>
          <w:jc w:val="center"/>
        </w:trPr>
        <w:tc>
          <w:tcPr>
            <w:tcW w:w="3451" w:type="dxa"/>
            <w:gridSpan w:val="3"/>
            <w:tcBorders>
              <w:top w:val="nil"/>
              <w:left w:val="single" w:color="000000" w:sz="8" w:space="0"/>
              <w:bottom w:val="single" w:color="000000" w:sz="8" w:space="0"/>
              <w:right w:val="outset" w:color="000000" w:sz="8" w:space="0"/>
            </w:tcBorders>
            <w:tcMar>
              <w:top w:w="75" w:type="dxa"/>
              <w:left w:w="150" w:type="dxa"/>
              <w:bottom w:w="75" w:type="dxa"/>
              <w:right w:w="150" w:type="dxa"/>
            </w:tcMar>
          </w:tcPr>
          <w:p>
            <w:pPr>
              <w:jc w:val="center"/>
              <w:rPr>
                <w:kern w:val="0"/>
                <w:sz w:val="24"/>
                <w:szCs w:val="24"/>
              </w:rPr>
            </w:pPr>
            <w:r>
              <w:rPr>
                <w:rFonts w:hint="eastAsia"/>
                <w:kern w:val="0"/>
                <w:sz w:val="24"/>
                <w:szCs w:val="24"/>
              </w:rPr>
              <w:t>报价单位联系人及联系方式</w:t>
            </w:r>
          </w:p>
        </w:tc>
        <w:tc>
          <w:tcPr>
            <w:tcW w:w="6482" w:type="dxa"/>
            <w:gridSpan w:val="5"/>
            <w:tcBorders>
              <w:top w:val="nil"/>
              <w:left w:val="nil"/>
              <w:bottom w:val="single" w:color="000000" w:sz="8" w:space="0"/>
              <w:right w:val="single" w:color="000000" w:sz="8" w:space="0"/>
            </w:tcBorders>
            <w:tcMar>
              <w:top w:w="75" w:type="dxa"/>
              <w:left w:w="150" w:type="dxa"/>
              <w:bottom w:w="75" w:type="dxa"/>
              <w:right w:w="150" w:type="dxa"/>
            </w:tcMar>
          </w:tcPr>
          <w:p>
            <w:pPr>
              <w:jc w:val="center"/>
              <w:rPr>
                <w:kern w:val="0"/>
                <w:sz w:val="24"/>
                <w:szCs w:val="24"/>
              </w:rPr>
            </w:pPr>
          </w:p>
        </w:tc>
      </w:tr>
      <w:tr>
        <w:tblPrEx>
          <w:tblCellMar>
            <w:top w:w="0" w:type="dxa"/>
            <w:left w:w="0" w:type="dxa"/>
            <w:bottom w:w="0" w:type="dxa"/>
            <w:right w:w="0" w:type="dxa"/>
          </w:tblCellMar>
        </w:tblPrEx>
        <w:trPr>
          <w:jc w:val="center"/>
        </w:trPr>
        <w:tc>
          <w:tcPr>
            <w:tcW w:w="3451" w:type="dxa"/>
            <w:gridSpan w:val="3"/>
            <w:tcBorders>
              <w:top w:val="nil"/>
              <w:left w:val="single" w:color="000000" w:sz="8" w:space="0"/>
              <w:bottom w:val="single" w:color="000000" w:sz="8" w:space="0"/>
              <w:right w:val="outset" w:color="000000" w:sz="8" w:space="0"/>
            </w:tcBorders>
            <w:tcMar>
              <w:top w:w="75" w:type="dxa"/>
              <w:left w:w="150" w:type="dxa"/>
              <w:bottom w:w="75" w:type="dxa"/>
              <w:right w:w="150" w:type="dxa"/>
            </w:tcMar>
          </w:tcPr>
          <w:p>
            <w:pPr>
              <w:jc w:val="center"/>
              <w:rPr>
                <w:kern w:val="0"/>
                <w:sz w:val="24"/>
                <w:szCs w:val="24"/>
              </w:rPr>
            </w:pPr>
            <w:r>
              <w:rPr>
                <w:rFonts w:hint="eastAsia"/>
                <w:kern w:val="0"/>
                <w:sz w:val="24"/>
                <w:szCs w:val="24"/>
              </w:rPr>
              <w:t>采购公告名称及编号</w:t>
            </w:r>
          </w:p>
        </w:tc>
        <w:tc>
          <w:tcPr>
            <w:tcW w:w="6482" w:type="dxa"/>
            <w:gridSpan w:val="5"/>
            <w:tcBorders>
              <w:top w:val="nil"/>
              <w:left w:val="nil"/>
              <w:bottom w:val="single" w:color="000000" w:sz="8" w:space="0"/>
              <w:right w:val="single" w:color="000000" w:sz="8" w:space="0"/>
            </w:tcBorders>
            <w:tcMar>
              <w:top w:w="75" w:type="dxa"/>
              <w:left w:w="150" w:type="dxa"/>
              <w:bottom w:w="75" w:type="dxa"/>
              <w:right w:w="150" w:type="dxa"/>
            </w:tcMar>
          </w:tcPr>
          <w:p>
            <w:pPr>
              <w:jc w:val="center"/>
              <w:rPr>
                <w:kern w:val="0"/>
                <w:sz w:val="24"/>
                <w:szCs w:val="24"/>
              </w:rPr>
            </w:pPr>
          </w:p>
        </w:tc>
      </w:tr>
      <w:tr>
        <w:tblPrEx>
          <w:tblCellMar>
            <w:top w:w="0" w:type="dxa"/>
            <w:left w:w="0" w:type="dxa"/>
            <w:bottom w:w="0" w:type="dxa"/>
            <w:right w:w="0" w:type="dxa"/>
          </w:tblCellMar>
        </w:tblPrEx>
        <w:trPr>
          <w:jc w:val="center"/>
        </w:trPr>
        <w:tc>
          <w:tcPr>
            <w:tcW w:w="3451" w:type="dxa"/>
            <w:gridSpan w:val="3"/>
            <w:tcBorders>
              <w:top w:val="nil"/>
              <w:left w:val="single" w:color="000000" w:sz="8" w:space="0"/>
              <w:bottom w:val="single" w:color="000000" w:sz="8" w:space="0"/>
              <w:right w:val="outset" w:color="000000" w:sz="8" w:space="0"/>
            </w:tcBorders>
            <w:tcMar>
              <w:top w:w="75" w:type="dxa"/>
              <w:left w:w="150" w:type="dxa"/>
              <w:bottom w:w="75" w:type="dxa"/>
              <w:right w:w="150" w:type="dxa"/>
            </w:tcMar>
          </w:tcPr>
          <w:p>
            <w:pPr>
              <w:jc w:val="center"/>
              <w:rPr>
                <w:kern w:val="0"/>
                <w:sz w:val="24"/>
                <w:szCs w:val="24"/>
              </w:rPr>
            </w:pPr>
            <w:r>
              <w:rPr>
                <w:rFonts w:hint="eastAsia"/>
                <w:kern w:val="0"/>
                <w:sz w:val="24"/>
                <w:szCs w:val="24"/>
              </w:rPr>
              <w:t>报价日期</w:t>
            </w:r>
          </w:p>
        </w:tc>
        <w:tc>
          <w:tcPr>
            <w:tcW w:w="6482" w:type="dxa"/>
            <w:gridSpan w:val="5"/>
            <w:tcBorders>
              <w:top w:val="nil"/>
              <w:left w:val="nil"/>
              <w:bottom w:val="single" w:color="000000" w:sz="8" w:space="0"/>
              <w:right w:val="single" w:color="000000" w:sz="8" w:space="0"/>
            </w:tcBorders>
            <w:tcMar>
              <w:top w:w="75" w:type="dxa"/>
              <w:left w:w="150" w:type="dxa"/>
              <w:bottom w:w="75" w:type="dxa"/>
              <w:right w:w="150" w:type="dxa"/>
            </w:tcMar>
          </w:tcPr>
          <w:p>
            <w:pPr>
              <w:jc w:val="center"/>
              <w:rPr>
                <w:kern w:val="0"/>
                <w:sz w:val="24"/>
                <w:szCs w:val="24"/>
              </w:rPr>
            </w:pPr>
          </w:p>
        </w:tc>
      </w:tr>
      <w:tr>
        <w:tblPrEx>
          <w:tblCellMar>
            <w:top w:w="0" w:type="dxa"/>
            <w:left w:w="0" w:type="dxa"/>
            <w:bottom w:w="0" w:type="dxa"/>
            <w:right w:w="0" w:type="dxa"/>
          </w:tblCellMar>
        </w:tblPrEx>
        <w:trPr>
          <w:jc w:val="center"/>
        </w:trPr>
        <w:tc>
          <w:tcPr>
            <w:tcW w:w="3451" w:type="dxa"/>
            <w:gridSpan w:val="3"/>
            <w:tcBorders>
              <w:top w:val="nil"/>
              <w:left w:val="single" w:color="000000" w:sz="8" w:space="0"/>
              <w:bottom w:val="single" w:color="000000" w:sz="8" w:space="0"/>
              <w:right w:val="outset" w:color="000000" w:sz="8" w:space="0"/>
            </w:tcBorders>
            <w:tcMar>
              <w:top w:w="75" w:type="dxa"/>
              <w:left w:w="150" w:type="dxa"/>
              <w:bottom w:w="75" w:type="dxa"/>
              <w:right w:w="150" w:type="dxa"/>
            </w:tcMar>
          </w:tcPr>
          <w:p>
            <w:pPr>
              <w:jc w:val="center"/>
              <w:rPr>
                <w:kern w:val="0"/>
                <w:sz w:val="24"/>
                <w:szCs w:val="24"/>
              </w:rPr>
            </w:pPr>
            <w:r>
              <w:rPr>
                <w:rFonts w:hint="eastAsia"/>
                <w:kern w:val="0"/>
                <w:sz w:val="24"/>
                <w:szCs w:val="24"/>
              </w:rPr>
              <w:t>包组编号及名称（若有）</w:t>
            </w:r>
          </w:p>
        </w:tc>
        <w:tc>
          <w:tcPr>
            <w:tcW w:w="6482" w:type="dxa"/>
            <w:gridSpan w:val="5"/>
            <w:tcBorders>
              <w:top w:val="nil"/>
              <w:left w:val="nil"/>
              <w:bottom w:val="single" w:color="000000" w:sz="8" w:space="0"/>
              <w:right w:val="single" w:color="000000" w:sz="8" w:space="0"/>
            </w:tcBorders>
            <w:tcMar>
              <w:top w:w="75" w:type="dxa"/>
              <w:left w:w="150" w:type="dxa"/>
              <w:bottom w:w="75" w:type="dxa"/>
              <w:right w:w="150" w:type="dxa"/>
            </w:tcMar>
          </w:tcPr>
          <w:p>
            <w:pPr>
              <w:jc w:val="center"/>
              <w:rPr>
                <w:kern w:val="0"/>
                <w:sz w:val="24"/>
                <w:szCs w:val="24"/>
              </w:rPr>
            </w:pPr>
          </w:p>
        </w:tc>
      </w:tr>
      <w:tr>
        <w:tblPrEx>
          <w:tblCellMar>
            <w:top w:w="0" w:type="dxa"/>
            <w:left w:w="0" w:type="dxa"/>
            <w:bottom w:w="0" w:type="dxa"/>
            <w:right w:w="0" w:type="dxa"/>
          </w:tblCellMar>
        </w:tblPrEx>
        <w:trPr>
          <w:jc w:val="center"/>
        </w:trPr>
        <w:tc>
          <w:tcPr>
            <w:tcW w:w="3451" w:type="dxa"/>
            <w:gridSpan w:val="3"/>
            <w:tcBorders>
              <w:top w:val="nil"/>
              <w:left w:val="single" w:color="000000" w:sz="8" w:space="0"/>
              <w:bottom w:val="single" w:color="000000" w:sz="8" w:space="0"/>
              <w:right w:val="outset" w:color="000000" w:sz="8" w:space="0"/>
            </w:tcBorders>
            <w:tcMar>
              <w:top w:w="75" w:type="dxa"/>
              <w:left w:w="150" w:type="dxa"/>
              <w:bottom w:w="75" w:type="dxa"/>
              <w:right w:w="150" w:type="dxa"/>
            </w:tcMar>
          </w:tcPr>
          <w:p>
            <w:pPr>
              <w:jc w:val="center"/>
              <w:rPr>
                <w:kern w:val="0"/>
                <w:sz w:val="24"/>
                <w:szCs w:val="24"/>
              </w:rPr>
            </w:pPr>
            <w:r>
              <w:rPr>
                <w:rFonts w:hint="eastAsia"/>
                <w:kern w:val="0"/>
                <w:sz w:val="24"/>
                <w:szCs w:val="24"/>
              </w:rPr>
              <w:t>是否按照采购公告的商务要求执行</w:t>
            </w:r>
          </w:p>
        </w:tc>
        <w:tc>
          <w:tcPr>
            <w:tcW w:w="6482" w:type="dxa"/>
            <w:gridSpan w:val="5"/>
            <w:tcBorders>
              <w:top w:val="nil"/>
              <w:left w:val="nil"/>
              <w:bottom w:val="single" w:color="000000" w:sz="8" w:space="0"/>
              <w:right w:val="single" w:color="000000" w:sz="8" w:space="0"/>
            </w:tcBorders>
            <w:tcMar>
              <w:top w:w="75" w:type="dxa"/>
              <w:left w:w="150" w:type="dxa"/>
              <w:bottom w:w="75" w:type="dxa"/>
              <w:right w:w="150" w:type="dxa"/>
            </w:tcMar>
          </w:tcPr>
          <w:p>
            <w:pPr>
              <w:jc w:val="center"/>
              <w:rPr>
                <w:kern w:val="0"/>
                <w:sz w:val="24"/>
                <w:szCs w:val="24"/>
              </w:rPr>
            </w:pPr>
          </w:p>
        </w:tc>
      </w:tr>
      <w:tr>
        <w:tblPrEx>
          <w:tblCellMar>
            <w:top w:w="0" w:type="dxa"/>
            <w:left w:w="0" w:type="dxa"/>
            <w:bottom w:w="0" w:type="dxa"/>
            <w:right w:w="0" w:type="dxa"/>
          </w:tblCellMar>
        </w:tblPrEx>
        <w:trPr>
          <w:jc w:val="center"/>
        </w:trPr>
        <w:tc>
          <w:tcPr>
            <w:tcW w:w="489"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r>
              <w:rPr>
                <w:rFonts w:hint="eastAsia"/>
                <w:kern w:val="0"/>
                <w:sz w:val="24"/>
                <w:szCs w:val="24"/>
              </w:rPr>
              <w:t>序号</w:t>
            </w:r>
          </w:p>
        </w:tc>
        <w:tc>
          <w:tcPr>
            <w:tcW w:w="17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r>
              <w:rPr>
                <w:rFonts w:hint="eastAsia"/>
                <w:kern w:val="0"/>
                <w:sz w:val="24"/>
                <w:szCs w:val="24"/>
              </w:rPr>
              <w:t>采购货物/</w:t>
            </w:r>
          </w:p>
          <w:p>
            <w:pPr>
              <w:jc w:val="center"/>
              <w:rPr>
                <w:kern w:val="0"/>
                <w:sz w:val="24"/>
                <w:szCs w:val="24"/>
              </w:rPr>
            </w:pPr>
            <w:r>
              <w:rPr>
                <w:rFonts w:hint="eastAsia"/>
                <w:kern w:val="0"/>
                <w:sz w:val="24"/>
                <w:szCs w:val="24"/>
              </w:rPr>
              <w:t>服务名称</w:t>
            </w:r>
          </w:p>
        </w:tc>
        <w:tc>
          <w:tcPr>
            <w:tcW w:w="1763" w:type="dxa"/>
            <w:gridSpan w:val="2"/>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r>
              <w:rPr>
                <w:rFonts w:hint="eastAsia"/>
                <w:kern w:val="0"/>
                <w:sz w:val="24"/>
                <w:szCs w:val="24"/>
              </w:rPr>
              <w:t>投报货物/</w:t>
            </w:r>
          </w:p>
          <w:p>
            <w:pPr>
              <w:jc w:val="center"/>
              <w:rPr>
                <w:kern w:val="0"/>
                <w:sz w:val="24"/>
                <w:szCs w:val="24"/>
              </w:rPr>
            </w:pPr>
            <w:r>
              <w:rPr>
                <w:rFonts w:hint="eastAsia"/>
                <w:kern w:val="0"/>
                <w:sz w:val="24"/>
                <w:szCs w:val="24"/>
              </w:rPr>
              <w:t>服务技术参数</w:t>
            </w:r>
          </w:p>
        </w:tc>
        <w:tc>
          <w:tcPr>
            <w:tcW w:w="126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r>
              <w:rPr>
                <w:rFonts w:hint="eastAsia"/>
                <w:kern w:val="0"/>
                <w:sz w:val="24"/>
                <w:szCs w:val="24"/>
              </w:rPr>
              <w:t>数量</w:t>
            </w:r>
          </w:p>
          <w:p>
            <w:pPr>
              <w:jc w:val="center"/>
              <w:rPr>
                <w:kern w:val="0"/>
                <w:sz w:val="24"/>
                <w:szCs w:val="24"/>
              </w:rPr>
            </w:pPr>
            <w:r>
              <w:rPr>
                <w:rFonts w:hint="eastAsia"/>
                <w:kern w:val="0"/>
                <w:sz w:val="24"/>
                <w:szCs w:val="24"/>
              </w:rPr>
              <w:t>（单位）</w:t>
            </w:r>
          </w:p>
        </w:tc>
        <w:tc>
          <w:tcPr>
            <w:tcW w:w="164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r>
              <w:rPr>
                <w:rFonts w:hint="eastAsia"/>
                <w:kern w:val="0"/>
                <w:sz w:val="24"/>
                <w:szCs w:val="24"/>
              </w:rPr>
              <w:t>是否符合采购公告的技术要求（符合/不符合）</w:t>
            </w:r>
          </w:p>
        </w:tc>
        <w:tc>
          <w:tcPr>
            <w:tcW w:w="155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r>
              <w:rPr>
                <w:rFonts w:hint="eastAsia"/>
                <w:kern w:val="0"/>
                <w:sz w:val="24"/>
                <w:szCs w:val="24"/>
              </w:rPr>
              <w:t>是否存在偏离</w:t>
            </w:r>
          </w:p>
          <w:p>
            <w:pPr>
              <w:jc w:val="center"/>
              <w:rPr>
                <w:kern w:val="0"/>
                <w:sz w:val="24"/>
                <w:szCs w:val="24"/>
              </w:rPr>
            </w:pPr>
            <w:r>
              <w:rPr>
                <w:rFonts w:hint="eastAsia"/>
                <w:kern w:val="0"/>
                <w:sz w:val="24"/>
                <w:szCs w:val="24"/>
              </w:rPr>
              <w:t>（偏离/无偏离）</w:t>
            </w:r>
          </w:p>
        </w:tc>
        <w:tc>
          <w:tcPr>
            <w:tcW w:w="141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r>
              <w:rPr>
                <w:rFonts w:hint="eastAsia"/>
                <w:kern w:val="0"/>
                <w:sz w:val="24"/>
                <w:szCs w:val="24"/>
              </w:rPr>
              <w:t>说明（若有偏离，请详细说明）</w:t>
            </w:r>
          </w:p>
        </w:tc>
      </w:tr>
      <w:tr>
        <w:tblPrEx>
          <w:tblCellMar>
            <w:top w:w="0" w:type="dxa"/>
            <w:left w:w="0" w:type="dxa"/>
            <w:bottom w:w="0" w:type="dxa"/>
            <w:right w:w="0" w:type="dxa"/>
          </w:tblCellMar>
        </w:tblPrEx>
        <w:trPr>
          <w:trHeight w:val="204" w:hRule="atLeast"/>
          <w:jc w:val="center"/>
        </w:trPr>
        <w:tc>
          <w:tcPr>
            <w:tcW w:w="489"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p>
        </w:tc>
        <w:tc>
          <w:tcPr>
            <w:tcW w:w="17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p>
        </w:tc>
        <w:tc>
          <w:tcPr>
            <w:tcW w:w="1763" w:type="dxa"/>
            <w:gridSpan w:val="2"/>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p>
        </w:tc>
        <w:tc>
          <w:tcPr>
            <w:tcW w:w="126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p>
        </w:tc>
        <w:tc>
          <w:tcPr>
            <w:tcW w:w="164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p>
        </w:tc>
        <w:tc>
          <w:tcPr>
            <w:tcW w:w="155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p>
        </w:tc>
        <w:tc>
          <w:tcPr>
            <w:tcW w:w="141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p>
        </w:tc>
      </w:tr>
      <w:tr>
        <w:tblPrEx>
          <w:tblCellMar>
            <w:top w:w="0" w:type="dxa"/>
            <w:left w:w="0" w:type="dxa"/>
            <w:bottom w:w="0" w:type="dxa"/>
            <w:right w:w="0" w:type="dxa"/>
          </w:tblCellMar>
        </w:tblPrEx>
        <w:trPr>
          <w:trHeight w:val="266" w:hRule="atLeast"/>
          <w:jc w:val="center"/>
        </w:trPr>
        <w:tc>
          <w:tcPr>
            <w:tcW w:w="489"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p>
        </w:tc>
        <w:tc>
          <w:tcPr>
            <w:tcW w:w="17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p>
        </w:tc>
        <w:tc>
          <w:tcPr>
            <w:tcW w:w="1763" w:type="dxa"/>
            <w:gridSpan w:val="2"/>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p>
        </w:tc>
        <w:tc>
          <w:tcPr>
            <w:tcW w:w="126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p>
        </w:tc>
        <w:tc>
          <w:tcPr>
            <w:tcW w:w="164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p>
        </w:tc>
        <w:tc>
          <w:tcPr>
            <w:tcW w:w="155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p>
        </w:tc>
        <w:tc>
          <w:tcPr>
            <w:tcW w:w="141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p>
        </w:tc>
      </w:tr>
      <w:tr>
        <w:tblPrEx>
          <w:tblCellMar>
            <w:top w:w="0" w:type="dxa"/>
            <w:left w:w="0" w:type="dxa"/>
            <w:bottom w:w="0" w:type="dxa"/>
            <w:right w:w="0" w:type="dxa"/>
          </w:tblCellMar>
        </w:tblPrEx>
        <w:trPr>
          <w:trHeight w:val="286" w:hRule="atLeast"/>
          <w:jc w:val="center"/>
        </w:trPr>
        <w:tc>
          <w:tcPr>
            <w:tcW w:w="489"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p>
        </w:tc>
        <w:tc>
          <w:tcPr>
            <w:tcW w:w="17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p>
        </w:tc>
        <w:tc>
          <w:tcPr>
            <w:tcW w:w="1763" w:type="dxa"/>
            <w:gridSpan w:val="2"/>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p>
        </w:tc>
        <w:tc>
          <w:tcPr>
            <w:tcW w:w="126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p>
        </w:tc>
        <w:tc>
          <w:tcPr>
            <w:tcW w:w="164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p>
        </w:tc>
        <w:tc>
          <w:tcPr>
            <w:tcW w:w="155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p>
        </w:tc>
        <w:tc>
          <w:tcPr>
            <w:tcW w:w="141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jc w:val="center"/>
              <w:rPr>
                <w:kern w:val="0"/>
                <w:sz w:val="24"/>
                <w:szCs w:val="24"/>
              </w:rPr>
            </w:pPr>
          </w:p>
        </w:tc>
      </w:tr>
      <w:tr>
        <w:tblPrEx>
          <w:tblCellMar>
            <w:top w:w="0" w:type="dxa"/>
            <w:left w:w="0" w:type="dxa"/>
            <w:bottom w:w="0" w:type="dxa"/>
            <w:right w:w="0" w:type="dxa"/>
          </w:tblCellMar>
        </w:tblPrEx>
        <w:trPr>
          <w:jc w:val="center"/>
        </w:trPr>
        <w:tc>
          <w:tcPr>
            <w:tcW w:w="2277" w:type="dxa"/>
            <w:gridSpan w:val="2"/>
            <w:tcBorders>
              <w:top w:val="nil"/>
              <w:left w:val="single" w:color="000000" w:sz="8" w:space="0"/>
              <w:bottom w:val="single" w:color="000000" w:sz="8" w:space="0"/>
              <w:right w:val="single" w:color="000000" w:sz="8" w:space="0"/>
            </w:tcBorders>
            <w:tcMar>
              <w:top w:w="75" w:type="dxa"/>
              <w:left w:w="150" w:type="dxa"/>
              <w:bottom w:w="75" w:type="dxa"/>
              <w:right w:w="150" w:type="dxa"/>
            </w:tcMar>
          </w:tcPr>
          <w:p>
            <w:pPr>
              <w:jc w:val="center"/>
              <w:rPr>
                <w:kern w:val="0"/>
                <w:sz w:val="24"/>
                <w:szCs w:val="24"/>
              </w:rPr>
            </w:pPr>
            <w:r>
              <w:rPr>
                <w:rFonts w:hint="eastAsia"/>
                <w:kern w:val="0"/>
                <w:sz w:val="24"/>
                <w:szCs w:val="24"/>
              </w:rPr>
              <w:t>采购项目投报总价</w:t>
            </w:r>
          </w:p>
        </w:tc>
        <w:tc>
          <w:tcPr>
            <w:tcW w:w="7656" w:type="dxa"/>
            <w:gridSpan w:val="6"/>
            <w:tcBorders>
              <w:top w:val="nil"/>
              <w:left w:val="nil"/>
              <w:bottom w:val="single" w:color="000000" w:sz="8" w:space="0"/>
              <w:right w:val="single" w:color="000000" w:sz="8" w:space="0"/>
            </w:tcBorders>
            <w:tcMar>
              <w:top w:w="75" w:type="dxa"/>
              <w:left w:w="150" w:type="dxa"/>
              <w:bottom w:w="75" w:type="dxa"/>
              <w:right w:w="150" w:type="dxa"/>
            </w:tcMar>
          </w:tcPr>
          <w:p>
            <w:pPr>
              <w:jc w:val="left"/>
              <w:rPr>
                <w:kern w:val="0"/>
                <w:sz w:val="24"/>
                <w:szCs w:val="24"/>
              </w:rPr>
            </w:pPr>
            <w:r>
              <w:rPr>
                <w:rFonts w:hint="eastAsia"/>
                <w:kern w:val="0"/>
                <w:sz w:val="24"/>
                <w:szCs w:val="24"/>
              </w:rPr>
              <w:t>￥                   元，</w:t>
            </w:r>
          </w:p>
          <w:p>
            <w:pPr>
              <w:jc w:val="left"/>
              <w:rPr>
                <w:kern w:val="0"/>
                <w:sz w:val="24"/>
                <w:szCs w:val="24"/>
              </w:rPr>
            </w:pPr>
            <w:r>
              <w:rPr>
                <w:rFonts w:hint="eastAsia"/>
                <w:kern w:val="0"/>
                <w:sz w:val="24"/>
                <w:szCs w:val="24"/>
              </w:rPr>
              <w:t>大写（                 ）</w:t>
            </w:r>
          </w:p>
        </w:tc>
      </w:tr>
    </w:tbl>
    <w:p>
      <w:pPr>
        <w:widowControl/>
        <w:spacing w:line="300" w:lineRule="atLeast"/>
        <w:jc w:val="left"/>
        <w:rPr>
          <w:rFonts w:hint="eastAsia" w:ascii="宋体" w:hAnsi="宋体" w:eastAsia="宋体" w:cs="宋体"/>
          <w:b/>
          <w:bCs/>
          <w:color w:val="000000"/>
          <w:kern w:val="0"/>
          <w:sz w:val="29"/>
          <w:szCs w:val="29"/>
        </w:rPr>
      </w:pPr>
    </w:p>
    <w:p>
      <w:pPr>
        <w:widowControl/>
        <w:spacing w:line="300" w:lineRule="atLeast"/>
        <w:jc w:val="left"/>
        <w:rPr>
          <w:rFonts w:ascii="微软雅黑" w:hAnsi="微软雅黑" w:eastAsia="微软雅黑" w:cs="宋体"/>
          <w:color w:val="666666"/>
          <w:kern w:val="0"/>
          <w:sz w:val="23"/>
          <w:szCs w:val="23"/>
        </w:rPr>
      </w:pPr>
      <w:r>
        <w:rPr>
          <w:rFonts w:hint="eastAsia" w:ascii="宋体" w:hAnsi="宋体" w:eastAsia="宋体" w:cs="宋体"/>
          <w:b/>
          <w:bCs/>
          <w:color w:val="000000"/>
          <w:kern w:val="0"/>
          <w:sz w:val="29"/>
          <w:szCs w:val="29"/>
        </w:rPr>
        <w:t>十、报价文件投报方式</w:t>
      </w:r>
    </w:p>
    <w:p>
      <w:pPr>
        <w:widowControl/>
        <w:spacing w:line="300" w:lineRule="atLeast"/>
        <w:ind w:firstLine="555"/>
        <w:jc w:val="left"/>
        <w:rPr>
          <w:rFonts w:ascii="宋体" w:hAnsi="宋体" w:eastAsia="宋体" w:cs="宋体"/>
          <w:color w:val="000000"/>
          <w:kern w:val="0"/>
          <w:sz w:val="29"/>
          <w:szCs w:val="29"/>
        </w:rPr>
      </w:pPr>
      <w:r>
        <w:rPr>
          <w:rFonts w:hint="eastAsia" w:ascii="宋体" w:hAnsi="宋体" w:eastAsia="宋体" w:cs="宋体"/>
          <w:color w:val="000000"/>
          <w:kern w:val="0"/>
          <w:sz w:val="29"/>
          <w:szCs w:val="29"/>
        </w:rPr>
        <w:t>请有意参与报价的合格供应商于</w:t>
      </w:r>
      <w:r>
        <w:rPr>
          <w:rFonts w:ascii="Times New Roman" w:hAnsi="Times New Roman" w:eastAsia="微软雅黑" w:cs="Times New Roman"/>
          <w:color w:val="000000"/>
          <w:kern w:val="0"/>
          <w:sz w:val="29"/>
          <w:szCs w:val="29"/>
        </w:rPr>
        <w:t>202</w:t>
      </w:r>
      <w:r>
        <w:rPr>
          <w:rFonts w:hint="eastAsia" w:ascii="Times New Roman" w:hAnsi="Times New Roman" w:eastAsia="微软雅黑" w:cs="Times New Roman"/>
          <w:color w:val="000000"/>
          <w:kern w:val="0"/>
          <w:sz w:val="29"/>
          <w:szCs w:val="29"/>
        </w:rPr>
        <w:t>2</w:t>
      </w:r>
      <w:r>
        <w:rPr>
          <w:rFonts w:hint="eastAsia" w:ascii="宋体" w:hAnsi="宋体" w:eastAsia="宋体" w:cs="宋体"/>
          <w:color w:val="000000"/>
          <w:kern w:val="0"/>
          <w:sz w:val="29"/>
          <w:szCs w:val="29"/>
        </w:rPr>
        <w:t>年</w:t>
      </w:r>
      <w:r>
        <w:rPr>
          <w:rFonts w:hint="eastAsia" w:ascii="Times New Roman" w:hAnsi="Times New Roman" w:eastAsia="微软雅黑" w:cs="Times New Roman"/>
          <w:color w:val="000000"/>
          <w:kern w:val="0"/>
          <w:sz w:val="29"/>
          <w:szCs w:val="29"/>
        </w:rPr>
        <w:t>8</w:t>
      </w:r>
      <w:r>
        <w:rPr>
          <w:rFonts w:hint="eastAsia" w:ascii="宋体" w:hAnsi="宋体" w:eastAsia="宋体" w:cs="宋体"/>
          <w:color w:val="000000"/>
          <w:kern w:val="0"/>
          <w:sz w:val="29"/>
          <w:szCs w:val="29"/>
        </w:rPr>
        <w:t>月</w:t>
      </w:r>
      <w:r>
        <w:rPr>
          <w:rFonts w:hint="eastAsia" w:ascii="Times New Roman" w:hAnsi="Times New Roman" w:eastAsia="微软雅黑" w:cs="Times New Roman"/>
          <w:color w:val="000000"/>
          <w:kern w:val="0"/>
          <w:sz w:val="29"/>
          <w:szCs w:val="29"/>
        </w:rPr>
        <w:t>2</w:t>
      </w:r>
      <w:r>
        <w:rPr>
          <w:rFonts w:hint="eastAsia" w:ascii="Times New Roman" w:hAnsi="Times New Roman" w:eastAsia="微软雅黑" w:cs="Times New Roman"/>
          <w:color w:val="000000"/>
          <w:kern w:val="0"/>
          <w:sz w:val="29"/>
          <w:szCs w:val="29"/>
          <w:lang w:val="en-US" w:eastAsia="zh-CN"/>
        </w:rPr>
        <w:t>3</w:t>
      </w:r>
      <w:r>
        <w:rPr>
          <w:rFonts w:hint="eastAsia" w:ascii="宋体" w:hAnsi="宋体" w:eastAsia="宋体" w:cs="宋体"/>
          <w:color w:val="000000"/>
          <w:kern w:val="0"/>
          <w:sz w:val="29"/>
          <w:szCs w:val="29"/>
        </w:rPr>
        <w:t>日下午</w:t>
      </w:r>
      <w:r>
        <w:rPr>
          <w:rFonts w:ascii="Times New Roman" w:hAnsi="Times New Roman" w:eastAsia="微软雅黑" w:cs="Times New Roman"/>
          <w:color w:val="000000"/>
          <w:kern w:val="0"/>
          <w:sz w:val="29"/>
          <w:szCs w:val="29"/>
        </w:rPr>
        <w:t>5</w:t>
      </w:r>
      <w:r>
        <w:rPr>
          <w:rFonts w:hint="eastAsia" w:ascii="宋体" w:hAnsi="宋体" w:eastAsia="宋体" w:cs="宋体"/>
          <w:color w:val="000000"/>
          <w:kern w:val="0"/>
          <w:sz w:val="29"/>
          <w:szCs w:val="29"/>
        </w:rPr>
        <w:t>：</w:t>
      </w:r>
      <w:r>
        <w:rPr>
          <w:rFonts w:ascii="Times New Roman" w:hAnsi="Times New Roman" w:eastAsia="微软雅黑" w:cs="Times New Roman"/>
          <w:color w:val="000000"/>
          <w:kern w:val="0"/>
          <w:sz w:val="29"/>
          <w:szCs w:val="29"/>
        </w:rPr>
        <w:t>30</w:t>
      </w:r>
      <w:r>
        <w:rPr>
          <w:rFonts w:hint="eastAsia" w:ascii="宋体" w:hAnsi="宋体" w:eastAsia="宋体" w:cs="宋体"/>
          <w:color w:val="000000"/>
          <w:kern w:val="0"/>
          <w:sz w:val="29"/>
          <w:szCs w:val="29"/>
        </w:rPr>
        <w:t>前，将加盖单位公章（若是外资企业报价，则加盖公司合同章也可）的《采购项目报价单》及相关资质文件的扫描件发至我单位指定电子邮箱：xhjcz9021@163.com，或将纸质报价文件送至我单位指定地址：江门市新会区会城东门11号江门市新会区环境监测站，所有纸质文件资料需用文件资料袋装载密封，封口盖公章或者签署报价供应商联系人姓名。未按要求按时递交报价文件的供应商，采购人予以拒绝其参加采购。</w:t>
      </w:r>
    </w:p>
    <w:p>
      <w:pPr>
        <w:widowControl/>
        <w:spacing w:line="300" w:lineRule="atLeast"/>
        <w:jc w:val="left"/>
        <w:rPr>
          <w:rFonts w:ascii="微软雅黑" w:hAnsi="微软雅黑" w:eastAsia="微软雅黑" w:cs="宋体"/>
          <w:color w:val="666666"/>
          <w:kern w:val="0"/>
          <w:sz w:val="23"/>
          <w:szCs w:val="23"/>
        </w:rPr>
      </w:pPr>
      <w:r>
        <w:rPr>
          <w:rFonts w:hint="eastAsia" w:ascii="宋体" w:hAnsi="宋体" w:eastAsia="宋体" w:cs="宋体"/>
          <w:b/>
          <w:bCs/>
          <w:color w:val="000000"/>
          <w:kern w:val="0"/>
          <w:sz w:val="29"/>
          <w:szCs w:val="29"/>
        </w:rPr>
        <w:t>十一、采购人联系方式</w:t>
      </w:r>
    </w:p>
    <w:p>
      <w:pPr>
        <w:widowControl/>
        <w:spacing w:line="300" w:lineRule="atLeast"/>
        <w:ind w:firstLine="585"/>
        <w:jc w:val="left"/>
        <w:rPr>
          <w:rFonts w:hint="eastAsia" w:ascii="宋体" w:hAnsi="宋体" w:eastAsia="宋体" w:cs="宋体"/>
          <w:color w:val="000000"/>
          <w:kern w:val="0"/>
          <w:sz w:val="29"/>
          <w:szCs w:val="29"/>
        </w:rPr>
      </w:pPr>
      <w:r>
        <w:rPr>
          <w:rFonts w:hint="eastAsia" w:ascii="宋体" w:hAnsi="宋体" w:eastAsia="宋体" w:cs="宋体"/>
          <w:color w:val="000000"/>
          <w:kern w:val="0"/>
          <w:sz w:val="29"/>
          <w:szCs w:val="29"/>
        </w:rPr>
        <w:t>采购人名称：江门市生态环境局新会分局</w:t>
      </w:r>
    </w:p>
    <w:p>
      <w:pPr>
        <w:widowControl/>
        <w:spacing w:line="300" w:lineRule="atLeast"/>
        <w:ind w:firstLine="585"/>
        <w:jc w:val="left"/>
        <w:rPr>
          <w:rFonts w:hint="eastAsia" w:ascii="宋体" w:hAnsi="宋体" w:eastAsia="宋体" w:cs="宋体"/>
          <w:color w:val="000000"/>
          <w:kern w:val="0"/>
          <w:sz w:val="29"/>
          <w:szCs w:val="29"/>
        </w:rPr>
      </w:pPr>
      <w:r>
        <w:rPr>
          <w:rFonts w:hint="eastAsia" w:ascii="宋体" w:hAnsi="宋体" w:eastAsia="宋体" w:cs="宋体"/>
          <w:color w:val="000000"/>
          <w:kern w:val="0"/>
          <w:sz w:val="29"/>
          <w:szCs w:val="29"/>
        </w:rPr>
        <w:t>地址：江门市新会区会城东门路11号</w:t>
      </w:r>
    </w:p>
    <w:p>
      <w:pPr>
        <w:widowControl/>
        <w:spacing w:line="300" w:lineRule="atLeast"/>
        <w:ind w:firstLine="585"/>
        <w:jc w:val="left"/>
        <w:rPr>
          <w:rFonts w:hint="eastAsia" w:ascii="宋体" w:hAnsi="宋体" w:eastAsia="宋体" w:cs="宋体"/>
          <w:color w:val="000000"/>
          <w:kern w:val="0"/>
          <w:sz w:val="29"/>
          <w:szCs w:val="29"/>
        </w:rPr>
      </w:pPr>
      <w:r>
        <w:rPr>
          <w:rFonts w:hint="eastAsia" w:ascii="宋体" w:hAnsi="宋体" w:eastAsia="宋体" w:cs="宋体"/>
          <w:color w:val="000000"/>
          <w:kern w:val="0"/>
          <w:sz w:val="29"/>
          <w:szCs w:val="29"/>
        </w:rPr>
        <w:t>邮编：529100</w:t>
      </w:r>
    </w:p>
    <w:p>
      <w:pPr>
        <w:widowControl/>
        <w:spacing w:line="300" w:lineRule="atLeast"/>
        <w:ind w:firstLine="585"/>
        <w:jc w:val="left"/>
        <w:rPr>
          <w:rFonts w:hint="eastAsia" w:ascii="宋体" w:hAnsi="宋体" w:eastAsia="宋体" w:cs="宋体"/>
          <w:color w:val="000000"/>
          <w:kern w:val="0"/>
          <w:sz w:val="29"/>
          <w:szCs w:val="29"/>
        </w:rPr>
      </w:pPr>
      <w:r>
        <w:rPr>
          <w:rFonts w:hint="eastAsia" w:ascii="宋体" w:hAnsi="宋体" w:eastAsia="宋体" w:cs="宋体"/>
          <w:color w:val="000000"/>
          <w:kern w:val="0"/>
          <w:sz w:val="29"/>
          <w:szCs w:val="29"/>
        </w:rPr>
        <w:t>联系人：陈小姐、张小姐</w:t>
      </w:r>
    </w:p>
    <w:p>
      <w:pPr>
        <w:widowControl/>
        <w:spacing w:line="300" w:lineRule="atLeast"/>
        <w:ind w:firstLine="585"/>
        <w:jc w:val="left"/>
        <w:rPr>
          <w:rFonts w:hint="eastAsia" w:ascii="宋体" w:hAnsi="宋体" w:eastAsia="宋体" w:cs="宋体"/>
          <w:color w:val="000000"/>
          <w:kern w:val="0"/>
          <w:sz w:val="29"/>
          <w:szCs w:val="29"/>
        </w:rPr>
      </w:pPr>
      <w:r>
        <w:rPr>
          <w:rFonts w:hint="eastAsia" w:ascii="宋体" w:hAnsi="宋体" w:eastAsia="宋体" w:cs="宋体"/>
          <w:color w:val="000000"/>
          <w:kern w:val="0"/>
          <w:sz w:val="29"/>
          <w:szCs w:val="29"/>
        </w:rPr>
        <w:t>联系电话：0750-6109021、6109213</w:t>
      </w:r>
    </w:p>
    <w:p>
      <w:pPr>
        <w:widowControl/>
        <w:spacing w:line="300" w:lineRule="atLeast"/>
        <w:ind w:firstLine="585"/>
        <w:jc w:val="left"/>
        <w:rPr>
          <w:rFonts w:hint="eastAsia" w:ascii="宋体" w:hAnsi="宋体" w:eastAsia="宋体" w:cs="宋体"/>
          <w:color w:val="000000"/>
          <w:kern w:val="0"/>
          <w:sz w:val="29"/>
          <w:szCs w:val="29"/>
        </w:rPr>
      </w:pPr>
      <w:r>
        <w:rPr>
          <w:rFonts w:hint="eastAsia" w:ascii="宋体" w:hAnsi="宋体" w:eastAsia="宋体" w:cs="宋体"/>
          <w:color w:val="000000"/>
          <w:kern w:val="0"/>
          <w:sz w:val="29"/>
          <w:szCs w:val="29"/>
        </w:rPr>
        <w:t>联系电子邮箱：xhjcz9021@163.com</w:t>
      </w:r>
    </w:p>
    <w:sectPr>
      <w:pgSz w:w="11906" w:h="16838"/>
      <w:pgMar w:top="1440"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ZGFjNjYyYTRiNmUwNGM1NjJhMWFkOGQxN2U0NTMifQ=="/>
  </w:docVars>
  <w:rsids>
    <w:rsidRoot w:val="00572062"/>
    <w:rsid w:val="00012034"/>
    <w:rsid w:val="00022EBB"/>
    <w:rsid w:val="00024FCC"/>
    <w:rsid w:val="00026D24"/>
    <w:rsid w:val="00040EA3"/>
    <w:rsid w:val="00044987"/>
    <w:rsid w:val="00055F08"/>
    <w:rsid w:val="000571EF"/>
    <w:rsid w:val="0006666D"/>
    <w:rsid w:val="000732DA"/>
    <w:rsid w:val="000924B2"/>
    <w:rsid w:val="000A4B8C"/>
    <w:rsid w:val="000A6F56"/>
    <w:rsid w:val="000B0822"/>
    <w:rsid w:val="000B0C3C"/>
    <w:rsid w:val="000B416E"/>
    <w:rsid w:val="000B5D12"/>
    <w:rsid w:val="000B7720"/>
    <w:rsid w:val="000D18C2"/>
    <w:rsid w:val="000D6518"/>
    <w:rsid w:val="000E6AAD"/>
    <w:rsid w:val="001001AD"/>
    <w:rsid w:val="00125B26"/>
    <w:rsid w:val="00136437"/>
    <w:rsid w:val="001371A7"/>
    <w:rsid w:val="00147BEF"/>
    <w:rsid w:val="00160A81"/>
    <w:rsid w:val="00165E22"/>
    <w:rsid w:val="001A3019"/>
    <w:rsid w:val="001A41D6"/>
    <w:rsid w:val="001A5447"/>
    <w:rsid w:val="001B622E"/>
    <w:rsid w:val="001C698C"/>
    <w:rsid w:val="001D7624"/>
    <w:rsid w:val="001E4AC3"/>
    <w:rsid w:val="00225812"/>
    <w:rsid w:val="00265A35"/>
    <w:rsid w:val="00272CD0"/>
    <w:rsid w:val="002A1AEE"/>
    <w:rsid w:val="002E74DE"/>
    <w:rsid w:val="002E764B"/>
    <w:rsid w:val="002E7A7A"/>
    <w:rsid w:val="002F2830"/>
    <w:rsid w:val="00312A2F"/>
    <w:rsid w:val="00313F8B"/>
    <w:rsid w:val="00317D96"/>
    <w:rsid w:val="003248B5"/>
    <w:rsid w:val="00336B7E"/>
    <w:rsid w:val="00342A13"/>
    <w:rsid w:val="00347C00"/>
    <w:rsid w:val="003618E7"/>
    <w:rsid w:val="00374C32"/>
    <w:rsid w:val="00386F75"/>
    <w:rsid w:val="00392734"/>
    <w:rsid w:val="00394500"/>
    <w:rsid w:val="00397C77"/>
    <w:rsid w:val="003B2A15"/>
    <w:rsid w:val="003C1602"/>
    <w:rsid w:val="003C53D8"/>
    <w:rsid w:val="003D10AF"/>
    <w:rsid w:val="003E38BB"/>
    <w:rsid w:val="003F2428"/>
    <w:rsid w:val="003F4656"/>
    <w:rsid w:val="00402B86"/>
    <w:rsid w:val="0040428B"/>
    <w:rsid w:val="004058ED"/>
    <w:rsid w:val="00407E21"/>
    <w:rsid w:val="00414BD8"/>
    <w:rsid w:val="004372BD"/>
    <w:rsid w:val="00440B27"/>
    <w:rsid w:val="00446011"/>
    <w:rsid w:val="00447A83"/>
    <w:rsid w:val="0046005B"/>
    <w:rsid w:val="004630CA"/>
    <w:rsid w:val="00463112"/>
    <w:rsid w:val="0047198A"/>
    <w:rsid w:val="0048164C"/>
    <w:rsid w:val="004966CD"/>
    <w:rsid w:val="004B65FD"/>
    <w:rsid w:val="004B6E78"/>
    <w:rsid w:val="004D13C5"/>
    <w:rsid w:val="004F2D62"/>
    <w:rsid w:val="004F3440"/>
    <w:rsid w:val="004F538D"/>
    <w:rsid w:val="00507FED"/>
    <w:rsid w:val="005132F7"/>
    <w:rsid w:val="005646EE"/>
    <w:rsid w:val="00566B0D"/>
    <w:rsid w:val="00567CF1"/>
    <w:rsid w:val="00572062"/>
    <w:rsid w:val="005A1AC5"/>
    <w:rsid w:val="005A2F2F"/>
    <w:rsid w:val="005C325D"/>
    <w:rsid w:val="005C4349"/>
    <w:rsid w:val="005C43AC"/>
    <w:rsid w:val="005C5CBE"/>
    <w:rsid w:val="005E0256"/>
    <w:rsid w:val="006004AE"/>
    <w:rsid w:val="00605AEE"/>
    <w:rsid w:val="0061478B"/>
    <w:rsid w:val="00620D99"/>
    <w:rsid w:val="006500EF"/>
    <w:rsid w:val="00654766"/>
    <w:rsid w:val="00654C84"/>
    <w:rsid w:val="006562F6"/>
    <w:rsid w:val="006760A6"/>
    <w:rsid w:val="00680471"/>
    <w:rsid w:val="00681E24"/>
    <w:rsid w:val="0068319B"/>
    <w:rsid w:val="00683895"/>
    <w:rsid w:val="006841DD"/>
    <w:rsid w:val="00692A2A"/>
    <w:rsid w:val="006A384F"/>
    <w:rsid w:val="006B1B14"/>
    <w:rsid w:val="006C5268"/>
    <w:rsid w:val="006C7805"/>
    <w:rsid w:val="006F0FD1"/>
    <w:rsid w:val="006F56F1"/>
    <w:rsid w:val="007006BC"/>
    <w:rsid w:val="007033B5"/>
    <w:rsid w:val="0070764B"/>
    <w:rsid w:val="007115D6"/>
    <w:rsid w:val="007200D5"/>
    <w:rsid w:val="00723D47"/>
    <w:rsid w:val="00726048"/>
    <w:rsid w:val="0073195A"/>
    <w:rsid w:val="00732CE8"/>
    <w:rsid w:val="00743CA6"/>
    <w:rsid w:val="00761BE4"/>
    <w:rsid w:val="00764305"/>
    <w:rsid w:val="00766100"/>
    <w:rsid w:val="00772250"/>
    <w:rsid w:val="00775077"/>
    <w:rsid w:val="00787040"/>
    <w:rsid w:val="00791233"/>
    <w:rsid w:val="007A6D8B"/>
    <w:rsid w:val="007A7A3E"/>
    <w:rsid w:val="007B37B4"/>
    <w:rsid w:val="007C2E43"/>
    <w:rsid w:val="007D2BB3"/>
    <w:rsid w:val="0080203A"/>
    <w:rsid w:val="008471AC"/>
    <w:rsid w:val="008660D5"/>
    <w:rsid w:val="00867053"/>
    <w:rsid w:val="008721B5"/>
    <w:rsid w:val="0088122B"/>
    <w:rsid w:val="00883C90"/>
    <w:rsid w:val="00891FD4"/>
    <w:rsid w:val="00892208"/>
    <w:rsid w:val="008923D7"/>
    <w:rsid w:val="008A17AF"/>
    <w:rsid w:val="008A5A13"/>
    <w:rsid w:val="008C6D4A"/>
    <w:rsid w:val="008D6BC5"/>
    <w:rsid w:val="008D721F"/>
    <w:rsid w:val="00907489"/>
    <w:rsid w:val="009123EB"/>
    <w:rsid w:val="009131A0"/>
    <w:rsid w:val="00914F84"/>
    <w:rsid w:val="009200AC"/>
    <w:rsid w:val="0093098D"/>
    <w:rsid w:val="0093199A"/>
    <w:rsid w:val="00935BA9"/>
    <w:rsid w:val="00992DDA"/>
    <w:rsid w:val="009C34BC"/>
    <w:rsid w:val="009C4BAA"/>
    <w:rsid w:val="009C63CA"/>
    <w:rsid w:val="009D3E51"/>
    <w:rsid w:val="009E156F"/>
    <w:rsid w:val="009E160C"/>
    <w:rsid w:val="009E49C3"/>
    <w:rsid w:val="00A07D17"/>
    <w:rsid w:val="00A1395F"/>
    <w:rsid w:val="00A25617"/>
    <w:rsid w:val="00A37F5C"/>
    <w:rsid w:val="00A41261"/>
    <w:rsid w:val="00A41F7F"/>
    <w:rsid w:val="00A50B57"/>
    <w:rsid w:val="00A60C65"/>
    <w:rsid w:val="00A74714"/>
    <w:rsid w:val="00A8017A"/>
    <w:rsid w:val="00A825A8"/>
    <w:rsid w:val="00A87AC0"/>
    <w:rsid w:val="00AA3E79"/>
    <w:rsid w:val="00AA3FCD"/>
    <w:rsid w:val="00AB6F13"/>
    <w:rsid w:val="00AC30D1"/>
    <w:rsid w:val="00AC3A7B"/>
    <w:rsid w:val="00AC591C"/>
    <w:rsid w:val="00AE0E72"/>
    <w:rsid w:val="00AE1820"/>
    <w:rsid w:val="00AE364F"/>
    <w:rsid w:val="00AF17B9"/>
    <w:rsid w:val="00AF6BF8"/>
    <w:rsid w:val="00B04604"/>
    <w:rsid w:val="00B07918"/>
    <w:rsid w:val="00B12A9D"/>
    <w:rsid w:val="00B22911"/>
    <w:rsid w:val="00B258DF"/>
    <w:rsid w:val="00B26484"/>
    <w:rsid w:val="00B27C2C"/>
    <w:rsid w:val="00B34A62"/>
    <w:rsid w:val="00B55425"/>
    <w:rsid w:val="00B62486"/>
    <w:rsid w:val="00B66ED7"/>
    <w:rsid w:val="00B744C8"/>
    <w:rsid w:val="00B7508D"/>
    <w:rsid w:val="00B85743"/>
    <w:rsid w:val="00B86CAC"/>
    <w:rsid w:val="00B90FF5"/>
    <w:rsid w:val="00BA2400"/>
    <w:rsid w:val="00BA6B01"/>
    <w:rsid w:val="00BB594C"/>
    <w:rsid w:val="00BB6578"/>
    <w:rsid w:val="00BD2606"/>
    <w:rsid w:val="00BD6656"/>
    <w:rsid w:val="00BE53FD"/>
    <w:rsid w:val="00BF5697"/>
    <w:rsid w:val="00C038A1"/>
    <w:rsid w:val="00C110F4"/>
    <w:rsid w:val="00C145C4"/>
    <w:rsid w:val="00C16E18"/>
    <w:rsid w:val="00C22413"/>
    <w:rsid w:val="00C26CCB"/>
    <w:rsid w:val="00C37D60"/>
    <w:rsid w:val="00C42B22"/>
    <w:rsid w:val="00C50DE3"/>
    <w:rsid w:val="00C51F54"/>
    <w:rsid w:val="00C54CEB"/>
    <w:rsid w:val="00C57DCC"/>
    <w:rsid w:val="00C6403A"/>
    <w:rsid w:val="00C77332"/>
    <w:rsid w:val="00C84680"/>
    <w:rsid w:val="00C870F6"/>
    <w:rsid w:val="00C9198C"/>
    <w:rsid w:val="00C962BE"/>
    <w:rsid w:val="00CD08A9"/>
    <w:rsid w:val="00CF27D6"/>
    <w:rsid w:val="00CF6216"/>
    <w:rsid w:val="00CF6670"/>
    <w:rsid w:val="00D12D93"/>
    <w:rsid w:val="00D21491"/>
    <w:rsid w:val="00D236A1"/>
    <w:rsid w:val="00D25159"/>
    <w:rsid w:val="00D27E89"/>
    <w:rsid w:val="00D64316"/>
    <w:rsid w:val="00D64A0C"/>
    <w:rsid w:val="00D75AD0"/>
    <w:rsid w:val="00D76CD9"/>
    <w:rsid w:val="00D82ABF"/>
    <w:rsid w:val="00D86003"/>
    <w:rsid w:val="00D9733A"/>
    <w:rsid w:val="00DB0E8B"/>
    <w:rsid w:val="00DB68DB"/>
    <w:rsid w:val="00DC1E85"/>
    <w:rsid w:val="00DF4BDD"/>
    <w:rsid w:val="00E07D41"/>
    <w:rsid w:val="00E15E79"/>
    <w:rsid w:val="00E32BFF"/>
    <w:rsid w:val="00E36463"/>
    <w:rsid w:val="00E42416"/>
    <w:rsid w:val="00E47C08"/>
    <w:rsid w:val="00E54C9E"/>
    <w:rsid w:val="00E66DAF"/>
    <w:rsid w:val="00E74C82"/>
    <w:rsid w:val="00E75FC8"/>
    <w:rsid w:val="00E844E1"/>
    <w:rsid w:val="00E94573"/>
    <w:rsid w:val="00EB356B"/>
    <w:rsid w:val="00EB4A4A"/>
    <w:rsid w:val="00EB6908"/>
    <w:rsid w:val="00EB7E76"/>
    <w:rsid w:val="00ED3CA2"/>
    <w:rsid w:val="00EE62DB"/>
    <w:rsid w:val="00F031C3"/>
    <w:rsid w:val="00F04D0E"/>
    <w:rsid w:val="00F06E71"/>
    <w:rsid w:val="00F15A4E"/>
    <w:rsid w:val="00F24378"/>
    <w:rsid w:val="00F256CD"/>
    <w:rsid w:val="00F42525"/>
    <w:rsid w:val="00F51075"/>
    <w:rsid w:val="00F55F67"/>
    <w:rsid w:val="00F57B71"/>
    <w:rsid w:val="00F67F54"/>
    <w:rsid w:val="00FB4FB1"/>
    <w:rsid w:val="00FB6E60"/>
    <w:rsid w:val="00FB79B7"/>
    <w:rsid w:val="00FC4FC6"/>
    <w:rsid w:val="00FC53CA"/>
    <w:rsid w:val="00FC7F53"/>
    <w:rsid w:val="00FD1DEA"/>
    <w:rsid w:val="00FD42B1"/>
    <w:rsid w:val="00FD562D"/>
    <w:rsid w:val="00FF6CF2"/>
    <w:rsid w:val="05475347"/>
    <w:rsid w:val="2CAC368C"/>
    <w:rsid w:val="338E106F"/>
    <w:rsid w:val="453D05A9"/>
    <w:rsid w:val="46796F50"/>
    <w:rsid w:val="4F1B22DD"/>
    <w:rsid w:val="631A5A88"/>
    <w:rsid w:val="7556556B"/>
    <w:rsid w:val="7E7A4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Emphasis"/>
    <w:basedOn w:val="10"/>
    <w:qFormat/>
    <w:uiPriority w:val="20"/>
    <w:rPr>
      <w:color w:val="F73131"/>
    </w:rPr>
  </w:style>
  <w:style w:type="character" w:customStyle="1" w:styleId="12">
    <w:name w:val="标题 1 Char"/>
    <w:basedOn w:val="10"/>
    <w:link w:val="2"/>
    <w:qFormat/>
    <w:uiPriority w:val="9"/>
    <w:rPr>
      <w:rFonts w:ascii="宋体" w:hAnsi="宋体" w:eastAsia="宋体" w:cs="宋体"/>
      <w:b/>
      <w:bCs/>
      <w:kern w:val="36"/>
      <w:sz w:val="48"/>
      <w:szCs w:val="48"/>
    </w:rPr>
  </w:style>
  <w:style w:type="paragraph" w:styleId="13">
    <w:name w:val="List Paragraph"/>
    <w:basedOn w:val="1"/>
    <w:qFormat/>
    <w:uiPriority w:val="34"/>
    <w:pPr>
      <w:ind w:firstLine="420" w:firstLineChars="200"/>
    </w:p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标题 2 Char"/>
    <w:basedOn w:val="10"/>
    <w:link w:val="3"/>
    <w:semiHidden/>
    <w:qFormat/>
    <w:uiPriority w:val="9"/>
    <w:rPr>
      <w:rFonts w:asciiTheme="majorHAnsi" w:hAnsiTheme="majorHAnsi" w:eastAsiaTheme="majorEastAsia" w:cstheme="majorBidi"/>
      <w:b/>
      <w:bCs/>
      <w:sz w:val="32"/>
      <w:szCs w:val="32"/>
    </w:rPr>
  </w:style>
  <w:style w:type="character" w:customStyle="1" w:styleId="18">
    <w:name w:val="customize__projectname"/>
    <w:basedOn w:val="1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2C6B29-B194-49C3-AA15-FAA7F600C72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4189</Words>
  <Characters>4568</Characters>
  <Lines>34</Lines>
  <Paragraphs>9</Paragraphs>
  <TotalTime>5</TotalTime>
  <ScaleCrop>false</ScaleCrop>
  <LinksUpToDate>false</LinksUpToDate>
  <CharactersWithSpaces>4629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2022-08-18T09:05:00Z</dcterms:created>
  <dc:creator>Microsoft</dc:creator>
  <cp:lastModifiedBy>张</cp:lastModifiedBy>
  <cp:lastPrinted>2022-08-19T02:01:00Z</cp:lastPrinted>
  <dcterms:modified xsi:type="dcterms:W3CDTF">2022-08-19T07:54:16Z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FA9DB155E226457C87CCCB3D5B2D9B62</vt:lpwstr>
  </property>
</Properties>
</file>