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/>
        </w:rPr>
      </w:pPr>
      <w:r>
        <w:rPr>
          <w:rFonts w:hint="eastAsia"/>
        </w:rPr>
        <w:t>关于部分检验项目的说明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asciiTheme="minorEastAsia" w:hAnsi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1.</w:t>
      </w:r>
      <w:r>
        <w:rPr>
          <w:rFonts w:hint="default" w:asciiTheme="minorEastAsia" w:hAnsiTheme="minorEastAsia" w:cstheme="minorEastAsia"/>
          <w:b/>
          <w:bCs/>
          <w:sz w:val="28"/>
          <w:szCs w:val="28"/>
          <w:lang w:val="en-US" w:eastAsia="zh-CN"/>
        </w:rPr>
        <w:t>黄曲霉毒素B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vertAlign w:val="subscript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黄曲霉毒素B</w:t>
      </w:r>
      <w:r>
        <w:rPr>
          <w:rFonts w:hint="eastAsia" w:asciiTheme="minorEastAsia" w:hAnsiTheme="minorEastAsia" w:eastAsiaTheme="minorEastAsia" w:cstheme="minorEastAsia"/>
          <w:sz w:val="28"/>
          <w:szCs w:val="28"/>
          <w:vertAlign w:val="subscript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是一种强致癌性的真菌毒素。食用黄曲霉毒素B</w:t>
      </w:r>
      <w:r>
        <w:rPr>
          <w:rFonts w:hint="eastAsia" w:asciiTheme="minorEastAsia" w:hAnsiTheme="minorEastAsia" w:eastAsiaTheme="minorEastAsia" w:cstheme="minorEastAsia"/>
          <w:sz w:val="28"/>
          <w:szCs w:val="28"/>
          <w:vertAlign w:val="subscript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超标的食品，可能对肝脏造成损害。《食品安全国家标准 食品中真菌毒素限量》（GB 2761—2017）中规定，黄曲霉毒素B</w:t>
      </w:r>
      <w:r>
        <w:rPr>
          <w:rFonts w:hint="eastAsia" w:asciiTheme="minorEastAsia" w:hAnsiTheme="minorEastAsia" w:eastAsiaTheme="minorEastAsia" w:cstheme="minorEastAsia"/>
          <w:sz w:val="28"/>
          <w:szCs w:val="28"/>
          <w:vertAlign w:val="subscript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在花生油的最大限量值为20μg/kg。花生油中黄曲霉毒素B</w:t>
      </w:r>
      <w:r>
        <w:rPr>
          <w:rFonts w:hint="eastAsia" w:asciiTheme="minorEastAsia" w:hAnsiTheme="minorEastAsia" w:eastAsiaTheme="minorEastAsia" w:cstheme="minorEastAsia"/>
          <w:sz w:val="28"/>
          <w:szCs w:val="28"/>
          <w:vertAlign w:val="subscript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超标的原因，可能是生产企业使用的原料因储存条件不当产生了黄曲霉毒素B</w:t>
      </w:r>
      <w:r>
        <w:rPr>
          <w:rFonts w:hint="eastAsia" w:asciiTheme="minorEastAsia" w:hAnsiTheme="minorEastAsia" w:eastAsiaTheme="minorEastAsia" w:cstheme="minorEastAsia"/>
          <w:sz w:val="28"/>
          <w:szCs w:val="28"/>
          <w:vertAlign w:val="subscript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；也可能是生产加工过程中卫生条件控制不严格；还可能与产品包装密封不严、储运条件控制不当等有关。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2.营养标签-脂肪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脂肪是营养成分表里强制标示的核心营养要素之一，系食品营养标签的组成部分。脂肪不合格原因可能是原辅料质量控制不严，不满足质量规定要求；生产加工环节控制不严，企业未按标签明示值或企业标准的要求进行添加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wNzA4MzQ5MDQ4MzFlYTQ1NWYwY2EyMDA4ODFlYTAifQ=="/>
  </w:docVars>
  <w:rsids>
    <w:rsidRoot w:val="2F1D3936"/>
    <w:rsid w:val="12724255"/>
    <w:rsid w:val="18883998"/>
    <w:rsid w:val="2A574325"/>
    <w:rsid w:val="2F1D3936"/>
    <w:rsid w:val="40FE2FD2"/>
    <w:rsid w:val="42CB717C"/>
    <w:rsid w:val="45453762"/>
    <w:rsid w:val="464C4E1D"/>
    <w:rsid w:val="53B45AA4"/>
    <w:rsid w:val="54384C88"/>
    <w:rsid w:val="5DC65770"/>
    <w:rsid w:val="6F486FE4"/>
    <w:rsid w:val="788B3373"/>
    <w:rsid w:val="79F53F55"/>
    <w:rsid w:val="7FF6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江门市市场监管局</Company>
  <Pages>1</Pages>
  <Words>444</Words>
  <Characters>466</Characters>
  <Lines>0</Lines>
  <Paragraphs>0</Paragraphs>
  <TotalTime>0</TotalTime>
  <ScaleCrop>false</ScaleCrop>
  <LinksUpToDate>false</LinksUpToDate>
  <CharactersWithSpaces>468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2022-01-16T08:32:00Z</dcterms:created>
  <dc:creator>Pinko_KUMA✨</dc:creator>
  <cp:lastModifiedBy>Administrator</cp:lastModifiedBy>
  <dcterms:modified xsi:type="dcterms:W3CDTF">2022-08-29T03:09:56Z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9862590BCBBB483DBE865FAD4D420D55</vt:lpwstr>
  </property>
</Properties>
</file>