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76" w:lineRule="exact"/>
        <w:ind w:right="725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76" w:lineRule="exact"/>
        <w:ind w:left="564" w:right="72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广东省实行环境影响评价重点管理的建设项目名录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550" w:right="72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（2020年版）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textAlignment w:val="auto"/>
        <w:rPr>
          <w:rFonts w:ascii="仿宋_GB2312"/>
          <w:sz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7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一、石化化工、化纤、能源行业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08" w:right="265" w:firstLine="63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  <w:t>石油加工、炼焦业；石油和天然气开采业；化学原料和化学</w:t>
      </w:r>
      <w:r>
        <w:rPr>
          <w:rFonts w:hint="eastAsia" w:ascii="仿宋_GB2312" w:hAnsi="仿宋_GB2312" w:eastAsia="仿宋_GB2312" w:cs="仿宋_GB2312"/>
          <w:spacing w:val="-14"/>
          <w:w w:val="95"/>
          <w:sz w:val="32"/>
          <w:szCs w:val="32"/>
        </w:rPr>
        <w:t>制品制造业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单纯混合和分装的除外</w:t>
      </w:r>
      <w:r>
        <w:rPr>
          <w:rFonts w:hint="eastAsia" w:ascii="仿宋_GB2312" w:hAnsi="仿宋_GB2312" w:eastAsia="仿宋_GB2312" w:cs="仿宋_GB2312"/>
          <w:spacing w:val="-108"/>
          <w:w w:val="9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25"/>
          <w:w w:val="95"/>
          <w:sz w:val="32"/>
          <w:szCs w:val="32"/>
        </w:rPr>
        <w:t>；化学纤维制造业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2"/>
          <w:w w:val="95"/>
          <w:sz w:val="32"/>
          <w:szCs w:val="32"/>
        </w:rPr>
        <w:t>单纯纺</w:t>
      </w:r>
      <w:r>
        <w:rPr>
          <w:rFonts w:hint="eastAsia" w:ascii="仿宋_GB2312" w:hAnsi="仿宋_GB2312" w:eastAsia="仿宋_GB2312" w:cs="仿宋_GB2312"/>
          <w:spacing w:val="-3"/>
          <w:w w:val="99"/>
          <w:sz w:val="32"/>
          <w:szCs w:val="32"/>
        </w:rPr>
        <w:t>丝</w:t>
      </w:r>
      <w:r>
        <w:rPr>
          <w:rFonts w:hint="eastAsia" w:ascii="仿宋_GB2312" w:hAnsi="仿宋_GB2312" w:eastAsia="仿宋_GB2312" w:cs="仿宋_GB2312"/>
          <w:spacing w:val="-5"/>
          <w:w w:val="99"/>
          <w:sz w:val="32"/>
          <w:szCs w:val="32"/>
        </w:rPr>
        <w:t>的除外</w:t>
      </w:r>
      <w:r>
        <w:rPr>
          <w:rFonts w:hint="eastAsia" w:ascii="仿宋_GB2312" w:hAnsi="仿宋_GB2312" w:eastAsia="仿宋_GB2312" w:cs="仿宋_GB2312"/>
          <w:spacing w:val="-161"/>
          <w:w w:val="99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5"/>
          <w:w w:val="99"/>
          <w:sz w:val="32"/>
          <w:szCs w:val="32"/>
        </w:rPr>
        <w:t>；火力发电</w:t>
      </w:r>
      <w:r>
        <w:rPr>
          <w:rFonts w:hint="eastAsia" w:ascii="仿宋_GB2312" w:hAnsi="仿宋_GB2312" w:eastAsia="仿宋_GB2312" w:cs="仿宋_GB2312"/>
          <w:spacing w:val="-3"/>
          <w:w w:val="99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5"/>
          <w:w w:val="99"/>
          <w:sz w:val="32"/>
          <w:szCs w:val="32"/>
        </w:rPr>
        <w:t>含热电</w:t>
      </w:r>
      <w:r>
        <w:rPr>
          <w:rFonts w:hint="eastAsia" w:ascii="仿宋_GB2312" w:hAnsi="仿宋_GB2312" w:eastAsia="仿宋_GB2312" w:cs="仿宋_GB2312"/>
          <w:spacing w:val="-161"/>
          <w:w w:val="99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5"/>
          <w:w w:val="99"/>
          <w:sz w:val="32"/>
          <w:szCs w:val="32"/>
        </w:rPr>
        <w:t>；综合利用发电。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7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二、金属行业、非金属矿物制品业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08" w:right="265" w:firstLine="631"/>
        <w:jc w:val="both"/>
        <w:textAlignment w:val="auto"/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  <w:t>黑色金属及有色金属冶炼、采选；稀土矿开发项目；水泥制造；平板玻璃制造；建筑陶瓷制造。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7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三、水利、交通、管道运输业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08" w:right="265" w:firstLine="631"/>
        <w:jc w:val="both"/>
        <w:textAlignment w:val="auto"/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  <w:t>总装机1000千瓦及以上的水力发电；抽水蓄能电站；库容1000万立方米及以上的水库；跨流域调水；大型河流引水；涉及环境敏感区的机场、铁路、地铁、高速公路、码头、危险化学品管线。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7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四、环境治理、废弃资源利用业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08" w:right="265" w:firstLine="631"/>
        <w:jc w:val="both"/>
        <w:textAlignment w:val="auto"/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  <w:t>危险废物（含医疗废物）处置；生活垃圾、一般工业固体废物填埋或焚烧；废电池、废船、废轮胎等加工、再生利用。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7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五、含以下工艺的建设项目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08" w:right="265" w:firstLine="631"/>
        <w:jc w:val="both"/>
        <w:textAlignment w:val="auto"/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  <w:t>有电镀工艺的项目；有洗毛、染整、脱胶工段或产生缫丝废水、精炼废水的纺织品制造项目；纸浆、溶解浆、纤维浆等制造；造纸（含废纸造纸）；鞣革项目；有炼化及硫化工艺的轮胎制造项目。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08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10" w:h="16840"/>
          <w:pgMar w:top="1580" w:right="1180" w:bottom="1620" w:left="1480" w:header="720" w:footer="720" w:gutter="0"/>
          <w:pgNumType w:fmt="numberInDash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7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六、核与辐射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08" w:right="265" w:firstLine="631"/>
        <w:jc w:val="both"/>
        <w:textAlignment w:val="auto"/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  <w:t>500千伏及以上输变电工程；生产放射性同位素的项目及其退役（制备PET用放射性药物的除外）；使用I类放射源的项目（医疗使用的除外）；销售（含建造）、使用I类射线装置的项目；甲级非密封放射性物质工作场所项目及其退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7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七、海洋工程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08" w:right="265" w:firstLine="631"/>
        <w:jc w:val="both"/>
        <w:textAlignment w:val="auto"/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  <w:t>围填海、海上堤坝工程；海洋矿产勘探开发、海上风电；跨海桥梁工程；水下爆破、疏浚等工程。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7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八、其他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108" w:right="265" w:firstLine="631"/>
        <w:jc w:val="both"/>
        <w:textAlignment w:val="auto"/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w w:val="95"/>
          <w:sz w:val="32"/>
          <w:szCs w:val="32"/>
        </w:rPr>
        <w:t>位于生态保护红线范围内的项目。</w:t>
      </w:r>
    </w:p>
    <w:sectPr>
      <w:pgSz w:w="11910" w:h="16840"/>
      <w:pgMar w:top="1580" w:right="1180" w:bottom="280" w:left="1480" w:header="720" w:footer="7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2RlNjI0ZmY1NDRkMTc3Zjc1NWM4NzgzNGYzMjQifQ=="/>
  </w:docVars>
  <w:rsids>
    <w:rsidRoot w:val="00000000"/>
    <w:rsid w:val="1D110EBE"/>
    <w:rsid w:val="240C2FD6"/>
    <w:rsid w:val="28A562D2"/>
    <w:rsid w:val="358F0938"/>
    <w:rsid w:val="3CD77064"/>
    <w:rsid w:val="7F442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615</Words>
  <Characters>628</Characters>
  <TotalTime>29</TotalTime>
  <ScaleCrop>false</ScaleCrop>
  <LinksUpToDate>false</LinksUpToDate>
  <CharactersWithSpaces>628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2022-07-27T07:24:00Z</dcterms:created>
  <dc:creator>yzj</dc:creator>
  <cp:lastModifiedBy>仇工</cp:lastModifiedBy>
  <cp:lastPrinted>2022-08-04T03:53:00Z</cp:lastPrinted>
  <dcterms:modified xsi:type="dcterms:W3CDTF">2022-08-31T03:21:54Z</dcterms:modified>
  <dc:title>关于购置工程用车的请示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2022-07-27T00:00:00Z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AC4CBC8D851A415E9F054FA397F4AF8C</vt:lpwstr>
  </property>
</Properties>
</file>