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firstLine="0" w:firstLineChars="0"/>
      </w:pPr>
      <w:r>
        <w:rPr>
          <w:rFonts w:hint="eastAsia"/>
        </w:rPr>
        <w:t>附件：</w:t>
      </w:r>
    </w:p>
    <w:p>
      <w:pPr>
        <w:ind w:firstLine="880"/>
        <w:jc w:val="center"/>
        <w:rPr>
          <w:rFonts w:ascii="方正小标宋_GBK" w:eastAsia="方正小标宋_GBK"/>
          <w:bCs/>
          <w:sz w:val="44"/>
          <w:szCs w:val="44"/>
        </w:rPr>
      </w:pPr>
      <w:bookmarkStart w:id="0" w:name="_GoBack"/>
      <w:r>
        <w:rPr>
          <w:rFonts w:hint="eastAsia" w:ascii="方正小标宋_GBK" w:eastAsia="方正小标宋_GBK"/>
          <w:bCs/>
          <w:sz w:val="44"/>
          <w:szCs w:val="44"/>
        </w:rPr>
        <w:t>投标保证金代收代退委托书</w:t>
      </w:r>
    </w:p>
    <w:bookmarkEnd w:id="0"/>
    <w:p>
      <w:pPr>
        <w:ind w:firstLine="0" w:firstLineChars="0"/>
        <w:rPr>
          <w:sz w:val="28"/>
          <w:szCs w:val="28"/>
        </w:rPr>
      </w:pPr>
    </w:p>
    <w:p>
      <w:pPr>
        <w:ind w:firstLine="0" w:firstLineChars="0"/>
        <w:rPr>
          <w:rFonts w:hint="eastAsia" w:ascii="方正仿宋_GBK" w:hAnsi="方正仿宋_GBK" w:cs="方正仿宋_GBK"/>
          <w:szCs w:val="32"/>
        </w:rPr>
      </w:pPr>
      <w:r>
        <w:rPr>
          <w:rFonts w:hint="eastAsia" w:ascii="方正仿宋_GBK" w:hAnsi="方正仿宋_GBK" w:cs="方正仿宋_GBK"/>
          <w:szCs w:val="32"/>
        </w:rPr>
        <w:t>江门市公共资源交易中心：</w:t>
      </w:r>
    </w:p>
    <w:p>
      <w:pPr>
        <w:ind w:firstLine="640"/>
        <w:rPr>
          <w:rFonts w:hint="eastAsia" w:ascii="方正仿宋_GBK" w:hAnsi="方正仿宋_GBK" w:cs="方正仿宋_GBK"/>
          <w:szCs w:val="32"/>
        </w:rPr>
      </w:pPr>
      <w:r>
        <w:rPr>
          <w:rFonts w:hint="eastAsia" w:ascii="方正仿宋_GBK" w:hAnsi="方正仿宋_GBK" w:cs="方正仿宋_GBK"/>
          <w:szCs w:val="32"/>
        </w:rPr>
        <w:t>我单位招标的</w:t>
      </w:r>
      <w:r>
        <w:rPr>
          <w:rFonts w:hint="eastAsia" w:ascii="方正仿宋_GBK" w:hAnsi="方正仿宋_GBK" w:cs="方正仿宋_GBK"/>
          <w:szCs w:val="32"/>
          <w:u w:val="single"/>
        </w:rPr>
        <w:t xml:space="preserve">             </w:t>
      </w:r>
      <w:r>
        <w:rPr>
          <w:rFonts w:hint="eastAsia" w:ascii="方正仿宋_GBK" w:hAnsi="方正仿宋_GBK" w:cs="方正仿宋_GBK"/>
          <w:szCs w:val="32"/>
        </w:rPr>
        <w:t>项目，拟通过江门市公共资源（交通运输工程）电子交易系统发布项目招标公告，现委托贵中心通过江门公共资源电子交易系统（建设工程电子交易系统）“交通运输工程”保证金业务系统（以下简称“保证金业务系统”）办理本项目通过银行转账缴纳投标保证金的收取、退还事务。</w:t>
      </w:r>
    </w:p>
    <w:p>
      <w:pPr>
        <w:ind w:firstLine="640"/>
        <w:rPr>
          <w:rFonts w:hint="eastAsia" w:ascii="方正仿宋_GBK" w:hAnsi="方正仿宋_GBK" w:cs="方正仿宋_GBK"/>
          <w:szCs w:val="32"/>
        </w:rPr>
      </w:pPr>
      <w:r>
        <w:rPr>
          <w:rFonts w:hint="eastAsia" w:ascii="方正仿宋_GBK" w:hAnsi="方正仿宋_GBK" w:cs="方正仿宋_GBK"/>
          <w:szCs w:val="32"/>
        </w:rPr>
        <w:t>通过保证金业务系统收取的项目投标保证金的缴退工作将根据相关法律法规、招标文件要求，以及《关于江门公共资源电子交易系统（建设工程电子交易系统）“交通运输工程”保证金业务上线试运行的通知》的操作方式完成。</w:t>
      </w:r>
    </w:p>
    <w:p>
      <w:pPr>
        <w:ind w:firstLine="640"/>
        <w:rPr>
          <w:rFonts w:hint="eastAsia" w:ascii="方正仿宋_GBK" w:hAnsi="方正仿宋_GBK" w:cs="方正仿宋_GBK"/>
          <w:szCs w:val="32"/>
        </w:rPr>
      </w:pPr>
      <w:r>
        <w:rPr>
          <w:rFonts w:hint="eastAsia" w:ascii="方正仿宋_GBK" w:hAnsi="方正仿宋_GBK" w:cs="方正仿宋_GBK"/>
          <w:szCs w:val="32"/>
        </w:rPr>
        <w:t>项目投标保证金金额如下：</w:t>
      </w:r>
    </w:p>
    <w:p>
      <w:pPr>
        <w:ind w:firstLine="640"/>
        <w:rPr>
          <w:rFonts w:hint="eastAsia" w:ascii="方正仿宋_GBK" w:hAnsi="方正仿宋_GBK" w:cs="方正仿宋_GBK"/>
          <w:szCs w:val="32"/>
        </w:rPr>
      </w:pPr>
      <w:r>
        <w:rPr>
          <w:rFonts w:hint="eastAsia" w:ascii="方正仿宋_GBK" w:hAnsi="方正仿宋_GBK" w:cs="方正仿宋_GBK"/>
          <w:szCs w:val="32"/>
        </w:rPr>
        <w:t>标段</w:t>
      </w:r>
      <w:r>
        <w:rPr>
          <w:rFonts w:hint="eastAsia" w:cs="方正仿宋_GBK"/>
          <w:szCs w:val="32"/>
        </w:rPr>
        <w:t>1</w:t>
      </w:r>
      <w:r>
        <w:rPr>
          <w:rFonts w:hint="eastAsia" w:ascii="方正仿宋_GBK" w:hAnsi="方正仿宋_GBK" w:cs="方正仿宋_GBK"/>
          <w:szCs w:val="32"/>
        </w:rPr>
        <w:t>：</w:t>
      </w:r>
      <w:r>
        <w:rPr>
          <w:rFonts w:hint="eastAsia" w:ascii="方正仿宋_GBK" w:hAnsi="方正仿宋_GBK" w:cs="方正仿宋_GBK"/>
          <w:szCs w:val="32"/>
          <w:u w:val="single"/>
        </w:rPr>
        <w:t xml:space="preserve">            </w:t>
      </w:r>
      <w:r>
        <w:rPr>
          <w:rFonts w:hint="eastAsia" w:ascii="方正仿宋_GBK" w:hAnsi="方正仿宋_GBK" w:cs="方正仿宋_GBK"/>
          <w:szCs w:val="32"/>
        </w:rPr>
        <w:t>，人民币</w:t>
      </w:r>
      <w:r>
        <w:rPr>
          <w:rFonts w:hint="eastAsia" w:ascii="方正仿宋_GBK" w:hAnsi="方正仿宋_GBK" w:cs="方正仿宋_GBK"/>
          <w:szCs w:val="32"/>
          <w:u w:val="single"/>
        </w:rPr>
        <w:t xml:space="preserve">          </w:t>
      </w:r>
      <w:r>
        <w:rPr>
          <w:rFonts w:hint="eastAsia" w:ascii="方正仿宋_GBK" w:hAnsi="方正仿宋_GBK" w:cs="方正仿宋_GBK"/>
          <w:szCs w:val="32"/>
        </w:rPr>
        <w:t>元（大写：</w:t>
      </w:r>
      <w:r>
        <w:rPr>
          <w:rFonts w:hint="eastAsia" w:ascii="方正仿宋_GBK" w:hAnsi="方正仿宋_GBK" w:cs="方正仿宋_GBK"/>
          <w:szCs w:val="32"/>
          <w:u w:val="single"/>
        </w:rPr>
        <w:t xml:space="preserve">          </w:t>
      </w:r>
      <w:r>
        <w:rPr>
          <w:rFonts w:hint="eastAsia" w:ascii="方正仿宋_GBK" w:hAnsi="方正仿宋_GBK" w:cs="方正仿宋_GBK"/>
          <w:szCs w:val="32"/>
        </w:rPr>
        <w:t>）；</w:t>
      </w:r>
    </w:p>
    <w:p>
      <w:pPr>
        <w:ind w:firstLine="640"/>
        <w:rPr>
          <w:rFonts w:hint="eastAsia" w:ascii="方正仿宋_GBK" w:hAnsi="方正仿宋_GBK" w:cs="方正仿宋_GBK"/>
          <w:szCs w:val="32"/>
        </w:rPr>
      </w:pPr>
      <w:r>
        <w:rPr>
          <w:rFonts w:hint="eastAsia" w:ascii="方正仿宋_GBK" w:hAnsi="方正仿宋_GBK" w:cs="方正仿宋_GBK"/>
          <w:szCs w:val="32"/>
        </w:rPr>
        <w:t>标段</w:t>
      </w:r>
      <w:r>
        <w:rPr>
          <w:rFonts w:hint="eastAsia" w:cs="方正仿宋_GBK"/>
          <w:szCs w:val="32"/>
        </w:rPr>
        <w:t>2</w:t>
      </w:r>
      <w:r>
        <w:rPr>
          <w:rFonts w:hint="eastAsia" w:ascii="方正仿宋_GBK" w:hAnsi="方正仿宋_GBK" w:cs="方正仿宋_GBK"/>
          <w:szCs w:val="32"/>
        </w:rPr>
        <w:t>：</w:t>
      </w:r>
      <w:r>
        <w:rPr>
          <w:rFonts w:hint="eastAsia" w:ascii="方正仿宋_GBK" w:hAnsi="方正仿宋_GBK" w:cs="方正仿宋_GBK"/>
          <w:szCs w:val="32"/>
          <w:u w:val="single"/>
        </w:rPr>
        <w:t xml:space="preserve">            </w:t>
      </w:r>
      <w:r>
        <w:rPr>
          <w:rFonts w:hint="eastAsia" w:ascii="方正仿宋_GBK" w:hAnsi="方正仿宋_GBK" w:cs="方正仿宋_GBK"/>
          <w:szCs w:val="32"/>
        </w:rPr>
        <w:t>，人民币</w:t>
      </w:r>
      <w:r>
        <w:rPr>
          <w:rFonts w:hint="eastAsia" w:ascii="方正仿宋_GBK" w:hAnsi="方正仿宋_GBK" w:cs="方正仿宋_GBK"/>
          <w:szCs w:val="32"/>
          <w:u w:val="single"/>
        </w:rPr>
        <w:t xml:space="preserve">          </w:t>
      </w:r>
      <w:r>
        <w:rPr>
          <w:rFonts w:hint="eastAsia" w:ascii="方正仿宋_GBK" w:hAnsi="方正仿宋_GBK" w:cs="方正仿宋_GBK"/>
          <w:szCs w:val="32"/>
        </w:rPr>
        <w:t>元（大写：</w:t>
      </w:r>
      <w:r>
        <w:rPr>
          <w:rFonts w:hint="eastAsia" w:ascii="方正仿宋_GBK" w:hAnsi="方正仿宋_GBK" w:cs="方正仿宋_GBK"/>
          <w:szCs w:val="32"/>
          <w:u w:val="single"/>
        </w:rPr>
        <w:t xml:space="preserve">          </w:t>
      </w:r>
      <w:r>
        <w:rPr>
          <w:rFonts w:hint="eastAsia" w:ascii="方正仿宋_GBK" w:hAnsi="方正仿宋_GBK" w:cs="方正仿宋_GBK"/>
          <w:szCs w:val="32"/>
        </w:rPr>
        <w:t>）。</w:t>
      </w:r>
    </w:p>
    <w:p>
      <w:pPr>
        <w:ind w:firstLine="5923" w:firstLineChars="1851"/>
        <w:jc w:val="left"/>
        <w:rPr>
          <w:rFonts w:hint="eastAsia" w:ascii="方正仿宋_GBK" w:hAnsi="方正仿宋_GBK" w:cs="方正仿宋_GBK"/>
          <w:sz w:val="32"/>
          <w:szCs w:val="32"/>
        </w:rPr>
      </w:pPr>
    </w:p>
    <w:p>
      <w:pPr>
        <w:ind w:firstLine="640"/>
        <w:jc w:val="right"/>
        <w:rPr>
          <w:rFonts w:hint="eastAsia" w:ascii="方正仿宋_GBK" w:hAnsi="方正仿宋_GBK" w:cs="方正仿宋_GBK"/>
          <w:szCs w:val="32"/>
        </w:rPr>
      </w:pPr>
      <w:r>
        <w:rPr>
          <w:rFonts w:hint="eastAsia" w:ascii="方正仿宋_GBK" w:hAnsi="方正仿宋_GBK" w:cs="方正仿宋_GBK"/>
          <w:szCs w:val="32"/>
        </w:rPr>
        <w:t>招标人：</w:t>
      </w:r>
      <w:r>
        <w:rPr>
          <w:rFonts w:hint="eastAsia" w:ascii="方正仿宋_GBK" w:hAnsi="方正仿宋_GBK" w:cs="方正仿宋_GBK"/>
          <w:szCs w:val="32"/>
          <w:u w:val="single"/>
        </w:rPr>
        <w:t xml:space="preserve">             </w:t>
      </w:r>
      <w:r>
        <w:rPr>
          <w:rFonts w:hint="eastAsia" w:ascii="方正仿宋_GBK" w:hAnsi="方正仿宋_GBK" w:cs="方正仿宋_GBK"/>
          <w:szCs w:val="32"/>
        </w:rPr>
        <w:t>（盖章）</w:t>
      </w:r>
    </w:p>
    <w:p>
      <w:pPr>
        <w:ind w:firstLine="4160" w:firstLineChars="1300"/>
        <w:rPr>
          <w:rFonts w:hint="eastAsia" w:ascii="方正仿宋_GBK" w:hAnsi="方正仿宋_GBK" w:eastAsia="方正仿宋_GBK" w:cs="方正仿宋_GBK"/>
          <w:b/>
          <w:bCs/>
          <w:szCs w:val="32"/>
        </w:rPr>
      </w:pPr>
      <w:r>
        <w:rPr>
          <w:rFonts w:hint="eastAsia" w:ascii="方正仿宋_GBK" w:hAnsi="方正仿宋_GBK" w:cs="方正仿宋_GBK"/>
          <w:szCs w:val="32"/>
        </w:rPr>
        <w:t>日  期：</w:t>
      </w:r>
      <w:r>
        <w:rPr>
          <w:rFonts w:hint="eastAsia" w:ascii="方正仿宋_GBK" w:hAnsi="方正仿宋_GBK" w:cs="方正仿宋_GBK"/>
          <w:szCs w:val="32"/>
          <w:u w:val="single"/>
        </w:rPr>
        <w:t xml:space="preserve">             </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0" w:footer="964"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5"/>
                      <w:ind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5"/>
      <w:ind w:firstLine="360"/>
      <w:jc w:val="center"/>
    </w:pPr>
  </w:p>
  <w:p>
    <w:pPr>
      <w:pStyle w:val="5"/>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YzQyNjNhYjEwZjQ4OWNhYTg2Y2UwOTk5MTkxMGQifQ=="/>
    <w:docVar w:name="KGWebUrl" w:val="http://19.121.241.45:80/seeyon/officeservlet"/>
  </w:docVars>
  <w:rsids>
    <w:rsidRoot w:val="003F755A"/>
    <w:rsid w:val="0000067B"/>
    <w:rsid w:val="0000436B"/>
    <w:rsid w:val="00041599"/>
    <w:rsid w:val="000557D9"/>
    <w:rsid w:val="000620B3"/>
    <w:rsid w:val="000D49A2"/>
    <w:rsid w:val="00102E50"/>
    <w:rsid w:val="00107F91"/>
    <w:rsid w:val="00121C7A"/>
    <w:rsid w:val="00124A1E"/>
    <w:rsid w:val="0012600D"/>
    <w:rsid w:val="00133D64"/>
    <w:rsid w:val="00134715"/>
    <w:rsid w:val="001512E7"/>
    <w:rsid w:val="0016364C"/>
    <w:rsid w:val="00177920"/>
    <w:rsid w:val="00197C31"/>
    <w:rsid w:val="001A228E"/>
    <w:rsid w:val="001F4DDE"/>
    <w:rsid w:val="002031AA"/>
    <w:rsid w:val="00206DEC"/>
    <w:rsid w:val="002177C9"/>
    <w:rsid w:val="00237620"/>
    <w:rsid w:val="00240D6D"/>
    <w:rsid w:val="002605A7"/>
    <w:rsid w:val="00275494"/>
    <w:rsid w:val="002824E7"/>
    <w:rsid w:val="002A5624"/>
    <w:rsid w:val="002A59DA"/>
    <w:rsid w:val="002A5F4B"/>
    <w:rsid w:val="002C4863"/>
    <w:rsid w:val="002E6714"/>
    <w:rsid w:val="00312E12"/>
    <w:rsid w:val="00321DF5"/>
    <w:rsid w:val="0035501C"/>
    <w:rsid w:val="003B0B27"/>
    <w:rsid w:val="003B33D0"/>
    <w:rsid w:val="003B5165"/>
    <w:rsid w:val="003D04E5"/>
    <w:rsid w:val="003E4121"/>
    <w:rsid w:val="003F755A"/>
    <w:rsid w:val="004103BF"/>
    <w:rsid w:val="00440699"/>
    <w:rsid w:val="004419F8"/>
    <w:rsid w:val="0045290A"/>
    <w:rsid w:val="00466A6F"/>
    <w:rsid w:val="00486FD2"/>
    <w:rsid w:val="004909FC"/>
    <w:rsid w:val="004A5399"/>
    <w:rsid w:val="004B6193"/>
    <w:rsid w:val="004C02FE"/>
    <w:rsid w:val="004D6F16"/>
    <w:rsid w:val="004E70F4"/>
    <w:rsid w:val="00502C89"/>
    <w:rsid w:val="00513BCC"/>
    <w:rsid w:val="00514D85"/>
    <w:rsid w:val="0052439E"/>
    <w:rsid w:val="00527905"/>
    <w:rsid w:val="005350DD"/>
    <w:rsid w:val="00542D2B"/>
    <w:rsid w:val="00546ECE"/>
    <w:rsid w:val="00557A08"/>
    <w:rsid w:val="00586A23"/>
    <w:rsid w:val="005921B0"/>
    <w:rsid w:val="005A403A"/>
    <w:rsid w:val="005A5BA7"/>
    <w:rsid w:val="005C1EEB"/>
    <w:rsid w:val="00614085"/>
    <w:rsid w:val="00617675"/>
    <w:rsid w:val="0062210B"/>
    <w:rsid w:val="00626AF0"/>
    <w:rsid w:val="006319A0"/>
    <w:rsid w:val="00650FF2"/>
    <w:rsid w:val="006A6E6C"/>
    <w:rsid w:val="006B57EE"/>
    <w:rsid w:val="006D2B63"/>
    <w:rsid w:val="006F0AFB"/>
    <w:rsid w:val="00724DEE"/>
    <w:rsid w:val="0073275B"/>
    <w:rsid w:val="007378B1"/>
    <w:rsid w:val="007802FB"/>
    <w:rsid w:val="0079231B"/>
    <w:rsid w:val="007C5C54"/>
    <w:rsid w:val="007F2F04"/>
    <w:rsid w:val="007F7B70"/>
    <w:rsid w:val="008036E5"/>
    <w:rsid w:val="00804920"/>
    <w:rsid w:val="00812807"/>
    <w:rsid w:val="00815054"/>
    <w:rsid w:val="00816813"/>
    <w:rsid w:val="00833086"/>
    <w:rsid w:val="00840EB0"/>
    <w:rsid w:val="00861419"/>
    <w:rsid w:val="00861FC5"/>
    <w:rsid w:val="00864B33"/>
    <w:rsid w:val="00877275"/>
    <w:rsid w:val="00893CB6"/>
    <w:rsid w:val="008A46A7"/>
    <w:rsid w:val="008B2BE3"/>
    <w:rsid w:val="008B67AA"/>
    <w:rsid w:val="008B7925"/>
    <w:rsid w:val="008C126B"/>
    <w:rsid w:val="008C51A7"/>
    <w:rsid w:val="008D0BE4"/>
    <w:rsid w:val="008D5774"/>
    <w:rsid w:val="008F4D46"/>
    <w:rsid w:val="00931141"/>
    <w:rsid w:val="009355A6"/>
    <w:rsid w:val="00953291"/>
    <w:rsid w:val="00957C8F"/>
    <w:rsid w:val="009717F0"/>
    <w:rsid w:val="009A209F"/>
    <w:rsid w:val="009B61DD"/>
    <w:rsid w:val="009C731C"/>
    <w:rsid w:val="009E5B36"/>
    <w:rsid w:val="009F5C46"/>
    <w:rsid w:val="00A04BEF"/>
    <w:rsid w:val="00A074C5"/>
    <w:rsid w:val="00A119C9"/>
    <w:rsid w:val="00A636D5"/>
    <w:rsid w:val="00A6400A"/>
    <w:rsid w:val="00A7058A"/>
    <w:rsid w:val="00A8027C"/>
    <w:rsid w:val="00A97A34"/>
    <w:rsid w:val="00AB2A24"/>
    <w:rsid w:val="00AC11C7"/>
    <w:rsid w:val="00AC1DFC"/>
    <w:rsid w:val="00AC311F"/>
    <w:rsid w:val="00AE2141"/>
    <w:rsid w:val="00AF39F0"/>
    <w:rsid w:val="00B03542"/>
    <w:rsid w:val="00B117A6"/>
    <w:rsid w:val="00B57DD3"/>
    <w:rsid w:val="00B655CA"/>
    <w:rsid w:val="00B72E89"/>
    <w:rsid w:val="00B83837"/>
    <w:rsid w:val="00BA1A80"/>
    <w:rsid w:val="00BA43EB"/>
    <w:rsid w:val="00BC7C8F"/>
    <w:rsid w:val="00BD7C22"/>
    <w:rsid w:val="00BE5B45"/>
    <w:rsid w:val="00C33D8F"/>
    <w:rsid w:val="00C523B4"/>
    <w:rsid w:val="00C77221"/>
    <w:rsid w:val="00C82323"/>
    <w:rsid w:val="00C85030"/>
    <w:rsid w:val="00C92922"/>
    <w:rsid w:val="00CA37EE"/>
    <w:rsid w:val="00CA6380"/>
    <w:rsid w:val="00CB6CCF"/>
    <w:rsid w:val="00CC302B"/>
    <w:rsid w:val="00CD23BC"/>
    <w:rsid w:val="00CD7254"/>
    <w:rsid w:val="00CE0C7A"/>
    <w:rsid w:val="00CE6B74"/>
    <w:rsid w:val="00D007A0"/>
    <w:rsid w:val="00D11F57"/>
    <w:rsid w:val="00D12A33"/>
    <w:rsid w:val="00D345D2"/>
    <w:rsid w:val="00D368EB"/>
    <w:rsid w:val="00D371AE"/>
    <w:rsid w:val="00D45FC0"/>
    <w:rsid w:val="00D513AF"/>
    <w:rsid w:val="00DC5C37"/>
    <w:rsid w:val="00DF7A7D"/>
    <w:rsid w:val="00E31E1B"/>
    <w:rsid w:val="00E652A2"/>
    <w:rsid w:val="00E70D2A"/>
    <w:rsid w:val="00E86D54"/>
    <w:rsid w:val="00EA3BDC"/>
    <w:rsid w:val="00EA7DFD"/>
    <w:rsid w:val="00EE00F7"/>
    <w:rsid w:val="00EE74ED"/>
    <w:rsid w:val="00EF326A"/>
    <w:rsid w:val="00F20DC3"/>
    <w:rsid w:val="00F3292C"/>
    <w:rsid w:val="00F62C45"/>
    <w:rsid w:val="00F93931"/>
    <w:rsid w:val="00FA035A"/>
    <w:rsid w:val="00FB2A2A"/>
    <w:rsid w:val="00FD218E"/>
    <w:rsid w:val="00FE3B3F"/>
    <w:rsid w:val="014552D6"/>
    <w:rsid w:val="023C4182"/>
    <w:rsid w:val="03633134"/>
    <w:rsid w:val="04445C74"/>
    <w:rsid w:val="04865650"/>
    <w:rsid w:val="072941C0"/>
    <w:rsid w:val="07DA0E55"/>
    <w:rsid w:val="09757FE6"/>
    <w:rsid w:val="0BDD0E70"/>
    <w:rsid w:val="12DE46E5"/>
    <w:rsid w:val="144E12F7"/>
    <w:rsid w:val="14AD3EF2"/>
    <w:rsid w:val="15217D0D"/>
    <w:rsid w:val="154745E5"/>
    <w:rsid w:val="278668FF"/>
    <w:rsid w:val="2B847582"/>
    <w:rsid w:val="2DC83C55"/>
    <w:rsid w:val="349F0D00"/>
    <w:rsid w:val="3791605D"/>
    <w:rsid w:val="37D33DBC"/>
    <w:rsid w:val="3CF5568E"/>
    <w:rsid w:val="3E8248CB"/>
    <w:rsid w:val="41B42FEB"/>
    <w:rsid w:val="45CB1D56"/>
    <w:rsid w:val="49D10ACC"/>
    <w:rsid w:val="4A3D4799"/>
    <w:rsid w:val="4BC87E8A"/>
    <w:rsid w:val="4E9906F2"/>
    <w:rsid w:val="50E1107E"/>
    <w:rsid w:val="52A14ED4"/>
    <w:rsid w:val="53106D71"/>
    <w:rsid w:val="53832607"/>
    <w:rsid w:val="54163317"/>
    <w:rsid w:val="54E51E16"/>
    <w:rsid w:val="5E0703B4"/>
    <w:rsid w:val="5F7A2B7F"/>
    <w:rsid w:val="61D03947"/>
    <w:rsid w:val="67736C8B"/>
    <w:rsid w:val="691E2D99"/>
    <w:rsid w:val="69C9737F"/>
    <w:rsid w:val="6C5E14BC"/>
    <w:rsid w:val="6D403A7A"/>
    <w:rsid w:val="7092022F"/>
    <w:rsid w:val="70E2063F"/>
    <w:rsid w:val="74B5536C"/>
    <w:rsid w:val="75EE2613"/>
    <w:rsid w:val="79086308"/>
    <w:rsid w:val="7A3E58FC"/>
    <w:rsid w:val="7D9615AC"/>
    <w:rsid w:val="7DF414D8"/>
    <w:rsid w:val="7EEA762C"/>
    <w:rsid w:val="7F7122D0"/>
    <w:rsid w:val="F6FD8869"/>
    <w:rsid w:val="FBD10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方正仿宋_GBK" w:cstheme="minorBidi"/>
      <w:kern w:val="2"/>
      <w:sz w:val="32"/>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22"/>
    <w:semiHidden/>
    <w:unhideWhenUsed/>
    <w:qFormat/>
    <w:uiPriority w:val="99"/>
    <w:pPr>
      <w:spacing w:line="240" w:lineRule="auto"/>
    </w:pPr>
    <w:rPr>
      <w:sz w:val="18"/>
      <w:szCs w:val="18"/>
    </w:rPr>
  </w:style>
  <w:style w:type="paragraph" w:styleId="5">
    <w:name w:val="footer"/>
    <w:basedOn w:val="1"/>
    <w:link w:val="21"/>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Subtitle"/>
    <w:next w:val="1"/>
    <w:link w:val="14"/>
    <w:qFormat/>
    <w:uiPriority w:val="11"/>
    <w:pPr>
      <w:spacing w:before="240" w:after="60" w:line="312" w:lineRule="auto"/>
      <w:outlineLvl w:val="1"/>
    </w:pPr>
    <w:rPr>
      <w:rFonts w:ascii="Times New Roman" w:hAnsi="Times New Roman" w:eastAsia="方正楷体_GBK" w:cstheme="majorBidi"/>
      <w:b/>
      <w:bCs/>
      <w:kern w:val="28"/>
      <w:sz w:val="32"/>
      <w:szCs w:val="32"/>
      <w:lang w:val="en-US" w:eastAsia="zh-CN" w:bidi="ar-SA"/>
    </w:rPr>
  </w:style>
  <w:style w:type="paragraph" w:styleId="8">
    <w:name w:val="Title"/>
    <w:basedOn w:val="1"/>
    <w:next w:val="1"/>
    <w:link w:val="13"/>
    <w:qFormat/>
    <w:uiPriority w:val="10"/>
    <w:pPr>
      <w:spacing w:before="240" w:after="60"/>
      <w:jc w:val="center"/>
      <w:outlineLvl w:val="0"/>
    </w:pPr>
    <w:rPr>
      <w:rFonts w:eastAsia="方正小标宋_GBK" w:asciiTheme="majorHAnsi" w:hAnsiTheme="majorHAnsi" w:cstheme="majorBidi"/>
      <w:b/>
      <w:bCs/>
      <w:sz w:val="44"/>
      <w:szCs w:val="32"/>
    </w:rPr>
  </w:style>
  <w:style w:type="paragraph" w:styleId="9">
    <w:name w:val="annotation subject"/>
    <w:basedOn w:val="2"/>
    <w:next w:val="2"/>
    <w:link w:val="24"/>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标题 Char"/>
    <w:basedOn w:val="11"/>
    <w:link w:val="8"/>
    <w:qFormat/>
    <w:uiPriority w:val="10"/>
    <w:rPr>
      <w:rFonts w:eastAsia="方正小标宋_GBK" w:asciiTheme="majorHAnsi" w:hAnsiTheme="majorHAnsi" w:cstheme="majorBidi"/>
      <w:b/>
      <w:bCs/>
      <w:sz w:val="44"/>
      <w:szCs w:val="32"/>
    </w:rPr>
  </w:style>
  <w:style w:type="character" w:customStyle="1" w:styleId="14">
    <w:name w:val="副标题 Char"/>
    <w:basedOn w:val="11"/>
    <w:link w:val="7"/>
    <w:qFormat/>
    <w:uiPriority w:val="11"/>
    <w:rPr>
      <w:rFonts w:ascii="Times New Roman" w:hAnsi="Times New Roman" w:eastAsia="方正楷体_GBK" w:cstheme="majorBidi"/>
      <w:b/>
      <w:bCs/>
      <w:kern w:val="28"/>
      <w:sz w:val="32"/>
      <w:szCs w:val="32"/>
    </w:rPr>
  </w:style>
  <w:style w:type="character" w:customStyle="1" w:styleId="15">
    <w:name w:val="日期 Char"/>
    <w:basedOn w:val="11"/>
    <w:link w:val="3"/>
    <w:semiHidden/>
    <w:qFormat/>
    <w:uiPriority w:val="99"/>
    <w:rPr>
      <w:rFonts w:ascii="Times New Roman" w:hAnsi="Times New Roman" w:eastAsia="方正仿宋_GBK"/>
      <w:sz w:val="32"/>
    </w:rPr>
  </w:style>
  <w:style w:type="paragraph" w:customStyle="1" w:styleId="16">
    <w:name w:val="正文一级标题"/>
    <w:basedOn w:val="1"/>
    <w:qFormat/>
    <w:uiPriority w:val="0"/>
    <w:pPr>
      <w:ind w:firstLine="640"/>
    </w:pPr>
    <w:rPr>
      <w:rFonts w:eastAsia="方正黑体_GBK"/>
    </w:rPr>
  </w:style>
  <w:style w:type="paragraph" w:customStyle="1" w:styleId="17">
    <w:name w:val="正文二级标题"/>
    <w:basedOn w:val="1"/>
    <w:qFormat/>
    <w:uiPriority w:val="0"/>
    <w:pPr>
      <w:ind w:firstLine="640"/>
    </w:pPr>
    <w:rPr>
      <w:rFonts w:eastAsia="方正楷体_GBK"/>
    </w:rPr>
  </w:style>
  <w:style w:type="paragraph" w:customStyle="1" w:styleId="18">
    <w:name w:val="正文三级标题"/>
    <w:basedOn w:val="1"/>
    <w:qFormat/>
    <w:uiPriority w:val="0"/>
    <w:pPr>
      <w:ind w:firstLine="640"/>
    </w:pPr>
    <w:rPr>
      <w:b/>
    </w:rPr>
  </w:style>
  <w:style w:type="paragraph" w:customStyle="1" w:styleId="19">
    <w:name w:val="正文四级标题"/>
    <w:basedOn w:val="1"/>
    <w:qFormat/>
    <w:uiPriority w:val="0"/>
    <w:pPr>
      <w:ind w:firstLine="640"/>
    </w:pPr>
  </w:style>
  <w:style w:type="character" w:customStyle="1" w:styleId="20">
    <w:name w:val="页眉 Char"/>
    <w:basedOn w:val="11"/>
    <w:link w:val="6"/>
    <w:qFormat/>
    <w:uiPriority w:val="99"/>
    <w:rPr>
      <w:rFonts w:ascii="Times New Roman" w:hAnsi="Times New Roman" w:eastAsia="方正仿宋_GBK"/>
      <w:sz w:val="18"/>
      <w:szCs w:val="18"/>
    </w:rPr>
  </w:style>
  <w:style w:type="character" w:customStyle="1" w:styleId="21">
    <w:name w:val="页脚 Char"/>
    <w:basedOn w:val="11"/>
    <w:link w:val="5"/>
    <w:qFormat/>
    <w:uiPriority w:val="99"/>
    <w:rPr>
      <w:rFonts w:ascii="Times New Roman" w:hAnsi="Times New Roman" w:eastAsia="方正仿宋_GBK"/>
      <w:sz w:val="18"/>
      <w:szCs w:val="18"/>
    </w:rPr>
  </w:style>
  <w:style w:type="character" w:customStyle="1" w:styleId="22">
    <w:name w:val="批注框文本 Char"/>
    <w:basedOn w:val="11"/>
    <w:link w:val="4"/>
    <w:semiHidden/>
    <w:qFormat/>
    <w:uiPriority w:val="99"/>
    <w:rPr>
      <w:rFonts w:ascii="Times New Roman" w:hAnsi="Times New Roman" w:eastAsia="方正仿宋_GBK"/>
      <w:sz w:val="18"/>
      <w:szCs w:val="18"/>
    </w:rPr>
  </w:style>
  <w:style w:type="character" w:customStyle="1" w:styleId="23">
    <w:name w:val="批注文字 Char"/>
    <w:basedOn w:val="11"/>
    <w:link w:val="2"/>
    <w:semiHidden/>
    <w:qFormat/>
    <w:uiPriority w:val="99"/>
    <w:rPr>
      <w:rFonts w:ascii="Times New Roman" w:hAnsi="Times New Roman" w:eastAsia="方正仿宋_GBK"/>
      <w:kern w:val="2"/>
      <w:sz w:val="32"/>
      <w:szCs w:val="22"/>
    </w:rPr>
  </w:style>
  <w:style w:type="character" w:customStyle="1" w:styleId="24">
    <w:name w:val="批注主题 Char"/>
    <w:basedOn w:val="23"/>
    <w:link w:val="9"/>
    <w:semiHidden/>
    <w:qFormat/>
    <w:uiPriority w:val="99"/>
    <w:rPr>
      <w:rFonts w:ascii="Times New Roman" w:hAnsi="Times New Roman" w:eastAsia="方正仿宋_GBK"/>
      <w:b/>
      <w:bCs/>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Company>
  <Pages>4</Pages>
  <Words>266</Words>
  <Characters>1517</Characters>
  <Lines>12</Lines>
  <Paragraphs>3</Paragraphs>
  <TotalTime>7</TotalTime>
  <ScaleCrop>false</ScaleCrop>
  <LinksUpToDate>false</LinksUpToDate>
  <CharactersWithSpaces>1780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2022-07-27T03:41:00Z</dcterms:created>
  <dc:creator>龙承柱</dc:creator>
  <cp:lastModifiedBy>孔尊权</cp:lastModifiedBy>
  <cp:lastPrinted>2022-07-16T08:01:00Z</cp:lastPrinted>
  <dcterms:modified xsi:type="dcterms:W3CDTF">2022-09-21T11:09:04Z</dcterms:modified>
  <dc:title>关于江门市公共资源电子交易系统（建设工程电子交易系统）“交通运输工程”保证金业务_x000B_上线试运行的通知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47F6E0863C8042BBBC44FA73C3199995</vt:lpwstr>
  </property>
</Properties>
</file>