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?????" w:hAnsi="?????"/>
          <w:b/>
          <w:spacing w:val="-8"/>
          <w:sz w:val="36"/>
          <w:szCs w:val="36"/>
        </w:rPr>
      </w:pPr>
      <w:bookmarkStart w:id="0" w:name="_GoBack"/>
      <w:bookmarkEnd w:id="0"/>
      <w:r>
        <w:rPr>
          <w:rFonts w:hint="eastAsia" w:ascii="?????" w:hAnsi="?????"/>
          <w:b/>
          <w:spacing w:val="-8"/>
          <w:sz w:val="36"/>
          <w:szCs w:val="36"/>
        </w:rPr>
        <w:t>开平市挥发性有机物低效治理设施淘汰申请表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申请单位：（盖章）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邮编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57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  <w:t>需</w:t>
            </w:r>
            <w:r>
              <w:rPr>
                <w:rFonts w:hint="eastAsia" w:ascii="??_GB2312"/>
                <w:sz w:val="24"/>
                <w:szCs w:val="20"/>
                <w:lang w:eastAsia="zh-CN"/>
              </w:rPr>
              <w:t>改造有</w:t>
            </w:r>
            <w:r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  <w:t>机物低效治理设施数（台）</w:t>
            </w:r>
          </w:p>
        </w:tc>
        <w:tc>
          <w:tcPr>
            <w:tcW w:w="318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??_GB2312"/>
                <w:sz w:val="24"/>
                <w:szCs w:val="20"/>
                <w:lang w:eastAsia="zh-CN"/>
              </w:rPr>
              <w:t>改造完成后</w:t>
            </w:r>
            <w:r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  <w:t>治理设施为</w:t>
            </w:r>
          </w:p>
        </w:tc>
        <w:tc>
          <w:tcPr>
            <w:tcW w:w="28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整治项目投入（万元）</w:t>
            </w:r>
          </w:p>
        </w:tc>
        <w:tc>
          <w:tcPr>
            <w:tcW w:w="318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项目申请金额（万元）</w:t>
            </w:r>
          </w:p>
        </w:tc>
        <w:tc>
          <w:tcPr>
            <w:tcW w:w="28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企业帐户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项目工程进度安排、当前进展情况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（明确动工、竣工、通过环保验收等时间节点的具体时间）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项目申报绩效总目标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hint="eastAsia"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（明确项目完成后取得的成果，污染物排放浓度下降目标等）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项目单位（盖章）</w:t>
            </w:r>
            <w:r>
              <w:rPr>
                <w:rFonts w:ascii="??_GB2312" w:hAnsi="Times New Roman" w:eastAsia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hint="eastAsia" w:ascii="宋体" w:hAnsi="宋体"/>
                <w:sz w:val="24"/>
                <w:szCs w:val="20"/>
              </w:rPr>
              <w:t>法人代表（签字）</w:t>
            </w:r>
          </w:p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镇（街）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46" w:type="dxa"/>
            <w:gridSpan w:val="9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  <w:jc w:val="center"/>
        </w:trPr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市生态环境局开平分局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noWrap w:val="0"/>
            <w:vAlign w:val="bottom"/>
          </w:tcPr>
          <w:p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TMxNGYyOTU3OWExM2UyZTIxNjM0MTMxNzAxOTcifQ=="/>
  </w:docVars>
  <w:rsids>
    <w:rsidRoot w:val="228C58B4"/>
    <w:rsid w:val="1AC85E2D"/>
    <w:rsid w:val="228C58B4"/>
    <w:rsid w:val="24A857DD"/>
    <w:rsid w:val="2F6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394</Characters>
  <Lines>0</Lines>
  <Paragraphs>0</Paragraphs>
  <TotalTime>0</TotalTime>
  <ScaleCrop>false</ScaleCrop>
  <LinksUpToDate>false</LinksUpToDate>
  <CharactersWithSpaces>494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2022-10-14T02:50:00Z</dcterms:created>
  <dc:creator>娉仔</dc:creator>
  <cp:lastModifiedBy>娉仔</cp:lastModifiedBy>
  <dcterms:modified xsi:type="dcterms:W3CDTF">2022-10-25T07:19:23Z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5C30AFE748E84E34A5DB822F3D895923</vt:lpwstr>
  </property>
</Properties>
</file>