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u w:val="single"/>
        </w:rPr>
      </w:pPr>
    </w:p>
    <w:p>
      <w:pPr>
        <w:spacing w:line="560" w:lineRule="exact"/>
        <w:jc w:val="center"/>
        <w:rPr>
          <w:rFonts w:ascii="宋体" w:hAnsi="宋体"/>
          <w:b/>
          <w:color w:val="333333"/>
          <w:sz w:val="44"/>
          <w:szCs w:val="44"/>
          <w:lang w:eastAsia="zh-CN"/>
        </w:rPr>
      </w:pPr>
      <w:r>
        <w:rPr>
          <w:rFonts w:hint="eastAsia" w:ascii="宋体" w:hAnsi="宋体"/>
          <w:b/>
          <w:color w:val="333333"/>
          <w:sz w:val="44"/>
          <w:szCs w:val="44"/>
          <w:lang w:eastAsia="zh-CN"/>
        </w:rPr>
        <w:t>江门市人力资源和社会保障局摄像头采购文件</w:t>
      </w:r>
    </w:p>
    <w:p>
      <w:pPr>
        <w:spacing w:line="560" w:lineRule="exact"/>
        <w:jc w:val="center"/>
        <w:rPr>
          <w:rFonts w:ascii="宋体" w:hAnsi="宋体"/>
          <w:b/>
          <w:color w:val="333333"/>
          <w:sz w:val="44"/>
          <w:szCs w:val="44"/>
          <w:lang w:eastAsia="zh-CN"/>
        </w:rPr>
      </w:pPr>
    </w:p>
    <w:p>
      <w:pPr>
        <w:spacing w:line="560" w:lineRule="exact"/>
        <w:ind w:firstLine="643" w:firstLineChars="200"/>
        <w:rPr>
          <w:rFonts w:ascii="仿宋_GB2312" w:eastAsia="仿宋_GB2312"/>
          <w:b/>
          <w:sz w:val="32"/>
          <w:szCs w:val="32"/>
          <w:lang w:eastAsia="zh-CN"/>
        </w:rPr>
      </w:pPr>
      <w:r>
        <w:rPr>
          <w:rFonts w:hint="eastAsia" w:ascii="仿宋_GB2312" w:hAnsi="宋体" w:eastAsia="仿宋_GB2312"/>
          <w:b/>
          <w:sz w:val="32"/>
          <w:szCs w:val="32"/>
          <w:lang w:eastAsia="zh-CN"/>
        </w:rPr>
        <w:t>一、</w:t>
      </w:r>
      <w:r>
        <w:rPr>
          <w:rFonts w:hint="eastAsia" w:ascii="仿宋_GB2312" w:eastAsia="仿宋_GB2312"/>
          <w:b/>
          <w:sz w:val="32"/>
          <w:szCs w:val="32"/>
          <w:lang w:eastAsia="zh-CN"/>
        </w:rPr>
        <w:t>采购清单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6"/>
        <w:gridCol w:w="1509"/>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6" w:type="dxa"/>
          </w:tcPr>
          <w:p>
            <w:pPr>
              <w:spacing w:line="560" w:lineRule="exact"/>
              <w:jc w:val="both"/>
              <w:rPr>
                <w:rFonts w:ascii="仿宋_GB2312" w:eastAsia="仿宋_GB2312"/>
                <w:b/>
                <w:sz w:val="32"/>
                <w:szCs w:val="32"/>
                <w:lang w:eastAsia="zh-CN"/>
              </w:rPr>
            </w:pPr>
            <w:r>
              <w:rPr>
                <w:rFonts w:hint="eastAsia" w:ascii="仿宋_GB2312" w:eastAsia="仿宋_GB2312"/>
                <w:b/>
                <w:sz w:val="32"/>
                <w:szCs w:val="32"/>
                <w:lang w:eastAsia="zh-CN"/>
              </w:rPr>
              <w:t>设备名称</w:t>
            </w:r>
          </w:p>
        </w:tc>
        <w:tc>
          <w:tcPr>
            <w:tcW w:w="1509" w:type="dxa"/>
          </w:tcPr>
          <w:p>
            <w:pPr>
              <w:spacing w:line="560" w:lineRule="exact"/>
              <w:jc w:val="both"/>
              <w:rPr>
                <w:rFonts w:ascii="仿宋_GB2312" w:eastAsia="仿宋_GB2312"/>
                <w:b/>
                <w:sz w:val="32"/>
                <w:szCs w:val="32"/>
                <w:lang w:eastAsia="zh-CN"/>
              </w:rPr>
            </w:pPr>
            <w:r>
              <w:rPr>
                <w:rFonts w:hint="eastAsia" w:ascii="仿宋_GB2312" w:eastAsia="仿宋_GB2312"/>
                <w:b/>
                <w:sz w:val="32"/>
                <w:szCs w:val="32"/>
                <w:lang w:eastAsia="zh-CN"/>
              </w:rPr>
              <w:t>数量</w:t>
            </w:r>
          </w:p>
        </w:tc>
        <w:tc>
          <w:tcPr>
            <w:tcW w:w="4517" w:type="dxa"/>
          </w:tcPr>
          <w:p>
            <w:pPr>
              <w:spacing w:line="560" w:lineRule="exact"/>
              <w:jc w:val="both"/>
              <w:rPr>
                <w:rFonts w:ascii="仿宋_GB2312" w:eastAsia="仿宋_GB2312"/>
                <w:b/>
                <w:sz w:val="32"/>
                <w:szCs w:val="32"/>
                <w:lang w:eastAsia="zh-CN"/>
              </w:rPr>
            </w:pPr>
            <w:r>
              <w:rPr>
                <w:rFonts w:hint="eastAsia" w:ascii="仿宋_GB2312" w:eastAsia="仿宋_GB2312"/>
                <w:b/>
                <w:sz w:val="32"/>
                <w:szCs w:val="32"/>
                <w:lang w:eastAsia="zh-CN"/>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6" w:type="dxa"/>
            <w:vAlign w:val="center"/>
          </w:tcPr>
          <w:p>
            <w:pPr>
              <w:spacing w:line="560" w:lineRule="exact"/>
              <w:jc w:val="center"/>
              <w:rPr>
                <w:rFonts w:ascii="仿宋_GB2312" w:eastAsia="仿宋_GB2312"/>
                <w:b/>
                <w:sz w:val="32"/>
                <w:szCs w:val="32"/>
                <w:lang w:eastAsia="zh-CN"/>
              </w:rPr>
            </w:pPr>
            <w:r>
              <w:rPr>
                <w:rFonts w:hint="eastAsia" w:ascii="仿宋_GB2312" w:eastAsia="仿宋_GB2312"/>
                <w:b/>
                <w:sz w:val="32"/>
                <w:szCs w:val="32"/>
                <w:lang w:eastAsia="zh-CN"/>
              </w:rPr>
              <w:t>高清摄像头</w:t>
            </w:r>
          </w:p>
        </w:tc>
        <w:tc>
          <w:tcPr>
            <w:tcW w:w="1509" w:type="dxa"/>
            <w:vAlign w:val="center"/>
          </w:tcPr>
          <w:p>
            <w:pPr>
              <w:spacing w:line="560" w:lineRule="exact"/>
              <w:jc w:val="center"/>
              <w:rPr>
                <w:rFonts w:ascii="仿宋_GB2312" w:eastAsia="仿宋_GB2312"/>
                <w:b/>
                <w:sz w:val="32"/>
                <w:szCs w:val="32"/>
                <w:lang w:eastAsia="zh-CN"/>
              </w:rPr>
            </w:pPr>
            <w:r>
              <w:rPr>
                <w:rFonts w:hint="eastAsia" w:ascii="仿宋_GB2312" w:eastAsia="仿宋_GB2312"/>
                <w:b/>
                <w:sz w:val="32"/>
                <w:szCs w:val="32"/>
                <w:lang w:eastAsia="zh-CN"/>
              </w:rPr>
              <w:t>2</w:t>
            </w:r>
          </w:p>
        </w:tc>
        <w:tc>
          <w:tcPr>
            <w:tcW w:w="4517" w:type="dxa"/>
          </w:tcPr>
          <w:p>
            <w:pPr>
              <w:spacing w:line="560" w:lineRule="exact"/>
              <w:rPr>
                <w:rFonts w:asciiTheme="minorEastAsia" w:hAnsiTheme="minorEastAsia"/>
                <w:b/>
                <w:sz w:val="24"/>
                <w:szCs w:val="32"/>
              </w:rPr>
            </w:pPr>
            <w:r>
              <w:rPr>
                <w:rFonts w:hint="eastAsia" w:asciiTheme="minorEastAsia" w:hAnsiTheme="minorEastAsia"/>
                <w:b/>
                <w:sz w:val="24"/>
                <w:szCs w:val="32"/>
              </w:rPr>
              <w:t xml:space="preserve">1.全高清图像采用1/2.8英寸，像素：533万像素 </w:t>
            </w:r>
          </w:p>
          <w:p>
            <w:pPr>
              <w:spacing w:line="560" w:lineRule="exact"/>
              <w:rPr>
                <w:rFonts w:asciiTheme="minorEastAsia" w:hAnsiTheme="minorEastAsia"/>
                <w:b/>
                <w:sz w:val="24"/>
                <w:szCs w:val="32"/>
              </w:rPr>
            </w:pPr>
            <w:r>
              <w:rPr>
                <w:rFonts w:hint="eastAsia" w:asciiTheme="minorEastAsia" w:hAnsiTheme="minorEastAsia"/>
                <w:b/>
                <w:sz w:val="24"/>
                <w:szCs w:val="32"/>
              </w:rPr>
              <w:t>图像传感器：CMOS图像传感器，分辨率：1080p 50/60、1080i 50/60、1080p 25/30、720p 50/60</w:t>
            </w:r>
          </w:p>
          <w:p>
            <w:pPr>
              <w:spacing w:line="560" w:lineRule="exact"/>
              <w:rPr>
                <w:rFonts w:asciiTheme="minorEastAsia" w:hAnsiTheme="minorEastAsia"/>
                <w:b/>
                <w:sz w:val="24"/>
                <w:szCs w:val="32"/>
              </w:rPr>
            </w:pPr>
            <w:r>
              <w:rPr>
                <w:rFonts w:hint="eastAsia" w:asciiTheme="minorEastAsia" w:hAnsiTheme="minorEastAsia"/>
                <w:b/>
                <w:sz w:val="24"/>
                <w:szCs w:val="32"/>
              </w:rPr>
              <w:t>2.光学变倍镜头：5X、10X、8X、12X</w:t>
            </w:r>
          </w:p>
          <w:p>
            <w:pPr>
              <w:spacing w:line="560" w:lineRule="exact"/>
              <w:rPr>
                <w:rFonts w:asciiTheme="minorEastAsia" w:hAnsiTheme="minorEastAsia"/>
                <w:b/>
                <w:sz w:val="24"/>
                <w:szCs w:val="32"/>
              </w:rPr>
            </w:pPr>
            <w:r>
              <w:rPr>
                <w:rFonts w:hint="eastAsia" w:asciiTheme="minorEastAsia" w:hAnsiTheme="minorEastAsia"/>
                <w:b/>
                <w:sz w:val="24"/>
                <w:szCs w:val="32"/>
              </w:rPr>
              <w:t>3.镜头角度83.7°/60.9°/72.5°/54.7°/65.1°</w:t>
            </w:r>
          </w:p>
          <w:p>
            <w:pPr>
              <w:spacing w:line="560" w:lineRule="exact"/>
              <w:rPr>
                <w:rFonts w:asciiTheme="minorEastAsia" w:hAnsiTheme="minorEastAsia"/>
                <w:b/>
                <w:sz w:val="24"/>
                <w:szCs w:val="32"/>
              </w:rPr>
            </w:pPr>
            <w:r>
              <w:rPr>
                <w:rFonts w:hint="eastAsia" w:asciiTheme="minorEastAsia" w:hAnsiTheme="minorEastAsia"/>
                <w:b/>
                <w:sz w:val="24"/>
                <w:szCs w:val="32"/>
              </w:rPr>
              <w:t>4.聚焦：自动聚焦</w:t>
            </w:r>
          </w:p>
          <w:p>
            <w:pPr>
              <w:spacing w:line="560" w:lineRule="exact"/>
              <w:rPr>
                <w:rFonts w:asciiTheme="minorEastAsia" w:hAnsiTheme="minorEastAsia"/>
                <w:b/>
                <w:sz w:val="24"/>
                <w:szCs w:val="32"/>
              </w:rPr>
            </w:pPr>
            <w:r>
              <w:rPr>
                <w:rFonts w:hint="eastAsia" w:asciiTheme="minorEastAsia" w:hAnsiTheme="minorEastAsia"/>
                <w:b/>
                <w:sz w:val="24"/>
                <w:szCs w:val="32"/>
              </w:rPr>
              <w:t>5.降噪技术：采用先进的2D、3D降噪技术.</w:t>
            </w:r>
          </w:p>
          <w:p>
            <w:pPr>
              <w:spacing w:line="560" w:lineRule="exact"/>
              <w:rPr>
                <w:rFonts w:asciiTheme="minorEastAsia" w:hAnsiTheme="minorEastAsia"/>
                <w:b/>
                <w:sz w:val="24"/>
                <w:szCs w:val="32"/>
              </w:rPr>
            </w:pPr>
            <w:r>
              <w:rPr>
                <w:rFonts w:hint="eastAsia" w:asciiTheme="minorEastAsia" w:hAnsiTheme="minorEastAsia"/>
                <w:b/>
                <w:sz w:val="24"/>
                <w:szCs w:val="32"/>
              </w:rPr>
              <w:t>6.视频输出接口：HDMI，SDI，USB2.0、USB3.0、有线LAN、无线LAN接口（5GWiFi模块可选）；SDI支持在1080P60格式下传输100米。</w:t>
            </w:r>
          </w:p>
          <w:p>
            <w:pPr>
              <w:spacing w:line="560" w:lineRule="exact"/>
              <w:rPr>
                <w:rFonts w:asciiTheme="minorEastAsia" w:hAnsiTheme="minorEastAsia"/>
                <w:b/>
                <w:sz w:val="24"/>
                <w:szCs w:val="32"/>
              </w:rPr>
            </w:pPr>
            <w:r>
              <w:rPr>
                <w:rFonts w:hint="eastAsia" w:asciiTheme="minorEastAsia" w:hAnsiTheme="minorEastAsia"/>
                <w:b/>
                <w:sz w:val="24"/>
                <w:szCs w:val="32"/>
              </w:rPr>
              <w:t>7.多种控制协议:支持VISCA、PELCO-D、PELCO-P协议，支持自动识别协议。</w:t>
            </w:r>
          </w:p>
          <w:p>
            <w:pPr>
              <w:spacing w:line="560" w:lineRule="exact"/>
              <w:rPr>
                <w:rFonts w:asciiTheme="minorEastAsia" w:hAnsiTheme="minorEastAsia"/>
                <w:b/>
                <w:sz w:val="24"/>
                <w:szCs w:val="32"/>
              </w:rPr>
            </w:pPr>
            <w:r>
              <w:rPr>
                <w:rFonts w:hint="eastAsia" w:asciiTheme="minorEastAsia" w:hAnsiTheme="minorEastAsia"/>
                <w:b/>
                <w:sz w:val="24"/>
                <w:szCs w:val="32"/>
              </w:rPr>
              <w:t>8.音频输入接口:支持8000、16000、32000、44100、48000采样频率，支持AAC、MP3、G.711A音频编码</w:t>
            </w:r>
          </w:p>
          <w:p>
            <w:pPr>
              <w:spacing w:line="560" w:lineRule="exact"/>
              <w:rPr>
                <w:rFonts w:asciiTheme="minorEastAsia" w:hAnsiTheme="minorEastAsia"/>
                <w:b/>
                <w:sz w:val="24"/>
                <w:szCs w:val="32"/>
              </w:rPr>
            </w:pPr>
            <w:r>
              <w:rPr>
                <w:rFonts w:hint="eastAsia" w:asciiTheme="minorEastAsia" w:hAnsiTheme="minorEastAsia"/>
                <w:b/>
                <w:sz w:val="24"/>
                <w:szCs w:val="32"/>
              </w:rPr>
              <w:t>9.控制接口:RS485、RS232；支持级联，方便工程安装使用。</w:t>
            </w:r>
          </w:p>
          <w:p>
            <w:pPr>
              <w:spacing w:line="560" w:lineRule="exact"/>
              <w:rPr>
                <w:rFonts w:asciiTheme="minorEastAsia" w:hAnsiTheme="minorEastAsia"/>
                <w:b/>
                <w:sz w:val="24"/>
                <w:szCs w:val="32"/>
              </w:rPr>
            </w:pPr>
            <w:r>
              <w:rPr>
                <w:rFonts w:hint="eastAsia" w:asciiTheme="minorEastAsia" w:hAnsiTheme="minorEastAsia"/>
                <w:b/>
                <w:sz w:val="24"/>
                <w:szCs w:val="32"/>
              </w:rPr>
              <w:t>10.网络协议:支持ONVIF、RS232、GB/T28181、RTSP、RTMP协议；</w:t>
            </w:r>
          </w:p>
          <w:p>
            <w:pPr>
              <w:spacing w:line="560" w:lineRule="exact"/>
              <w:rPr>
                <w:rFonts w:asciiTheme="minorEastAsia" w:hAnsiTheme="minorEastAsia"/>
                <w:b/>
                <w:sz w:val="24"/>
                <w:szCs w:val="32"/>
              </w:rPr>
            </w:pPr>
            <w:r>
              <w:rPr>
                <w:rFonts w:hint="eastAsia" w:asciiTheme="minorEastAsia" w:hAnsiTheme="minorEastAsia"/>
                <w:b/>
                <w:sz w:val="24"/>
                <w:szCs w:val="32"/>
              </w:rPr>
              <w:t>支持RTMP推送模式，链接流媒体服务器(Wowza、FMS)；</w:t>
            </w:r>
          </w:p>
          <w:p>
            <w:pPr>
              <w:spacing w:line="560" w:lineRule="exact"/>
              <w:rPr>
                <w:rFonts w:asciiTheme="minorEastAsia" w:hAnsiTheme="minorEastAsia"/>
                <w:b/>
                <w:sz w:val="24"/>
                <w:szCs w:val="32"/>
              </w:rPr>
            </w:pPr>
            <w:r>
              <w:rPr>
                <w:rFonts w:hint="eastAsia" w:asciiTheme="minorEastAsia" w:hAnsiTheme="minorEastAsia"/>
                <w:b/>
                <w:sz w:val="24"/>
                <w:szCs w:val="32"/>
              </w:rPr>
              <w:t>支持RTP组播模式，支持网络全命令VISCA控制协议。</w:t>
            </w:r>
          </w:p>
          <w:p>
            <w:pPr>
              <w:spacing w:line="560" w:lineRule="exact"/>
              <w:rPr>
                <w:rFonts w:asciiTheme="minorEastAsia" w:hAnsiTheme="minorEastAsia"/>
                <w:b/>
                <w:sz w:val="24"/>
                <w:szCs w:val="32"/>
              </w:rPr>
            </w:pPr>
            <w:r>
              <w:rPr>
                <w:rFonts w:hint="eastAsia" w:asciiTheme="minorEastAsia" w:hAnsiTheme="minorEastAsia"/>
                <w:b/>
                <w:sz w:val="24"/>
                <w:szCs w:val="32"/>
              </w:rPr>
              <w:t>11.多种音视频压缩标准</w:t>
            </w:r>
          </w:p>
          <w:p>
            <w:pPr>
              <w:spacing w:line="560" w:lineRule="exact"/>
              <w:rPr>
                <w:rFonts w:asciiTheme="minorEastAsia" w:hAnsiTheme="minorEastAsia"/>
                <w:b/>
                <w:sz w:val="24"/>
                <w:szCs w:val="32"/>
              </w:rPr>
            </w:pPr>
            <w:r>
              <w:rPr>
                <w:rFonts w:hint="eastAsia" w:asciiTheme="minorEastAsia" w:hAnsiTheme="minorEastAsia"/>
                <w:b/>
                <w:sz w:val="24"/>
                <w:szCs w:val="32"/>
              </w:rPr>
              <w:t>支持H.265/H.264视频压缩，支持AAC、MP3、G.711A音频压缩；</w:t>
            </w:r>
          </w:p>
          <w:p>
            <w:pPr>
              <w:spacing w:line="560" w:lineRule="exact"/>
              <w:rPr>
                <w:rFonts w:asciiTheme="minorEastAsia" w:hAnsiTheme="minorEastAsia"/>
                <w:b/>
                <w:sz w:val="24"/>
                <w:szCs w:val="32"/>
              </w:rPr>
            </w:pPr>
            <w:r>
              <w:rPr>
                <w:rFonts w:hint="eastAsia" w:asciiTheme="minorEastAsia" w:hAnsiTheme="minorEastAsia"/>
                <w:b/>
                <w:sz w:val="24"/>
                <w:szCs w:val="32"/>
              </w:rPr>
              <w:t>支持高达1920×1080分辨率60帧/秒压缩。</w:t>
            </w:r>
          </w:p>
          <w:p>
            <w:pPr>
              <w:spacing w:line="560" w:lineRule="exact"/>
              <w:rPr>
                <w:rFonts w:asciiTheme="minorEastAsia" w:hAnsiTheme="minorEastAsia"/>
                <w:b/>
                <w:sz w:val="24"/>
                <w:szCs w:val="32"/>
              </w:rPr>
            </w:pPr>
            <w:r>
              <w:rPr>
                <w:rFonts w:hint="eastAsia" w:asciiTheme="minorEastAsia" w:hAnsiTheme="minorEastAsia"/>
                <w:b/>
                <w:sz w:val="24"/>
                <w:szCs w:val="32"/>
              </w:rPr>
              <w:t>12.超级静音云台：采用高精度步进电机以及精密电机驱动控制器，低功耗休眠功能，支持低功耗休眠/唤醒，休眠时功耗低于400mW。</w:t>
            </w:r>
          </w:p>
          <w:p>
            <w:pPr>
              <w:spacing w:line="560" w:lineRule="exact"/>
              <w:rPr>
                <w:rFonts w:asciiTheme="minorEastAsia" w:hAnsiTheme="minorEastAsia"/>
                <w:b/>
                <w:sz w:val="24"/>
                <w:szCs w:val="32"/>
              </w:rPr>
            </w:pPr>
            <w:r>
              <w:rPr>
                <w:rFonts w:hint="eastAsia" w:asciiTheme="minorEastAsia" w:hAnsiTheme="minorEastAsia"/>
                <w:b/>
                <w:sz w:val="24"/>
                <w:szCs w:val="32"/>
              </w:rPr>
              <w:t>13.多预置位：支持多达255个预置位(遥控器设置调用为10个)。</w:t>
            </w:r>
          </w:p>
          <w:p>
            <w:pPr>
              <w:spacing w:line="560" w:lineRule="exact"/>
              <w:rPr>
                <w:rFonts w:asciiTheme="minorEastAsia" w:hAnsiTheme="minorEastAsia"/>
                <w:b/>
                <w:sz w:val="24"/>
                <w:szCs w:val="32"/>
              </w:rPr>
            </w:pPr>
            <w:r>
              <w:rPr>
                <w:rFonts w:hint="eastAsia" w:asciiTheme="minorEastAsia" w:hAnsiTheme="minorEastAsia"/>
                <w:b/>
                <w:sz w:val="24"/>
                <w:szCs w:val="32"/>
              </w:rPr>
              <w:t>14.多种遥控器：用户可以根据所使用的环境条件，选择红外遥控器或无线遥控器。2.4G无线遥控器不受角度、距离、红外干扰影响。</w:t>
            </w:r>
          </w:p>
          <w:p>
            <w:pPr>
              <w:spacing w:line="560" w:lineRule="exact"/>
              <w:jc w:val="both"/>
              <w:rPr>
                <w:rFonts w:ascii="仿宋_GB2312" w:eastAsia="仿宋_GB2312"/>
                <w:b/>
                <w:sz w:val="32"/>
                <w:szCs w:val="32"/>
                <w:lang w:eastAsia="zh-CN"/>
              </w:rPr>
            </w:pPr>
            <w:r>
              <w:rPr>
                <w:rFonts w:hint="eastAsia" w:asciiTheme="minorEastAsia" w:hAnsiTheme="minorEastAsia"/>
                <w:b/>
                <w:sz w:val="24"/>
                <w:szCs w:val="32"/>
              </w:rPr>
              <w:t>支持遥控器信号透传功能。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6" w:type="dxa"/>
            <w:vAlign w:val="center"/>
          </w:tcPr>
          <w:p>
            <w:pPr>
              <w:spacing w:line="560" w:lineRule="exact"/>
              <w:jc w:val="center"/>
              <w:rPr>
                <w:rFonts w:ascii="仿宋_GB2312" w:eastAsia="仿宋_GB2312"/>
                <w:b/>
                <w:sz w:val="32"/>
                <w:szCs w:val="32"/>
                <w:lang w:eastAsia="zh-CN"/>
              </w:rPr>
            </w:pPr>
            <w:r>
              <w:rPr>
                <w:rFonts w:hint="eastAsia" w:ascii="仿宋_GB2312" w:eastAsia="仿宋_GB2312"/>
                <w:b/>
                <w:sz w:val="32"/>
                <w:szCs w:val="32"/>
                <w:lang w:eastAsia="zh-CN"/>
              </w:rPr>
              <w:t>华为摄像头</w:t>
            </w:r>
          </w:p>
        </w:tc>
        <w:tc>
          <w:tcPr>
            <w:tcW w:w="1509" w:type="dxa"/>
            <w:vAlign w:val="center"/>
          </w:tcPr>
          <w:p>
            <w:pPr>
              <w:spacing w:line="560" w:lineRule="exact"/>
              <w:jc w:val="center"/>
              <w:rPr>
                <w:rFonts w:ascii="仿宋_GB2312" w:eastAsia="仿宋_GB2312"/>
                <w:b/>
                <w:sz w:val="32"/>
                <w:szCs w:val="32"/>
                <w:lang w:eastAsia="zh-CN"/>
              </w:rPr>
            </w:pPr>
            <w:r>
              <w:rPr>
                <w:rFonts w:hint="eastAsia" w:ascii="仿宋_GB2312" w:eastAsia="仿宋_GB2312"/>
                <w:b/>
                <w:sz w:val="32"/>
                <w:szCs w:val="32"/>
                <w:lang w:eastAsia="zh-CN"/>
              </w:rPr>
              <w:t>1</w:t>
            </w:r>
          </w:p>
        </w:tc>
        <w:tc>
          <w:tcPr>
            <w:tcW w:w="4517" w:type="dxa"/>
          </w:tcPr>
          <w:p>
            <w:pPr>
              <w:spacing w:line="560" w:lineRule="exact"/>
              <w:rPr>
                <w:rFonts w:asciiTheme="minorEastAsia" w:hAnsiTheme="minorEastAsia"/>
                <w:b/>
                <w:sz w:val="24"/>
                <w:szCs w:val="24"/>
              </w:rPr>
            </w:pPr>
            <w:r>
              <w:rPr>
                <w:rFonts w:hint="eastAsia" w:asciiTheme="minorEastAsia" w:hAnsiTheme="minorEastAsia"/>
                <w:b/>
                <w:sz w:val="24"/>
                <w:szCs w:val="24"/>
              </w:rPr>
              <w:t>1.图像传感器：863万像素1/2.8英寸CMOS</w:t>
            </w:r>
          </w:p>
          <w:p>
            <w:pPr>
              <w:spacing w:line="560" w:lineRule="exact"/>
              <w:rPr>
                <w:rFonts w:asciiTheme="minorEastAsia" w:hAnsiTheme="minorEastAsia"/>
                <w:b/>
                <w:sz w:val="24"/>
                <w:szCs w:val="24"/>
              </w:rPr>
            </w:pPr>
            <w:r>
              <w:rPr>
                <w:rFonts w:hint="eastAsia" w:asciiTheme="minorEastAsia" w:hAnsiTheme="minorEastAsia"/>
                <w:b/>
                <w:sz w:val="24"/>
                <w:szCs w:val="24"/>
              </w:rPr>
              <w:t>2.支持XY-300数字支架。</w:t>
            </w:r>
          </w:p>
          <w:p>
            <w:pPr>
              <w:spacing w:line="560" w:lineRule="exact"/>
              <w:rPr>
                <w:rFonts w:asciiTheme="minorEastAsia" w:hAnsiTheme="minorEastAsia"/>
                <w:b/>
                <w:sz w:val="24"/>
                <w:szCs w:val="24"/>
              </w:rPr>
            </w:pPr>
            <w:r>
              <w:rPr>
                <w:rFonts w:hint="eastAsia" w:asciiTheme="minorEastAsia" w:hAnsiTheme="minorEastAsia"/>
                <w:b/>
                <w:sz w:val="24"/>
                <w:szCs w:val="24"/>
              </w:rPr>
              <w:t>3.视频输出像素：1080p 50/60、1080i 50/60、1080p 25/30、72</w:t>
            </w:r>
            <w:bookmarkStart w:id="0" w:name="_GoBack"/>
            <w:bookmarkEnd w:id="0"/>
            <w:r>
              <w:rPr>
                <w:rFonts w:hint="eastAsia" w:asciiTheme="minorEastAsia" w:hAnsiTheme="minorEastAsia"/>
                <w:b/>
                <w:sz w:val="24"/>
                <w:szCs w:val="24"/>
              </w:rPr>
              <w:t>0p 50/60</w:t>
            </w:r>
          </w:p>
          <w:p>
            <w:pPr>
              <w:spacing w:line="560" w:lineRule="exact"/>
              <w:rPr>
                <w:rFonts w:asciiTheme="minorEastAsia" w:hAnsiTheme="minorEastAsia"/>
                <w:b/>
                <w:sz w:val="24"/>
                <w:szCs w:val="24"/>
              </w:rPr>
            </w:pPr>
            <w:r>
              <w:rPr>
                <w:rFonts w:hint="eastAsia" w:asciiTheme="minorEastAsia" w:hAnsiTheme="minorEastAsia"/>
                <w:b/>
                <w:sz w:val="24"/>
                <w:szCs w:val="24"/>
              </w:rPr>
              <w:t>4.镜头变焦 12倍光学变焦，光圈 F1.8～ F3.56 ± 5%最大视角 水平：88°垂直：57°平移/俯仰角 +/-130°（平移）、 +/- 28°（俯仰）</w:t>
            </w:r>
          </w:p>
          <w:p>
            <w:pPr>
              <w:spacing w:line="560" w:lineRule="exact"/>
              <w:jc w:val="both"/>
              <w:rPr>
                <w:rFonts w:ascii="仿宋_GB2312" w:eastAsia="仿宋_GB2312"/>
                <w:b/>
                <w:sz w:val="32"/>
                <w:szCs w:val="32"/>
                <w:lang w:eastAsia="zh-CN"/>
              </w:rPr>
            </w:pPr>
            <w:r>
              <w:rPr>
                <w:rFonts w:hint="eastAsia" w:asciiTheme="minorEastAsia" w:hAnsiTheme="minorEastAsia"/>
                <w:b/>
                <w:sz w:val="24"/>
                <w:szCs w:val="24"/>
              </w:rPr>
              <w:t>5.预设位数量 233</w:t>
            </w:r>
          </w:p>
        </w:tc>
      </w:tr>
    </w:tbl>
    <w:p>
      <w:pPr>
        <w:spacing w:line="560" w:lineRule="exact"/>
        <w:ind w:firstLine="643" w:firstLineChars="200"/>
        <w:rPr>
          <w:rFonts w:ascii="仿宋_GB2312" w:eastAsia="仿宋_GB2312"/>
          <w:b/>
          <w:sz w:val="32"/>
          <w:szCs w:val="32"/>
          <w:lang w:eastAsia="zh-CN"/>
        </w:rPr>
      </w:pPr>
    </w:p>
    <w:p>
      <w:pPr>
        <w:spacing w:line="560" w:lineRule="exact"/>
        <w:ind w:firstLine="643" w:firstLineChars="200"/>
        <w:rPr>
          <w:rFonts w:ascii="仿宋_GB2312" w:eastAsia="仿宋_GB2312"/>
          <w:b/>
          <w:sz w:val="32"/>
          <w:szCs w:val="32"/>
          <w:lang w:eastAsia="zh-CN"/>
        </w:rPr>
      </w:pPr>
      <w:r>
        <w:rPr>
          <w:rFonts w:hint="eastAsia" w:ascii="仿宋_GB2312" w:eastAsia="仿宋_GB2312"/>
          <w:b/>
          <w:sz w:val="32"/>
          <w:szCs w:val="32"/>
          <w:lang w:eastAsia="zh-CN"/>
        </w:rPr>
        <w:t>二、商务及售后服务要求</w:t>
      </w:r>
    </w:p>
    <w:p>
      <w:pPr>
        <w:tabs>
          <w:tab w:val="left" w:pos="720"/>
          <w:tab w:val="left" w:pos="900"/>
          <w:tab w:val="left" w:pos="1080"/>
        </w:tabs>
        <w:spacing w:line="560" w:lineRule="exact"/>
        <w:ind w:firstLine="640" w:firstLineChars="200"/>
        <w:rPr>
          <w:rFonts w:ascii="仿宋_GB2312" w:hAnsi="宋体" w:eastAsia="仿宋_GB2312"/>
          <w:sz w:val="32"/>
          <w:szCs w:val="32"/>
          <w:lang w:eastAsia="zh-CN"/>
        </w:rPr>
      </w:pPr>
      <w:r>
        <w:rPr>
          <w:rFonts w:hint="eastAsia" w:ascii="仿宋_GB2312" w:eastAsia="仿宋_GB2312"/>
          <w:sz w:val="32"/>
          <w:szCs w:val="32"/>
          <w:lang w:eastAsia="zh-CN"/>
        </w:rPr>
        <w:t>1.供应商提供</w:t>
      </w:r>
      <w:r>
        <w:rPr>
          <w:rFonts w:hint="eastAsia" w:ascii="仿宋_GB2312" w:hAnsi="宋体" w:eastAsia="仿宋_GB2312"/>
          <w:sz w:val="32"/>
          <w:szCs w:val="32"/>
          <w:lang w:eastAsia="zh-CN"/>
        </w:rPr>
        <w:t>的设备必须成套和完整，在技术要求中未列明但属于设备运行的所需附件必须一并供应。如果在安装运行过程中发现有缺项漏项，且又是设备正常运行所必要的，供应商应当无偿提供。</w:t>
      </w:r>
    </w:p>
    <w:p>
      <w:pPr>
        <w:tabs>
          <w:tab w:val="left" w:pos="720"/>
          <w:tab w:val="left" w:pos="900"/>
          <w:tab w:val="left" w:pos="1080"/>
        </w:tabs>
        <w:spacing w:line="560" w:lineRule="exact"/>
        <w:ind w:firstLine="640" w:firstLineChars="200"/>
        <w:rPr>
          <w:rFonts w:ascii="仿宋_GB2312" w:eastAsia="仿宋_GB2312"/>
          <w:sz w:val="32"/>
          <w:szCs w:val="32"/>
          <w:lang w:eastAsia="zh-CN"/>
        </w:rPr>
      </w:pPr>
      <w:r>
        <w:rPr>
          <w:rFonts w:hint="eastAsia" w:ascii="仿宋_GB2312" w:hAnsi="宋体" w:eastAsia="仿宋_GB2312"/>
          <w:sz w:val="32"/>
          <w:szCs w:val="32"/>
          <w:lang w:eastAsia="zh-CN"/>
        </w:rPr>
        <w:t>2</w:t>
      </w:r>
      <w:r>
        <w:rPr>
          <w:rFonts w:hint="eastAsia" w:ascii="仿宋_GB2312" w:eastAsia="仿宋_GB2312"/>
          <w:sz w:val="32"/>
          <w:szCs w:val="32"/>
          <w:lang w:eastAsia="zh-CN"/>
        </w:rPr>
        <w:t>.</w:t>
      </w:r>
      <w:r>
        <w:rPr>
          <w:rFonts w:hint="eastAsia" w:ascii="仿宋_GB2312" w:hAnsi="宋体" w:eastAsia="仿宋_GB2312"/>
          <w:sz w:val="32"/>
          <w:szCs w:val="32"/>
          <w:lang w:eastAsia="zh-CN"/>
        </w:rPr>
        <w:t>自验收合格之日起，产品提供</w:t>
      </w:r>
      <w:r>
        <w:rPr>
          <w:rFonts w:hint="eastAsia" w:ascii="仿宋_GB2312" w:hAnsi="宋体" w:eastAsia="仿宋_GB2312"/>
          <w:bCs/>
          <w:sz w:val="32"/>
          <w:szCs w:val="32"/>
          <w:lang w:eastAsia="zh-CN"/>
        </w:rPr>
        <w:t>至少2年的免费保修期</w:t>
      </w:r>
      <w:r>
        <w:rPr>
          <w:rFonts w:hint="eastAsia" w:ascii="仿宋_GB2312" w:hAnsi="宋体" w:eastAsia="仿宋_GB2312"/>
          <w:sz w:val="32"/>
          <w:szCs w:val="32"/>
          <w:lang w:eastAsia="zh-CN"/>
        </w:rPr>
        <w:t>，软</w:t>
      </w:r>
      <w:r>
        <w:rPr>
          <w:rFonts w:ascii="仿宋_GB2312" w:hAnsi="宋体" w:eastAsia="仿宋_GB2312"/>
          <w:sz w:val="32"/>
          <w:szCs w:val="32"/>
          <w:lang w:eastAsia="zh-CN"/>
        </w:rPr>
        <w:t>件在</w:t>
      </w:r>
      <w:r>
        <w:rPr>
          <w:rFonts w:hint="eastAsia" w:ascii="仿宋_GB2312" w:hAnsi="宋体" w:eastAsia="仿宋_GB2312"/>
          <w:sz w:val="32"/>
          <w:szCs w:val="32"/>
          <w:lang w:eastAsia="zh-CN"/>
        </w:rPr>
        <w:t>维护期内免费升级及维护。</w:t>
      </w:r>
    </w:p>
    <w:p>
      <w:pPr>
        <w:tabs>
          <w:tab w:val="left" w:pos="1080"/>
        </w:tabs>
        <w:spacing w:line="560" w:lineRule="exact"/>
        <w:ind w:firstLine="640" w:firstLineChars="200"/>
        <w:rPr>
          <w:rFonts w:ascii="仿宋_GB2312" w:hAnsi="宋体" w:eastAsia="仿宋_GB2312"/>
          <w:sz w:val="32"/>
          <w:szCs w:val="32"/>
          <w:lang w:eastAsia="zh-CN"/>
        </w:rPr>
      </w:pPr>
      <w:r>
        <w:rPr>
          <w:rFonts w:hint="eastAsia" w:ascii="仿宋_GB2312" w:eastAsia="仿宋_GB2312"/>
          <w:sz w:val="32"/>
          <w:szCs w:val="32"/>
          <w:lang w:eastAsia="zh-CN"/>
        </w:rPr>
        <w:t>3.</w:t>
      </w:r>
      <w:r>
        <w:rPr>
          <w:rFonts w:hint="eastAsia" w:ascii="仿宋_GB2312" w:hAnsi="宋体" w:eastAsia="仿宋_GB2312"/>
          <w:sz w:val="32"/>
          <w:szCs w:val="32"/>
          <w:lang w:eastAsia="zh-CN"/>
        </w:rPr>
        <w:t>供应商须负责免费培训采购人的使用人员，直至完全掌握产品的操作、日常维护保养及简单维修方法。</w:t>
      </w:r>
    </w:p>
    <w:p>
      <w:pPr>
        <w:tabs>
          <w:tab w:val="left" w:pos="1080"/>
        </w:tabs>
        <w:spacing w:line="560" w:lineRule="exact"/>
        <w:ind w:firstLine="640" w:firstLineChars="200"/>
        <w:rPr>
          <w:rFonts w:ascii="仿宋_GB2312" w:hAnsi="宋体" w:eastAsia="仿宋_GB2312"/>
          <w:sz w:val="32"/>
          <w:szCs w:val="32"/>
          <w:highlight w:val="none"/>
          <w:lang w:eastAsia="zh-CN"/>
        </w:rPr>
      </w:pPr>
      <w:r>
        <w:rPr>
          <w:rFonts w:hint="eastAsia" w:ascii="仿宋_GB2312" w:hAnsi="宋体" w:eastAsia="仿宋_GB2312"/>
          <w:sz w:val="32"/>
          <w:szCs w:val="32"/>
          <w:highlight w:val="none"/>
          <w:lang w:eastAsia="zh-CN"/>
        </w:rPr>
        <w:t>4.</w:t>
      </w:r>
      <w:r>
        <w:rPr>
          <w:rFonts w:hint="eastAsia" w:ascii="仿宋_GB2312" w:hAnsi="微软雅黑" w:eastAsia="仿宋_GB2312"/>
          <w:color w:val="333333"/>
          <w:sz w:val="32"/>
          <w:szCs w:val="32"/>
          <w:highlight w:val="none"/>
          <w:lang w:eastAsia="zh-CN"/>
        </w:rPr>
        <w:t>为保障产品的供货渠道和良好的售后服务能力，供应商要提供主要设备制造商或经销商的授权文件并加盖公章，提供售后服务承诺函并加盖制造商公章。</w:t>
      </w:r>
    </w:p>
    <w:p>
      <w:pPr>
        <w:spacing w:line="560" w:lineRule="exact"/>
        <w:ind w:firstLine="643" w:firstLineChars="200"/>
        <w:rPr>
          <w:rFonts w:ascii="仿宋_GB2312" w:eastAsia="仿宋_GB2312"/>
          <w:sz w:val="32"/>
          <w:szCs w:val="32"/>
          <w:lang w:eastAsia="zh-CN"/>
        </w:rPr>
      </w:pPr>
      <w:r>
        <w:rPr>
          <w:rFonts w:hint="eastAsia" w:ascii="仿宋_GB2312" w:eastAsia="仿宋_GB2312"/>
          <w:b/>
          <w:sz w:val="32"/>
          <w:szCs w:val="32"/>
          <w:lang w:eastAsia="zh-CN"/>
        </w:rPr>
        <w:t>（三）建设地点：</w:t>
      </w:r>
      <w:r>
        <w:rPr>
          <w:rFonts w:hint="eastAsia" w:ascii="仿宋_GB2312" w:hAnsi="微软雅黑" w:eastAsia="仿宋_GB2312"/>
          <w:color w:val="333333"/>
          <w:sz w:val="32"/>
          <w:szCs w:val="32"/>
          <w:lang w:eastAsia="zh-CN"/>
        </w:rPr>
        <w:t>江门市蓬江区堤东路93号</w:t>
      </w:r>
    </w:p>
    <w:p>
      <w:pPr>
        <w:spacing w:line="560" w:lineRule="exact"/>
        <w:ind w:firstLine="643" w:firstLineChars="200"/>
        <w:rPr>
          <w:rFonts w:ascii="仿宋_GB2312" w:eastAsia="仿宋_GB2312"/>
          <w:sz w:val="32"/>
          <w:szCs w:val="32"/>
          <w:lang w:eastAsia="zh-CN"/>
        </w:rPr>
      </w:pPr>
      <w:r>
        <w:rPr>
          <w:rFonts w:hint="eastAsia" w:ascii="仿宋_GB2312" w:eastAsia="仿宋_GB2312"/>
          <w:b/>
          <w:sz w:val="32"/>
          <w:szCs w:val="32"/>
          <w:lang w:eastAsia="zh-CN"/>
        </w:rPr>
        <w:t>（四）最高限价</w:t>
      </w:r>
      <w:r>
        <w:rPr>
          <w:rFonts w:hint="eastAsia" w:ascii="仿宋_GB2312" w:eastAsia="仿宋_GB2312"/>
          <w:sz w:val="32"/>
          <w:szCs w:val="32"/>
          <w:lang w:eastAsia="zh-CN"/>
        </w:rPr>
        <w:t>：</w:t>
      </w:r>
      <w:r>
        <w:rPr>
          <w:rFonts w:hint="eastAsia" w:ascii="仿宋_GB2312" w:hAnsi="微软雅黑" w:eastAsia="仿宋_GB2312"/>
          <w:color w:val="333333"/>
          <w:sz w:val="32"/>
          <w:szCs w:val="32"/>
          <w:lang w:eastAsia="zh-CN"/>
        </w:rPr>
        <w:t>4.7万元</w:t>
      </w:r>
    </w:p>
    <w:p>
      <w:pPr>
        <w:spacing w:line="560" w:lineRule="exact"/>
        <w:ind w:firstLine="643" w:firstLineChars="200"/>
        <w:rPr>
          <w:rFonts w:ascii="仿宋_GB2312" w:eastAsia="仿宋_GB2312"/>
          <w:sz w:val="32"/>
          <w:szCs w:val="32"/>
          <w:lang w:eastAsia="zh-CN"/>
        </w:rPr>
      </w:pPr>
      <w:r>
        <w:rPr>
          <w:rFonts w:hint="eastAsia" w:ascii="仿宋_GB2312" w:eastAsia="仿宋_GB2312"/>
          <w:b/>
          <w:sz w:val="32"/>
          <w:szCs w:val="32"/>
          <w:lang w:eastAsia="zh-CN"/>
        </w:rPr>
        <w:t>（五）建设工期</w:t>
      </w:r>
      <w:r>
        <w:rPr>
          <w:rFonts w:hint="eastAsia" w:ascii="仿宋_GB2312" w:eastAsia="仿宋_GB2312"/>
          <w:sz w:val="32"/>
          <w:szCs w:val="32"/>
          <w:lang w:eastAsia="zh-CN"/>
        </w:rPr>
        <w:t>：5天</w:t>
      </w:r>
    </w:p>
    <w:p>
      <w:pPr>
        <w:spacing w:line="560" w:lineRule="exact"/>
        <w:ind w:firstLine="643" w:firstLineChars="200"/>
        <w:rPr>
          <w:rFonts w:ascii="仿宋_GB2312" w:eastAsia="仿宋_GB2312"/>
          <w:sz w:val="32"/>
          <w:szCs w:val="32"/>
          <w:lang w:eastAsia="zh-CN"/>
        </w:rPr>
      </w:pPr>
      <w:r>
        <w:rPr>
          <w:rFonts w:hint="eastAsia" w:ascii="仿宋_GB2312" w:eastAsia="仿宋_GB2312"/>
          <w:b/>
          <w:sz w:val="32"/>
          <w:szCs w:val="32"/>
          <w:lang w:eastAsia="zh-CN"/>
        </w:rPr>
        <w:t>（六）承包方式：</w:t>
      </w:r>
      <w:r>
        <w:rPr>
          <w:rFonts w:hint="eastAsia" w:ascii="仿宋_GB2312" w:eastAsia="仿宋_GB2312"/>
          <w:sz w:val="32"/>
          <w:szCs w:val="32"/>
          <w:lang w:eastAsia="zh-CN"/>
        </w:rPr>
        <w:t>按江门市人力资源市场综合服务楼购买精密空调项目的功能需求和设备清单综合总价包干，包工包料、包安装、包调试、包质量、包安全。</w:t>
      </w:r>
    </w:p>
    <w:p>
      <w:pPr>
        <w:spacing w:line="560" w:lineRule="exact"/>
        <w:rPr>
          <w:rFonts w:ascii="仿宋_GB2312" w:eastAsia="仿宋_GB2312"/>
          <w:sz w:val="32"/>
          <w:szCs w:val="32"/>
          <w:lang w:eastAsia="zh-CN"/>
        </w:rPr>
      </w:pPr>
    </w:p>
    <w:p>
      <w:pPr>
        <w:spacing w:line="560" w:lineRule="exact"/>
        <w:rPr>
          <w:rFonts w:ascii="仿宋_GB2312" w:eastAsia="仿宋_GB2312"/>
          <w:sz w:val="32"/>
          <w:szCs w:val="32"/>
          <w:lang w:eastAsia="zh-CN"/>
        </w:rPr>
      </w:pPr>
    </w:p>
    <w:p>
      <w:pPr>
        <w:spacing w:line="560" w:lineRule="exact"/>
        <w:rPr>
          <w:rFonts w:ascii="仿宋_GB2312" w:eastAsia="仿宋_GB2312"/>
          <w:sz w:val="32"/>
          <w:szCs w:val="32"/>
          <w:lang w:eastAsia="zh-CN"/>
        </w:rPr>
      </w:pPr>
      <w:r>
        <w:rPr>
          <w:rFonts w:hint="eastAsia" w:ascii="仿宋_GB2312" w:eastAsia="仿宋_GB2312"/>
          <w:sz w:val="32"/>
          <w:szCs w:val="32"/>
          <w:lang w:eastAsia="zh-CN"/>
        </w:rPr>
        <w:t xml:space="preserve">                         江门市</w:t>
      </w:r>
      <w:r>
        <w:rPr>
          <w:rFonts w:hint="eastAsia" w:ascii="仿宋_GB2312" w:hAnsi="微软雅黑" w:eastAsia="仿宋_GB2312"/>
          <w:bCs/>
          <w:color w:val="333333"/>
          <w:sz w:val="32"/>
          <w:szCs w:val="32"/>
          <w:lang w:eastAsia="zh-CN"/>
        </w:rPr>
        <w:t>人力资源和社会保障局</w:t>
      </w:r>
    </w:p>
    <w:p>
      <w:pPr>
        <w:spacing w:line="560" w:lineRule="exact"/>
        <w:jc w:val="right"/>
        <w:rPr>
          <w:rFonts w:hint="eastAsia" w:ascii="仿宋_GB2312" w:eastAsia="仿宋_GB2312"/>
          <w:sz w:val="32"/>
          <w:szCs w:val="32"/>
          <w:lang w:eastAsia="zh-CN"/>
        </w:rPr>
      </w:pPr>
      <w:r>
        <w:rPr>
          <w:rFonts w:ascii="仿宋_GB2312" w:eastAsia="仿宋_GB2312"/>
          <w:sz w:val="32"/>
          <w:szCs w:val="32"/>
        </w:rPr>
        <w:t>202</w:t>
      </w:r>
      <w:r>
        <w:rPr>
          <w:rFonts w:hint="eastAsia" w:ascii="仿宋_GB2312" w:eastAsia="仿宋_GB2312"/>
          <w:sz w:val="32"/>
          <w:szCs w:val="32"/>
          <w:lang w:eastAsia="zh-CN"/>
        </w:rPr>
        <w:t>2</w:t>
      </w:r>
      <w:r>
        <w:rPr>
          <w:rFonts w:hint="eastAsia" w:ascii="仿宋_GB2312" w:eastAsia="仿宋_GB2312"/>
          <w:sz w:val="32"/>
          <w:szCs w:val="32"/>
        </w:rPr>
        <w:t>年</w:t>
      </w:r>
      <w:r>
        <w:rPr>
          <w:rFonts w:hint="eastAsia" w:ascii="仿宋_GB2312" w:eastAsia="仿宋_GB2312"/>
          <w:sz w:val="32"/>
          <w:szCs w:val="32"/>
          <w:lang w:eastAsia="zh-CN"/>
        </w:rPr>
        <w:t>1</w:t>
      </w:r>
      <w:r>
        <w:rPr>
          <w:rFonts w:hint="eastAsia" w:ascii="仿宋_GB2312" w:eastAsia="仿宋_GB2312"/>
          <w:sz w:val="32"/>
          <w:szCs w:val="32"/>
          <w:lang w:val="en-US" w:eastAsia="zh-CN"/>
        </w:rPr>
        <w:t>2</w:t>
      </w:r>
      <w:r>
        <w:rPr>
          <w:rFonts w:hint="eastAsia" w:ascii="仿宋_GB2312" w:eastAsia="仿宋_GB2312"/>
          <w:sz w:val="32"/>
          <w:szCs w:val="32"/>
        </w:rPr>
        <w:t>月</w:t>
      </w:r>
      <w:r>
        <w:rPr>
          <w:rFonts w:hint="eastAsia" w:ascii="仿宋_GB2312" w:eastAsia="仿宋_GB2312"/>
          <w:sz w:val="32"/>
          <w:szCs w:val="32"/>
          <w:lang w:val="en-US" w:eastAsia="zh-CN"/>
        </w:rPr>
        <w:t>1</w:t>
      </w:r>
      <w:r>
        <w:rPr>
          <w:rFonts w:hint="eastAsia" w:ascii="仿宋_GB2312" w:eastAsia="仿宋_GB2312"/>
          <w:sz w:val="32"/>
          <w:szCs w:val="32"/>
        </w:rPr>
        <w:t>日</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长城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lang w:eastAsia="zh-CN"/>
      </w:rPr>
      <w:pict>
        <v:shape id="文本框 1" o:spid="_x0000_s4097" o:spt="202" type="#_x0000_t202" style="position:absolute;left:0pt;margin-left:69.9pt;margin-top:42.9pt;height:11pt;width:146pt;mso-position-horizontal-relative:page;mso-position-vertical-relative:page;z-index:-25165721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">
          <v:path/>
          <v:fill on="f" focussize="0,0"/>
          <v:stroke on="f" joinstyle="miter"/>
          <v:imagedata o:title=""/>
          <o:lock v:ext="edit"/>
          <v:textbox inset="0mm,0mm,0mm,0mm">
            <w:txbxContent>
              <w:p>
                <w:pPr>
                  <w:spacing w:line="200" w:lineRule="exact"/>
                  <w:rPr>
                    <w:rFonts w:ascii="宋体" w:hAnsi="宋体" w:eastAsia="宋体" w:cs="宋体"/>
                    <w:sz w:val="18"/>
                    <w:szCs w:val="18"/>
                  </w:rPr>
                </w:pPr>
              </w:p>
            </w:txbxContent>
          </v:textbox>
        </v:shape>
      </w:pict>
    </w:r>
    <w:r>
      <w:rPr>
        <w:lang w:eastAsia="zh-CN"/>
      </w:rPr>
      <w:pict>
        <v:shape id="文本框 2" o:spid="_x0000_s4098" o:spt="202" type="#_x0000_t202" style="position:absolute;left:0pt;margin-left:456.9pt;margin-top:42.9pt;height:11pt;width:56pt;mso-position-horizontal-relative:page;mso-position-vertical-relative:page;z-index:-25165619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">
          <v:path/>
          <v:fill on="f" focussize="0,0"/>
          <v:stroke on="f" joinstyle="miter"/>
          <v:imagedata o:title=""/>
          <o:lock v:ext="edit"/>
          <v:textbox inset="0mm,0mm,0mm,0mm">
            <w:txbxContent>
              <w:p>
                <w:pPr>
                  <w:spacing w:line="200" w:lineRule="exact"/>
                  <w:rPr>
                    <w:rFonts w:ascii="宋体" w:hAnsi="宋体" w:eastAsia="宋体" w:cs="宋体"/>
                    <w:sz w:val="18"/>
                    <w:szCs w:val="18"/>
                  </w:rPr>
                </w:pP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YwY2VhYjQ0YTc5YmFlNDAxMWU0Y2QxOGYyYjg5MzAifQ=="/>
  </w:docVars>
  <w:rsids>
    <w:rsidRoot w:val="0AF80B8B"/>
    <w:rsid w:val="000C03E9"/>
    <w:rsid w:val="000F410B"/>
    <w:rsid w:val="0030220A"/>
    <w:rsid w:val="003178E7"/>
    <w:rsid w:val="006529ED"/>
    <w:rsid w:val="00655A30"/>
    <w:rsid w:val="006630BA"/>
    <w:rsid w:val="006F309E"/>
    <w:rsid w:val="0095053B"/>
    <w:rsid w:val="00AB4351"/>
    <w:rsid w:val="00B419C8"/>
    <w:rsid w:val="00B76020"/>
    <w:rsid w:val="00C20E35"/>
    <w:rsid w:val="00C43AB5"/>
    <w:rsid w:val="00CE4C6C"/>
    <w:rsid w:val="034A04B9"/>
    <w:rsid w:val="05BF2AD2"/>
    <w:rsid w:val="06F8070A"/>
    <w:rsid w:val="09D75CA6"/>
    <w:rsid w:val="0AF80B8B"/>
    <w:rsid w:val="148E350E"/>
    <w:rsid w:val="195107EF"/>
    <w:rsid w:val="1A083F63"/>
    <w:rsid w:val="1B934BA5"/>
    <w:rsid w:val="1CEB71A9"/>
    <w:rsid w:val="1F7B03F8"/>
    <w:rsid w:val="20A75E22"/>
    <w:rsid w:val="22950865"/>
    <w:rsid w:val="29122303"/>
    <w:rsid w:val="2E4941AC"/>
    <w:rsid w:val="2F743D58"/>
    <w:rsid w:val="33405C86"/>
    <w:rsid w:val="341F5C6A"/>
    <w:rsid w:val="35C11825"/>
    <w:rsid w:val="3C605C45"/>
    <w:rsid w:val="3EEE310F"/>
    <w:rsid w:val="41CD54FF"/>
    <w:rsid w:val="42443D54"/>
    <w:rsid w:val="43BF582A"/>
    <w:rsid w:val="49B91547"/>
    <w:rsid w:val="4A602A4C"/>
    <w:rsid w:val="4C891222"/>
    <w:rsid w:val="4E424F0C"/>
    <w:rsid w:val="5341064B"/>
    <w:rsid w:val="55FC45AA"/>
    <w:rsid w:val="5EE8186B"/>
    <w:rsid w:val="5FBC412A"/>
    <w:rsid w:val="65922289"/>
    <w:rsid w:val="689139B1"/>
    <w:rsid w:val="6B8A7C9B"/>
    <w:rsid w:val="780353B8"/>
    <w:rsid w:val="78491666"/>
    <w:rsid w:val="7F163D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HAnsi" w:cstheme="minorBidi"/>
      <w:sz w:val="22"/>
      <w:szCs w:val="22"/>
      <w:lang w:val="en-US" w:eastAsia="en-US"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pPr>
    <w:rPr>
      <w:sz w:val="18"/>
      <w:szCs w:val="18"/>
    </w:rPr>
  </w:style>
  <w:style w:type="paragraph" w:styleId="3">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paragraph" w:customStyle="1" w:styleId="8">
    <w:name w:val="Table Paragraph"/>
    <w:basedOn w:val="1"/>
    <w:qFormat/>
    <w:uiPriority w:val="1"/>
  </w:style>
  <w:style w:type="paragraph" w:customStyle="1" w:styleId="9">
    <w:name w:val="文档正文"/>
    <w:basedOn w:val="1"/>
    <w:qFormat/>
    <w:uiPriority w:val="0"/>
    <w:pPr>
      <w:ind w:firstLine="567"/>
    </w:pPr>
    <w:rPr>
      <w:rFonts w:ascii="长城仿宋" w:eastAsia="长城仿宋"/>
      <w:sz w:val="28"/>
    </w:rPr>
  </w:style>
  <w:style w:type="character" w:customStyle="1" w:styleId="10">
    <w:name w:val="font41"/>
    <w:basedOn w:val="6"/>
    <w:qFormat/>
    <w:uiPriority w:val="0"/>
    <w:rPr>
      <w:rFonts w:ascii="Arial" w:hAnsi="Arial" w:cs="Arial"/>
      <w:color w:val="000000"/>
      <w:sz w:val="21"/>
      <w:szCs w:val="21"/>
      <w:u w:val="none"/>
    </w:rPr>
  </w:style>
  <w:style w:type="character" w:customStyle="1" w:styleId="11">
    <w:name w:val="font31"/>
    <w:basedOn w:val="6"/>
    <w:qFormat/>
    <w:uiPriority w:val="0"/>
    <w:rPr>
      <w:rFonts w:hint="eastAsia" w:ascii="宋体" w:hAnsi="宋体" w:eastAsia="宋体" w:cs="宋体"/>
      <w:color w:val="000000"/>
      <w:sz w:val="21"/>
      <w:szCs w:val="21"/>
      <w:u w:val="none"/>
    </w:rPr>
  </w:style>
  <w:style w:type="character" w:customStyle="1" w:styleId="12">
    <w:name w:val="font51"/>
    <w:basedOn w:val="6"/>
    <w:qFormat/>
    <w:uiPriority w:val="0"/>
    <w:rPr>
      <w:rFonts w:hint="default" w:ascii="Calibri" w:hAnsi="Calibri" w:cs="Calibri"/>
      <w:color w:val="000000"/>
      <w:sz w:val="22"/>
      <w:szCs w:val="22"/>
      <w:u w:val="none"/>
    </w:rPr>
  </w:style>
  <w:style w:type="character" w:customStyle="1" w:styleId="13">
    <w:name w:val="font21"/>
    <w:basedOn w:val="6"/>
    <w:qFormat/>
    <w:uiPriority w:val="0"/>
    <w:rPr>
      <w:rFonts w:hint="default" w:ascii="Arial" w:hAnsi="Arial" w:cs="Arial"/>
      <w:color w:val="000000"/>
      <w:sz w:val="22"/>
      <w:szCs w:val="22"/>
      <w:u w:val="none"/>
    </w:rPr>
  </w:style>
  <w:style w:type="character" w:customStyle="1" w:styleId="14">
    <w:name w:val="font11"/>
    <w:basedOn w:val="6"/>
    <w:qFormat/>
    <w:uiPriority w:val="0"/>
    <w:rPr>
      <w:rFonts w:hint="eastAsia" w:ascii="宋体" w:hAnsi="宋体" w:eastAsia="宋体" w:cs="宋体"/>
      <w:color w:val="000000"/>
      <w:sz w:val="22"/>
      <w:szCs w:val="22"/>
      <w:u w:val="none"/>
    </w:rPr>
  </w:style>
  <w:style w:type="character" w:customStyle="1" w:styleId="15">
    <w:name w:val="页眉 Char"/>
    <w:basedOn w:val="6"/>
    <w:link w:val="3"/>
    <w:qFormat/>
    <w:uiPriority w:val="0"/>
    <w:rPr>
      <w:rFonts w:asciiTheme="minorHAnsi" w:hAnsiTheme="minorHAnsi" w:eastAsiaTheme="minorHAnsi" w:cstheme="minorBidi"/>
      <w:sz w:val="18"/>
      <w:szCs w:val="18"/>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1017</Words>
  <Characters>1339</Characters>
  <Lines>10</Lines>
  <Paragraphs>2</Paragraphs>
  <TotalTime>0</TotalTime>
  <ScaleCrop>false</ScaleCrop>
  <LinksUpToDate>false</LinksUpToDate>
  <CharactersWithSpaces>1385</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2022-11-24T09:13:00Z</dcterms:created>
  <dc:creator>Administrator</dc:creator>
  <cp:lastModifiedBy>李惠锋</cp:lastModifiedBy>
  <dcterms:modified xsi:type="dcterms:W3CDTF">2022-12-01T02:08:33Z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9A210170BB1540A79B227C11FF916BC6</vt:lpwstr>
  </property>
</Properties>
</file>