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1C" w:rsidRDefault="003E069E">
      <w:pPr>
        <w:spacing w:line="600" w:lineRule="exact"/>
        <w:rPr>
          <w:rFonts w:ascii="方正黑体简体" w:eastAsia="方正黑体简体" w:hAnsi="方正黑体简体" w:cs="仿宋_GB2312"/>
          <w:sz w:val="32"/>
          <w:szCs w:val="32"/>
        </w:rPr>
      </w:pPr>
      <w:bookmarkStart w:id="0" w:name="_GoBack"/>
      <w:bookmarkEnd w:id="0"/>
      <w:r>
        <w:rPr>
          <w:rFonts w:ascii="方正黑体简体" w:eastAsia="方正黑体简体" w:hAnsi="方正黑体简体" w:cs="仿宋_GB2312" w:hint="eastAsia"/>
          <w:sz w:val="32"/>
          <w:szCs w:val="32"/>
        </w:rPr>
        <w:t>附</w:t>
      </w:r>
      <w:r>
        <w:rPr>
          <w:rFonts w:ascii="方正黑体简体" w:eastAsia="方正黑体简体" w:hAnsi="方正黑体简体" w:cs="仿宋_GB2312"/>
          <w:sz w:val="32"/>
          <w:szCs w:val="32"/>
        </w:rPr>
        <w:t>2</w:t>
      </w:r>
    </w:p>
    <w:tbl>
      <w:tblPr>
        <w:tblW w:w="886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76"/>
        <w:gridCol w:w="1091"/>
        <w:gridCol w:w="1988"/>
        <w:gridCol w:w="2160"/>
        <w:gridCol w:w="709"/>
        <w:gridCol w:w="2438"/>
      </w:tblGrid>
      <w:tr w:rsidR="00C64C1C">
        <w:trPr>
          <w:trHeight w:val="740"/>
        </w:trPr>
        <w:tc>
          <w:tcPr>
            <w:tcW w:w="88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bCs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绩效目标表</w:t>
            </w:r>
          </w:p>
        </w:tc>
      </w:tr>
      <w:tr w:rsidR="00C64C1C">
        <w:trPr>
          <w:trHeight w:val="520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1C" w:rsidRDefault="003E069E"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银龄讲学计划</w:t>
            </w:r>
          </w:p>
        </w:tc>
      </w:tr>
      <w:tr w:rsidR="00C64C1C">
        <w:trPr>
          <w:trHeight w:val="520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项目等级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一级项目</w:t>
            </w:r>
            <w:r>
              <w:rPr>
                <w:rStyle w:val="font71"/>
                <w:lang w:bidi="ar"/>
              </w:rPr>
              <w:t>/</w:t>
            </w:r>
            <w:r>
              <w:rPr>
                <w:rStyle w:val="font21"/>
                <w:rFonts w:hint="default"/>
                <w:lang w:bidi="ar"/>
              </w:rPr>
              <w:t>二级项目</w:t>
            </w:r>
            <w:r>
              <w:rPr>
                <w:rStyle w:val="font21"/>
                <w:rFonts w:hint="default"/>
                <w:lang w:bidi="ar"/>
              </w:rPr>
              <w:t xml:space="preserve">              /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</w:p>
        </w:tc>
      </w:tr>
      <w:tr w:rsidR="00C64C1C">
        <w:trPr>
          <w:trHeight w:val="520"/>
        </w:trPr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江门市教育局</w:t>
            </w:r>
            <w:r>
              <w:rPr>
                <w:rStyle w:val="font41"/>
                <w:lang w:bidi="ar"/>
              </w:rPr>
              <w:t>(</w:t>
            </w:r>
            <w:r>
              <w:rPr>
                <w:rStyle w:val="font51"/>
                <w:rFonts w:hint="default"/>
                <w:lang w:bidi="ar"/>
              </w:rPr>
              <w:t>本部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51"/>
                <w:rFonts w:hint="default"/>
                <w:lang w:bidi="ar"/>
              </w:rPr>
              <w:t>（代码：</w:t>
            </w:r>
            <w:r>
              <w:rPr>
                <w:rStyle w:val="font41"/>
                <w:lang w:bidi="ar"/>
              </w:rPr>
              <w:t>201</w:t>
            </w:r>
            <w:r>
              <w:rPr>
                <w:rStyle w:val="font51"/>
                <w:rFonts w:hint="default"/>
                <w:lang w:bidi="ar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用款单位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台山市教育局、恩平市教育局</w:t>
            </w:r>
          </w:p>
        </w:tc>
      </w:tr>
      <w:tr w:rsidR="00C64C1C">
        <w:trPr>
          <w:trHeight w:val="520"/>
        </w:trPr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实施期限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起始年度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到期年度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C64C1C">
        <w:trPr>
          <w:trHeight w:val="520"/>
        </w:trPr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预算金额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总金额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当年度金额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</w:t>
            </w:r>
          </w:p>
        </w:tc>
      </w:tr>
      <w:tr w:rsidR="00C64C1C">
        <w:trPr>
          <w:trHeight w:val="1626"/>
        </w:trPr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项目概述</w:t>
            </w:r>
          </w:p>
        </w:tc>
        <w:tc>
          <w:tcPr>
            <w:tcW w:w="7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根据《广东省教育厅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关于做好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年银龄讲学计划实施工作的通知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要求，我市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于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月共招募银龄教师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名，其中台山市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名、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恩平市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名。按照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《广东省教育厅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广东省财政厅关于做好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年银龄讲学计划实施工作的通知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（粤教师函〔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〕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号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精神，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台山、恩平市银龄教师工作经费由省财政负担，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工作经费省级补助标准调整为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万元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学年·人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据计算，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202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年银龄教师工作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项目省级补助资金共计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18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万元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其中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台山市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万元、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恩平市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万元，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现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将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经费分别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划拨至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台山市教育局、恩平市教育局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用于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支出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2022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年实施银龄讲学计划工作经费。</w:t>
            </w:r>
          </w:p>
        </w:tc>
      </w:tr>
      <w:tr w:rsidR="00C64C1C">
        <w:trPr>
          <w:trHeight w:val="520"/>
        </w:trPr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总体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实施周期总目标（跨年度项目需填写）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当年度目标</w:t>
            </w:r>
          </w:p>
        </w:tc>
      </w:tr>
      <w:tr w:rsidR="00C64C1C">
        <w:trPr>
          <w:trHeight w:val="1157"/>
        </w:trPr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绩效目标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我市每年按要求组织开展实施银龄讲学计划，面向社会招募一定数量的银龄教师到农村中小学校讲学任教，充分发挥优秀退休教师作用，补充农村学校紧缺学科教师，提高农村学校教师队伍整体水平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促进城乡教育均衡优质发展。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年我市总共招募银龄教师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名（其中台山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名、恩平市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名），讲学时间为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月至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月。充分发挥优秀退休教师作用，为农村学校提供智力支持，帮助提升农村学校教学水平和育人管理能力。</w:t>
            </w:r>
          </w:p>
        </w:tc>
      </w:tr>
      <w:tr w:rsidR="00C64C1C">
        <w:trPr>
          <w:trHeight w:val="567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绩效指标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当年度指标值</w:t>
            </w:r>
          </w:p>
        </w:tc>
      </w:tr>
      <w:tr w:rsidR="00C64C1C">
        <w:trPr>
          <w:trHeight w:val="567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C64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招募银龄教师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招募银龄教师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名</w:t>
            </w:r>
          </w:p>
        </w:tc>
      </w:tr>
      <w:tr w:rsidR="00C64C1C">
        <w:trPr>
          <w:trHeight w:val="567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C64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C64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按要求招募符合条件的银龄教师到中小学校任教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按要求招募符合条件的银龄教师到中小学校任教</w:t>
            </w:r>
          </w:p>
        </w:tc>
      </w:tr>
      <w:tr w:rsidR="00C64C1C">
        <w:trPr>
          <w:trHeight w:val="567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C64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C64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开展为期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年的讲学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</w:p>
        </w:tc>
      </w:tr>
      <w:tr w:rsidR="00C64C1C">
        <w:trPr>
          <w:trHeight w:val="567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C64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C64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按省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万元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学年·人标准划拨银龄教师工作经费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万元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学年·人</w:t>
            </w:r>
          </w:p>
        </w:tc>
      </w:tr>
      <w:tr w:rsidR="00C64C1C">
        <w:trPr>
          <w:trHeight w:val="567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C64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C64C1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C64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64C1C">
        <w:trPr>
          <w:trHeight w:val="567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C64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C64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缓解农村学校优秀教师总量不足和结构不合理的矛盾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农村学校教师不足的情况有所缓解</w:t>
            </w:r>
          </w:p>
        </w:tc>
      </w:tr>
      <w:tr w:rsidR="00C64C1C">
        <w:trPr>
          <w:trHeight w:val="567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C64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C64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充分发挥优秀退休教师作用，提升农村学校教学水平和育人管理能力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银龄教师在教育事业中持续作出贡献</w:t>
            </w:r>
          </w:p>
        </w:tc>
      </w:tr>
      <w:tr w:rsidR="00C64C1C">
        <w:trPr>
          <w:trHeight w:val="567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C64C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服务对象满意度指标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学校对银龄教师的满意度≥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C" w:rsidRDefault="003E069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95</w:t>
            </w:r>
          </w:p>
        </w:tc>
      </w:tr>
    </w:tbl>
    <w:p w:rsidR="00C64C1C" w:rsidRDefault="00C64C1C">
      <w:pPr>
        <w:rPr>
          <w:rFonts w:ascii="黑体" w:eastAsia="黑体" w:hAnsi="黑体" w:cs="黑体"/>
          <w:sz w:val="32"/>
          <w:szCs w:val="32"/>
        </w:rPr>
      </w:pPr>
    </w:p>
    <w:p w:rsidR="00C64C1C" w:rsidRDefault="00C64C1C"/>
    <w:sectPr w:rsidR="00C64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9E" w:rsidRDefault="003E069E" w:rsidP="003E069E">
      <w:r>
        <w:separator/>
      </w:r>
    </w:p>
  </w:endnote>
  <w:endnote w:type="continuationSeparator" w:id="0">
    <w:p w:rsidR="003E069E" w:rsidRDefault="003E069E" w:rsidP="003E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9E" w:rsidRDefault="003E069E" w:rsidP="003E069E">
      <w:r>
        <w:separator/>
      </w:r>
    </w:p>
  </w:footnote>
  <w:footnote w:type="continuationSeparator" w:id="0">
    <w:p w:rsidR="003E069E" w:rsidRDefault="003E069E" w:rsidP="003E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E2D76"/>
    <w:rsid w:val="003E069E"/>
    <w:rsid w:val="00C64C1C"/>
    <w:rsid w:val="05802850"/>
    <w:rsid w:val="2F9E4D96"/>
    <w:rsid w:val="37D73CE1"/>
    <w:rsid w:val="391F734F"/>
    <w:rsid w:val="3E607798"/>
    <w:rsid w:val="3EE30713"/>
    <w:rsid w:val="4E750330"/>
    <w:rsid w:val="601429EE"/>
    <w:rsid w:val="6B1E2D76"/>
    <w:rsid w:val="793B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qFormat/>
    <w:rPr>
      <w:rFonts w:ascii="仿宋" w:eastAsia="仿宋" w:hAnsi="仿宋" w:cs="仿宋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Calibri" w:hAnsi="Calibri" w:cs="Calibri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3E0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069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E0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069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qFormat/>
    <w:rPr>
      <w:rFonts w:ascii="仿宋" w:eastAsia="仿宋" w:hAnsi="仿宋" w:cs="仿宋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Calibri" w:hAnsi="Calibri" w:cs="Calibri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3E0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069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E0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069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易嘉颖</dc:creator>
  <cp:lastModifiedBy>莫丽云</cp:lastModifiedBy>
  <cp:revision>2</cp:revision>
  <dcterms:created xsi:type="dcterms:W3CDTF">2022-04-22T09:51:00Z</dcterms:created>
  <dcterms:modified xsi:type="dcterms:W3CDTF">2022-12-01T03:38:00Z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2BEED71F636041F5B0A43FFE0EBB2430</vt:lpwstr>
  </property>
</Properties>
</file>