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6"/>
          <w:szCs w:val="36"/>
        </w:rPr>
        <w:t>广东省2022年第二批环评文件复核发现问题及处理意见</w:t>
      </w:r>
    </w:p>
    <w:tbl>
      <w:tblPr>
        <w:tblStyle w:val="3"/>
        <w:tblW w:w="15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91"/>
        <w:gridCol w:w="1562"/>
        <w:gridCol w:w="4738"/>
        <w:gridCol w:w="1775"/>
        <w:gridCol w:w="1776"/>
        <w:gridCol w:w="818"/>
        <w:gridCol w:w="8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环评文件名称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建设单位（含统一社会信用代码）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环评文件存在的主要问题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编制单位（统一社会信用代码）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编制人员（</w:t>
            </w:r>
            <w:r>
              <w:rPr>
                <w:rFonts w:hint="eastAsia" w:eastAsia="楷体_GB2312"/>
                <w:b/>
                <w:bCs/>
                <w:kern w:val="0"/>
                <w:sz w:val="24"/>
                <w:szCs w:val="24"/>
              </w:rPr>
              <w:t>信用编号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编制单位</w:t>
            </w:r>
            <w:r>
              <w:rPr>
                <w:rFonts w:hint="eastAsia" w:eastAsia="楷体_GB2312"/>
                <w:b/>
                <w:bCs/>
                <w:kern w:val="0"/>
                <w:sz w:val="24"/>
                <w:szCs w:val="24"/>
              </w:rPr>
              <w:t>失信记分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编制人员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kern w:val="0"/>
                <w:sz w:val="24"/>
                <w:szCs w:val="24"/>
              </w:rPr>
              <w:t>失信记分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kern w:val="0"/>
                <w:sz w:val="24"/>
                <w:szCs w:val="24"/>
              </w:rPr>
              <w:t>失信记分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广东雅佳新型节能高分子材料有限公司年产高分子塑粉2500吨建设项目环境影响报告表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广东雅佳新型节能高分子材料有限公司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（91440784661476276G）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在未明确类比对象的生产时间、单位时间生产规模等情况下，采用排放速率数据确定项目废弃污染物源强，未分析可类比性，且未考虑类比对象监测期间生产负荷参数75%，核算的废气源强结果有误。【报告表“四、主要环境影响和保护措施”】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环境空气质量现状评价中总悬浮颗粒物指标监测数据引用《鹤山市华美金属制品有限公司技改扩建项目检测报告》（报告编号F0408081A），但该检测报告中并无总悬浮颗粒物指标的监测数据，涉嫌存在弄虚作假情形。【报告表“三、区域环境质量现状、环境保护目标及评价标准”】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广东搏胜环境检测咨询有限公司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91440784MA52UH315D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陈英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BH020533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《监督管理办法》第二十六条第</w:t>
            </w:r>
            <w:r>
              <w:rPr>
                <w:rFonts w:hint="eastAsia"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款第（</w:t>
            </w:r>
            <w:r>
              <w:rPr>
                <w:rFonts w:hint="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/>
                <w:sz w:val="21"/>
                <w:szCs w:val="21"/>
              </w:rPr>
              <w:t>）项</w:t>
            </w:r>
            <w:r>
              <w:rPr>
                <w:rFonts w:hint="eastAsia"/>
                <w:sz w:val="21"/>
                <w:szCs w:val="21"/>
                <w:lang w:eastAsia="zh-CN"/>
              </w:rPr>
              <w:t>、第（六）项</w:t>
            </w:r>
            <w:r>
              <w:rPr>
                <w:rFonts w:hint="eastAsia"/>
                <w:sz w:val="21"/>
                <w:szCs w:val="21"/>
              </w:rPr>
              <w:t>以及《失信记分办法（试行）》第</w:t>
            </w:r>
            <w:r>
              <w:rPr>
                <w:rFonts w:hint="eastAsia"/>
                <w:sz w:val="21"/>
                <w:szCs w:val="21"/>
                <w:lang w:eastAsia="zh-CN"/>
              </w:rPr>
              <w:t>七</w:t>
            </w:r>
            <w:r>
              <w:rPr>
                <w:rFonts w:hint="eastAsia"/>
                <w:sz w:val="21"/>
                <w:szCs w:val="21"/>
              </w:rPr>
              <w:t>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3856"/>
    <w:multiLevelType w:val="singleLevel"/>
    <w:tmpl w:val="126A38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665C7"/>
    <w:rsid w:val="070979CA"/>
    <w:rsid w:val="522665C7"/>
    <w:rsid w:val="59BC35DE"/>
    <w:rsid w:val="7D8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2022-12-29T07:54:00Z</dcterms:created>
  <dc:creator>谭颂贤</dc:creator>
  <cp:lastModifiedBy>谭颂贤</cp:lastModifiedBy>
  <dcterms:modified xsi:type="dcterms:W3CDTF">2022-12-29T07:55:15Z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